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Gitter"/>
        <w:tblpPr w:vertAnchor="page" w:horzAnchor="page" w:tblpX="1135" w:tblpY="13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86228C" w14:paraId="647BA092" w14:textId="77777777" w:rsidTr="00F9135E">
        <w:trPr>
          <w:trHeight w:val="1077"/>
        </w:trPr>
        <w:tc>
          <w:tcPr>
            <w:tcW w:w="9781" w:type="dxa"/>
            <w:vAlign w:val="bottom"/>
          </w:tcPr>
          <w:p w14:paraId="6E852455" w14:textId="77777777" w:rsidR="00742076" w:rsidRPr="0086228C" w:rsidRDefault="0086228C" w:rsidP="0086228C">
            <w:pPr>
              <w:pStyle w:val="ForsideIntro"/>
            </w:pPr>
            <w:bookmarkStart w:id="0" w:name="_GoBack"/>
            <w:bookmarkEnd w:id="0"/>
            <w:r w:rsidRPr="0086228C">
              <w:t>Revision og forlængelse af</w:t>
            </w:r>
            <w:r>
              <w:t>:</w:t>
            </w:r>
          </w:p>
          <w:p w14:paraId="04CFC7F2" w14:textId="77777777" w:rsidR="00742076" w:rsidRPr="0086228C" w:rsidRDefault="0086228C" w:rsidP="0086228C">
            <w:pPr>
              <w:pStyle w:val="ForsideOverskrift"/>
            </w:pPr>
            <w:r w:rsidRPr="0086228C">
              <w:rPr>
                <w:sz w:val="56"/>
                <w:szCs w:val="56"/>
              </w:rPr>
              <w:t>vandforsyningsplanen</w:t>
            </w:r>
          </w:p>
        </w:tc>
        <w:tc>
          <w:tcPr>
            <w:tcW w:w="142" w:type="dxa"/>
          </w:tcPr>
          <w:p w14:paraId="32363428" w14:textId="77777777" w:rsidR="00742076" w:rsidRPr="0086228C" w:rsidRDefault="00742076" w:rsidP="00F9135E">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981775" w:rsidRPr="0086228C" w14:paraId="2AE32107" w14:textId="77777777" w:rsidTr="00E6010E">
        <w:trPr>
          <w:cantSplit/>
          <w:trHeight w:val="1134"/>
        </w:trPr>
        <w:tc>
          <w:tcPr>
            <w:tcW w:w="680" w:type="dxa"/>
            <w:textDirection w:val="tbRl"/>
            <w:vAlign w:val="center"/>
          </w:tcPr>
          <w:p w14:paraId="75CBEA29" w14:textId="77777777" w:rsidR="00981775" w:rsidRPr="0086228C" w:rsidRDefault="00981775" w:rsidP="00366A16">
            <w:pPr>
              <w:ind w:left="113" w:right="113"/>
              <w:jc w:val="right"/>
            </w:pPr>
          </w:p>
        </w:tc>
      </w:tr>
      <w:tr w:rsidR="00366A16" w:rsidRPr="0086228C" w14:paraId="7A70F319" w14:textId="77777777" w:rsidTr="00E6010E">
        <w:trPr>
          <w:cantSplit/>
          <w:trHeight w:val="8222"/>
        </w:trPr>
        <w:tc>
          <w:tcPr>
            <w:tcW w:w="680" w:type="dxa"/>
            <w:textDirection w:val="tbRl"/>
            <w:vAlign w:val="center"/>
          </w:tcPr>
          <w:p w14:paraId="6676E661" w14:textId="77777777" w:rsidR="00366A16" w:rsidRPr="0086228C" w:rsidRDefault="0086228C" w:rsidP="0086228C">
            <w:pPr>
              <w:pStyle w:val="ForsideSidepanel"/>
              <w:framePr w:wrap="auto" w:vAnchor="margin" w:hAnchor="text" w:xAlign="left" w:yAlign="inline"/>
              <w:suppressOverlap w:val="0"/>
            </w:pPr>
            <w:r w:rsidRPr="0086228C">
              <w:t>2020</w:t>
            </w:r>
          </w:p>
        </w:tc>
      </w:tr>
      <w:tr w:rsidR="00366A16" w:rsidRPr="0086228C" w14:paraId="3DD6C4B3" w14:textId="77777777" w:rsidTr="008C42B4">
        <w:trPr>
          <w:cantSplit/>
          <w:trHeight w:val="4306"/>
        </w:trPr>
        <w:tc>
          <w:tcPr>
            <w:tcW w:w="680" w:type="dxa"/>
            <w:textDirection w:val="tbRl"/>
            <w:vAlign w:val="center"/>
          </w:tcPr>
          <w:p w14:paraId="5A2AFA72" w14:textId="77777777" w:rsidR="00366A16" w:rsidRPr="0086228C" w:rsidRDefault="0086228C" w:rsidP="0086228C">
            <w:pPr>
              <w:pStyle w:val="ForsideWebadresse"/>
              <w:framePr w:wrap="auto" w:vAnchor="margin" w:hAnchor="text" w:xAlign="left" w:yAlign="inline"/>
              <w:suppressOverlap w:val="0"/>
            </w:pPr>
            <w:r w:rsidRPr="0086228C">
              <w:t>vordingborg.dk</w:t>
            </w:r>
          </w:p>
        </w:tc>
      </w:tr>
    </w:tbl>
    <w:p w14:paraId="7344E655" w14:textId="77777777" w:rsidR="005A1400" w:rsidRPr="0086228C" w:rsidRDefault="005A1400" w:rsidP="00E25F00"/>
    <w:p w14:paraId="35454CE1" w14:textId="77777777" w:rsidR="008B0965" w:rsidRPr="0086228C" w:rsidRDefault="008B0965" w:rsidP="008B0965"/>
    <w:p w14:paraId="3EA33346" w14:textId="77777777" w:rsidR="007F3DF9" w:rsidRPr="0086228C" w:rsidRDefault="007F3DF9" w:rsidP="008B0965">
      <w:pPr>
        <w:sectPr w:rsidR="007F3DF9" w:rsidRPr="0086228C" w:rsidSect="008C42B4">
          <w:headerReference w:type="even" r:id="rId11"/>
          <w:headerReference w:type="default" r:id="rId12"/>
          <w:footerReference w:type="even" r:id="rId13"/>
          <w:footerReference w:type="default" r:id="rId14"/>
          <w:headerReference w:type="first" r:id="rId15"/>
          <w:footerReference w:type="first" r:id="rId16"/>
          <w:pgSz w:w="11906" w:h="16838" w:code="9"/>
          <w:pgMar w:top="1134" w:right="1134" w:bottom="1134" w:left="1134" w:header="709" w:footer="709" w:gutter="0"/>
          <w:cols w:space="708"/>
          <w:docGrid w:linePitch="360"/>
        </w:sectPr>
      </w:pPr>
    </w:p>
    <w:tbl>
      <w:tblPr>
        <w:tblStyle w:val="Tabel-Gitter"/>
        <w:tblpPr w:vertAnchor="page" w:horzAnchor="page" w:tblpX="965" w:tblpY="136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03"/>
      </w:tblGrid>
      <w:tr w:rsidR="007F3DF9" w:rsidRPr="0086228C" w14:paraId="3F230092" w14:textId="77777777" w:rsidTr="007F3DF9">
        <w:trPr>
          <w:trHeight w:hRule="exact" w:val="2268"/>
        </w:trPr>
        <w:tc>
          <w:tcPr>
            <w:tcW w:w="6603" w:type="dxa"/>
            <w:vAlign w:val="bottom"/>
          </w:tcPr>
          <w:p w14:paraId="15F2CE9D" w14:textId="77777777" w:rsidR="0086228C" w:rsidRPr="0086228C" w:rsidRDefault="0086228C" w:rsidP="0086228C">
            <w:pPr>
              <w:spacing w:line="276" w:lineRule="auto"/>
              <w:rPr>
                <w:rFonts w:cs="Arial"/>
              </w:rPr>
            </w:pPr>
            <w:r w:rsidRPr="0086228C">
              <w:rPr>
                <w:rFonts w:cs="Arial"/>
                <w:b/>
                <w:color w:val="666666"/>
              </w:rPr>
              <w:lastRenderedPageBreak/>
              <w:t>Vordingborg Kommune</w:t>
            </w:r>
          </w:p>
          <w:p w14:paraId="1EED09C5" w14:textId="77777777" w:rsidR="0086228C" w:rsidRPr="0086228C" w:rsidRDefault="0086228C" w:rsidP="0086228C">
            <w:pPr>
              <w:spacing w:line="276" w:lineRule="auto"/>
              <w:rPr>
                <w:rFonts w:cs="Arial"/>
              </w:rPr>
            </w:pPr>
            <w:r w:rsidRPr="0086228C">
              <w:rPr>
                <w:rFonts w:cs="Arial"/>
                <w:color w:val="666666"/>
              </w:rPr>
              <w:t>Østergårdstræde 1A</w:t>
            </w:r>
          </w:p>
          <w:p w14:paraId="069C8EE8" w14:textId="77777777" w:rsidR="007F3DF9" w:rsidRPr="0086228C" w:rsidRDefault="0086228C" w:rsidP="0086228C">
            <w:pPr>
              <w:spacing w:line="276" w:lineRule="auto"/>
              <w:rPr>
                <w:rFonts w:ascii="Verdana" w:hAnsi="Verdana"/>
                <w:b/>
              </w:rPr>
            </w:pPr>
            <w:r w:rsidRPr="0086228C">
              <w:rPr>
                <w:rFonts w:cs="Arial"/>
                <w:color w:val="666666"/>
              </w:rPr>
              <w:t>4772</w:t>
            </w:r>
            <w:r w:rsidRPr="0086228C">
              <w:rPr>
                <w:rFonts w:cs="Arial"/>
              </w:rPr>
              <w:t xml:space="preserve"> </w:t>
            </w:r>
            <w:r w:rsidRPr="0086228C">
              <w:rPr>
                <w:rFonts w:cs="Arial"/>
                <w:color w:val="666666"/>
              </w:rPr>
              <w:t>Langebæk</w:t>
            </w:r>
          </w:p>
        </w:tc>
      </w:tr>
    </w:tbl>
    <w:p w14:paraId="3CD9B3E9" w14:textId="77777777" w:rsidR="006A1F57" w:rsidRDefault="006A1F57" w:rsidP="006A1F57">
      <w:pPr>
        <w:pStyle w:val="Normal-Indholdsfortegnelse"/>
        <w:spacing w:before="480" w:after="240"/>
      </w:pPr>
      <w:r>
        <w:t>Endelig plandel til Revision af vandforsyningsplan 2020</w:t>
      </w:r>
    </w:p>
    <w:p w14:paraId="06D7C771" w14:textId="77777777" w:rsidR="006A1F57" w:rsidRPr="00671019" w:rsidRDefault="006A1F57" w:rsidP="006A1F57">
      <w:pPr>
        <w:rPr>
          <w:sz w:val="20"/>
        </w:rPr>
      </w:pPr>
      <w:r w:rsidRPr="00671019">
        <w:rPr>
          <w:sz w:val="20"/>
        </w:rPr>
        <w:t>Vandforsyningsplanen for Vordingborg Kommune skal sikre tilstrækkeligt og godt vand til forbrugerne i kommunen.</w:t>
      </w:r>
    </w:p>
    <w:p w14:paraId="1F0AECB4" w14:textId="77777777" w:rsidR="006A1F57" w:rsidRPr="00671019" w:rsidRDefault="006A1F57" w:rsidP="006A1F57">
      <w:pPr>
        <w:rPr>
          <w:sz w:val="20"/>
        </w:rPr>
      </w:pPr>
      <w:r w:rsidRPr="00671019">
        <w:rPr>
          <w:sz w:val="20"/>
        </w:rPr>
        <w:t>Der er i denne revision af planen revideret og sammenlagt forsyningsområder – efter ønske fra vandværkerne/forbrugerne. Planen beskriver den ønskede fremtid for en god forsyning til borgerne, herunder hvilke forsyningsområder, de enkelte vandværker har pligt til at forsyne.</w:t>
      </w:r>
    </w:p>
    <w:p w14:paraId="01278724" w14:textId="77777777" w:rsidR="006A1F57" w:rsidRPr="00671019" w:rsidRDefault="006A1F57" w:rsidP="006A1F57">
      <w:pPr>
        <w:rPr>
          <w:sz w:val="20"/>
        </w:rPr>
      </w:pPr>
    </w:p>
    <w:p w14:paraId="64782A12" w14:textId="77777777" w:rsidR="006A1F57" w:rsidRPr="00671019" w:rsidRDefault="006A1F57" w:rsidP="006A1F57">
      <w:pPr>
        <w:rPr>
          <w:sz w:val="20"/>
        </w:rPr>
      </w:pPr>
      <w:r w:rsidRPr="00671019">
        <w:rPr>
          <w:sz w:val="20"/>
        </w:rPr>
        <w:t>Vordingborg Kommune forventer, at planen kan sikre en god og tilstrækkelig vandforsyning og samtidig være et arbejdsredskab som forbrugere, vandværker, andre myndigheder og administrationen kan anvende i de kommende år.</w:t>
      </w:r>
    </w:p>
    <w:p w14:paraId="70F2E501" w14:textId="77777777" w:rsidR="006A1F57" w:rsidRDefault="006A1F57" w:rsidP="006A1F57">
      <w:pPr>
        <w:rPr>
          <w:sz w:val="20"/>
        </w:rPr>
      </w:pPr>
      <w:r w:rsidRPr="00671019">
        <w:rPr>
          <w:sz w:val="20"/>
        </w:rPr>
        <w:t>Denne revision har været drøftet, pr. mail og telefon med de vandværker, hvor der har været væsentlige ændringer.</w:t>
      </w:r>
    </w:p>
    <w:p w14:paraId="31485552" w14:textId="77777777" w:rsidR="006A1F57" w:rsidRPr="00671019" w:rsidRDefault="006A1F57" w:rsidP="006A1F57">
      <w:pPr>
        <w:rPr>
          <w:sz w:val="20"/>
        </w:rPr>
      </w:pPr>
      <w:r>
        <w:rPr>
          <w:sz w:val="20"/>
        </w:rPr>
        <w:t>Efter høringsperioden er 2 høringssvar blevet gennemgået og i relevant omfang indarbejdet.</w:t>
      </w:r>
    </w:p>
    <w:p w14:paraId="3EFDEB4D" w14:textId="77777777" w:rsidR="008C53DD" w:rsidRDefault="008C53DD" w:rsidP="006A1F57">
      <w:pPr>
        <w:pStyle w:val="Overskrift1"/>
        <w:numPr>
          <w:ilvl w:val="0"/>
          <w:numId w:val="0"/>
        </w:numPr>
        <w:ind w:left="397" w:hanging="397"/>
        <w:rPr>
          <w:sz w:val="24"/>
        </w:rPr>
      </w:pPr>
      <w:bookmarkStart w:id="1" w:name="_Toc35500748"/>
    </w:p>
    <w:p w14:paraId="2E38D1E0" w14:textId="77777777" w:rsidR="006A1F57" w:rsidRPr="00671019" w:rsidRDefault="006A1F57" w:rsidP="006A1F57">
      <w:pPr>
        <w:pStyle w:val="Overskrift1"/>
        <w:numPr>
          <w:ilvl w:val="0"/>
          <w:numId w:val="0"/>
        </w:numPr>
        <w:ind w:left="397" w:hanging="397"/>
        <w:rPr>
          <w:sz w:val="24"/>
        </w:rPr>
      </w:pPr>
      <w:r w:rsidRPr="00671019">
        <w:rPr>
          <w:sz w:val="24"/>
        </w:rPr>
        <w:t>Lovgivning</w:t>
      </w:r>
      <w:bookmarkEnd w:id="1"/>
    </w:p>
    <w:p w14:paraId="54D83D3D" w14:textId="77777777" w:rsidR="006A1F57" w:rsidRPr="00187872" w:rsidRDefault="006A1F57" w:rsidP="006A1F57"/>
    <w:p w14:paraId="06B23637" w14:textId="77777777" w:rsidR="006A1F57" w:rsidRPr="00671019" w:rsidRDefault="006A1F57" w:rsidP="006A1F57">
      <w:pPr>
        <w:rPr>
          <w:sz w:val="20"/>
        </w:rPr>
      </w:pPr>
      <w:r w:rsidRPr="00671019">
        <w:rPr>
          <w:sz w:val="20"/>
        </w:rPr>
        <w:t>Vandforsyningsplanen er udarbejdet på grundlag af vandforsyningsloven.</w:t>
      </w:r>
    </w:p>
    <w:p w14:paraId="7DD6826A" w14:textId="77777777" w:rsidR="006A1F57" w:rsidRDefault="006A1F57" w:rsidP="006A1F57">
      <w:pPr>
        <w:rPr>
          <w:sz w:val="20"/>
        </w:rPr>
      </w:pPr>
      <w:r w:rsidRPr="00671019">
        <w:rPr>
          <w:sz w:val="20"/>
        </w:rPr>
        <w:t xml:space="preserve">Bekendtgørelse om vandforsyningsplanlægning fastlægger indholdet og tilvejebringelsen af </w:t>
      </w:r>
      <w:r>
        <w:rPr>
          <w:sz w:val="20"/>
        </w:rPr>
        <w:t xml:space="preserve">en </w:t>
      </w:r>
      <w:r w:rsidRPr="00671019">
        <w:rPr>
          <w:sz w:val="20"/>
        </w:rPr>
        <w:t>vandforsyningsplan</w:t>
      </w:r>
      <w:r>
        <w:rPr>
          <w:sz w:val="20"/>
        </w:rPr>
        <w:t>.</w:t>
      </w:r>
    </w:p>
    <w:p w14:paraId="295623AE" w14:textId="77777777" w:rsidR="008C53DD" w:rsidRDefault="008C53DD" w:rsidP="006A1F57">
      <w:pPr>
        <w:rPr>
          <w:sz w:val="20"/>
        </w:rPr>
      </w:pPr>
    </w:p>
    <w:p w14:paraId="68A397C2" w14:textId="77777777" w:rsidR="008C53DD" w:rsidRPr="00671019" w:rsidRDefault="008C53DD" w:rsidP="006A1F57">
      <w:pPr>
        <w:rPr>
          <w:sz w:val="20"/>
        </w:rPr>
      </w:pPr>
    </w:p>
    <w:p w14:paraId="6701ED9A" w14:textId="77777777" w:rsidR="006A1F57" w:rsidRPr="00671019" w:rsidRDefault="006A1F57" w:rsidP="006A1F57">
      <w:pPr>
        <w:pStyle w:val="Overskrift1"/>
        <w:numPr>
          <w:ilvl w:val="0"/>
          <w:numId w:val="0"/>
        </w:numPr>
        <w:ind w:left="397" w:hanging="397"/>
        <w:rPr>
          <w:sz w:val="24"/>
        </w:rPr>
      </w:pPr>
      <w:r w:rsidRPr="00671019">
        <w:rPr>
          <w:sz w:val="24"/>
        </w:rPr>
        <w:t>Planafsnit:</w:t>
      </w:r>
    </w:p>
    <w:p w14:paraId="50051E03" w14:textId="77777777" w:rsidR="006A1F57" w:rsidRPr="00FA3261" w:rsidRDefault="006A1F57" w:rsidP="00FA3261">
      <w:pPr>
        <w:rPr>
          <w:b/>
          <w:sz w:val="24"/>
        </w:rPr>
      </w:pPr>
      <w:r w:rsidRPr="00FA3261">
        <w:rPr>
          <w:b/>
          <w:sz w:val="24"/>
        </w:rPr>
        <w:t>Midt- og Vestmøn:</w:t>
      </w:r>
    </w:p>
    <w:p w14:paraId="6F5D3699" w14:textId="77777777" w:rsidR="00FA3261" w:rsidRPr="00FA3261" w:rsidRDefault="00FA3261" w:rsidP="00FA3261">
      <w:pPr>
        <w:rPr>
          <w:sz w:val="20"/>
          <w:szCs w:val="20"/>
        </w:rPr>
      </w:pPr>
      <w:r w:rsidRPr="00671019">
        <w:rPr>
          <w:sz w:val="20"/>
          <w:szCs w:val="20"/>
        </w:rPr>
        <w:t>Stege og Frenderup vandværker, er nu en del af Møn ny vandværk</w:t>
      </w:r>
    </w:p>
    <w:p w14:paraId="66047FCB" w14:textId="77777777" w:rsidR="00FA3261" w:rsidRPr="00FA3261" w:rsidRDefault="00FA3261" w:rsidP="00FA3261">
      <w:pPr>
        <w:rPr>
          <w:sz w:val="20"/>
          <w:szCs w:val="20"/>
        </w:rPr>
      </w:pPr>
      <w:r w:rsidRPr="00671019">
        <w:rPr>
          <w:sz w:val="20"/>
          <w:szCs w:val="20"/>
        </w:rPr>
        <w:t>Bissinge vandværk, er nu en del af Møn Ny vandværk</w:t>
      </w:r>
    </w:p>
    <w:p w14:paraId="55A78475" w14:textId="77777777" w:rsidR="00FA3261" w:rsidRPr="00FA3261" w:rsidRDefault="00FA3261" w:rsidP="00FA3261">
      <w:pPr>
        <w:rPr>
          <w:sz w:val="20"/>
          <w:szCs w:val="20"/>
        </w:rPr>
      </w:pPr>
      <w:r w:rsidRPr="00671019">
        <w:rPr>
          <w:sz w:val="20"/>
          <w:szCs w:val="20"/>
        </w:rPr>
        <w:t xml:space="preserve">Gammelsø vandværk, er nu en del af Møn Ny vandværk </w:t>
      </w:r>
    </w:p>
    <w:p w14:paraId="1691640F" w14:textId="77777777" w:rsidR="00FA3261" w:rsidRPr="00FA3261" w:rsidRDefault="00FA3261" w:rsidP="00FA3261">
      <w:pPr>
        <w:rPr>
          <w:sz w:val="20"/>
          <w:szCs w:val="20"/>
        </w:rPr>
      </w:pPr>
      <w:r w:rsidRPr="00671019">
        <w:rPr>
          <w:sz w:val="20"/>
          <w:szCs w:val="20"/>
        </w:rPr>
        <w:t>Lendemarke vandværk, er nu en del af Møn Ny vandværk</w:t>
      </w:r>
    </w:p>
    <w:p w14:paraId="62B847F9" w14:textId="77777777" w:rsidR="00FA3261" w:rsidRPr="00FA3261" w:rsidRDefault="00FA3261" w:rsidP="00FA3261">
      <w:pPr>
        <w:rPr>
          <w:sz w:val="20"/>
          <w:szCs w:val="20"/>
        </w:rPr>
      </w:pPr>
      <w:r w:rsidRPr="00671019">
        <w:rPr>
          <w:sz w:val="20"/>
          <w:szCs w:val="20"/>
        </w:rPr>
        <w:t>Neble vandværk, er nu en del af Møn Ny vandværk</w:t>
      </w:r>
    </w:p>
    <w:p w14:paraId="52AE01F5" w14:textId="77777777" w:rsidR="00FA3261" w:rsidRDefault="00FA3261" w:rsidP="006A1F57">
      <w:pPr>
        <w:rPr>
          <w:sz w:val="20"/>
          <w:szCs w:val="20"/>
        </w:rPr>
      </w:pPr>
    </w:p>
    <w:p w14:paraId="788E006C" w14:textId="77777777" w:rsidR="00FA3261" w:rsidRPr="00671019" w:rsidRDefault="00FA3261" w:rsidP="006A1F57">
      <w:pPr>
        <w:rPr>
          <w:sz w:val="20"/>
          <w:szCs w:val="20"/>
        </w:rPr>
      </w:pPr>
    </w:p>
    <w:p w14:paraId="7AB32911" w14:textId="77777777" w:rsidR="006A1F57" w:rsidRPr="00671019" w:rsidRDefault="006A1F57" w:rsidP="006A1F57">
      <w:pPr>
        <w:rPr>
          <w:sz w:val="20"/>
          <w:szCs w:val="20"/>
        </w:rPr>
      </w:pPr>
      <w:r w:rsidRPr="00671019">
        <w:rPr>
          <w:sz w:val="20"/>
          <w:szCs w:val="20"/>
        </w:rPr>
        <w:t>Møn Ny vandværk/ Vordingborg Vand A/S ejer og driver nu 6 vandværker i området.</w:t>
      </w:r>
    </w:p>
    <w:p w14:paraId="463B5880" w14:textId="77777777" w:rsidR="006A1F57" w:rsidRPr="00671019" w:rsidRDefault="006A1F57" w:rsidP="006A1F57">
      <w:pPr>
        <w:rPr>
          <w:sz w:val="20"/>
          <w:szCs w:val="20"/>
        </w:rPr>
      </w:pPr>
      <w:r w:rsidRPr="00671019">
        <w:rPr>
          <w:sz w:val="20"/>
          <w:szCs w:val="20"/>
        </w:rPr>
        <w:t>Forsyning kan nedlægge vandværkerne efterhånden som det teknisk og kapacitetsmæssigt er muligt.</w:t>
      </w:r>
    </w:p>
    <w:p w14:paraId="6DBF12EB" w14:textId="77777777" w:rsidR="008C53DD" w:rsidRDefault="008C53DD">
      <w:pPr>
        <w:spacing w:after="200"/>
      </w:pPr>
      <w:r>
        <w:br w:type="page"/>
      </w:r>
    </w:p>
    <w:p w14:paraId="5645BB34" w14:textId="77777777" w:rsidR="006A1F57" w:rsidRDefault="006A1F57" w:rsidP="006A1F57"/>
    <w:p w14:paraId="4C2BA137" w14:textId="77777777" w:rsidR="006A1F57" w:rsidRPr="00900A65" w:rsidRDefault="006A1F57" w:rsidP="006A1F57">
      <w:pPr>
        <w:rPr>
          <w:b/>
          <w:sz w:val="24"/>
        </w:rPr>
      </w:pPr>
      <w:r w:rsidRPr="00900A65">
        <w:rPr>
          <w:b/>
          <w:sz w:val="24"/>
        </w:rPr>
        <w:t>Østmøn</w:t>
      </w:r>
      <w:r>
        <w:rPr>
          <w:b/>
          <w:sz w:val="24"/>
        </w:rPr>
        <w:t>:</w:t>
      </w:r>
    </w:p>
    <w:p w14:paraId="40D4A754" w14:textId="77777777" w:rsidR="006A1F57" w:rsidRPr="00FA3261" w:rsidRDefault="006A1F57" w:rsidP="006A1F57">
      <w:pPr>
        <w:pStyle w:val="Overskrift2"/>
        <w:numPr>
          <w:ilvl w:val="0"/>
          <w:numId w:val="0"/>
        </w:numPr>
        <w:ind w:left="624" w:hanging="624"/>
        <w:rPr>
          <w:rFonts w:ascii="Arial" w:hAnsi="Arial" w:cs="Arial"/>
          <w:b w:val="0"/>
          <w:bCs w:val="0"/>
          <w:caps w:val="0"/>
          <w:sz w:val="20"/>
          <w:szCs w:val="20"/>
          <w:u w:val="single"/>
        </w:rPr>
      </w:pPr>
      <w:bookmarkStart w:id="2" w:name="_Toc35500750"/>
      <w:r w:rsidRPr="00FA3261">
        <w:rPr>
          <w:rFonts w:ascii="Arial" w:hAnsi="Arial" w:cs="Arial"/>
          <w:b w:val="0"/>
          <w:bCs w:val="0"/>
          <w:caps w:val="0"/>
          <w:sz w:val="20"/>
          <w:szCs w:val="20"/>
          <w:u w:val="single"/>
        </w:rPr>
        <w:t>Borre vandværk</w:t>
      </w:r>
      <w:bookmarkEnd w:id="2"/>
    </w:p>
    <w:p w14:paraId="39240E05" w14:textId="77777777" w:rsidR="006A1F57" w:rsidRPr="00671019" w:rsidRDefault="006A1F57" w:rsidP="006A1F57">
      <w:pPr>
        <w:rPr>
          <w:rFonts w:cs="Arial"/>
          <w:sz w:val="20"/>
          <w:szCs w:val="20"/>
        </w:rPr>
      </w:pPr>
      <w:r w:rsidRPr="00671019">
        <w:rPr>
          <w:rFonts w:cs="Arial"/>
          <w:sz w:val="20"/>
          <w:szCs w:val="20"/>
        </w:rPr>
        <w:t xml:space="preserve">Borre vandværk kan samarbejde med og/eller lægge sig sammen med Magleby vandværk, </w:t>
      </w:r>
      <w:proofErr w:type="spellStart"/>
      <w:r w:rsidRPr="00671019">
        <w:rPr>
          <w:rFonts w:cs="Arial"/>
          <w:sz w:val="20"/>
          <w:szCs w:val="20"/>
        </w:rPr>
        <w:t>Sømarke</w:t>
      </w:r>
      <w:proofErr w:type="spellEnd"/>
      <w:r w:rsidRPr="00671019">
        <w:rPr>
          <w:rFonts w:cs="Arial"/>
          <w:sz w:val="20"/>
          <w:szCs w:val="20"/>
        </w:rPr>
        <w:t xml:space="preserve"> vandværk, Hjertebjerg vandværk, Råbylille vandværk, Ulvshale vandværk og Udby vandværk</w:t>
      </w:r>
    </w:p>
    <w:p w14:paraId="373A9AC0" w14:textId="77777777" w:rsidR="006A1F57" w:rsidRPr="00671019" w:rsidRDefault="006A1F57" w:rsidP="006A1F57">
      <w:pPr>
        <w:pStyle w:val="Overskrift2"/>
        <w:numPr>
          <w:ilvl w:val="0"/>
          <w:numId w:val="0"/>
        </w:numPr>
        <w:ind w:left="624" w:hanging="624"/>
        <w:rPr>
          <w:sz w:val="20"/>
          <w:szCs w:val="20"/>
        </w:rPr>
      </w:pPr>
      <w:bookmarkStart w:id="3" w:name="_Toc35500751"/>
      <w:r w:rsidRPr="00FA3261">
        <w:rPr>
          <w:rFonts w:ascii="Arial" w:hAnsi="Arial" w:cs="Arial"/>
          <w:b w:val="0"/>
          <w:bCs w:val="0"/>
          <w:caps w:val="0"/>
          <w:sz w:val="20"/>
          <w:szCs w:val="20"/>
          <w:u w:val="single"/>
        </w:rPr>
        <w:t>Hjertebjerg vandværk</w:t>
      </w:r>
      <w:bookmarkEnd w:id="3"/>
    </w:p>
    <w:p w14:paraId="5E4F95C9" w14:textId="77777777" w:rsidR="006A1F57" w:rsidRPr="00671019" w:rsidRDefault="006A1F57" w:rsidP="006A1F57">
      <w:pPr>
        <w:rPr>
          <w:rFonts w:cs="Arial"/>
          <w:sz w:val="20"/>
          <w:szCs w:val="20"/>
        </w:rPr>
      </w:pPr>
      <w:r w:rsidRPr="00671019">
        <w:rPr>
          <w:rFonts w:cs="Arial"/>
          <w:sz w:val="20"/>
          <w:szCs w:val="20"/>
        </w:rPr>
        <w:t xml:space="preserve">Hjertebjerg vandværk kan samarbejde med og/eller lægge sig sammen med Borre vandværk, Magleby vandværk, </w:t>
      </w:r>
      <w:proofErr w:type="spellStart"/>
      <w:r w:rsidRPr="00671019">
        <w:rPr>
          <w:rFonts w:cs="Arial"/>
          <w:sz w:val="20"/>
          <w:szCs w:val="20"/>
        </w:rPr>
        <w:t>Sømarke</w:t>
      </w:r>
      <w:proofErr w:type="spellEnd"/>
      <w:r w:rsidRPr="00671019">
        <w:rPr>
          <w:rFonts w:cs="Arial"/>
          <w:sz w:val="20"/>
          <w:szCs w:val="20"/>
        </w:rPr>
        <w:t xml:space="preserve"> vandværk, Råbylille vandværk, Ulvshale vandværk og Udby vandværk</w:t>
      </w:r>
    </w:p>
    <w:p w14:paraId="2E321849" w14:textId="77777777" w:rsidR="006A1F57" w:rsidRPr="00671019" w:rsidRDefault="006A1F57" w:rsidP="006A1F57">
      <w:pPr>
        <w:pStyle w:val="Overskrift2"/>
        <w:numPr>
          <w:ilvl w:val="0"/>
          <w:numId w:val="0"/>
        </w:numPr>
        <w:ind w:left="624" w:hanging="624"/>
        <w:rPr>
          <w:sz w:val="20"/>
          <w:szCs w:val="20"/>
        </w:rPr>
      </w:pPr>
      <w:bookmarkStart w:id="4" w:name="_Toc35500752"/>
      <w:r w:rsidRPr="00FA3261">
        <w:rPr>
          <w:rFonts w:ascii="Arial" w:hAnsi="Arial" w:cs="Arial"/>
          <w:b w:val="0"/>
          <w:bCs w:val="0"/>
          <w:caps w:val="0"/>
          <w:sz w:val="20"/>
          <w:szCs w:val="20"/>
          <w:u w:val="single"/>
        </w:rPr>
        <w:t>Magleby vandværk</w:t>
      </w:r>
      <w:bookmarkEnd w:id="4"/>
    </w:p>
    <w:p w14:paraId="52DA814F" w14:textId="77777777" w:rsidR="006A1F57" w:rsidRPr="00671019" w:rsidRDefault="006A1F57" w:rsidP="006A1F57">
      <w:pPr>
        <w:rPr>
          <w:rFonts w:cs="Arial"/>
          <w:sz w:val="20"/>
          <w:szCs w:val="20"/>
        </w:rPr>
      </w:pPr>
      <w:r w:rsidRPr="00671019">
        <w:rPr>
          <w:rFonts w:cs="Arial"/>
          <w:sz w:val="20"/>
          <w:szCs w:val="20"/>
        </w:rPr>
        <w:t xml:space="preserve">Magleby vandværk kan samarbejde med og/eller lægge sig sammen med Borre vandværk, </w:t>
      </w:r>
      <w:proofErr w:type="spellStart"/>
      <w:r w:rsidRPr="00671019">
        <w:rPr>
          <w:rFonts w:cs="Arial"/>
          <w:sz w:val="20"/>
          <w:szCs w:val="20"/>
        </w:rPr>
        <w:t>Sømarke</w:t>
      </w:r>
      <w:proofErr w:type="spellEnd"/>
      <w:r w:rsidRPr="00671019">
        <w:rPr>
          <w:rFonts w:cs="Arial"/>
          <w:sz w:val="20"/>
          <w:szCs w:val="20"/>
        </w:rPr>
        <w:t xml:space="preserve"> vandværk, Hjertebjerg vandværk, Råbylille vandværk, Ulvshale vandværk og Udby vandværk</w:t>
      </w:r>
    </w:p>
    <w:p w14:paraId="239F96E8" w14:textId="77777777" w:rsidR="006A1F57" w:rsidRPr="00FA3261" w:rsidRDefault="006A1F57" w:rsidP="006A1F57">
      <w:pPr>
        <w:pStyle w:val="Overskrift2"/>
        <w:numPr>
          <w:ilvl w:val="0"/>
          <w:numId w:val="0"/>
        </w:numPr>
        <w:ind w:left="624" w:hanging="624"/>
        <w:rPr>
          <w:rFonts w:ascii="Arial" w:hAnsi="Arial" w:cs="Arial"/>
          <w:b w:val="0"/>
          <w:bCs w:val="0"/>
          <w:caps w:val="0"/>
          <w:sz w:val="20"/>
          <w:szCs w:val="20"/>
          <w:u w:val="single"/>
        </w:rPr>
      </w:pPr>
      <w:bookmarkStart w:id="5" w:name="_Toc35500753"/>
      <w:r w:rsidRPr="00FA3261">
        <w:rPr>
          <w:rFonts w:ascii="Arial" w:hAnsi="Arial" w:cs="Arial"/>
          <w:b w:val="0"/>
          <w:bCs w:val="0"/>
          <w:caps w:val="0"/>
          <w:sz w:val="20"/>
          <w:szCs w:val="20"/>
          <w:u w:val="single"/>
        </w:rPr>
        <w:t>Råbylille vandværk</w:t>
      </w:r>
      <w:bookmarkEnd w:id="5"/>
    </w:p>
    <w:p w14:paraId="3C6D08A4" w14:textId="77777777" w:rsidR="006A1F57" w:rsidRPr="00671019" w:rsidRDefault="006A1F57" w:rsidP="006A1F57">
      <w:pPr>
        <w:rPr>
          <w:rFonts w:cs="Arial"/>
          <w:sz w:val="20"/>
          <w:szCs w:val="20"/>
        </w:rPr>
      </w:pPr>
      <w:r w:rsidRPr="00671019">
        <w:rPr>
          <w:rFonts w:cs="Arial"/>
          <w:sz w:val="20"/>
          <w:szCs w:val="20"/>
        </w:rPr>
        <w:t xml:space="preserve">Råbylille vandværk kan samarbejde med og/eller lægge sig sammen med Borre vandværk, Magleby vandværk, </w:t>
      </w:r>
      <w:proofErr w:type="spellStart"/>
      <w:r w:rsidRPr="00671019">
        <w:rPr>
          <w:rFonts w:cs="Arial"/>
          <w:sz w:val="20"/>
          <w:szCs w:val="20"/>
        </w:rPr>
        <w:t>Sømarke</w:t>
      </w:r>
      <w:proofErr w:type="spellEnd"/>
      <w:r w:rsidRPr="00671019">
        <w:rPr>
          <w:rFonts w:cs="Arial"/>
          <w:sz w:val="20"/>
          <w:szCs w:val="20"/>
        </w:rPr>
        <w:t xml:space="preserve"> vandværk, Hjertebjerg vandværk, Ulvshale vandværk og Udby vandværk.</w:t>
      </w:r>
    </w:p>
    <w:p w14:paraId="3DF1448F" w14:textId="77777777" w:rsidR="006A1F57" w:rsidRPr="00FA3261" w:rsidRDefault="006A1F57" w:rsidP="006A1F57">
      <w:pPr>
        <w:pStyle w:val="Overskrift2"/>
        <w:numPr>
          <w:ilvl w:val="0"/>
          <w:numId w:val="0"/>
        </w:numPr>
        <w:ind w:left="624" w:hanging="624"/>
        <w:rPr>
          <w:rFonts w:ascii="Arial" w:hAnsi="Arial" w:cs="Arial"/>
          <w:b w:val="0"/>
          <w:bCs w:val="0"/>
          <w:caps w:val="0"/>
          <w:sz w:val="20"/>
          <w:szCs w:val="20"/>
          <w:u w:val="single"/>
        </w:rPr>
      </w:pPr>
      <w:bookmarkStart w:id="6" w:name="_Toc35500755"/>
      <w:r w:rsidRPr="00FA3261">
        <w:rPr>
          <w:rFonts w:ascii="Arial" w:hAnsi="Arial" w:cs="Arial"/>
          <w:b w:val="0"/>
          <w:bCs w:val="0"/>
          <w:caps w:val="0"/>
          <w:sz w:val="20"/>
          <w:szCs w:val="20"/>
          <w:u w:val="single"/>
        </w:rPr>
        <w:t>Sømarke vandværk</w:t>
      </w:r>
      <w:bookmarkEnd w:id="6"/>
    </w:p>
    <w:p w14:paraId="6BDFF8A4" w14:textId="77777777" w:rsidR="006A1F57" w:rsidRPr="00671019" w:rsidRDefault="006A1F57" w:rsidP="006A1F57">
      <w:pPr>
        <w:rPr>
          <w:rFonts w:cs="Arial"/>
          <w:sz w:val="20"/>
          <w:szCs w:val="20"/>
        </w:rPr>
      </w:pPr>
      <w:r w:rsidRPr="00671019">
        <w:rPr>
          <w:rFonts w:cs="Arial"/>
          <w:sz w:val="20"/>
          <w:szCs w:val="20"/>
        </w:rPr>
        <w:t>Vandværket kan samarbejde med og/eller lægge sig sammen med Borre vandværk, Magleby vandværk, Hjertebjerg vandværk, Råbylille vandværk, Ulvshale vandværk og Udby vandværk</w:t>
      </w:r>
    </w:p>
    <w:p w14:paraId="0A528B7D" w14:textId="77777777" w:rsidR="006A1F57" w:rsidRPr="00FA3261" w:rsidRDefault="006A1F57" w:rsidP="006A1F57">
      <w:pPr>
        <w:pStyle w:val="Overskrift2"/>
        <w:numPr>
          <w:ilvl w:val="0"/>
          <w:numId w:val="0"/>
        </w:numPr>
        <w:ind w:left="624" w:hanging="624"/>
        <w:rPr>
          <w:rFonts w:ascii="Arial" w:hAnsi="Arial" w:cs="Arial"/>
          <w:b w:val="0"/>
          <w:bCs w:val="0"/>
          <w:caps w:val="0"/>
          <w:sz w:val="20"/>
          <w:szCs w:val="20"/>
          <w:u w:val="single"/>
        </w:rPr>
      </w:pPr>
      <w:bookmarkStart w:id="7" w:name="_Toc35500756"/>
      <w:r w:rsidRPr="00FA3261">
        <w:rPr>
          <w:rFonts w:ascii="Arial" w:hAnsi="Arial" w:cs="Arial"/>
          <w:b w:val="0"/>
          <w:bCs w:val="0"/>
          <w:caps w:val="0"/>
          <w:sz w:val="20"/>
          <w:szCs w:val="20"/>
          <w:u w:val="single"/>
        </w:rPr>
        <w:t>Udby vandværk</w:t>
      </w:r>
      <w:bookmarkEnd w:id="7"/>
    </w:p>
    <w:p w14:paraId="1BBE0112" w14:textId="77777777" w:rsidR="006A1F57" w:rsidRPr="00671019" w:rsidRDefault="006A1F57" w:rsidP="006A1F57">
      <w:pPr>
        <w:rPr>
          <w:rFonts w:cs="Arial"/>
          <w:sz w:val="20"/>
          <w:szCs w:val="20"/>
        </w:rPr>
      </w:pPr>
      <w:r w:rsidRPr="00671019">
        <w:rPr>
          <w:rFonts w:cs="Arial"/>
          <w:sz w:val="20"/>
          <w:szCs w:val="20"/>
        </w:rPr>
        <w:t xml:space="preserve">Udby vandværk kan samarbejde med og/eller lægge sig sammen med Ulvshale vandværk, Hjertebjerg vandværk, Råbylille vandværk, Borre vandværk, Magleby vandværk og </w:t>
      </w:r>
      <w:proofErr w:type="spellStart"/>
      <w:r w:rsidRPr="00671019">
        <w:rPr>
          <w:rFonts w:cs="Arial"/>
          <w:sz w:val="20"/>
          <w:szCs w:val="20"/>
        </w:rPr>
        <w:t>Sømarke</w:t>
      </w:r>
      <w:proofErr w:type="spellEnd"/>
      <w:r w:rsidRPr="00671019">
        <w:rPr>
          <w:rFonts w:cs="Arial"/>
          <w:sz w:val="20"/>
          <w:szCs w:val="20"/>
        </w:rPr>
        <w:t xml:space="preserve"> vandværk.</w:t>
      </w:r>
    </w:p>
    <w:p w14:paraId="633BCE07" w14:textId="77777777" w:rsidR="006A1F57" w:rsidRPr="00FA3261" w:rsidRDefault="006A1F57" w:rsidP="006A1F57">
      <w:pPr>
        <w:pStyle w:val="Overskrift2"/>
        <w:numPr>
          <w:ilvl w:val="0"/>
          <w:numId w:val="0"/>
        </w:numPr>
        <w:ind w:left="624" w:hanging="624"/>
        <w:rPr>
          <w:rFonts w:ascii="Arial" w:hAnsi="Arial" w:cs="Arial"/>
          <w:b w:val="0"/>
          <w:bCs w:val="0"/>
          <w:caps w:val="0"/>
          <w:sz w:val="20"/>
          <w:szCs w:val="20"/>
          <w:u w:val="single"/>
        </w:rPr>
      </w:pPr>
      <w:bookmarkStart w:id="8" w:name="_Toc35500757"/>
      <w:r w:rsidRPr="00FA3261">
        <w:rPr>
          <w:rFonts w:ascii="Arial" w:hAnsi="Arial" w:cs="Arial"/>
          <w:b w:val="0"/>
          <w:bCs w:val="0"/>
          <w:caps w:val="0"/>
          <w:sz w:val="20"/>
          <w:szCs w:val="20"/>
          <w:u w:val="single"/>
        </w:rPr>
        <w:t>Ulvshale vandværk</w:t>
      </w:r>
      <w:bookmarkEnd w:id="8"/>
    </w:p>
    <w:p w14:paraId="085BCF1E" w14:textId="77777777" w:rsidR="006A1F57" w:rsidRPr="00671019" w:rsidRDefault="006A1F57" w:rsidP="006A1F57">
      <w:pPr>
        <w:rPr>
          <w:rFonts w:cs="Arial"/>
          <w:sz w:val="20"/>
          <w:szCs w:val="20"/>
        </w:rPr>
      </w:pPr>
      <w:r w:rsidRPr="00671019">
        <w:rPr>
          <w:rFonts w:cs="Arial"/>
          <w:sz w:val="20"/>
          <w:szCs w:val="20"/>
        </w:rPr>
        <w:t>Ulvshale vandværk kan samarbejde med og/eller lægge sig sammen med vandværkerne på Østmøn.</w:t>
      </w:r>
    </w:p>
    <w:p w14:paraId="45256CF1" w14:textId="77777777" w:rsidR="006A1F57" w:rsidRDefault="006A1F57" w:rsidP="006A1F57"/>
    <w:p w14:paraId="47D1387C" w14:textId="77777777" w:rsidR="006A1F57" w:rsidRPr="00FA3261" w:rsidRDefault="006A1F57" w:rsidP="006A1F57">
      <w:pPr>
        <w:pStyle w:val="Overskrift2"/>
        <w:numPr>
          <w:ilvl w:val="0"/>
          <w:numId w:val="0"/>
        </w:numPr>
        <w:ind w:left="624" w:hanging="624"/>
        <w:rPr>
          <w:caps w:val="0"/>
        </w:rPr>
      </w:pPr>
      <w:r w:rsidRPr="00FA3261">
        <w:rPr>
          <w:caps w:val="0"/>
          <w:sz w:val="20"/>
        </w:rPr>
        <w:t>Samarbejde mellem vandværkerne på Østmøn</w:t>
      </w:r>
    </w:p>
    <w:p w14:paraId="4070CC35" w14:textId="77777777" w:rsidR="006A1F57" w:rsidRPr="00671019" w:rsidRDefault="006A1F57" w:rsidP="006A1F57">
      <w:pPr>
        <w:rPr>
          <w:sz w:val="20"/>
        </w:rPr>
      </w:pPr>
      <w:r w:rsidRPr="00671019">
        <w:rPr>
          <w:sz w:val="20"/>
        </w:rPr>
        <w:t xml:space="preserve">Vandværkerne på Østmøn kan etablere samarbejde omkring nødforsyningsledninger og </w:t>
      </w:r>
      <w:r>
        <w:rPr>
          <w:sz w:val="20"/>
        </w:rPr>
        <w:t>andre drifts</w:t>
      </w:r>
      <w:r w:rsidRPr="00671019">
        <w:rPr>
          <w:sz w:val="20"/>
        </w:rPr>
        <w:t>mæssige samarbejder. Der skal være fokus på at sikre vandkvaliteten for f</w:t>
      </w:r>
      <w:r>
        <w:rPr>
          <w:sz w:val="20"/>
        </w:rPr>
        <w:t>or</w:t>
      </w:r>
      <w:r w:rsidRPr="00671019">
        <w:rPr>
          <w:sz w:val="20"/>
        </w:rPr>
        <w:t>brugerne.</w:t>
      </w:r>
    </w:p>
    <w:p w14:paraId="4256DAF4" w14:textId="77777777" w:rsidR="006A1F57" w:rsidRPr="0034255C" w:rsidRDefault="006A1F57" w:rsidP="006A1F57">
      <w:pPr>
        <w:rPr>
          <w:sz w:val="20"/>
        </w:rPr>
      </w:pPr>
      <w:r w:rsidRPr="0034255C">
        <w:rPr>
          <w:sz w:val="20"/>
        </w:rPr>
        <w:t>Når nødforsyningsledningerne er i brug</w:t>
      </w:r>
      <w:r w:rsidR="00FA3261">
        <w:rPr>
          <w:sz w:val="20"/>
        </w:rPr>
        <w:t>,</w:t>
      </w:r>
      <w:r w:rsidRPr="0034255C">
        <w:rPr>
          <w:sz w:val="20"/>
        </w:rPr>
        <w:t xml:space="preserve"> skal kommunen informeres.</w:t>
      </w:r>
    </w:p>
    <w:p w14:paraId="191AAA58" w14:textId="77777777" w:rsidR="006A1F57" w:rsidRPr="0034255C" w:rsidRDefault="006A1F57" w:rsidP="006A1F57">
      <w:pPr>
        <w:rPr>
          <w:sz w:val="20"/>
        </w:rPr>
      </w:pPr>
      <w:r w:rsidRPr="0034255C">
        <w:rPr>
          <w:sz w:val="20"/>
        </w:rPr>
        <w:t>Der åbnes mulighed for at der via Bissinge etableres nødforsyningsledning fra Møn Ny vandværk til Råbylille vandværk og de øvrige vandværker i Østmøn-samarbejdet.</w:t>
      </w:r>
    </w:p>
    <w:p w14:paraId="2F05B46E" w14:textId="77777777" w:rsidR="006A1F57" w:rsidRDefault="006A1F57" w:rsidP="006A1F57">
      <w:pPr>
        <w:rPr>
          <w:sz w:val="20"/>
        </w:rPr>
      </w:pPr>
      <w:r w:rsidRPr="0034255C">
        <w:rPr>
          <w:sz w:val="20"/>
        </w:rPr>
        <w:t>Nødforsyningsledningen må dog kun benyttes, når der indenfor Østmøn-samarbejdet ikke kan opnås den nødvendige vandmængde eller -kvalitet.</w:t>
      </w:r>
    </w:p>
    <w:p w14:paraId="08E7BE39" w14:textId="77777777" w:rsidR="00FA3261" w:rsidRPr="0034255C" w:rsidRDefault="00FA3261" w:rsidP="006A1F57">
      <w:pPr>
        <w:rPr>
          <w:sz w:val="20"/>
        </w:rPr>
      </w:pPr>
    </w:p>
    <w:p w14:paraId="3D795784" w14:textId="77777777" w:rsidR="006A1F57" w:rsidRPr="00FA3261" w:rsidRDefault="006A1F57" w:rsidP="006A1F57">
      <w:pPr>
        <w:pStyle w:val="Overskrift2"/>
        <w:numPr>
          <w:ilvl w:val="0"/>
          <w:numId w:val="0"/>
        </w:numPr>
        <w:ind w:left="624" w:hanging="624"/>
        <w:rPr>
          <w:caps w:val="0"/>
          <w:sz w:val="20"/>
        </w:rPr>
      </w:pPr>
      <w:r w:rsidRPr="00FA3261">
        <w:rPr>
          <w:caps w:val="0"/>
          <w:sz w:val="20"/>
        </w:rPr>
        <w:t>Sammenlægning mellem vandværkerne på Østmøn</w:t>
      </w:r>
    </w:p>
    <w:p w14:paraId="731F2F61" w14:textId="77777777" w:rsidR="006A1F57" w:rsidRPr="0034255C" w:rsidRDefault="006A1F57" w:rsidP="006A1F57">
      <w:pPr>
        <w:rPr>
          <w:sz w:val="20"/>
          <w:szCs w:val="20"/>
        </w:rPr>
      </w:pPr>
      <w:r w:rsidRPr="0034255C">
        <w:rPr>
          <w:sz w:val="20"/>
          <w:szCs w:val="20"/>
        </w:rPr>
        <w:t>Ved sammenlægninger af vandforsyningsselskaberne skal de nuværende vandbehandlingsanlæg enten bevares eller erstattes af 1 eller flere nye vandbehandlingsanlæg.</w:t>
      </w:r>
    </w:p>
    <w:p w14:paraId="0E698092" w14:textId="77777777" w:rsidR="006A1F57" w:rsidRPr="0034255C" w:rsidRDefault="006A1F57" w:rsidP="006A1F57">
      <w:pPr>
        <w:rPr>
          <w:sz w:val="20"/>
          <w:szCs w:val="20"/>
        </w:rPr>
      </w:pPr>
      <w:r w:rsidRPr="0034255C">
        <w:rPr>
          <w:sz w:val="20"/>
          <w:szCs w:val="20"/>
        </w:rPr>
        <w:t xml:space="preserve">Nye vandbehandlingsanlæg skal have høj forsyningssikkerhed, i form af flere adskilte behandlingsanlæg eller ét behandlingsanlæg med to adskilte produktionslinjer. </w:t>
      </w:r>
    </w:p>
    <w:p w14:paraId="00761CE9" w14:textId="77777777" w:rsidR="006A1F57" w:rsidRPr="0034255C" w:rsidRDefault="006A1F57" w:rsidP="006A1F57">
      <w:pPr>
        <w:rPr>
          <w:sz w:val="20"/>
          <w:szCs w:val="20"/>
        </w:rPr>
      </w:pPr>
      <w:r w:rsidRPr="0034255C">
        <w:rPr>
          <w:sz w:val="20"/>
          <w:szCs w:val="20"/>
        </w:rPr>
        <w:t xml:space="preserve">Nye vandforsyningsanlæg skal have adgang til godt og tilstrækkeligt </w:t>
      </w:r>
      <w:proofErr w:type="spellStart"/>
      <w:r w:rsidRPr="0034255C">
        <w:rPr>
          <w:sz w:val="20"/>
          <w:szCs w:val="20"/>
        </w:rPr>
        <w:t>råvand</w:t>
      </w:r>
      <w:proofErr w:type="spellEnd"/>
      <w:r w:rsidRPr="0034255C">
        <w:rPr>
          <w:sz w:val="20"/>
          <w:szCs w:val="20"/>
        </w:rPr>
        <w:t xml:space="preserve">, et behandlingsanlæg, der kan behandle den tilgængelige </w:t>
      </w:r>
      <w:proofErr w:type="spellStart"/>
      <w:r w:rsidRPr="0034255C">
        <w:rPr>
          <w:sz w:val="20"/>
          <w:szCs w:val="20"/>
        </w:rPr>
        <w:t>råvandskvalitet</w:t>
      </w:r>
      <w:proofErr w:type="spellEnd"/>
      <w:r w:rsidRPr="0034255C">
        <w:rPr>
          <w:sz w:val="20"/>
          <w:szCs w:val="20"/>
        </w:rPr>
        <w:t>, og producere drikkevand, der overholder gældende drikkevandskrav.</w:t>
      </w:r>
    </w:p>
    <w:p w14:paraId="4E3FCF24" w14:textId="77777777" w:rsidR="006A1F57" w:rsidRPr="0034255C" w:rsidRDefault="006A1F57" w:rsidP="006A1F57">
      <w:pPr>
        <w:rPr>
          <w:sz w:val="20"/>
          <w:szCs w:val="20"/>
        </w:rPr>
      </w:pPr>
      <w:r w:rsidRPr="0034255C">
        <w:rPr>
          <w:sz w:val="20"/>
          <w:szCs w:val="20"/>
        </w:rPr>
        <w:t>Større ledningsnet skal være sektionsopdelte. Ved flere sammenkoblede ledningssystemer, skal det være muligt hele tiden at afgrænse en given forurening, enten der bliver opdaget ved et vandværk eller hos en forbruger.</w:t>
      </w:r>
    </w:p>
    <w:p w14:paraId="00FA7046" w14:textId="77777777" w:rsidR="006A1F57" w:rsidRPr="00F34D1C" w:rsidRDefault="006A1F57" w:rsidP="006A1F57">
      <w:pPr>
        <w:rPr>
          <w:sz w:val="20"/>
          <w:szCs w:val="20"/>
        </w:rPr>
      </w:pPr>
      <w:r w:rsidRPr="0034255C">
        <w:rPr>
          <w:sz w:val="20"/>
          <w:szCs w:val="20"/>
        </w:rPr>
        <w:t>Den decentrale vandindvinding skal bevares, for at beskytte grundvandsressourcen.</w:t>
      </w:r>
    </w:p>
    <w:p w14:paraId="22B1E45B" w14:textId="77777777" w:rsidR="006A1F57" w:rsidRDefault="006A1F57" w:rsidP="006A1F57"/>
    <w:p w14:paraId="1D923002" w14:textId="77777777" w:rsidR="008C53DD" w:rsidRPr="008C53DD" w:rsidRDefault="008C53DD" w:rsidP="008C53DD">
      <w:pPr>
        <w:pStyle w:val="Overskrift2"/>
        <w:numPr>
          <w:ilvl w:val="0"/>
          <w:numId w:val="0"/>
        </w:numPr>
        <w:ind w:left="624" w:hanging="624"/>
        <w:rPr>
          <w:caps w:val="0"/>
          <w:sz w:val="20"/>
        </w:rPr>
      </w:pPr>
      <w:r w:rsidRPr="008C53DD">
        <w:rPr>
          <w:caps w:val="0"/>
          <w:sz w:val="20"/>
        </w:rPr>
        <w:lastRenderedPageBreak/>
        <w:t>4 ejendomme på Sønderskovvej</w:t>
      </w:r>
    </w:p>
    <w:p w14:paraId="0C487D81" w14:textId="77777777" w:rsidR="008C53DD" w:rsidRPr="008C53DD" w:rsidRDefault="008C53DD" w:rsidP="008C53DD">
      <w:pPr>
        <w:rPr>
          <w:sz w:val="20"/>
          <w:szCs w:val="20"/>
        </w:rPr>
      </w:pPr>
      <w:r w:rsidRPr="008C53DD">
        <w:rPr>
          <w:sz w:val="20"/>
          <w:szCs w:val="20"/>
        </w:rPr>
        <w:t>4 ejendomme på Sønderskovvej ved Fæby (Sønderskovvej 34, 36, 42 og 48) overføres fra Ørslev vandværks forsyningsområde til Vordingborg Forsynings område, efter ønske fra alle grundejere og accept fra begge vandværker.</w:t>
      </w:r>
    </w:p>
    <w:p w14:paraId="5403859B" w14:textId="77777777" w:rsidR="008C53DD" w:rsidRDefault="008C53DD" w:rsidP="008C53DD">
      <w:pPr>
        <w:pStyle w:val="Listeafsnit"/>
        <w:pBdr>
          <w:top w:val="nil"/>
          <w:left w:val="nil"/>
          <w:bottom w:val="nil"/>
          <w:right w:val="nil"/>
          <w:between w:val="nil"/>
          <w:bar w:val="nil"/>
        </w:pBdr>
      </w:pPr>
    </w:p>
    <w:p w14:paraId="2629754C" w14:textId="77777777" w:rsidR="008C53DD" w:rsidRDefault="008C53DD" w:rsidP="008C53DD">
      <w:pPr>
        <w:pStyle w:val="Overskrift2"/>
        <w:numPr>
          <w:ilvl w:val="0"/>
          <w:numId w:val="0"/>
        </w:numPr>
        <w:ind w:left="624" w:hanging="624"/>
      </w:pPr>
      <w:r w:rsidRPr="008C53DD">
        <w:rPr>
          <w:caps w:val="0"/>
          <w:sz w:val="20"/>
        </w:rPr>
        <w:t>Marienborg Gods</w:t>
      </w:r>
    </w:p>
    <w:p w14:paraId="1F85A8A6" w14:textId="77777777" w:rsidR="008C53DD" w:rsidRPr="008C53DD" w:rsidRDefault="008C53DD" w:rsidP="008C53DD">
      <w:pPr>
        <w:rPr>
          <w:sz w:val="20"/>
          <w:szCs w:val="20"/>
        </w:rPr>
      </w:pPr>
      <w:r w:rsidRPr="008C53DD">
        <w:rPr>
          <w:sz w:val="20"/>
          <w:szCs w:val="20"/>
        </w:rPr>
        <w:t>Marienborg vandværk overføres fra Gammelsø vandværks forsyningsområde til Fanefjord vandværks forsyningsområde efter ønske fra Marienborg vandværk og accept fra Vordingborg Forsyning, som nu ejer Gammelsø vandværk samt Fanefjord vandværk. Planen beskriver hvilket vandværk, der skal forsyne Marienborg med drikkevand, hvis godset ikke ønsker eller kan opretholde egen vandforsyning.</w:t>
      </w:r>
    </w:p>
    <w:p w14:paraId="65A39915" w14:textId="77777777" w:rsidR="008C53DD" w:rsidRDefault="008C53DD" w:rsidP="006A1F57"/>
    <w:p w14:paraId="50349DFC" w14:textId="77777777" w:rsidR="008C53DD" w:rsidRDefault="008C53DD" w:rsidP="006A1F57"/>
    <w:p w14:paraId="0D9DA0D8" w14:textId="77777777" w:rsidR="008C53DD" w:rsidRDefault="008C53DD" w:rsidP="00FA3261">
      <w:pPr>
        <w:rPr>
          <w:b/>
          <w:sz w:val="24"/>
        </w:rPr>
      </w:pPr>
    </w:p>
    <w:p w14:paraId="73303F34" w14:textId="77777777" w:rsidR="006A1F57" w:rsidRPr="00FA3261" w:rsidRDefault="006A1F57" w:rsidP="00FA3261">
      <w:pPr>
        <w:rPr>
          <w:b/>
          <w:sz w:val="24"/>
        </w:rPr>
      </w:pPr>
      <w:r w:rsidRPr="00FA3261">
        <w:rPr>
          <w:b/>
          <w:sz w:val="24"/>
        </w:rPr>
        <w:t>Forlængelse af vandforsyningsplanen</w:t>
      </w:r>
    </w:p>
    <w:p w14:paraId="1CF5ABB3" w14:textId="77777777" w:rsidR="006A1F57" w:rsidRPr="00735265" w:rsidRDefault="006A1F57" w:rsidP="006A1F57"/>
    <w:p w14:paraId="17C8A49B" w14:textId="77777777" w:rsidR="006A1F57" w:rsidRPr="00671019" w:rsidRDefault="006A1F57" w:rsidP="006A1F57">
      <w:pPr>
        <w:rPr>
          <w:rFonts w:cs="Arial"/>
          <w:sz w:val="20"/>
        </w:rPr>
      </w:pPr>
      <w:r w:rsidRPr="00671019">
        <w:rPr>
          <w:rFonts w:cs="Arial"/>
          <w:sz w:val="20"/>
        </w:rPr>
        <w:t xml:space="preserve">Vandforsyningsplanen er fra 2014 og var, da den blev skrevet, forudset at skulle udløbe i 2017. </w:t>
      </w:r>
    </w:p>
    <w:p w14:paraId="075F9917" w14:textId="77777777" w:rsidR="006A1F57" w:rsidRDefault="006A1F57" w:rsidP="006A1F57">
      <w:pPr>
        <w:rPr>
          <w:rFonts w:cs="Arial"/>
          <w:sz w:val="20"/>
        </w:rPr>
      </w:pPr>
      <w:r w:rsidRPr="00671019">
        <w:rPr>
          <w:rFonts w:cs="Arial"/>
          <w:sz w:val="20"/>
        </w:rPr>
        <w:t xml:space="preserve">Det har indtil nu ikke været påkrævet at ændre i Vandforsyningsplanen, og der er ikke noget lovkrav om faste gyldighedsperioder eller periodiske revisioner. </w:t>
      </w:r>
    </w:p>
    <w:p w14:paraId="7980C578" w14:textId="77777777" w:rsidR="006A1F57" w:rsidRDefault="006A1F57" w:rsidP="006A1F57">
      <w:pPr>
        <w:rPr>
          <w:rFonts w:cs="Arial"/>
          <w:sz w:val="20"/>
        </w:rPr>
      </w:pPr>
    </w:p>
    <w:p w14:paraId="5C247CAF" w14:textId="77777777" w:rsidR="006A1F57" w:rsidRPr="00671019" w:rsidRDefault="006A1F57" w:rsidP="006A1F57">
      <w:pPr>
        <w:rPr>
          <w:rFonts w:cs="Arial"/>
          <w:sz w:val="20"/>
        </w:rPr>
      </w:pPr>
      <w:r>
        <w:rPr>
          <w:rFonts w:cs="Arial"/>
          <w:sz w:val="20"/>
        </w:rPr>
        <w:t>U</w:t>
      </w:r>
      <w:r w:rsidRPr="00671019">
        <w:rPr>
          <w:rFonts w:cs="Arial"/>
          <w:sz w:val="20"/>
        </w:rPr>
        <w:t xml:space="preserve">dløbsåret 2017 slettes og </w:t>
      </w:r>
      <w:r>
        <w:rPr>
          <w:rFonts w:cs="Arial"/>
          <w:sz w:val="20"/>
        </w:rPr>
        <w:t xml:space="preserve">planen </w:t>
      </w:r>
      <w:r w:rsidRPr="00671019">
        <w:rPr>
          <w:rFonts w:cs="Arial"/>
          <w:sz w:val="20"/>
        </w:rPr>
        <w:t>revideres</w:t>
      </w:r>
      <w:r>
        <w:rPr>
          <w:rFonts w:cs="Arial"/>
          <w:sz w:val="20"/>
        </w:rPr>
        <w:t xml:space="preserve"> fremover</w:t>
      </w:r>
      <w:r w:rsidRPr="00671019">
        <w:rPr>
          <w:rFonts w:cs="Arial"/>
          <w:sz w:val="20"/>
        </w:rPr>
        <w:t xml:space="preserve"> med tillæg efter behov. </w:t>
      </w:r>
    </w:p>
    <w:p w14:paraId="7ED03B95" w14:textId="77777777" w:rsidR="0086228C" w:rsidRDefault="0086228C">
      <w:pPr>
        <w:spacing w:after="200"/>
      </w:pPr>
    </w:p>
    <w:p w14:paraId="158AC68E" w14:textId="77777777" w:rsidR="0086228C" w:rsidRDefault="0086228C">
      <w:pPr>
        <w:spacing w:after="200"/>
      </w:pPr>
    </w:p>
    <w:p w14:paraId="07F00025" w14:textId="77777777" w:rsidR="0086228C" w:rsidRDefault="0086228C">
      <w:pPr>
        <w:spacing w:after="200"/>
      </w:pPr>
    </w:p>
    <w:p w14:paraId="1D4234A8" w14:textId="77777777" w:rsidR="0086228C" w:rsidRDefault="008C53DD">
      <w:pPr>
        <w:spacing w:after="200"/>
      </w:pPr>
      <w:r>
        <w:t>Endelig godkendt af kommunalbestyrelsen 16. september 2020</w:t>
      </w:r>
    </w:p>
    <w:p w14:paraId="0FEAC0C4" w14:textId="77777777" w:rsidR="0086228C" w:rsidRDefault="0086228C">
      <w:pPr>
        <w:spacing w:after="200"/>
      </w:pPr>
    </w:p>
    <w:p w14:paraId="3BF1C75E" w14:textId="77777777" w:rsidR="0086228C" w:rsidRDefault="0086228C">
      <w:pPr>
        <w:spacing w:after="200"/>
      </w:pPr>
    </w:p>
    <w:p w14:paraId="457A2269" w14:textId="77777777" w:rsidR="0086228C" w:rsidRDefault="0086228C">
      <w:pPr>
        <w:spacing w:after="200"/>
      </w:pPr>
    </w:p>
    <w:p w14:paraId="7986F7FF" w14:textId="77777777" w:rsidR="0086228C" w:rsidRDefault="0086228C">
      <w:pPr>
        <w:spacing w:after="200"/>
      </w:pPr>
    </w:p>
    <w:p w14:paraId="49E4FA61" w14:textId="77777777" w:rsidR="0086228C" w:rsidRDefault="0086228C">
      <w:pPr>
        <w:spacing w:after="200"/>
      </w:pPr>
    </w:p>
    <w:p w14:paraId="7066481B" w14:textId="77777777" w:rsidR="00212957" w:rsidRPr="0086228C" w:rsidRDefault="00212957">
      <w:pPr>
        <w:spacing w:after="200"/>
      </w:pPr>
      <w:r w:rsidRPr="0086228C">
        <w:br w:type="page"/>
      </w:r>
    </w:p>
    <w:p w14:paraId="1EE93117" w14:textId="77777777" w:rsidR="00F33676" w:rsidRPr="0086228C" w:rsidRDefault="00F33676" w:rsidP="00212957">
      <w:pPr>
        <w:rPr>
          <w:noProof/>
        </w:rPr>
        <w:sectPr w:rsidR="00F33676" w:rsidRPr="0086228C" w:rsidSect="008C53DD">
          <w:headerReference w:type="default" r:id="rId17"/>
          <w:footerReference w:type="default" r:id="rId18"/>
          <w:pgSz w:w="11906" w:h="16838" w:code="9"/>
          <w:pgMar w:top="3544" w:right="1134" w:bottom="1134" w:left="1134" w:header="709" w:footer="737" w:gutter="0"/>
          <w:cols w:space="708"/>
          <w:docGrid w:linePitch="360"/>
        </w:sectPr>
      </w:pPr>
    </w:p>
    <w:tbl>
      <w:tblPr>
        <w:tblStyle w:val="Tabel-Gitter"/>
        <w:tblpPr w:vertAnchor="page" w:horzAnchor="page" w:tblpX="1135" w:tblpY="128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tblGrid>
      <w:tr w:rsidR="00F33676" w:rsidRPr="0086228C" w14:paraId="5AD9E6FE" w14:textId="77777777" w:rsidTr="00F33676">
        <w:trPr>
          <w:trHeight w:val="2835"/>
        </w:trPr>
        <w:tc>
          <w:tcPr>
            <w:tcW w:w="5670" w:type="dxa"/>
            <w:vAlign w:val="bottom"/>
          </w:tcPr>
          <w:p w14:paraId="730D0DCD" w14:textId="77777777" w:rsidR="0086228C" w:rsidRPr="0086228C" w:rsidRDefault="0086228C" w:rsidP="0086228C">
            <w:pPr>
              <w:spacing w:line="276" w:lineRule="auto"/>
              <w:rPr>
                <w:rFonts w:cs="Arial"/>
              </w:rPr>
            </w:pPr>
            <w:r w:rsidRPr="0086228C">
              <w:rPr>
                <w:rFonts w:cs="Arial"/>
                <w:b/>
                <w:color w:val="FFFFFF" w:themeColor="background1"/>
                <w:sz w:val="19"/>
              </w:rPr>
              <w:lastRenderedPageBreak/>
              <w:t>Vordingborg Kommune</w:t>
            </w:r>
          </w:p>
          <w:p w14:paraId="56D7787E" w14:textId="77777777" w:rsidR="0086228C" w:rsidRPr="0086228C" w:rsidRDefault="0086228C" w:rsidP="0086228C">
            <w:pPr>
              <w:spacing w:line="276" w:lineRule="auto"/>
              <w:rPr>
                <w:rFonts w:cs="Arial"/>
              </w:rPr>
            </w:pPr>
            <w:r w:rsidRPr="0086228C">
              <w:rPr>
                <w:rFonts w:cs="Arial"/>
                <w:color w:val="FFFFFF" w:themeColor="background1"/>
                <w:sz w:val="19"/>
              </w:rPr>
              <w:t>Postboks 200</w:t>
            </w:r>
          </w:p>
          <w:p w14:paraId="23365FE7" w14:textId="77777777" w:rsidR="0086228C" w:rsidRPr="0086228C" w:rsidRDefault="0086228C" w:rsidP="0086228C">
            <w:pPr>
              <w:spacing w:line="276" w:lineRule="auto"/>
              <w:rPr>
                <w:rFonts w:cs="Arial"/>
              </w:rPr>
            </w:pPr>
            <w:r w:rsidRPr="0086228C">
              <w:rPr>
                <w:rFonts w:cs="Arial"/>
                <w:color w:val="FFFFFF" w:themeColor="background1"/>
                <w:sz w:val="19"/>
              </w:rPr>
              <w:t>Østergårdstræde 1A</w:t>
            </w:r>
          </w:p>
          <w:p w14:paraId="7809EA7F" w14:textId="77777777" w:rsidR="0086228C" w:rsidRPr="0086228C" w:rsidRDefault="0086228C" w:rsidP="0086228C">
            <w:pPr>
              <w:spacing w:line="276" w:lineRule="auto"/>
              <w:rPr>
                <w:rFonts w:cs="Arial"/>
              </w:rPr>
            </w:pPr>
            <w:r w:rsidRPr="0086228C">
              <w:rPr>
                <w:rFonts w:cs="Arial"/>
                <w:color w:val="FFFFFF" w:themeColor="background1"/>
                <w:sz w:val="19"/>
              </w:rPr>
              <w:t>4772</w:t>
            </w:r>
            <w:r w:rsidRPr="0086228C">
              <w:rPr>
                <w:rFonts w:cs="Arial"/>
              </w:rPr>
              <w:t xml:space="preserve"> </w:t>
            </w:r>
            <w:r w:rsidRPr="0086228C">
              <w:rPr>
                <w:rFonts w:cs="Arial"/>
                <w:color w:val="FFFFFF" w:themeColor="background1"/>
                <w:sz w:val="19"/>
              </w:rPr>
              <w:t>Langebæk</w:t>
            </w:r>
          </w:p>
          <w:p w14:paraId="2F75F237" w14:textId="77777777" w:rsidR="00F33676" w:rsidRPr="0086228C" w:rsidRDefault="0086228C" w:rsidP="0086228C">
            <w:pPr>
              <w:spacing w:line="276" w:lineRule="auto"/>
            </w:pPr>
            <w:r w:rsidRPr="0086228C">
              <w:rPr>
                <w:rFonts w:cs="Arial"/>
                <w:color w:val="FFFFFF" w:themeColor="background1"/>
                <w:sz w:val="19"/>
              </w:rPr>
              <w:t>Tlf. 55 36 36 36</w:t>
            </w:r>
          </w:p>
        </w:tc>
      </w:tr>
    </w:tbl>
    <w:p w14:paraId="747F9542" w14:textId="77777777" w:rsidR="00212957" w:rsidRPr="0086228C" w:rsidRDefault="00212957" w:rsidP="00212957">
      <w:pPr>
        <w:rPr>
          <w:noProof/>
        </w:rPr>
      </w:pPr>
    </w:p>
    <w:sectPr w:rsidR="00212957" w:rsidRPr="0086228C" w:rsidSect="00C01D48">
      <w:headerReference w:type="default" r:id="rId19"/>
      <w:footerReference w:type="default" r:id="rId20"/>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172688" w14:textId="77777777" w:rsidR="002A43C7" w:rsidRPr="0086228C" w:rsidRDefault="002A43C7" w:rsidP="00091062">
      <w:pPr>
        <w:spacing w:line="240" w:lineRule="auto"/>
      </w:pPr>
      <w:r w:rsidRPr="0086228C">
        <w:separator/>
      </w:r>
    </w:p>
  </w:endnote>
  <w:endnote w:type="continuationSeparator" w:id="0">
    <w:p w14:paraId="04E0B62D" w14:textId="77777777" w:rsidR="002A43C7" w:rsidRPr="0086228C" w:rsidRDefault="002A43C7" w:rsidP="00091062">
      <w:pPr>
        <w:spacing w:line="240" w:lineRule="auto"/>
      </w:pPr>
      <w:r w:rsidRPr="0086228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60C44" w14:textId="77777777" w:rsidR="0086228C" w:rsidRDefault="0086228C">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5FEB7" w14:textId="77777777" w:rsidR="0086228C" w:rsidRDefault="0086228C">
    <w:pPr>
      <w:pStyle w:val="Sidefod"/>
    </w:pPr>
    <w:r>
      <w:rPr>
        <w:noProof/>
      </w:rPr>
      <w:drawing>
        <wp:anchor distT="0" distB="0" distL="114300" distR="114300" simplePos="0" relativeHeight="251664384" behindDoc="1" locked="0" layoutInCell="1" allowOverlap="1" wp14:anchorId="19BC1242" wp14:editId="5F154079">
          <wp:simplePos x="0" y="0"/>
          <wp:positionH relativeFrom="page">
            <wp:posOffset>719455</wp:posOffset>
          </wp:positionH>
          <wp:positionV relativeFrom="page">
            <wp:posOffset>9215755</wp:posOffset>
          </wp:positionV>
          <wp:extent cx="2267585" cy="755650"/>
          <wp:effectExtent l="0" t="0" r="0" b="6350"/>
          <wp:wrapNone/>
          <wp:docPr id="2" name="Billede 2"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2267585" cy="75565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3FB77" w14:textId="77777777" w:rsidR="0086228C" w:rsidRDefault="0086228C">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F2623" w14:textId="77777777" w:rsidR="008C42B4" w:rsidRPr="00C01D48" w:rsidRDefault="008C42B4"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sidR="007E7974">
      <w:rPr>
        <w:rFonts w:cs="Arial"/>
        <w:noProof/>
        <w:sz w:val="17"/>
        <w:szCs w:val="17"/>
      </w:rPr>
      <w:t>5</w:t>
    </w:r>
    <w:r w:rsidRPr="00C01D48">
      <w:rPr>
        <w:rFonts w:cs="Arial"/>
        <w:sz w:val="17"/>
        <w:szCs w:val="17"/>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9FFD3" w14:textId="77777777" w:rsidR="008C42B4" w:rsidRPr="00A03672" w:rsidRDefault="008C42B4"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392C30" w14:textId="77777777" w:rsidR="002A43C7" w:rsidRPr="0086228C" w:rsidRDefault="002A43C7" w:rsidP="00091062">
      <w:pPr>
        <w:spacing w:line="240" w:lineRule="auto"/>
      </w:pPr>
      <w:r w:rsidRPr="0086228C">
        <w:separator/>
      </w:r>
    </w:p>
  </w:footnote>
  <w:footnote w:type="continuationSeparator" w:id="0">
    <w:p w14:paraId="5086B5CE" w14:textId="77777777" w:rsidR="002A43C7" w:rsidRPr="0086228C" w:rsidRDefault="002A43C7" w:rsidP="00091062">
      <w:pPr>
        <w:spacing w:line="240" w:lineRule="auto"/>
      </w:pPr>
      <w:r w:rsidRPr="0086228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A3AEB" w14:textId="77777777" w:rsidR="0086228C" w:rsidRDefault="0086228C">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33FE7" w14:textId="77777777" w:rsidR="008C42B4" w:rsidRPr="0086228C" w:rsidRDefault="0086228C">
    <w:pPr>
      <w:pStyle w:val="Sidehoved"/>
    </w:pPr>
    <w:r>
      <w:rPr>
        <w:noProof/>
        <w:lang w:eastAsia="da-DK"/>
      </w:rPr>
      <w:drawing>
        <wp:anchor distT="0" distB="0" distL="114300" distR="114300" simplePos="0" relativeHeight="251666432" behindDoc="1" locked="0" layoutInCell="1" allowOverlap="1" wp14:anchorId="628018A1" wp14:editId="673DB4F3">
          <wp:simplePos x="0" y="0"/>
          <wp:positionH relativeFrom="page">
            <wp:posOffset>719455</wp:posOffset>
          </wp:positionH>
          <wp:positionV relativeFrom="page">
            <wp:posOffset>755650</wp:posOffset>
          </wp:positionV>
          <wp:extent cx="2519680" cy="755650"/>
          <wp:effectExtent l="0" t="0" r="0" b="6350"/>
          <wp:wrapNone/>
          <wp:docPr id="5" name="Billede 5"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Pr>
        <w:noProof/>
        <w:lang w:eastAsia="da-DK"/>
      </w:rPr>
      <w:drawing>
        <wp:anchor distT="0" distB="0" distL="114300" distR="114300" simplePos="0" relativeHeight="251665408" behindDoc="1" locked="0" layoutInCell="1" allowOverlap="1" wp14:anchorId="4553ADA9" wp14:editId="363A0F00">
          <wp:simplePos x="0" y="0"/>
          <wp:positionH relativeFrom="page">
            <wp:posOffset>0</wp:posOffset>
          </wp:positionH>
          <wp:positionV relativeFrom="page">
            <wp:posOffset>1292772</wp:posOffset>
          </wp:positionV>
          <wp:extent cx="7127875" cy="6412193"/>
          <wp:effectExtent l="0" t="0" r="0" b="8255"/>
          <wp:wrapNone/>
          <wp:docPr id="4" name="Billede 4" descr="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rotWithShape="1">
                  <a:blip r:embed="rId2">
                    <a:extLst>
                      <a:ext uri="{28A0092B-C50C-407E-A947-70E740481C1C}">
                        <a14:useLocalDpi xmlns:a14="http://schemas.microsoft.com/office/drawing/2010/main" val="0"/>
                      </a:ext>
                    </a:extLst>
                  </a:blip>
                  <a:srcRect t="16255" b="16255"/>
                  <a:stretch/>
                </pic:blipFill>
                <pic:spPr>
                  <a:xfrm>
                    <a:off x="0" y="0"/>
                    <a:ext cx="7127875" cy="6412193"/>
                  </a:xfrm>
                  <a:prstGeom prst="rect">
                    <a:avLst/>
                  </a:prstGeom>
                </pic:spPr>
              </pic:pic>
            </a:graphicData>
          </a:graphic>
          <wp14:sizeRelV relativeFrom="margin">
            <wp14:pctHeight>0</wp14:pctHeight>
          </wp14:sizeRelV>
        </wp:anchor>
      </w:drawing>
    </w:r>
    <w:r w:rsidR="008C42B4" w:rsidRPr="0086228C">
      <w:rPr>
        <w:noProof/>
        <w:lang w:eastAsia="da-DK"/>
      </w:rPr>
      <mc:AlternateContent>
        <mc:Choice Requires="wps">
          <w:drawing>
            <wp:anchor distT="0" distB="0" distL="114300" distR="114300" simplePos="0" relativeHeight="251661312" behindDoc="1" locked="0" layoutInCell="1" allowOverlap="1" wp14:anchorId="6C5E4E56" wp14:editId="78F02330">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9F57F"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" fillcolor="#007d46" stroked="f" strokeweight="2pt">
              <w10:wrap anchorx="page" anchory="page"/>
            </v:rect>
          </w:pict>
        </mc:Fallback>
      </mc:AlternateContent>
    </w:r>
    <w:r w:rsidR="008C42B4" w:rsidRPr="0086228C">
      <w:rPr>
        <w:noProof/>
        <w:lang w:eastAsia="da-DK"/>
      </w:rPr>
      <mc:AlternateContent>
        <mc:Choice Requires="wps">
          <w:drawing>
            <wp:anchor distT="0" distB="0" distL="114300" distR="114300" simplePos="0" relativeHeight="251659264" behindDoc="1" locked="0" layoutInCell="1" allowOverlap="1" wp14:anchorId="2F82E2A6" wp14:editId="4B3DB7AC">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44B26"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" fillcolor="#3da15a" stroked="f" strokeweight="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EC19B" w14:textId="77777777" w:rsidR="0086228C" w:rsidRDefault="0086228C">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D401B" w14:textId="77777777" w:rsidR="008C42B4" w:rsidRPr="0086228C" w:rsidRDefault="0086228C">
    <w:pPr>
      <w:pStyle w:val="Sidehoved"/>
    </w:pPr>
    <w:r>
      <w:rPr>
        <w:noProof/>
      </w:rPr>
      <w:drawing>
        <wp:anchor distT="0" distB="0" distL="114300" distR="114300" simplePos="0" relativeHeight="251668480" behindDoc="1" locked="0" layoutInCell="1" allowOverlap="1" wp14:anchorId="4D573B45" wp14:editId="2689B3B0">
          <wp:simplePos x="0" y="0"/>
          <wp:positionH relativeFrom="page">
            <wp:posOffset>719455</wp:posOffset>
          </wp:positionH>
          <wp:positionV relativeFrom="page">
            <wp:posOffset>8243570</wp:posOffset>
          </wp:positionV>
          <wp:extent cx="2159635" cy="719455"/>
          <wp:effectExtent l="0" t="0" r="0" b="4445"/>
          <wp:wrapNone/>
          <wp:docPr id="31" name="Billede 31"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
                    <a:extLst>
                      <a:ext uri="{28A0092B-C50C-407E-A947-70E740481C1C}">
                        <a14:useLocalDpi xmlns:a14="http://schemas.microsoft.com/office/drawing/2010/main" val="0"/>
                      </a:ext>
                    </a:extLst>
                  </a:blip>
                  <a:stretch>
                    <a:fillRect/>
                  </a:stretch>
                </pic:blipFill>
                <pic:spPr>
                  <a:xfrm>
                    <a:off x="0" y="0"/>
                    <a:ext cx="2159635" cy="719455"/>
                  </a:xfrm>
                  <a:prstGeom prst="rect">
                    <a:avLst/>
                  </a:prstGeom>
                </pic:spPr>
              </pic:pic>
            </a:graphicData>
          </a:graphic>
        </wp:anchor>
      </w:drawing>
    </w:r>
    <w:r>
      <w:rPr>
        <w:noProof/>
      </w:rPr>
      <w:drawing>
        <wp:anchor distT="0" distB="0" distL="114300" distR="114300" simplePos="0" relativeHeight="251667456" behindDoc="1" locked="0" layoutInCell="1" allowOverlap="1" wp14:anchorId="0BBF36D1" wp14:editId="41A6952A">
          <wp:simplePos x="0" y="0"/>
          <wp:positionH relativeFrom="page">
            <wp:posOffset>719455</wp:posOffset>
          </wp:positionH>
          <wp:positionV relativeFrom="page">
            <wp:posOffset>755650</wp:posOffset>
          </wp:positionV>
          <wp:extent cx="2519680" cy="755650"/>
          <wp:effectExtent l="0" t="0" r="0" b="6350"/>
          <wp:wrapNone/>
          <wp:docPr id="32" name="Billede 32"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88510" w14:textId="77777777" w:rsidR="008C42B4" w:rsidRPr="0086228C" w:rsidRDefault="008C42B4" w:rsidP="00F33676">
    <w:pPr>
      <w:pStyle w:val="Sidehoved"/>
      <w:tabs>
        <w:tab w:val="clear" w:pos="4819"/>
        <w:tab w:val="clear" w:pos="9638"/>
        <w:tab w:val="left" w:pos="3810"/>
      </w:tabs>
    </w:pPr>
    <w:r w:rsidRPr="0086228C">
      <w:rPr>
        <w:noProof/>
        <w:lang w:eastAsia="da-DK"/>
      </w:rPr>
      <mc:AlternateContent>
        <mc:Choice Requires="wps">
          <w:drawing>
            <wp:anchor distT="0" distB="0" distL="114300" distR="114300" simplePos="0" relativeHeight="251663360" behindDoc="1" locked="0" layoutInCell="1" allowOverlap="1" wp14:anchorId="2EB550AA" wp14:editId="7CE44C84">
              <wp:simplePos x="0" y="0"/>
              <wp:positionH relativeFrom="page">
                <wp:posOffset>0</wp:posOffset>
              </wp:positionH>
              <wp:positionV relativeFrom="page">
                <wp:posOffset>1296035</wp:posOffset>
              </wp:positionV>
              <wp:extent cx="7560000" cy="9392400"/>
              <wp:effectExtent l="0" t="0" r="3175" b="0"/>
              <wp:wrapNone/>
              <wp:docPr id="11" name="CoverBackColor"/>
              <wp:cNvGraphicFramePr/>
              <a:graphic xmlns:a="http://schemas.openxmlformats.org/drawingml/2006/main">
                <a:graphicData uri="http://schemas.microsoft.com/office/word/2010/wordprocessingShape">
                  <wps:wsp>
                    <wps:cNvSpPr/>
                    <wps:spPr>
                      <a:xfrm>
                        <a:off x="0" y="0"/>
                        <a:ext cx="7560000" cy="93924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BCF6A" id="CoverBackColor" o:spid="_x0000_s1026" style="position:absolute;margin-left:0;margin-top:102.05pt;width:595.3pt;height:739.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" fillcolor="#3da15a"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16B4D"/>
    <w:multiLevelType w:val="hybridMultilevel"/>
    <w:tmpl w:val="6C10409A"/>
    <w:lvl w:ilvl="0" w:tplc="8A30F818">
      <w:start w:val="1"/>
      <w:numFmt w:val="decimal"/>
      <w:lvlText w:val="%1."/>
      <w:lvlJc w:val="left"/>
      <w:pPr>
        <w:ind w:left="720" w:hanging="360"/>
      </w:pPr>
      <w:rPr>
        <w:rFonts w:hint="default"/>
      </w:rPr>
    </w:lvl>
    <w:lvl w:ilvl="1" w:tplc="653AE1C6" w:tentative="1">
      <w:start w:val="1"/>
      <w:numFmt w:val="bullet"/>
      <w:lvlText w:val="o"/>
      <w:lvlJc w:val="left"/>
      <w:pPr>
        <w:ind w:left="1440" w:hanging="360"/>
      </w:pPr>
      <w:rPr>
        <w:rFonts w:ascii="Courier New" w:hAnsi="Courier New" w:cs="Courier New" w:hint="default"/>
      </w:rPr>
    </w:lvl>
    <w:lvl w:ilvl="2" w:tplc="2396902E" w:tentative="1">
      <w:start w:val="1"/>
      <w:numFmt w:val="bullet"/>
      <w:lvlText w:val=""/>
      <w:lvlJc w:val="left"/>
      <w:pPr>
        <w:ind w:left="2160" w:hanging="360"/>
      </w:pPr>
      <w:rPr>
        <w:rFonts w:ascii="Wingdings" w:hAnsi="Wingdings" w:hint="default"/>
      </w:rPr>
    </w:lvl>
    <w:lvl w:ilvl="3" w:tplc="AD00882C" w:tentative="1">
      <w:start w:val="1"/>
      <w:numFmt w:val="bullet"/>
      <w:lvlText w:val=""/>
      <w:lvlJc w:val="left"/>
      <w:pPr>
        <w:ind w:left="2880" w:hanging="360"/>
      </w:pPr>
      <w:rPr>
        <w:rFonts w:ascii="Symbol" w:hAnsi="Symbol" w:hint="default"/>
      </w:rPr>
    </w:lvl>
    <w:lvl w:ilvl="4" w:tplc="79BEF7DA" w:tentative="1">
      <w:start w:val="1"/>
      <w:numFmt w:val="bullet"/>
      <w:lvlText w:val="o"/>
      <w:lvlJc w:val="left"/>
      <w:pPr>
        <w:ind w:left="3600" w:hanging="360"/>
      </w:pPr>
      <w:rPr>
        <w:rFonts w:ascii="Courier New" w:hAnsi="Courier New" w:cs="Courier New" w:hint="default"/>
      </w:rPr>
    </w:lvl>
    <w:lvl w:ilvl="5" w:tplc="E7DA12FA" w:tentative="1">
      <w:start w:val="1"/>
      <w:numFmt w:val="bullet"/>
      <w:lvlText w:val=""/>
      <w:lvlJc w:val="left"/>
      <w:pPr>
        <w:ind w:left="4320" w:hanging="360"/>
      </w:pPr>
      <w:rPr>
        <w:rFonts w:ascii="Wingdings" w:hAnsi="Wingdings" w:hint="default"/>
      </w:rPr>
    </w:lvl>
    <w:lvl w:ilvl="6" w:tplc="874CDC5A" w:tentative="1">
      <w:start w:val="1"/>
      <w:numFmt w:val="bullet"/>
      <w:lvlText w:val=""/>
      <w:lvlJc w:val="left"/>
      <w:pPr>
        <w:ind w:left="5040" w:hanging="360"/>
      </w:pPr>
      <w:rPr>
        <w:rFonts w:ascii="Symbol" w:hAnsi="Symbol" w:hint="default"/>
      </w:rPr>
    </w:lvl>
    <w:lvl w:ilvl="7" w:tplc="2A849112" w:tentative="1">
      <w:start w:val="1"/>
      <w:numFmt w:val="bullet"/>
      <w:lvlText w:val="o"/>
      <w:lvlJc w:val="left"/>
      <w:pPr>
        <w:ind w:left="5760" w:hanging="360"/>
      </w:pPr>
      <w:rPr>
        <w:rFonts w:ascii="Courier New" w:hAnsi="Courier New" w:cs="Courier New" w:hint="default"/>
      </w:rPr>
    </w:lvl>
    <w:lvl w:ilvl="8" w:tplc="FC76E260" w:tentative="1">
      <w:start w:val="1"/>
      <w:numFmt w:val="bullet"/>
      <w:lvlText w:val=""/>
      <w:lvlJc w:val="left"/>
      <w:pPr>
        <w:ind w:left="6480" w:hanging="360"/>
      </w:pPr>
      <w:rPr>
        <w:rFonts w:ascii="Wingdings" w:hAnsi="Wingdings" w:hint="default"/>
      </w:rPr>
    </w:lvl>
  </w:abstractNum>
  <w:abstractNum w:abstractNumId="1"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2" w15:restartNumberingAfterBreak="0">
    <w:nsid w:val="26096B67"/>
    <w:multiLevelType w:val="multilevel"/>
    <w:tmpl w:val="741CF060"/>
    <w:lvl w:ilvl="0">
      <w:start w:val="1"/>
      <w:numFmt w:val="decimal"/>
      <w:lvlText w:val="%1."/>
      <w:lvlJc w:val="left"/>
      <w:pPr>
        <w:tabs>
          <w:tab w:val="num" w:pos="4650"/>
        </w:tabs>
        <w:ind w:left="4650" w:hanging="397"/>
      </w:pPr>
      <w:rPr>
        <w:rFonts w:hint="default"/>
      </w:rPr>
    </w:lvl>
    <w:lvl w:ilvl="1">
      <w:start w:val="1"/>
      <w:numFmt w:val="decimal"/>
      <w:lvlText w:val="%1.%2."/>
      <w:lvlJc w:val="left"/>
      <w:pPr>
        <w:tabs>
          <w:tab w:val="num" w:pos="1617"/>
        </w:tabs>
        <w:ind w:left="1617"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21"/>
        </w:tabs>
        <w:ind w:left="1021" w:hanging="1021"/>
      </w:pPr>
      <w:rPr>
        <w:rFonts w:hint="default"/>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474"/>
        </w:tabs>
        <w:ind w:left="1474" w:hanging="1474"/>
      </w:pPr>
      <w:rPr>
        <w:rFonts w:hint="default"/>
      </w:rPr>
    </w:lvl>
    <w:lvl w:ilvl="6">
      <w:start w:val="1"/>
      <w:numFmt w:val="decimal"/>
      <w:lvlText w:val="%1.%2.%3.%4.%5.%6.%7."/>
      <w:lvlJc w:val="left"/>
      <w:pPr>
        <w:tabs>
          <w:tab w:val="num" w:pos="1588"/>
        </w:tabs>
        <w:ind w:left="1588" w:hanging="1588"/>
      </w:pPr>
      <w:rPr>
        <w:rFonts w:hint="default"/>
      </w:rPr>
    </w:lvl>
    <w:lvl w:ilvl="7">
      <w:start w:val="1"/>
      <w:numFmt w:val="decimal"/>
      <w:lvlText w:val="%1.%2.%3.%4.%5.%6.%7.%8."/>
      <w:lvlJc w:val="left"/>
      <w:pPr>
        <w:tabs>
          <w:tab w:val="num" w:pos="1871"/>
        </w:tabs>
        <w:ind w:left="1871" w:hanging="1871"/>
      </w:pPr>
      <w:rPr>
        <w:rFonts w:hint="default"/>
      </w:rPr>
    </w:lvl>
    <w:lvl w:ilvl="8">
      <w:start w:val="1"/>
      <w:numFmt w:val="decimal"/>
      <w:lvlText w:val="%1.%2.%3.%4.%5.%6.%7.%8.%9."/>
      <w:lvlJc w:val="left"/>
      <w:pPr>
        <w:tabs>
          <w:tab w:val="num" w:pos="2098"/>
        </w:tabs>
        <w:ind w:left="2098" w:hanging="2098"/>
      </w:pPr>
      <w:rPr>
        <w:rFonts w:hint="default"/>
      </w:rPr>
    </w:lvl>
  </w:abstractNum>
  <w:num w:numId="1">
    <w:abstractNumId w:val="1"/>
  </w:num>
  <w:num w:numId="2">
    <w:abstractNumId w:val="2"/>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0"/>
  </w:num>
  <w:num w:numId="11">
    <w:abstractNumId w:val="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activeWritingStyle w:appName="MSWord" w:lang="da-DK" w:vendorID="64" w:dllVersion="6" w:nlCheck="1" w:checkStyle="0"/>
  <w:activeWritingStyle w:appName="MSWord" w:lang="da-DK" w:vendorID="64" w:dllVersion="0" w:nlCheck="1" w:checkStyle="0"/>
  <w:proofState w:spelling="clean" w:grammar="clean"/>
  <w:attachedTemplate r:id="rId1"/>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Rapport stående.dotm"/>
    <w:docVar w:name="CreatedWithDtVersion" w:val="2.5.013"/>
    <w:docVar w:name="DocumentCreated" w:val="DocumentCreated"/>
    <w:docVar w:name="DocumentCreatedOK" w:val="DocumentCreatedOK"/>
    <w:docVar w:name="DocumentInitialized" w:val="OK"/>
    <w:docVar w:name="Encrypted_DocCaseNo" w:val="jWfW0SV77TmMyd5ATqnsHgvxs6l4uSUBHzgmF2hxAIbIkL+sYx3XlKTyhAsdKUuM"/>
    <w:docVar w:name="Encrypted_DocHeader" w:val="AUZvhLfA1MK3hNJVuSwMJw=="/>
    <w:docVar w:name="IntegrationType" w:val="StandAlone"/>
  </w:docVars>
  <w:rsids>
    <w:rsidRoot w:val="0086228C"/>
    <w:rsid w:val="00026269"/>
    <w:rsid w:val="00047CD8"/>
    <w:rsid w:val="00053717"/>
    <w:rsid w:val="000615EA"/>
    <w:rsid w:val="00074A75"/>
    <w:rsid w:val="00091062"/>
    <w:rsid w:val="000F68F0"/>
    <w:rsid w:val="0014345E"/>
    <w:rsid w:val="00146175"/>
    <w:rsid w:val="00175928"/>
    <w:rsid w:val="00183217"/>
    <w:rsid w:val="001867B1"/>
    <w:rsid w:val="00203C7B"/>
    <w:rsid w:val="00212957"/>
    <w:rsid w:val="00253F08"/>
    <w:rsid w:val="00263DD3"/>
    <w:rsid w:val="00270363"/>
    <w:rsid w:val="00281FCF"/>
    <w:rsid w:val="002866FE"/>
    <w:rsid w:val="002A43C7"/>
    <w:rsid w:val="002C6F96"/>
    <w:rsid w:val="00300EB6"/>
    <w:rsid w:val="00366A16"/>
    <w:rsid w:val="003841C4"/>
    <w:rsid w:val="00393B84"/>
    <w:rsid w:val="003B0CB7"/>
    <w:rsid w:val="003B11A2"/>
    <w:rsid w:val="003B671C"/>
    <w:rsid w:val="003D5570"/>
    <w:rsid w:val="00445147"/>
    <w:rsid w:val="00487082"/>
    <w:rsid w:val="00490720"/>
    <w:rsid w:val="005163BC"/>
    <w:rsid w:val="00561C58"/>
    <w:rsid w:val="0056364B"/>
    <w:rsid w:val="00564C6E"/>
    <w:rsid w:val="005712E5"/>
    <w:rsid w:val="005A1400"/>
    <w:rsid w:val="005B74C1"/>
    <w:rsid w:val="005C101E"/>
    <w:rsid w:val="005E3B02"/>
    <w:rsid w:val="006331B5"/>
    <w:rsid w:val="00650334"/>
    <w:rsid w:val="00655A7D"/>
    <w:rsid w:val="00666BA2"/>
    <w:rsid w:val="00670F10"/>
    <w:rsid w:val="00677CD4"/>
    <w:rsid w:val="00687E46"/>
    <w:rsid w:val="006A1F57"/>
    <w:rsid w:val="006C122F"/>
    <w:rsid w:val="00742076"/>
    <w:rsid w:val="00760FBB"/>
    <w:rsid w:val="007740C2"/>
    <w:rsid w:val="00796A68"/>
    <w:rsid w:val="007977E8"/>
    <w:rsid w:val="007A4B81"/>
    <w:rsid w:val="007C1964"/>
    <w:rsid w:val="007E7974"/>
    <w:rsid w:val="007F3DF9"/>
    <w:rsid w:val="00817836"/>
    <w:rsid w:val="00836D39"/>
    <w:rsid w:val="00841134"/>
    <w:rsid w:val="00855E65"/>
    <w:rsid w:val="0086228C"/>
    <w:rsid w:val="008B0965"/>
    <w:rsid w:val="008C42B4"/>
    <w:rsid w:val="008C53DD"/>
    <w:rsid w:val="008E6F21"/>
    <w:rsid w:val="00900519"/>
    <w:rsid w:val="00981775"/>
    <w:rsid w:val="009A4353"/>
    <w:rsid w:val="009B700A"/>
    <w:rsid w:val="009C3080"/>
    <w:rsid w:val="009C4AF3"/>
    <w:rsid w:val="009C6909"/>
    <w:rsid w:val="009E3D43"/>
    <w:rsid w:val="00A03672"/>
    <w:rsid w:val="00A15EFF"/>
    <w:rsid w:val="00A943A1"/>
    <w:rsid w:val="00A952EA"/>
    <w:rsid w:val="00A96D88"/>
    <w:rsid w:val="00AA1375"/>
    <w:rsid w:val="00AA2860"/>
    <w:rsid w:val="00AE1681"/>
    <w:rsid w:val="00B024E4"/>
    <w:rsid w:val="00B3133D"/>
    <w:rsid w:val="00BB2E0F"/>
    <w:rsid w:val="00BE0FE6"/>
    <w:rsid w:val="00BF4CD9"/>
    <w:rsid w:val="00C01D48"/>
    <w:rsid w:val="00C65181"/>
    <w:rsid w:val="00C663E6"/>
    <w:rsid w:val="00C7100A"/>
    <w:rsid w:val="00C82A64"/>
    <w:rsid w:val="00C95C53"/>
    <w:rsid w:val="00CA627F"/>
    <w:rsid w:val="00CA68FC"/>
    <w:rsid w:val="00D114D2"/>
    <w:rsid w:val="00D22956"/>
    <w:rsid w:val="00D25309"/>
    <w:rsid w:val="00D93E8C"/>
    <w:rsid w:val="00DD395E"/>
    <w:rsid w:val="00DE648D"/>
    <w:rsid w:val="00E14E3E"/>
    <w:rsid w:val="00E15238"/>
    <w:rsid w:val="00E20367"/>
    <w:rsid w:val="00E25F00"/>
    <w:rsid w:val="00E31438"/>
    <w:rsid w:val="00E6010E"/>
    <w:rsid w:val="00E6519B"/>
    <w:rsid w:val="00E96189"/>
    <w:rsid w:val="00E97B31"/>
    <w:rsid w:val="00ED1E42"/>
    <w:rsid w:val="00EF083C"/>
    <w:rsid w:val="00F00BE0"/>
    <w:rsid w:val="00F06D3F"/>
    <w:rsid w:val="00F1443E"/>
    <w:rsid w:val="00F160BC"/>
    <w:rsid w:val="00F2100E"/>
    <w:rsid w:val="00F21E2F"/>
    <w:rsid w:val="00F33676"/>
    <w:rsid w:val="00F47E0E"/>
    <w:rsid w:val="00F706DD"/>
    <w:rsid w:val="00F845B4"/>
    <w:rsid w:val="00F9135E"/>
    <w:rsid w:val="00FA1BE3"/>
    <w:rsid w:val="00FA24FC"/>
    <w:rsid w:val="00FA3261"/>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21E4ED5"/>
  <w15:docId w15:val="{4D97592D-F8DD-4B64-9922-20F086973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nhideWhenUsed/>
    <w:qFormat/>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semiHidden/>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basedOn w:val="Standardskrifttypeiafsnit"/>
    <w:uiPriority w:val="99"/>
    <w:unhideWhenUsed/>
    <w:rsid w:val="00212957"/>
    <w:rPr>
      <w:color w:val="0000FF" w:themeColor="hyperlink"/>
      <w:u w:val="single"/>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customStyle="1" w:styleId="Normal-Indholdsfortegnelse">
    <w:name w:val="Normal - Indholdsfortegnelse"/>
    <w:basedOn w:val="Normal"/>
    <w:semiHidden/>
    <w:rsid w:val="006A1F57"/>
    <w:pPr>
      <w:spacing w:before="851" w:after="480" w:line="320" w:lineRule="atLeast"/>
    </w:pPr>
    <w:rPr>
      <w:rFonts w:eastAsia="Times New Roman" w:cs="Times New Roman"/>
      <w:b/>
      <w:sz w:val="28"/>
      <w:szCs w:val="24"/>
    </w:rPr>
  </w:style>
  <w:style w:type="paragraph" w:styleId="Listeafsnit">
    <w:name w:val="List Paragraph"/>
    <w:basedOn w:val="Normal"/>
    <w:uiPriority w:val="34"/>
    <w:rsid w:val="008C53DD"/>
    <w:pPr>
      <w:spacing w:line="240" w:lineRule="auto"/>
      <w:ind w:left="720"/>
      <w:contextualSpacing/>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Rapport%20st&#229;ende.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FBCFD4CB8B718428FDF8B4A068F675E" ma:contentTypeVersion="8" ma:contentTypeDescription="Opret et nyt dokument." ma:contentTypeScope="" ma:versionID="3fdad083bbd521484739e0e2fe3ea2d9">
  <xsd:schema xmlns:xsd="http://www.w3.org/2001/XMLSchema" xmlns:xs="http://www.w3.org/2001/XMLSchema" xmlns:p="http://schemas.microsoft.com/office/2006/metadata/properties" xmlns:ns3="deb2596e-feea-4ea2-9982-79233f94f691" targetNamespace="http://schemas.microsoft.com/office/2006/metadata/properties" ma:root="true" ma:fieldsID="f8d856b8f06464a1e5834b2f2e9f33a1" ns3:_="">
    <xsd:import namespace="deb2596e-feea-4ea2-9982-79233f94f69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b2596e-feea-4ea2-9982-79233f94f6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F9777-2EAF-4A0A-8498-E9831DB97E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b2596e-feea-4ea2-9982-79233f94f6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B29A54-BFF8-4B53-A291-F8EDF97815E4}">
  <ds:schemaRefs>
    <ds:schemaRef ds:uri="http://schemas.microsoft.com/sharepoint/v3/contenttype/forms"/>
  </ds:schemaRefs>
</ds:datastoreItem>
</file>

<file path=customXml/itemProps3.xml><?xml version="1.0" encoding="utf-8"?>
<ds:datastoreItem xmlns:ds="http://schemas.openxmlformats.org/officeDocument/2006/customXml" ds:itemID="{B5902BD8-AE82-43C4-8586-27A17F84FA68}">
  <ds:schemaRefs>
    <ds:schemaRef ds:uri="http://purl.org/dc/dcmitype/"/>
    <ds:schemaRef ds:uri="http://schemas.microsoft.com/office/infopath/2007/PartnerControls"/>
    <ds:schemaRef ds:uri="deb2596e-feea-4ea2-9982-79233f94f691"/>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s>
</ds:datastoreItem>
</file>

<file path=customXml/itemProps4.xml><?xml version="1.0" encoding="utf-8"?>
<ds:datastoreItem xmlns:ds="http://schemas.openxmlformats.org/officeDocument/2006/customXml" ds:itemID="{80BB0FB1-9925-4AF3-A2DC-5759F7334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stående</Template>
  <TotalTime>1</TotalTime>
  <Pages>5</Pages>
  <Words>743</Words>
  <Characters>4860</Characters>
  <Application>Microsoft Office Word</Application>
  <DocSecurity>6</DocSecurity>
  <Lines>127</Lines>
  <Paragraphs>74</Paragraphs>
  <ScaleCrop>false</ScaleCrop>
  <HeadingPairs>
    <vt:vector size="2" baseType="variant">
      <vt:variant>
        <vt:lpstr>Titel</vt:lpstr>
      </vt:variant>
      <vt:variant>
        <vt:i4>1</vt:i4>
      </vt:variant>
    </vt:vector>
  </HeadingPairs>
  <TitlesOfParts>
    <vt:vector size="1" baseType="lpstr">
      <vt:lpstr>Rapport stående</vt:lpstr>
    </vt:vector>
  </TitlesOfParts>
  <Company/>
  <LinksUpToDate>false</LinksUpToDate>
  <CharactersWithSpaces>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stående</dc:title>
  <dc:creator>Hanne Jørgensen</dc:creator>
  <cp:lastModifiedBy>Lise Blædel Møller</cp:lastModifiedBy>
  <cp:revision>2</cp:revision>
  <cp:lastPrinted>2015-11-12T07:24:00Z</cp:lastPrinted>
  <dcterms:created xsi:type="dcterms:W3CDTF">2020-12-16T10:12:00Z</dcterms:created>
  <dcterms:modified xsi:type="dcterms:W3CDTF">2020-12-16T10:12:00Z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{B4353F28-B808-4379-A3FB-46D1B658FA24}</vt:lpwstr>
  </property>
  <property fmtid="{D5CDD505-2E9C-101B-9397-08002B2CF9AE}" pid="3" name="ContentTypeId">
    <vt:lpwstr>0x0101007FBCFD4CB8B718428FDF8B4A068F675E</vt:lpwstr>
  </property>
</Properties>
</file>