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03"/>
      </w:tblGrid>
      <w:tr w:rsidR="00D47825" w:rsidRPr="00EB7B7C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:rsidR="000D3FCC" w:rsidRPr="00EB7B7C" w:rsidRDefault="000D3FCC" w:rsidP="004D186D">
            <w:pPr>
              <w:pStyle w:val="Modtager"/>
            </w:pPr>
            <w:bookmarkStart w:id="0" w:name="_GoBack"/>
            <w:bookmarkEnd w:id="0"/>
          </w:p>
          <w:p w:rsidR="00D47825" w:rsidRPr="00EB7B7C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:rsidR="00523C2F" w:rsidRPr="00EB7B7C" w:rsidRDefault="00523C2F" w:rsidP="00523C2F"/>
          <w:p w:rsidR="00EB7B7C" w:rsidRPr="00EB7B7C" w:rsidRDefault="00EB7B7C" w:rsidP="00EB7B7C">
            <w:pPr>
              <w:pStyle w:val="KolofonText"/>
            </w:pPr>
            <w:r w:rsidRPr="00EB7B7C">
              <w:rPr>
                <w:b/>
              </w:rPr>
              <w:t xml:space="preserve">Sagsnr.: </w:t>
            </w:r>
            <w:r w:rsidRPr="00EB7B7C">
              <w:t>17/5261</w:t>
            </w:r>
          </w:p>
          <w:p w:rsidR="00EB7B7C" w:rsidRPr="00EB7B7C" w:rsidRDefault="00EB7B7C" w:rsidP="00EB7B7C">
            <w:pPr>
              <w:pStyle w:val="KolofonText"/>
            </w:pPr>
            <w:proofErr w:type="gramStart"/>
            <w:r w:rsidRPr="00EB7B7C">
              <w:rPr>
                <w:b/>
              </w:rPr>
              <w:t>Dok.nr.:</w:t>
            </w:r>
            <w:proofErr w:type="gramEnd"/>
            <w:r w:rsidRPr="00EB7B7C">
              <w:rPr>
                <w:b/>
              </w:rPr>
              <w:t xml:space="preserve"> </w:t>
            </w:r>
            <w:r w:rsidR="00C45D56">
              <w:t>63143/17</w:t>
            </w:r>
          </w:p>
          <w:p w:rsidR="00EB7B7C" w:rsidRPr="00EB7B7C" w:rsidRDefault="00EB7B7C" w:rsidP="00EB7B7C">
            <w:pPr>
              <w:pStyle w:val="KolofonText"/>
            </w:pPr>
          </w:p>
          <w:p w:rsidR="00EB7B7C" w:rsidRPr="00EB7B7C" w:rsidRDefault="00EB7B7C" w:rsidP="00EB7B7C">
            <w:pPr>
              <w:pStyle w:val="KolofonText"/>
            </w:pPr>
            <w:r w:rsidRPr="00EB7B7C">
              <w:rPr>
                <w:b/>
              </w:rPr>
              <w:t>Afdeling for Byg Land og Miljø</w:t>
            </w:r>
          </w:p>
          <w:p w:rsidR="00EB7B7C" w:rsidRPr="00EB7B7C" w:rsidRDefault="00EB7B7C" w:rsidP="00EB7B7C">
            <w:pPr>
              <w:pStyle w:val="KolofonText"/>
            </w:pPr>
          </w:p>
          <w:p w:rsidR="00EB7B7C" w:rsidRPr="00EB7B7C" w:rsidRDefault="00EB7B7C" w:rsidP="00EB7B7C">
            <w:pPr>
              <w:pStyle w:val="KolofonText"/>
              <w:rPr>
                <w:b/>
              </w:rPr>
            </w:pPr>
            <w:r w:rsidRPr="00EB7B7C">
              <w:rPr>
                <w:b/>
              </w:rPr>
              <w:t>Sagsbehandler</w:t>
            </w:r>
          </w:p>
          <w:p w:rsidR="00EB7B7C" w:rsidRPr="00EB7B7C" w:rsidRDefault="00EB7B7C" w:rsidP="00EB7B7C">
            <w:pPr>
              <w:pStyle w:val="KolofonText"/>
            </w:pPr>
            <w:r w:rsidRPr="00EB7B7C">
              <w:t>Martin Bruun</w:t>
            </w:r>
          </w:p>
          <w:p w:rsidR="00EB7B7C" w:rsidRPr="00EB7B7C" w:rsidRDefault="00EB7B7C" w:rsidP="00EB7B7C">
            <w:pPr>
              <w:pStyle w:val="KolofonText"/>
            </w:pPr>
            <w:r w:rsidRPr="00EB7B7C">
              <w:t>55362512</w:t>
            </w:r>
          </w:p>
          <w:p w:rsidR="00D47825" w:rsidRPr="00EB7B7C" w:rsidRDefault="00EB7B7C" w:rsidP="00EB7B7C">
            <w:pPr>
              <w:pStyle w:val="KolofonText"/>
            </w:pPr>
            <w:r w:rsidRPr="00EB7B7C">
              <w:t>mbru@vordingborg.dk</w:t>
            </w:r>
          </w:p>
          <w:p w:rsidR="00D47825" w:rsidRPr="00EB7B7C" w:rsidRDefault="00D47825" w:rsidP="00D47825">
            <w:pPr>
              <w:pStyle w:val="KolofonText"/>
            </w:pPr>
          </w:p>
          <w:p w:rsidR="00121657" w:rsidRPr="00EB7B7C" w:rsidRDefault="00121657" w:rsidP="00D47825">
            <w:pPr>
              <w:pStyle w:val="KolofonText"/>
            </w:pPr>
          </w:p>
          <w:p w:rsidR="00D47825" w:rsidRPr="00EB7B7C" w:rsidRDefault="00EB7B7C" w:rsidP="00EB7B7C">
            <w:pPr>
              <w:pStyle w:val="KolofonDato"/>
            </w:pPr>
            <w:r w:rsidRPr="00EB7B7C">
              <w:t>27-04-2017</w:t>
            </w:r>
          </w:p>
        </w:tc>
      </w:tr>
    </w:tbl>
    <w:p w:rsidR="00963A8F" w:rsidRPr="00EB7B7C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:rsidR="002E5558" w:rsidRPr="00EB7B7C" w:rsidRDefault="003110E9" w:rsidP="00EB7B7C">
      <w:pPr>
        <w:pStyle w:val="Overskrift1"/>
      </w:pPr>
      <w:r>
        <w:t>Beslutningsr</w:t>
      </w:r>
      <w:r w:rsidR="00225C48">
        <w:t>eferat af 1.</w:t>
      </w:r>
      <w:r w:rsidR="00EB7B7C" w:rsidRPr="00EB7B7C">
        <w:t xml:space="preserve"> møde i vandløbsrådet</w:t>
      </w:r>
      <w:r w:rsidR="00183F20">
        <w:t xml:space="preserve"> </w:t>
      </w:r>
      <w:r w:rsidR="00183F20" w:rsidRPr="00183F20">
        <w:t>den 20. april 2017 kl. 17.00-20.00</w:t>
      </w:r>
    </w:p>
    <w:p w:rsidR="00A50634" w:rsidRDefault="00A50634" w:rsidP="00EB7B7C"/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lang w:eastAsia="da-DK"/>
        </w:rPr>
      </w:pPr>
      <w:r>
        <w:rPr>
          <w:rFonts w:ascii="Arial-BoldMT" w:hAnsi="Arial-BoldMT" w:cs="Arial-BoldMT"/>
          <w:b/>
          <w:bCs/>
          <w:lang w:eastAsia="da-DK"/>
        </w:rPr>
        <w:t>Sted: Langebæk gl. rådhus – Lokale 2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>Deltagere:</w:t>
      </w:r>
    </w:p>
    <w:p w:rsidR="00183F20" w:rsidRDefault="00CF057A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 xml:space="preserve">Anita </w:t>
      </w:r>
      <w:proofErr w:type="spellStart"/>
      <w:r w:rsidR="00034BD4">
        <w:rPr>
          <w:rFonts w:ascii="ArialMT" w:hAnsi="ArialMT" w:cs="ArialMT"/>
          <w:lang w:eastAsia="da-DK"/>
        </w:rPr>
        <w:t>Halbye</w:t>
      </w:r>
      <w:proofErr w:type="spellEnd"/>
      <w:r w:rsidR="00034BD4">
        <w:rPr>
          <w:rFonts w:ascii="ArialMT" w:hAnsi="ArialMT" w:cs="ArialMT"/>
          <w:lang w:eastAsia="da-DK"/>
        </w:rPr>
        <w:t xml:space="preserve">, Peter </w:t>
      </w:r>
      <w:proofErr w:type="spellStart"/>
      <w:r w:rsidR="00034BD4">
        <w:rPr>
          <w:rFonts w:ascii="ArialMT" w:hAnsi="ArialMT" w:cs="ArialMT"/>
          <w:lang w:eastAsia="da-DK"/>
        </w:rPr>
        <w:t>Tillish</w:t>
      </w:r>
      <w:proofErr w:type="spellEnd"/>
      <w:r w:rsidR="00034BD4">
        <w:rPr>
          <w:rFonts w:ascii="ArialMT" w:hAnsi="ArialMT" w:cs="ArialMT"/>
          <w:lang w:eastAsia="da-DK"/>
        </w:rPr>
        <w:t xml:space="preserve">, Henrik </w:t>
      </w:r>
      <w:proofErr w:type="spellStart"/>
      <w:r w:rsidR="00034BD4">
        <w:rPr>
          <w:rFonts w:ascii="ArialMT" w:hAnsi="ArialMT" w:cs="ArialMT"/>
          <w:lang w:eastAsia="da-DK"/>
        </w:rPr>
        <w:t>Boumann</w:t>
      </w:r>
      <w:proofErr w:type="spellEnd"/>
      <w:r w:rsidR="00034BD4">
        <w:rPr>
          <w:rFonts w:ascii="ArialMT" w:hAnsi="ArialMT" w:cs="ArialMT"/>
          <w:lang w:eastAsia="da-DK"/>
        </w:rPr>
        <w:t>, Tommy Clausen, Christian Skotte, Kim Keldborg</w:t>
      </w:r>
      <w:r w:rsidR="003110E9">
        <w:rPr>
          <w:rFonts w:ascii="ArialMT" w:hAnsi="ArialMT" w:cs="ArialMT"/>
          <w:lang w:eastAsia="da-DK"/>
        </w:rPr>
        <w:t xml:space="preserve"> og Bjarne Nielsen. Fra Vordingborg Kommune: Paul Debois og Martin Bruun (referent)</w:t>
      </w:r>
      <w:r w:rsidR="00034BD4">
        <w:rPr>
          <w:rFonts w:ascii="ArialMT" w:hAnsi="ArialMT" w:cs="ArialMT"/>
          <w:lang w:eastAsia="da-DK"/>
        </w:rPr>
        <w:t xml:space="preserve"> 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>Dagsorden: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>1. Velkomst og gensidig introduktion af Vandløbsrådets medlemmer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>2. Introduktion til Vandløbsrådets arbejde, kommunens motivation for nedsættelse af rådet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proofErr w:type="gramStart"/>
      <w:r>
        <w:rPr>
          <w:rFonts w:ascii="ArialMT" w:hAnsi="ArialMT" w:cs="ArialMT"/>
          <w:lang w:eastAsia="da-DK"/>
        </w:rPr>
        <w:t>og</w:t>
      </w:r>
      <w:proofErr w:type="gramEnd"/>
      <w:r>
        <w:rPr>
          <w:rFonts w:ascii="ArialMT" w:hAnsi="ArialMT" w:cs="ArialMT"/>
          <w:lang w:eastAsia="da-DK"/>
        </w:rPr>
        <w:t xml:space="preserve"> forventning til udbytte af rådets arbejde. (Vordingborg kommune)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>3. Rådets arbejdsform (plenum)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>4. Planlægning af emner for kommende møder i 2017 (plenum)</w:t>
      </w:r>
    </w:p>
    <w:p w:rsidR="00183F20" w:rsidRDefault="00183F20" w:rsidP="00183F2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lang w:eastAsia="da-DK"/>
        </w:rPr>
      </w:pPr>
      <w:r>
        <w:rPr>
          <w:rFonts w:ascii="ArialMT" w:hAnsi="ArialMT" w:cs="ArialMT"/>
          <w:lang w:eastAsia="da-DK"/>
        </w:rPr>
        <w:t>5. Udpegning af emner til ekskursion den 11. maj 2017 (plenum)</w:t>
      </w:r>
    </w:p>
    <w:p w:rsidR="00183F20" w:rsidRDefault="00183F20" w:rsidP="00183F20">
      <w:r>
        <w:rPr>
          <w:rFonts w:ascii="ArialMT" w:hAnsi="ArialMT" w:cs="ArialMT"/>
          <w:lang w:eastAsia="da-DK"/>
        </w:rPr>
        <w:t>6. Evt.</w:t>
      </w:r>
    </w:p>
    <w:p w:rsidR="00EB7B7C" w:rsidRPr="00EB7B7C" w:rsidRDefault="00EB7B7C" w:rsidP="00D679BD"/>
    <w:p w:rsidR="009D332A" w:rsidRDefault="003110E9" w:rsidP="00D679BD">
      <w:r>
        <w:t xml:space="preserve">Ad 2: se det vedlagte PowerPoint oplæg fra mødet. </w:t>
      </w:r>
      <w:r w:rsidR="00562244">
        <w:t xml:space="preserve">Rådet arbejder </w:t>
      </w:r>
      <w:r w:rsidR="00225C48">
        <w:t>inden for</w:t>
      </w:r>
      <w:r w:rsidR="00562244">
        <w:t xml:space="preserve"> den ramme, som er faslagt af Teknik- og miljøudvalget på mødet den 28/9-16. </w:t>
      </w:r>
      <w:r>
        <w:t>En vigtig pointe fra Vordingborg kommune er, at rådet</w:t>
      </w:r>
      <w:r w:rsidR="009D332A">
        <w:t xml:space="preserve"> med sin brede repræsentation af interesser og </w:t>
      </w:r>
      <w:r>
        <w:t xml:space="preserve">gennem enighed vil opnå en betydelig indflydelse på de kommende regulativer og helhedsplaner. </w:t>
      </w:r>
    </w:p>
    <w:p w:rsidR="00225C48" w:rsidRDefault="00225C48" w:rsidP="00D679BD"/>
    <w:p w:rsidR="009D332A" w:rsidRDefault="009D332A" w:rsidP="00D679BD">
      <w:r>
        <w:t>Ad 3:</w:t>
      </w:r>
    </w:p>
    <w:p w:rsidR="00945A11" w:rsidRDefault="00225C48" w:rsidP="00225C48">
      <w:r>
        <w:t>Rådet mødes om eftermiddagen, efter alm arbejdstids ophør – dvs. tidligst kl. 16.30</w:t>
      </w:r>
      <w:r w:rsidR="00945A11">
        <w:t>.</w:t>
      </w:r>
      <w:r w:rsidR="009D332A">
        <w:t xml:space="preserve"> Vordingborg kommune arrangerer 2 ekskursioner (den 11. maj og 17. maj 2017 fra kl. 16.30-19.30)</w:t>
      </w:r>
      <w:r w:rsidR="00562244">
        <w:t xml:space="preserve"> </w:t>
      </w:r>
      <w:r w:rsidR="00945A11">
        <w:t>På ekskursionerne fremviser og forklarer rådets medlemmer fordele og ulemper ved det konkrete vandløbs fysiske udformning for hinanden og fremadrettede løsninger på den generelle problemstilling der fremvises søges tilvejebragt.</w:t>
      </w:r>
    </w:p>
    <w:p w:rsidR="00225C48" w:rsidRDefault="00945A11" w:rsidP="00225C48">
      <w:r>
        <w:t>R</w:t>
      </w:r>
      <w:r w:rsidR="00562244">
        <w:t xml:space="preserve">ådet mødes </w:t>
      </w:r>
      <w:r>
        <w:t xml:space="preserve">efterfølgende </w:t>
      </w:r>
      <w:r w:rsidR="00562244">
        <w:t>til 2 møder den 15/6 og 5/10 på det gamle rådhus i Langebæk</w:t>
      </w:r>
      <w:r>
        <w:t xml:space="preserve">. Her arbejdes der videre med fælles løsningsforslag fra ekskursionerne og rådet færdiggør sine anbefalinger til proces og indhold af de kommende vandløbsregulativer og helhedsplaner. </w:t>
      </w:r>
      <w:r w:rsidR="00562244">
        <w:t xml:space="preserve"> </w:t>
      </w:r>
      <w:r w:rsidR="00177113">
        <w:t>Rådet henstiller til kontinuitet i fremmødet blandt medlemmerne for at opnå fortrolighed og effektivisere arbejdsprocessen. Alle kan naturligvis blive forhindret i at deltage i et møde, men medlemmerne forventes at deltage i langt h</w:t>
      </w:r>
      <w:r w:rsidR="00225C48">
        <w:t xml:space="preserve">ovedparten af møderne i rådet. Administrationen fungerer som sekretariat for rådet og udarbejder dermed oplæg til møder, mødereferater og afrapporterer vandløbsrådets arbejde – men, det er alene rådet der indstiller sine anbefalinger </w:t>
      </w:r>
      <w:r w:rsidR="00225C48">
        <w:lastRenderedPageBreak/>
        <w:t xml:space="preserve">til indhold i de kommende vandløbsregulativer og den tilhørende anbefaling af proces for udarbejdelse af detailregulativer og helhedsplaner. </w:t>
      </w:r>
    </w:p>
    <w:p w:rsidR="00177113" w:rsidRDefault="00225C48" w:rsidP="00D679BD">
      <w:r>
        <w:t xml:space="preserve"> </w:t>
      </w:r>
    </w:p>
    <w:p w:rsidR="00177113" w:rsidRDefault="00177113" w:rsidP="00D679BD"/>
    <w:p w:rsidR="00225C48" w:rsidRDefault="00225C48" w:rsidP="00D679BD"/>
    <w:p w:rsidR="00225C48" w:rsidRDefault="00225C48" w:rsidP="00D679BD"/>
    <w:p w:rsidR="00177113" w:rsidRDefault="00177113" w:rsidP="00D679BD">
      <w:r>
        <w:t>Ad 4:</w:t>
      </w:r>
    </w:p>
    <w:p w:rsidR="00177113" w:rsidRDefault="00177113" w:rsidP="00D679BD">
      <w:r>
        <w:t>Forslagene til mødepunkter blev vedtaget. De kommende møde</w:t>
      </w:r>
      <w:r w:rsidR="00225C48">
        <w:t xml:space="preserve">rs emner kan </w:t>
      </w:r>
      <w:r>
        <w:t>ændres efter rådets ønske</w:t>
      </w:r>
      <w:r w:rsidR="00225C48">
        <w:t>, når det fremadrettede arbejde viser behov for ændringer</w:t>
      </w:r>
      <w:r>
        <w:t>. Der følger nærmer</w:t>
      </w:r>
      <w:r w:rsidR="00225C48">
        <w:t xml:space="preserve">e invitation til ekskursionerne med tid og sted. </w:t>
      </w:r>
    </w:p>
    <w:p w:rsidR="00177113" w:rsidRDefault="00177113" w:rsidP="00D679BD"/>
    <w:p w:rsidR="00177113" w:rsidRDefault="00177113" w:rsidP="00D679BD">
      <w:r>
        <w:t>Ad 5:</w:t>
      </w:r>
    </w:p>
    <w:p w:rsidR="00562244" w:rsidRDefault="00562244" w:rsidP="00D679BD">
      <w:r>
        <w:t>Der var følgende til emner der kan besigtiges på ekskursionerne:</w:t>
      </w:r>
    </w:p>
    <w:p w:rsidR="00BA5FAE" w:rsidRPr="00EB7B7C" w:rsidRDefault="00562244" w:rsidP="00D679BD">
      <w:r>
        <w:t xml:space="preserve">Målestationer naturlige/kunstige vandløb, pumpelag, vandløb med godt fald, sandfang, </w:t>
      </w:r>
      <w:r w:rsidR="00177113">
        <w:t xml:space="preserve">plantning af træer, løsninger på skismaet vandafledning/natur, grødeskæring og grødesammensætningens betydning for vandafledning/natur, problemvandløb, eksempler på vandløbsrestaurering – og effekter heraf, forskel på de restaurerede og det ikke restaurerede vandløb. </w:t>
      </w:r>
      <w:r>
        <w:t xml:space="preserve"> </w:t>
      </w:r>
      <w:r w:rsidR="009D332A">
        <w:t xml:space="preserve"> </w:t>
      </w:r>
      <w:r w:rsidR="003110E9">
        <w:t xml:space="preserve"> </w:t>
      </w:r>
    </w:p>
    <w:p w:rsidR="006469F8" w:rsidRDefault="006469F8" w:rsidP="0099708A">
      <w:pPr>
        <w:spacing w:line="240" w:lineRule="auto"/>
      </w:pPr>
    </w:p>
    <w:p w:rsidR="00961154" w:rsidRPr="00EB7B7C" w:rsidRDefault="00961154" w:rsidP="0099708A">
      <w:pPr>
        <w:spacing w:line="240" w:lineRule="auto"/>
      </w:pPr>
    </w:p>
    <w:sectPr w:rsidR="00961154" w:rsidRPr="00EB7B7C" w:rsidSect="007309F6">
      <w:footerReference w:type="default" r:id="rId8"/>
      <w:headerReference w:type="first" r:id="rId9"/>
      <w:footerReference w:type="first" r:id="rId10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7C" w:rsidRPr="00EB7B7C" w:rsidRDefault="00EB7B7C" w:rsidP="00D679BD">
      <w:r w:rsidRPr="00EB7B7C">
        <w:separator/>
      </w:r>
    </w:p>
  </w:endnote>
  <w:endnote w:type="continuationSeparator" w:id="0">
    <w:p w:rsidR="00EB7B7C" w:rsidRPr="00EB7B7C" w:rsidRDefault="00EB7B7C" w:rsidP="00D679BD">
      <w:r w:rsidRPr="00EB7B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EB7B7C" w:rsidTr="00192809">
      <w:trPr>
        <w:trHeight w:val="567"/>
      </w:trPr>
      <w:tc>
        <w:tcPr>
          <w:tcW w:w="737" w:type="dxa"/>
        </w:tcPr>
        <w:p w:rsidR="00FE4CD3" w:rsidRPr="00EB7B7C" w:rsidRDefault="00FE4CD3" w:rsidP="00192809">
          <w:pPr>
            <w:pStyle w:val="SidefodText"/>
            <w:rPr>
              <w:rStyle w:val="Sidetal"/>
            </w:rPr>
          </w:pPr>
          <w:r w:rsidRPr="00EB7B7C">
            <w:rPr>
              <w:rStyle w:val="Sidetal"/>
            </w:rPr>
            <w:fldChar w:fldCharType="begin"/>
          </w:r>
          <w:r w:rsidRPr="00EB7B7C">
            <w:rPr>
              <w:rStyle w:val="Sidetal"/>
            </w:rPr>
            <w:instrText xml:space="preserve"> PAGE   \* MERGEFORMAT </w:instrText>
          </w:r>
          <w:r w:rsidRPr="00EB7B7C">
            <w:rPr>
              <w:rStyle w:val="Sidetal"/>
            </w:rPr>
            <w:fldChar w:fldCharType="separate"/>
          </w:r>
          <w:r w:rsidR="004C521E">
            <w:rPr>
              <w:rStyle w:val="Sidetal"/>
              <w:noProof/>
            </w:rPr>
            <w:t>2</w:t>
          </w:r>
          <w:r w:rsidRPr="00EB7B7C">
            <w:rPr>
              <w:rStyle w:val="Sidetal"/>
            </w:rPr>
            <w:fldChar w:fldCharType="end"/>
          </w:r>
        </w:p>
      </w:tc>
    </w:tr>
  </w:tbl>
  <w:p w:rsidR="002E5558" w:rsidRPr="00EB7B7C" w:rsidRDefault="002E5558" w:rsidP="00FE4CD3">
    <w:pPr>
      <w:pStyle w:val="Sidefod"/>
      <w:rPr>
        <w:rStyle w:val="Sidet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EB7B7C" w:rsidTr="00403C9C">
      <w:tc>
        <w:tcPr>
          <w:tcW w:w="0" w:type="auto"/>
        </w:tcPr>
        <w:p w:rsidR="00EB7B7C" w:rsidRPr="00EB7B7C" w:rsidRDefault="00EB7B7C" w:rsidP="00EB7B7C">
          <w:pPr>
            <w:pStyle w:val="SidefodText"/>
          </w:pPr>
          <w:r w:rsidRPr="00EB7B7C">
            <w:rPr>
              <w:b/>
            </w:rPr>
            <w:t>Vordingborg Kommune</w:t>
          </w:r>
        </w:p>
        <w:p w:rsidR="00EB7B7C" w:rsidRPr="00EB7B7C" w:rsidRDefault="00EB7B7C" w:rsidP="00EB7B7C">
          <w:pPr>
            <w:pStyle w:val="SidefodText"/>
          </w:pPr>
          <w:r w:rsidRPr="00EB7B7C">
            <w:t>Østergårdstræde 1A</w:t>
          </w:r>
        </w:p>
        <w:p w:rsidR="002E04F5" w:rsidRPr="00EB7B7C" w:rsidRDefault="00EB7B7C" w:rsidP="00EB7B7C">
          <w:pPr>
            <w:pStyle w:val="SidefodText"/>
          </w:pPr>
          <w:r w:rsidRPr="00EB7B7C">
            <w:t>4772 Langebæk</w:t>
          </w:r>
        </w:p>
      </w:tc>
      <w:tc>
        <w:tcPr>
          <w:tcW w:w="0" w:type="auto"/>
          <w:tcMar>
            <w:left w:w="907" w:type="dxa"/>
          </w:tcMar>
        </w:tcPr>
        <w:p w:rsidR="00EB7B7C" w:rsidRPr="00EB7B7C" w:rsidRDefault="00EB7B7C" w:rsidP="00EB7B7C">
          <w:pPr>
            <w:pStyle w:val="SidefodText"/>
          </w:pPr>
          <w:r w:rsidRPr="00EB7B7C">
            <w:t>20 45 47 91</w:t>
          </w:r>
        </w:p>
        <w:p w:rsidR="00EB7B7C" w:rsidRPr="00EB7B7C" w:rsidRDefault="00EB7B7C" w:rsidP="00EB7B7C">
          <w:pPr>
            <w:pStyle w:val="SidefodText"/>
          </w:pPr>
          <w:r w:rsidRPr="00EB7B7C">
            <w:t>post@vordingborg.dk</w:t>
          </w:r>
        </w:p>
        <w:p w:rsidR="0054487E" w:rsidRPr="00EB7B7C" w:rsidRDefault="00EB7B7C" w:rsidP="00EB7B7C">
          <w:pPr>
            <w:pStyle w:val="SidefodText"/>
          </w:pPr>
          <w:r w:rsidRPr="00EB7B7C">
            <w:t>www.vordingborg.dk</w:t>
          </w:r>
        </w:p>
      </w:tc>
    </w:tr>
  </w:tbl>
  <w:p w:rsidR="00FE4CD3" w:rsidRPr="00EB7B7C" w:rsidRDefault="009C256A" w:rsidP="00FE4CD3">
    <w:pPr>
      <w:pStyle w:val="KolofonText"/>
      <w:tabs>
        <w:tab w:val="left" w:pos="3515"/>
      </w:tabs>
    </w:pPr>
    <w:r w:rsidRPr="00EB7B7C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EB7B7C" w:rsidTr="00192809">
      <w:trPr>
        <w:trHeight w:val="567"/>
      </w:trPr>
      <w:tc>
        <w:tcPr>
          <w:tcW w:w="737" w:type="dxa"/>
        </w:tcPr>
        <w:p w:rsidR="00FE4CD3" w:rsidRPr="00EB7B7C" w:rsidRDefault="00FE4CD3" w:rsidP="00192809">
          <w:pPr>
            <w:pStyle w:val="SidefodText"/>
            <w:rPr>
              <w:rStyle w:val="Sidetal"/>
            </w:rPr>
          </w:pPr>
        </w:p>
      </w:tc>
    </w:tr>
  </w:tbl>
  <w:p w:rsidR="009C256A" w:rsidRPr="00EB7B7C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7C" w:rsidRPr="00EB7B7C" w:rsidRDefault="00EB7B7C" w:rsidP="00D679BD">
      <w:r w:rsidRPr="00EB7B7C">
        <w:separator/>
      </w:r>
    </w:p>
  </w:footnote>
  <w:footnote w:type="continuationSeparator" w:id="0">
    <w:p w:rsidR="00EB7B7C" w:rsidRPr="00EB7B7C" w:rsidRDefault="00EB7B7C" w:rsidP="00D679BD">
      <w:r w:rsidRPr="00EB7B7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6" w:rsidRPr="00EB7B7C" w:rsidRDefault="00EB7B7C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9F6" w:rsidRPr="00EB7B7C" w:rsidRDefault="007309F6">
    <w:pPr>
      <w:pStyle w:val="Sidehoved"/>
      <w:rPr>
        <w:sz w:val="32"/>
      </w:rPr>
    </w:pPr>
  </w:p>
  <w:p w:rsidR="007309F6" w:rsidRPr="00EB7B7C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AcadreDataCaseNumber" w:val="61AXbw8SzmkMMQkxe2uu1A=="/>
    <w:docVar w:name="Encrypted_AcadreDataCaseResponsibleUserId" w:val="mH9Xs969rXZ8tjzu1Kknrg=="/>
    <w:docVar w:name="Encrypted_AcadreDataCaseResponsibleUserInitials" w:val="p9vYZ54KahVC+iIwu8neow=="/>
    <w:docVar w:name="Encrypted_AcadreDataCaseResponsibleUserName" w:val="E+z49YlQXAihH4TeqxGkZQ=="/>
    <w:docVar w:name="Encrypted_AcadreDataCaseTitle" w:val="7oVJ+OmFArQ7/3adLThMbRJ7GhDnVKkDUymfXMuQ6h2uEXLmKi9FD65LIj6d+C/s"/>
    <w:docVar w:name="Encrypted_AcadreDataCaseUUID" w:val="KlWFo90Sk3eWGLJ68BGuWnYhIcZDUM9YmT7tkXv0lhHBOagNuyKnZO/imR9lbUVu"/>
    <w:docVar w:name="Encrypted_AcadreDataCreatorEmail" w:val="r/SGLcDmwxSUQ00IIFotBNAauTxAedlHS3Z9ED9YW5E="/>
    <w:docVar w:name="Encrypted_AcadreDataCreatorName" w:val="E+z49YlQXAihH4TeqxGkZQ=="/>
    <w:docVar w:name="Encrypted_AcadreDataCreatorTelephone" w:val="g9QWjcmE/7iHoHyUy0RW5Q=="/>
    <w:docVar w:name="Encrypted_AcadreDataDocumentAmountNumber" w:val="5IyuGv8h/nxtcU4T/wGp0A=="/>
    <w:docVar w:name="Encrypted_AcadreDataDocumentCategory" w:val="GreMBKIiKuph6B+EBkLGMg=="/>
    <w:docVar w:name="Encrypted_AcadreDataDocumentCategoryLiteral" w:val="y4k1AMuyZuxoH7c1F3ZJvw=="/>
    <w:docVar w:name="Encrypted_AcadreDataDocumentDate" w:val="G5t9dX9yq3xi2fGZyklHog=="/>
    <w:docVar w:name="Encrypted_AcadreDataDocumentDescription" w:val="u/dG9HLM/2rSDTrt/GKPBleO8sDZJxDmzxHUdBJE4gbjYauhbaEOB1sU6ainIeV2"/>
    <w:docVar w:name="Encrypted_AcadreDataDocumentEvenOutInt" w:val="hkzhiUmdnR0gYA/I+vu4OA=="/>
    <w:docVar w:name="Encrypted_AcadreDataDocumentNo" w:val="5IyuGv8h/nxtcU4T/wGp0A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mH9Xs969rXZ8tjzu1Kknrg=="/>
    <w:docVar w:name="Encrypted_AcadreDataDocumentResponsibleUserInitials" w:val="p9vYZ54KahVC+iIwu8neow=="/>
    <w:docVar w:name="Encrypted_AcadreDataDocumentResponsibleUserName" w:val="E+z49YlQXAihH4TeqxGkZQ=="/>
    <w:docVar w:name="Encrypted_AcadreDataDocumentStatus" w:val="XT/KhmHFHH2Zx5RCqkbBaA=="/>
    <w:docVar w:name="Encrypted_AcadreDataDocumentStatusLiteral" w:val="NIVIwarKPk129xeXoJ87kg=="/>
    <w:docVar w:name="Encrypted_AcadreDataDocumentTitle" w:val="idJUIpHbpOKkTGmXmPEDu+9m0hXUBpt1l803oRXH3mfEVEMcErwyuTZZxMGbe5aE"/>
    <w:docVar w:name="Encrypted_AcadreDataDocumentType" w:val="hVTb3LhMkq6SAv7vjnXUEw=="/>
    <w:docVar w:name="Encrypted_AcadreDataDocumentTypeLiteral" w:val="epGAuoRh5So1VPiWXon9vA=="/>
    <w:docVar w:name="Encrypted_AcadreDataDocumentUniqueNumber" w:val="KkxCnc3Upa4K3e1xxPkDAA=="/>
    <w:docVar w:name="Encrypted_AcadreDataDocumentUUID" w:val="qo9HvmQvPKhIDzhst6z0noVHR5N+NosUYj3OwoduvZcLSiXvud+7TuQijiQblsyL"/>
    <w:docVar w:name="Encrypted_AcadreDataDokumentNummer" w:val="5IyuGv8h/nxtcU4T/wGp0A=="/>
    <w:docVar w:name="Encrypted_AcadreDataOrganisationUnit" w:val="ovm1ytr7LOEdxVtWQqx5UsHvb+dYlv251Iv0EQcYglY="/>
    <w:docVar w:name="Encrypted_AcadreDataUserId" w:val="mH9Xs969rXZ8tjzu1Kknrg=="/>
    <w:docVar w:name="Encrypted_AcadreDataUserInitials" w:val="p9vYZ54KahVC+iIwu8neow=="/>
    <w:docVar w:name="Encrypted_AcadreDataUserName" w:val="E+z49YlQXAihH4TeqxGkZQ=="/>
    <w:docVar w:name="Encrypted_AcadreDocumentToMultipleRecipients" w:val="Go1BF8BBsJqqGsR1izlsvQ=="/>
    <w:docVar w:name="Encrypted_DocCaseNo" w:val="61AXbw8SzmkMMQkxe2uu1A=="/>
    <w:docVar w:name="Encrypted_DocFESDCaseID" w:val="KlWFo90Sk3eWGLJ68BGuWnYhIcZDUM9YmT7tkXv0lhHBOagNuyKnZO/imR9lbUVu"/>
    <w:docVar w:name="Encrypted_DocFESDDocID" w:val="qo9HvmQvPKhIDzhst6z0noVHR5N+NosUYj3OwoduvZcLSiXvud+7TuQijiQblsyL"/>
    <w:docVar w:name="Encrypted_DocHeader" w:val="idJUIpHbpOKkTGmXmPEDu+9m0hXUBpt1l803oRXH3mfEVEMcErwyuTZZxMGbe5aE"/>
    <w:docVar w:name="IntegrationType" w:val="AcadreCM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  <w:docVar w:name="SaveInTemplateCenterEnabled" w:val="False"/>
  </w:docVars>
  <w:rsids>
    <w:rsidRoot w:val="00EB7B7C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34BD4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0C8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77113"/>
    <w:rsid w:val="00180EC4"/>
    <w:rsid w:val="0018181B"/>
    <w:rsid w:val="00181DDD"/>
    <w:rsid w:val="00183EAB"/>
    <w:rsid w:val="00183F20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5C48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0E9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21E"/>
    <w:rsid w:val="004C5730"/>
    <w:rsid w:val="004C646B"/>
    <w:rsid w:val="004C70C6"/>
    <w:rsid w:val="004D022A"/>
    <w:rsid w:val="004D186D"/>
    <w:rsid w:val="004D2F12"/>
    <w:rsid w:val="004D38F8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244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45A11"/>
    <w:rsid w:val="009503C9"/>
    <w:rsid w:val="0095410C"/>
    <w:rsid w:val="009559D5"/>
    <w:rsid w:val="00961154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32A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406C6"/>
    <w:rsid w:val="00A43BF4"/>
    <w:rsid w:val="00A44216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5D56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57A"/>
    <w:rsid w:val="00CF0DC4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37E55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B7B7C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580CB4-294E-4319-A4AB-36E24DEA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0490-C0A9-45BB-B128-AA241767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4072DC4D</Template>
  <TotalTime>0</TotalTime>
  <Pages>2</Pages>
  <Words>443</Words>
  <Characters>2706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Bruun</dc:creator>
  <cp:keywords/>
  <dc:description/>
  <cp:lastModifiedBy>Martin Bruun</cp:lastModifiedBy>
  <cp:revision>2</cp:revision>
  <cp:lastPrinted>2008-09-29T14:46:00Z</cp:lastPrinted>
  <dcterms:created xsi:type="dcterms:W3CDTF">2017-04-28T11:00:00Z</dcterms:created>
  <dcterms:modified xsi:type="dcterms:W3CDTF">2017-04-28T11:00:00Z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{F86BFEB5-7E62-46CF-B360-CFA2D3423891}</vt:lpwstr>
  </property>
</Properties>
</file>