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B109DD" w14:textId="77777777" w:rsidR="00BD35FA" w:rsidRDefault="00711BD6" w:rsidP="00711BD6">
      <w:pPr>
        <w:pStyle w:val="Overskrift1"/>
        <w:numPr>
          <w:ilvl w:val="0"/>
          <w:numId w:val="0"/>
        </w:numPr>
      </w:pPr>
      <w:bookmarkStart w:id="0" w:name="_Toc528065343"/>
      <w:bookmarkStart w:id="1" w:name="_Toc24463954"/>
      <w:bookmarkStart w:id="2" w:name="_Toc24957259"/>
      <w:bookmarkStart w:id="3" w:name="_GoBack"/>
      <w:bookmarkEnd w:id="3"/>
      <w:r>
        <w:t xml:space="preserve">Bilag </w:t>
      </w:r>
      <w:r w:rsidR="00FC773D">
        <w:t>3</w:t>
      </w:r>
      <w:r>
        <w:t xml:space="preserve">: </w:t>
      </w:r>
      <w:r w:rsidR="008934AC">
        <w:t xml:space="preserve">Specifikke indsatser for </w:t>
      </w:r>
      <w:r w:rsidR="00DB4D84">
        <w:t>v</w:t>
      </w:r>
      <w:r w:rsidR="00784F34">
        <w:t>andværker</w:t>
      </w:r>
      <w:bookmarkEnd w:id="0"/>
      <w:bookmarkEnd w:id="1"/>
      <w:bookmarkEnd w:id="2"/>
    </w:p>
    <w:p w14:paraId="5BD417F5" w14:textId="77777777" w:rsidR="005E19B1" w:rsidRPr="002F030B" w:rsidRDefault="00784F34" w:rsidP="00B6044D">
      <w:r w:rsidRPr="002F030B">
        <w:t>I dette bilag beskrives forholdene omkring de enkelte vandværkers kildepladser og indvindingsoplande, og der oplistes specifikke indsatser, der gælder for det konkrete vandværk.</w:t>
      </w:r>
    </w:p>
    <w:p w14:paraId="72A80671" w14:textId="77777777" w:rsidR="001F3FB2" w:rsidRPr="002F030B" w:rsidRDefault="001F3FB2" w:rsidP="00B6044D"/>
    <w:p w14:paraId="330C013B" w14:textId="77777777" w:rsidR="001F3FB2" w:rsidRPr="002F030B" w:rsidRDefault="0040637F" w:rsidP="00B6044D">
      <w:r w:rsidRPr="002F030B">
        <w:t>I Bilag 3 er der refereret til vandtyper og relative koncentration af klorid og sulfat. Betydning af vandtyper er som følge:</w:t>
      </w:r>
    </w:p>
    <w:p w14:paraId="6E9808BA" w14:textId="77777777" w:rsidR="0040637F" w:rsidRPr="002F030B" w:rsidRDefault="0040637F" w:rsidP="00B6044D"/>
    <w:p w14:paraId="5993AEAC" w14:textId="77777777" w:rsidR="0040637F" w:rsidRPr="002F030B" w:rsidRDefault="0040637F" w:rsidP="00B6044D">
      <w:r w:rsidRPr="002F030B">
        <w:t>Vandtype A er oxideret vand med høj indhold af ilt samt nitrat, og er yngre grundvand</w:t>
      </w:r>
    </w:p>
    <w:p w14:paraId="11A0D3EE" w14:textId="77777777" w:rsidR="0040637F" w:rsidRPr="002F030B" w:rsidRDefault="0040637F" w:rsidP="00B6044D">
      <w:r w:rsidRPr="002F030B">
        <w:t>Vandtype B er let oxideret vand med nitrat og lav indhold af ilt, og er yngre grundvand</w:t>
      </w:r>
    </w:p>
    <w:p w14:paraId="61EF03F6" w14:textId="77777777" w:rsidR="0040637F" w:rsidRPr="002F030B" w:rsidRDefault="0040637F" w:rsidP="00B6044D">
      <w:r w:rsidRPr="002F030B">
        <w:t>Vandtype C er svagt reduceret vand med jern og over 20 mg/l sulfat, og er ofte 20 – 100 år gammel</w:t>
      </w:r>
    </w:p>
    <w:p w14:paraId="2977DE8B" w14:textId="77777777" w:rsidR="0040637F" w:rsidRPr="002F030B" w:rsidRDefault="0040637F" w:rsidP="00B6044D">
      <w:r w:rsidRPr="002F030B">
        <w:t>Vandtype D er stærk reduceret vand med jern og ofte metan, og under 20 mg/l sulfat, og er gammelt vand (ofte over 100 år)</w:t>
      </w:r>
    </w:p>
    <w:p w14:paraId="76A13CBB" w14:textId="77777777" w:rsidR="0040637F" w:rsidRPr="002F030B" w:rsidRDefault="0040637F" w:rsidP="00B6044D"/>
    <w:p w14:paraId="22A3C1A7" w14:textId="77777777" w:rsidR="0040637F" w:rsidRPr="002F030B" w:rsidRDefault="0040637F" w:rsidP="00B6044D">
      <w:r w:rsidRPr="002F030B">
        <w:t>Baggrundsniveau for klorid ligger omkring 30 – 50 mg/l. Hvis indhold er 50 – 100 mg/l er det let forhøjet, 100 – 250 mg/l er det forhøjet, og hvis det er over 250 mg/l (drikkevandsgrænsen) er det stærk forhøjet.</w:t>
      </w:r>
    </w:p>
    <w:p w14:paraId="7F48F6E9" w14:textId="77777777" w:rsidR="0040637F" w:rsidRPr="002F030B" w:rsidRDefault="0040637F" w:rsidP="00B6044D"/>
    <w:p w14:paraId="2D354148" w14:textId="77777777" w:rsidR="0040637F" w:rsidRPr="002F030B" w:rsidRDefault="0040637F" w:rsidP="00B6044D">
      <w:r w:rsidRPr="002F030B">
        <w:t>Baggrundsniveau for sulfat ligger omkring 20 - 30 mg/l. Hvis sulfat ligger 30 – 70 mg/l er det let forhøjet, 70 – 250 mg/l er forhøjet og over 250 mg/l (drikkevandsgrænsen) re det stærk forhøjet.</w:t>
      </w:r>
    </w:p>
    <w:p w14:paraId="6F162BB7" w14:textId="77777777" w:rsidR="004176C6" w:rsidRPr="002F030B" w:rsidRDefault="006703FF" w:rsidP="00B6044D">
      <w:pPr>
        <w:rPr>
          <w:noProof/>
        </w:rPr>
      </w:pPr>
      <w:r w:rsidRPr="002F030B">
        <w:fldChar w:fldCharType="begin"/>
      </w:r>
      <w:r w:rsidRPr="002F030B">
        <w:instrText xml:space="preserve"> TOC \o "1-2" \h \z \u </w:instrText>
      </w:r>
      <w:r w:rsidRPr="002F030B">
        <w:fldChar w:fldCharType="separate"/>
      </w:r>
    </w:p>
    <w:p w14:paraId="4097ED0A" w14:textId="77777777" w:rsidR="004176C6" w:rsidRPr="002F030B" w:rsidRDefault="004E481D">
      <w:pPr>
        <w:pStyle w:val="Indholdsfortegnelse1"/>
        <w:rPr>
          <w:rFonts w:asciiTheme="minorHAnsi" w:eastAsiaTheme="minorEastAsia" w:hAnsiTheme="minorHAnsi" w:cstheme="minorBidi"/>
          <w:b w:val="0"/>
          <w:noProof/>
          <w:sz w:val="22"/>
          <w:szCs w:val="22"/>
          <w:lang w:eastAsia="da-DK"/>
        </w:rPr>
      </w:pPr>
      <w:hyperlink w:anchor="_Toc24957259" w:history="1">
        <w:r w:rsidR="004176C6" w:rsidRPr="002F030B">
          <w:rPr>
            <w:rStyle w:val="Hyperlink"/>
            <w:rFonts w:eastAsiaTheme="majorEastAsia"/>
            <w:noProof/>
          </w:rPr>
          <w:t>Bilag 3: Specifikke indsatser for vandværker</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_Toc24957259 \h </w:instrText>
        </w:r>
        <w:r w:rsidR="004176C6" w:rsidRPr="002F030B">
          <w:rPr>
            <w:noProof/>
            <w:webHidden/>
          </w:rPr>
        </w:r>
        <w:r w:rsidR="004176C6" w:rsidRPr="002F030B">
          <w:rPr>
            <w:noProof/>
            <w:webHidden/>
          </w:rPr>
          <w:fldChar w:fldCharType="separate"/>
        </w:r>
        <w:r w:rsidR="001F2246">
          <w:rPr>
            <w:noProof/>
            <w:webHidden/>
          </w:rPr>
          <w:t>1</w:t>
        </w:r>
        <w:r w:rsidR="004176C6" w:rsidRPr="002F030B">
          <w:rPr>
            <w:noProof/>
            <w:webHidden/>
          </w:rPr>
          <w:fldChar w:fldCharType="end"/>
        </w:r>
      </w:hyperlink>
    </w:p>
    <w:p w14:paraId="1F6D5F4B"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63" w:history="1">
        <w:r w:rsidR="004176C6" w:rsidRPr="002F030B">
          <w:rPr>
            <w:rStyle w:val="Hyperlink"/>
            <w:rFonts w:eastAsiaTheme="majorEastAsia"/>
            <w:noProof/>
          </w:rPr>
          <w:t>3.1</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Vordingborg Vand A/S</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_Toc24957263 \h </w:instrText>
        </w:r>
        <w:r w:rsidR="004176C6" w:rsidRPr="002F030B">
          <w:rPr>
            <w:noProof/>
            <w:webHidden/>
          </w:rPr>
        </w:r>
        <w:r w:rsidR="004176C6" w:rsidRPr="002F030B">
          <w:rPr>
            <w:noProof/>
            <w:webHidden/>
          </w:rPr>
          <w:fldChar w:fldCharType="separate"/>
        </w:r>
        <w:r w:rsidR="001F2246">
          <w:rPr>
            <w:noProof/>
            <w:webHidden/>
          </w:rPr>
          <w:t>2</w:t>
        </w:r>
        <w:r w:rsidR="004176C6" w:rsidRPr="002F030B">
          <w:rPr>
            <w:noProof/>
            <w:webHidden/>
          </w:rPr>
          <w:fldChar w:fldCharType="end"/>
        </w:r>
      </w:hyperlink>
    </w:p>
    <w:p w14:paraId="41ED7EBD"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64" w:history="1">
        <w:r w:rsidR="004176C6" w:rsidRPr="002F030B">
          <w:rPr>
            <w:rStyle w:val="Hyperlink"/>
            <w:rFonts w:eastAsiaTheme="majorEastAsia"/>
            <w:noProof/>
          </w:rPr>
          <w:t>3.2</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Fanefjord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_Toc24957264 \h </w:instrText>
        </w:r>
        <w:r w:rsidR="004176C6" w:rsidRPr="002F030B">
          <w:rPr>
            <w:noProof/>
            <w:webHidden/>
          </w:rPr>
        </w:r>
        <w:r w:rsidR="004176C6" w:rsidRPr="002F030B">
          <w:rPr>
            <w:noProof/>
            <w:webHidden/>
          </w:rPr>
          <w:fldChar w:fldCharType="separate"/>
        </w:r>
        <w:r w:rsidR="001F2246">
          <w:rPr>
            <w:noProof/>
            <w:webHidden/>
          </w:rPr>
          <w:t>41</w:t>
        </w:r>
        <w:r w:rsidR="004176C6" w:rsidRPr="002F030B">
          <w:rPr>
            <w:noProof/>
            <w:webHidden/>
          </w:rPr>
          <w:fldChar w:fldCharType="end"/>
        </w:r>
      </w:hyperlink>
    </w:p>
    <w:p w14:paraId="4F23DEDE"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67" w:history="1">
        <w:r w:rsidR="004176C6" w:rsidRPr="002F030B">
          <w:rPr>
            <w:rStyle w:val="Hyperlink"/>
            <w:rFonts w:eastAsiaTheme="majorEastAsia"/>
            <w:noProof/>
          </w:rPr>
          <w:t>3.3</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Borre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_Toc24957267 \h </w:instrText>
        </w:r>
        <w:r w:rsidR="004176C6" w:rsidRPr="002F030B">
          <w:rPr>
            <w:noProof/>
            <w:webHidden/>
          </w:rPr>
        </w:r>
        <w:r w:rsidR="004176C6" w:rsidRPr="002F030B">
          <w:rPr>
            <w:noProof/>
            <w:webHidden/>
          </w:rPr>
          <w:fldChar w:fldCharType="separate"/>
        </w:r>
        <w:r w:rsidR="001F2246">
          <w:rPr>
            <w:noProof/>
            <w:webHidden/>
          </w:rPr>
          <w:t>66</w:t>
        </w:r>
        <w:r w:rsidR="004176C6" w:rsidRPr="002F030B">
          <w:rPr>
            <w:noProof/>
            <w:webHidden/>
          </w:rPr>
          <w:fldChar w:fldCharType="end"/>
        </w:r>
      </w:hyperlink>
    </w:p>
    <w:p w14:paraId="2E29CC0E"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68" w:history="1">
        <w:r w:rsidR="004176C6" w:rsidRPr="002F030B">
          <w:rPr>
            <w:rStyle w:val="Hyperlink"/>
            <w:rFonts w:eastAsiaTheme="majorEastAsia"/>
            <w:noProof/>
          </w:rPr>
          <w:t>3.4</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Hjertebjerg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_Toc24957268 \h </w:instrText>
        </w:r>
        <w:r w:rsidR="004176C6" w:rsidRPr="002F030B">
          <w:rPr>
            <w:noProof/>
            <w:webHidden/>
          </w:rPr>
        </w:r>
        <w:r w:rsidR="004176C6" w:rsidRPr="002F030B">
          <w:rPr>
            <w:noProof/>
            <w:webHidden/>
          </w:rPr>
          <w:fldChar w:fldCharType="separate"/>
        </w:r>
        <w:r w:rsidR="001F2246">
          <w:rPr>
            <w:noProof/>
            <w:webHidden/>
          </w:rPr>
          <w:t>73</w:t>
        </w:r>
        <w:r w:rsidR="004176C6" w:rsidRPr="002F030B">
          <w:rPr>
            <w:noProof/>
            <w:webHidden/>
          </w:rPr>
          <w:fldChar w:fldCharType="end"/>
        </w:r>
      </w:hyperlink>
    </w:p>
    <w:p w14:paraId="14861406"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69" w:history="1">
        <w:r w:rsidR="004176C6" w:rsidRPr="002F030B">
          <w:rPr>
            <w:rStyle w:val="Hyperlink"/>
            <w:rFonts w:eastAsiaTheme="majorEastAsia"/>
            <w:noProof/>
          </w:rPr>
          <w:t>3.5</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Klintholm Gods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_Toc24957269 \h </w:instrText>
        </w:r>
        <w:r w:rsidR="004176C6" w:rsidRPr="002F030B">
          <w:rPr>
            <w:noProof/>
            <w:webHidden/>
          </w:rPr>
        </w:r>
        <w:r w:rsidR="004176C6" w:rsidRPr="002F030B">
          <w:rPr>
            <w:noProof/>
            <w:webHidden/>
          </w:rPr>
          <w:fldChar w:fldCharType="separate"/>
        </w:r>
        <w:r w:rsidR="001F2246">
          <w:rPr>
            <w:noProof/>
            <w:webHidden/>
          </w:rPr>
          <w:t>81</w:t>
        </w:r>
        <w:r w:rsidR="004176C6" w:rsidRPr="002F030B">
          <w:rPr>
            <w:noProof/>
            <w:webHidden/>
          </w:rPr>
          <w:fldChar w:fldCharType="end"/>
        </w:r>
      </w:hyperlink>
    </w:p>
    <w:p w14:paraId="76BAE2F9"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0" w:history="1">
        <w:r w:rsidR="004176C6" w:rsidRPr="002F030B">
          <w:rPr>
            <w:rStyle w:val="Hyperlink"/>
            <w:rFonts w:eastAsiaTheme="majorEastAsia"/>
            <w:noProof/>
          </w:rPr>
          <w:t>3.6</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Magleby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_Toc24957270 \h </w:instrText>
        </w:r>
        <w:r w:rsidR="004176C6" w:rsidRPr="002F030B">
          <w:rPr>
            <w:noProof/>
            <w:webHidden/>
          </w:rPr>
        </w:r>
        <w:r w:rsidR="004176C6" w:rsidRPr="002F030B">
          <w:rPr>
            <w:noProof/>
            <w:webHidden/>
          </w:rPr>
          <w:fldChar w:fldCharType="separate"/>
        </w:r>
        <w:r w:rsidR="001F2246">
          <w:rPr>
            <w:noProof/>
            <w:webHidden/>
          </w:rPr>
          <w:t>86</w:t>
        </w:r>
        <w:r w:rsidR="004176C6" w:rsidRPr="002F030B">
          <w:rPr>
            <w:noProof/>
            <w:webHidden/>
          </w:rPr>
          <w:fldChar w:fldCharType="end"/>
        </w:r>
      </w:hyperlink>
    </w:p>
    <w:p w14:paraId="7AA25E85"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1" w:history="1">
        <w:r w:rsidR="004176C6" w:rsidRPr="002F030B">
          <w:rPr>
            <w:rStyle w:val="Hyperlink"/>
            <w:rFonts w:eastAsiaTheme="majorEastAsia"/>
            <w:noProof/>
          </w:rPr>
          <w:t>3.7</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Råbylille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_Toc24957271 \h </w:instrText>
        </w:r>
        <w:r w:rsidR="004176C6" w:rsidRPr="002F030B">
          <w:rPr>
            <w:noProof/>
            <w:webHidden/>
          </w:rPr>
        </w:r>
        <w:r w:rsidR="004176C6" w:rsidRPr="002F030B">
          <w:rPr>
            <w:noProof/>
            <w:webHidden/>
          </w:rPr>
          <w:fldChar w:fldCharType="separate"/>
        </w:r>
        <w:r w:rsidR="001F2246">
          <w:rPr>
            <w:noProof/>
            <w:webHidden/>
          </w:rPr>
          <w:t>91</w:t>
        </w:r>
        <w:r w:rsidR="004176C6" w:rsidRPr="002F030B">
          <w:rPr>
            <w:noProof/>
            <w:webHidden/>
          </w:rPr>
          <w:fldChar w:fldCharType="end"/>
        </w:r>
      </w:hyperlink>
    </w:p>
    <w:p w14:paraId="4210FC18"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2" w:history="1">
        <w:r w:rsidR="004176C6" w:rsidRPr="002F030B">
          <w:rPr>
            <w:rStyle w:val="Hyperlink"/>
            <w:rFonts w:eastAsiaTheme="majorEastAsia"/>
            <w:noProof/>
          </w:rPr>
          <w:t>3.8</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Sømarke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_Toc24957272 \h </w:instrText>
        </w:r>
        <w:r w:rsidR="004176C6" w:rsidRPr="002F030B">
          <w:rPr>
            <w:noProof/>
            <w:webHidden/>
          </w:rPr>
        </w:r>
        <w:r w:rsidR="004176C6" w:rsidRPr="002F030B">
          <w:rPr>
            <w:noProof/>
            <w:webHidden/>
          </w:rPr>
          <w:fldChar w:fldCharType="separate"/>
        </w:r>
        <w:r w:rsidR="001F2246">
          <w:rPr>
            <w:noProof/>
            <w:webHidden/>
          </w:rPr>
          <w:t>97</w:t>
        </w:r>
        <w:r w:rsidR="004176C6" w:rsidRPr="002F030B">
          <w:rPr>
            <w:noProof/>
            <w:webHidden/>
          </w:rPr>
          <w:fldChar w:fldCharType="end"/>
        </w:r>
      </w:hyperlink>
    </w:p>
    <w:p w14:paraId="20A3EE3A"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3" w:history="1">
        <w:r w:rsidR="004176C6" w:rsidRPr="002F030B">
          <w:rPr>
            <w:rStyle w:val="Hyperlink"/>
            <w:rFonts w:eastAsiaTheme="majorEastAsia"/>
            <w:noProof/>
          </w:rPr>
          <w:t>3.9</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Udby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_Toc24957273 \h </w:instrText>
        </w:r>
        <w:r w:rsidR="004176C6" w:rsidRPr="002F030B">
          <w:rPr>
            <w:noProof/>
            <w:webHidden/>
          </w:rPr>
        </w:r>
        <w:r w:rsidR="004176C6" w:rsidRPr="002F030B">
          <w:rPr>
            <w:noProof/>
            <w:webHidden/>
          </w:rPr>
          <w:fldChar w:fldCharType="separate"/>
        </w:r>
        <w:r w:rsidR="001F2246">
          <w:rPr>
            <w:noProof/>
            <w:webHidden/>
          </w:rPr>
          <w:t>102</w:t>
        </w:r>
        <w:r w:rsidR="004176C6" w:rsidRPr="002F030B">
          <w:rPr>
            <w:noProof/>
            <w:webHidden/>
          </w:rPr>
          <w:fldChar w:fldCharType="end"/>
        </w:r>
      </w:hyperlink>
    </w:p>
    <w:p w14:paraId="4BF6E1D0"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4" w:history="1">
        <w:r w:rsidR="004176C6" w:rsidRPr="002F030B">
          <w:rPr>
            <w:rStyle w:val="Hyperlink"/>
            <w:rFonts w:eastAsiaTheme="majorEastAsia"/>
            <w:noProof/>
          </w:rPr>
          <w:t>3.10</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Ulvshale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_Toc24957274 \h </w:instrText>
        </w:r>
        <w:r w:rsidR="004176C6" w:rsidRPr="002F030B">
          <w:rPr>
            <w:noProof/>
            <w:webHidden/>
          </w:rPr>
        </w:r>
        <w:r w:rsidR="004176C6" w:rsidRPr="002F030B">
          <w:rPr>
            <w:noProof/>
            <w:webHidden/>
          </w:rPr>
          <w:fldChar w:fldCharType="separate"/>
        </w:r>
        <w:r w:rsidR="001F2246">
          <w:rPr>
            <w:noProof/>
            <w:webHidden/>
          </w:rPr>
          <w:t>108</w:t>
        </w:r>
        <w:r w:rsidR="004176C6" w:rsidRPr="002F030B">
          <w:rPr>
            <w:noProof/>
            <w:webHidden/>
          </w:rPr>
          <w:fldChar w:fldCharType="end"/>
        </w:r>
      </w:hyperlink>
    </w:p>
    <w:p w14:paraId="5941D1FC"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5" w:history="1">
        <w:r w:rsidR="004176C6" w:rsidRPr="002F030B">
          <w:rPr>
            <w:rStyle w:val="Hyperlink"/>
            <w:rFonts w:eastAsiaTheme="majorEastAsia"/>
            <w:noProof/>
          </w:rPr>
          <w:t>3.11</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Bogø Vandværk</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_Toc24957275 \h </w:instrText>
        </w:r>
        <w:r w:rsidR="004176C6" w:rsidRPr="002F030B">
          <w:rPr>
            <w:noProof/>
            <w:webHidden/>
          </w:rPr>
        </w:r>
        <w:r w:rsidR="004176C6" w:rsidRPr="002F030B">
          <w:rPr>
            <w:noProof/>
            <w:webHidden/>
          </w:rPr>
          <w:fldChar w:fldCharType="separate"/>
        </w:r>
        <w:r w:rsidR="001F2246">
          <w:rPr>
            <w:noProof/>
            <w:webHidden/>
          </w:rPr>
          <w:t>114</w:t>
        </w:r>
        <w:r w:rsidR="004176C6" w:rsidRPr="002F030B">
          <w:rPr>
            <w:noProof/>
            <w:webHidden/>
          </w:rPr>
          <w:fldChar w:fldCharType="end"/>
        </w:r>
      </w:hyperlink>
    </w:p>
    <w:p w14:paraId="4D21A031" w14:textId="77777777" w:rsidR="004176C6" w:rsidRPr="002F030B" w:rsidRDefault="004E481D">
      <w:pPr>
        <w:pStyle w:val="Indholdsfortegnelse2"/>
        <w:rPr>
          <w:rFonts w:asciiTheme="minorHAnsi" w:eastAsiaTheme="minorEastAsia" w:hAnsiTheme="minorHAnsi" w:cstheme="minorBidi"/>
          <w:noProof/>
          <w:sz w:val="22"/>
          <w:szCs w:val="22"/>
          <w:lang w:eastAsia="da-DK"/>
        </w:rPr>
      </w:pPr>
      <w:hyperlink w:anchor="_Toc24957276" w:history="1">
        <w:r w:rsidR="004176C6" w:rsidRPr="002F030B">
          <w:rPr>
            <w:rStyle w:val="Hyperlink"/>
            <w:rFonts w:eastAsiaTheme="majorEastAsia"/>
            <w:noProof/>
          </w:rPr>
          <w:t>3.12</w:t>
        </w:r>
        <w:r w:rsidR="004176C6" w:rsidRPr="002F030B">
          <w:rPr>
            <w:rFonts w:asciiTheme="minorHAnsi" w:eastAsiaTheme="minorEastAsia" w:hAnsiTheme="minorHAnsi" w:cstheme="minorBidi"/>
            <w:noProof/>
            <w:sz w:val="22"/>
            <w:szCs w:val="22"/>
            <w:lang w:eastAsia="da-DK"/>
          </w:rPr>
          <w:tab/>
        </w:r>
        <w:r w:rsidR="004176C6" w:rsidRPr="002F030B">
          <w:rPr>
            <w:rStyle w:val="Hyperlink"/>
            <w:rFonts w:eastAsiaTheme="majorEastAsia"/>
            <w:noProof/>
          </w:rPr>
          <w:t>Indsatser indenfor OSD udenfor et indvindingsopland</w:t>
        </w:r>
        <w:r w:rsidR="004176C6" w:rsidRPr="002F030B">
          <w:rPr>
            <w:noProof/>
            <w:webHidden/>
          </w:rPr>
          <w:tab/>
        </w:r>
        <w:r w:rsidR="004176C6" w:rsidRPr="002F030B">
          <w:rPr>
            <w:noProof/>
            <w:webHidden/>
          </w:rPr>
          <w:fldChar w:fldCharType="begin"/>
        </w:r>
        <w:r w:rsidR="004176C6" w:rsidRPr="002F030B">
          <w:rPr>
            <w:noProof/>
            <w:webHidden/>
          </w:rPr>
          <w:instrText xml:space="preserve"> PAGEREF _Toc24957276 \h </w:instrText>
        </w:r>
        <w:r w:rsidR="004176C6" w:rsidRPr="002F030B">
          <w:rPr>
            <w:noProof/>
            <w:webHidden/>
          </w:rPr>
        </w:r>
        <w:r w:rsidR="004176C6" w:rsidRPr="002F030B">
          <w:rPr>
            <w:noProof/>
            <w:webHidden/>
          </w:rPr>
          <w:fldChar w:fldCharType="separate"/>
        </w:r>
        <w:r w:rsidR="001F2246">
          <w:rPr>
            <w:noProof/>
            <w:webHidden/>
          </w:rPr>
          <w:t>120</w:t>
        </w:r>
        <w:r w:rsidR="004176C6" w:rsidRPr="002F030B">
          <w:rPr>
            <w:noProof/>
            <w:webHidden/>
          </w:rPr>
          <w:fldChar w:fldCharType="end"/>
        </w:r>
      </w:hyperlink>
    </w:p>
    <w:p w14:paraId="1E0B4401" w14:textId="77777777" w:rsidR="004176C6" w:rsidRDefault="006703FF" w:rsidP="00475D02">
      <w:r w:rsidRPr="002F030B">
        <w:fldChar w:fldCharType="end"/>
      </w:r>
      <w:bookmarkStart w:id="4" w:name="_Toc13488081"/>
      <w:bookmarkStart w:id="5" w:name="_Toc19870305"/>
      <w:bookmarkEnd w:id="4"/>
      <w:bookmarkEnd w:id="5"/>
    </w:p>
    <w:p w14:paraId="313CA9CA" w14:textId="77777777" w:rsidR="004176C6" w:rsidRDefault="004176C6">
      <w:r>
        <w:br w:type="page"/>
      </w:r>
    </w:p>
    <w:p w14:paraId="7F4A7289" w14:textId="77777777" w:rsidR="00BC5B19" w:rsidRPr="00565B45" w:rsidRDefault="00BC5B19" w:rsidP="00F206F8">
      <w:pPr>
        <w:pStyle w:val="Overskrift2"/>
      </w:pPr>
      <w:bookmarkStart w:id="6" w:name="_Toc24462089"/>
      <w:bookmarkStart w:id="7" w:name="_Toc24463694"/>
      <w:bookmarkStart w:id="8" w:name="_Toc24463765"/>
      <w:bookmarkStart w:id="9" w:name="_Toc24463904"/>
      <w:bookmarkStart w:id="10" w:name="_Toc24463955"/>
      <w:bookmarkStart w:id="11" w:name="_Toc24463972"/>
      <w:bookmarkStart w:id="12" w:name="_Toc24957240"/>
      <w:bookmarkStart w:id="13" w:name="_Toc24957260"/>
      <w:bookmarkStart w:id="14" w:name="_Toc24463695"/>
      <w:bookmarkStart w:id="15" w:name="_Toc24463766"/>
      <w:bookmarkStart w:id="16" w:name="_Toc24463905"/>
      <w:bookmarkStart w:id="17" w:name="_Toc24463956"/>
      <w:bookmarkStart w:id="18" w:name="_Toc24463973"/>
      <w:bookmarkStart w:id="19" w:name="_Toc24957241"/>
      <w:bookmarkStart w:id="20" w:name="_Toc24957261"/>
      <w:bookmarkStart w:id="21" w:name="_Toc24463696"/>
      <w:bookmarkStart w:id="22" w:name="_Toc24463767"/>
      <w:bookmarkStart w:id="23" w:name="_Toc24463906"/>
      <w:bookmarkStart w:id="24" w:name="_Toc24463957"/>
      <w:bookmarkStart w:id="25" w:name="_Toc24463974"/>
      <w:bookmarkStart w:id="26" w:name="_Toc24957242"/>
      <w:bookmarkStart w:id="27" w:name="_Toc24957262"/>
      <w:bookmarkStart w:id="28" w:name="_Toc24463768"/>
      <w:bookmarkStart w:id="29" w:name="_Toc24463958"/>
      <w:bookmarkStart w:id="30" w:name="_Toc24957263"/>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565B45">
        <w:lastRenderedPageBreak/>
        <w:t>Vordingborg Vand A/S</w:t>
      </w:r>
      <w:bookmarkEnd w:id="28"/>
      <w:bookmarkEnd w:id="29"/>
      <w:bookmarkEnd w:id="30"/>
    </w:p>
    <w:p w14:paraId="4764EE66" w14:textId="184054AB" w:rsidR="00EC7B40" w:rsidRDefault="00DA2CA6" w:rsidP="00BC5B19">
      <w:r w:rsidRPr="00481AF8">
        <w:t xml:space="preserve">Følgende vandbehandlingsanlæg </w:t>
      </w:r>
      <w:r w:rsidR="001A0BAC">
        <w:t xml:space="preserve">på Møn </w:t>
      </w:r>
      <w:r w:rsidRPr="00481AF8">
        <w:t xml:space="preserve">drives af Vordingborg Vand A/S: </w:t>
      </w:r>
      <w:r w:rsidR="0071006A" w:rsidRPr="00481AF8">
        <w:t xml:space="preserve">Møn </w:t>
      </w:r>
      <w:r w:rsidRPr="00481AF8">
        <w:t xml:space="preserve">Ny </w:t>
      </w:r>
      <w:r w:rsidR="0071006A" w:rsidRPr="00481AF8">
        <w:t>Vandværk</w:t>
      </w:r>
      <w:r w:rsidRPr="00481AF8">
        <w:t xml:space="preserve">, </w:t>
      </w:r>
      <w:r w:rsidR="00BC5B19">
        <w:t>Bissinge Vandværk, Fre</w:t>
      </w:r>
      <w:r w:rsidR="0071006A">
        <w:t>n</w:t>
      </w:r>
      <w:r w:rsidR="00BC5B19">
        <w:t xml:space="preserve">derup Vandværk, Gammelsø Vandværk, Lendemark Vandværk, Neble og Omegn Vandværk, </w:t>
      </w:r>
      <w:r w:rsidR="00475D02">
        <w:t>samt</w:t>
      </w:r>
      <w:r w:rsidR="00BC5B19">
        <w:t xml:space="preserve"> Stege Vandværk.</w:t>
      </w:r>
    </w:p>
    <w:p w14:paraId="551ACFD1" w14:textId="0BA84ACA" w:rsidR="001A0BAC" w:rsidRDefault="001A0BAC" w:rsidP="00BC5B19">
      <w:r>
        <w:t>Møn ny vandværk (MNV) er etableret i 2</w:t>
      </w:r>
      <w:r w:rsidR="007201D2">
        <w:t>019</w:t>
      </w:r>
      <w:r>
        <w:t xml:space="preserve"> i Frenderup og erstatter Frenderup vandværk og Stege vandværk. Planen er at vandforsyningen til de 4 </w:t>
      </w:r>
      <w:r w:rsidR="000F7975">
        <w:t xml:space="preserve">andre </w:t>
      </w:r>
      <w:r>
        <w:t xml:space="preserve">vandværkers </w:t>
      </w:r>
      <w:r w:rsidR="000F7975">
        <w:t xml:space="preserve">(Gammelsø, Lendemarke, Bissinge og Neble) </w:t>
      </w:r>
      <w:r>
        <w:t>ledningsnet overtages af MNV</w:t>
      </w:r>
      <w:r w:rsidR="00EA3142">
        <w:t xml:space="preserve"> inden udgangen af 2020 og at de 4 vandværker nedlægges. Kildepladsernes fremtid over</w:t>
      </w:r>
      <w:r w:rsidR="000F7975">
        <w:t>ve</w:t>
      </w:r>
      <w:r w:rsidR="00EA3142">
        <w:t>jes stadig.</w:t>
      </w:r>
      <w:r w:rsidR="000136DE">
        <w:t xml:space="preserve"> Se nærmere under de enkelte beskrivelser af vandværkerne</w:t>
      </w:r>
      <w:r w:rsidR="007D24D8">
        <w:t>.</w:t>
      </w:r>
    </w:p>
    <w:p w14:paraId="6CFEA240" w14:textId="77777777" w:rsidR="00252B9E" w:rsidRDefault="00252B9E" w:rsidP="00BC5B19"/>
    <w:p w14:paraId="6618EEE6" w14:textId="458DB92F" w:rsidR="00A477F7" w:rsidRDefault="000C1C8D" w:rsidP="00BC5B19">
      <w:r>
        <w:fldChar w:fldCharType="begin"/>
      </w:r>
      <w:r>
        <w:instrText xml:space="preserve"> REF _Ref24459219 \h </w:instrText>
      </w:r>
      <w:r>
        <w:fldChar w:fldCharType="separate"/>
      </w:r>
      <w:r w:rsidR="001F2246">
        <w:t>Figur B3.</w:t>
      </w:r>
      <w:r w:rsidR="001F2246">
        <w:rPr>
          <w:noProof/>
        </w:rPr>
        <w:t>1</w:t>
      </w:r>
      <w:r>
        <w:fldChar w:fldCharType="end"/>
      </w:r>
      <w:r>
        <w:t xml:space="preserve"> viser beliggenhed</w:t>
      </w:r>
      <w:r w:rsidR="00E351B1">
        <w:t>en</w:t>
      </w:r>
      <w:r>
        <w:t xml:space="preserve"> af indvindi</w:t>
      </w:r>
      <w:r w:rsidR="002F2FC6">
        <w:t>n</w:t>
      </w:r>
      <w:r>
        <w:t>gsopland</w:t>
      </w:r>
      <w:r w:rsidR="00E351B1">
        <w:t>e</w:t>
      </w:r>
      <w:r>
        <w:t xml:space="preserve"> og BNBO til vandværkerne </w:t>
      </w:r>
      <w:r w:rsidR="00DA2CA6">
        <w:t>under Vordingborg Vand A/S.</w:t>
      </w:r>
      <w:r w:rsidR="00FD2613">
        <w:t xml:space="preserve"> Indsatser for hver af disse vandværker vil blive beskrevet </w:t>
      </w:r>
      <w:r w:rsidR="00DA2CA6">
        <w:t>individue</w:t>
      </w:r>
      <w:r w:rsidR="00E351B1">
        <w:t>lt.</w:t>
      </w:r>
    </w:p>
    <w:p w14:paraId="6591D494" w14:textId="77777777" w:rsidR="000C1C8D" w:rsidRDefault="000C1C8D" w:rsidP="00BC5B19"/>
    <w:tbl>
      <w:tblPr>
        <w:tblStyle w:val="Tabel-Gitter"/>
        <w:tblW w:w="9016" w:type="dxa"/>
        <w:tblLook w:val="04A0" w:firstRow="1" w:lastRow="0" w:firstColumn="1" w:lastColumn="0" w:noHBand="0" w:noVBand="1"/>
      </w:tblPr>
      <w:tblGrid>
        <w:gridCol w:w="5983"/>
        <w:gridCol w:w="1667"/>
        <w:gridCol w:w="1366"/>
      </w:tblGrid>
      <w:tr w:rsidR="00475D02" w:rsidRPr="007246B4" w14:paraId="5945CC19" w14:textId="77777777" w:rsidTr="00475D02">
        <w:tc>
          <w:tcPr>
            <w:tcW w:w="5983" w:type="dxa"/>
          </w:tcPr>
          <w:p w14:paraId="2695289B" w14:textId="77777777" w:rsidR="00475D02" w:rsidRPr="007246B4" w:rsidRDefault="00475D02" w:rsidP="00475D02">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434378EE" w14:textId="77777777" w:rsidR="00475D02" w:rsidRPr="007246B4" w:rsidRDefault="00475D02" w:rsidP="00475D02">
            <w:pPr>
              <w:jc w:val="center"/>
              <w:rPr>
                <w:b/>
                <w:sz w:val="16"/>
                <w:szCs w:val="16"/>
              </w:rPr>
            </w:pPr>
            <w:r w:rsidRPr="007246B4">
              <w:rPr>
                <w:b/>
                <w:sz w:val="16"/>
                <w:szCs w:val="16"/>
              </w:rPr>
              <w:t>Ansvarlig</w:t>
            </w:r>
          </w:p>
        </w:tc>
        <w:tc>
          <w:tcPr>
            <w:tcW w:w="1366" w:type="dxa"/>
          </w:tcPr>
          <w:p w14:paraId="0E832C43" w14:textId="77777777" w:rsidR="00475D02" w:rsidRPr="007246B4" w:rsidRDefault="00475D02" w:rsidP="00475D02">
            <w:pPr>
              <w:jc w:val="center"/>
              <w:rPr>
                <w:b/>
                <w:sz w:val="16"/>
                <w:szCs w:val="16"/>
              </w:rPr>
            </w:pPr>
            <w:r w:rsidRPr="007246B4">
              <w:rPr>
                <w:b/>
                <w:sz w:val="16"/>
                <w:szCs w:val="16"/>
              </w:rPr>
              <w:t>Tidsfrist</w:t>
            </w:r>
          </w:p>
        </w:tc>
      </w:tr>
      <w:tr w:rsidR="00475D02" w14:paraId="15E43CAB" w14:textId="77777777" w:rsidTr="00475D02">
        <w:tc>
          <w:tcPr>
            <w:tcW w:w="5983" w:type="dxa"/>
          </w:tcPr>
          <w:p w14:paraId="65B3B90A" w14:textId="06FA7550" w:rsidR="00475D02" w:rsidRPr="00BC40A9" w:rsidRDefault="00475D02" w:rsidP="00475D02">
            <w:pPr>
              <w:rPr>
                <w:sz w:val="16"/>
              </w:rPr>
            </w:pPr>
            <w:r w:rsidRPr="00BC40A9">
              <w:rPr>
                <w:sz w:val="16"/>
              </w:rPr>
              <w:t>Vordingborg Vand skal indmeld</w:t>
            </w:r>
            <w:r w:rsidR="00280082">
              <w:rPr>
                <w:sz w:val="16"/>
              </w:rPr>
              <w:t>e</w:t>
            </w:r>
            <w:r w:rsidRPr="00BC40A9">
              <w:rPr>
                <w:sz w:val="16"/>
              </w:rPr>
              <w:t xml:space="preserve"> til Vordingborg Kommune hvilke boringer der skal bevares og hvilke boringer der skal sløjfes. Tidsfristen for indmelding er 1 år fra indsatsplanens vedtagelse. For de boringer der skal sløjfes bortfalder de nuværende indsatser. Hvis Vordingborg Kommune ikke få</w:t>
            </w:r>
            <w:r w:rsidR="00456D5B">
              <w:rPr>
                <w:sz w:val="16"/>
              </w:rPr>
              <w:t>r</w:t>
            </w:r>
            <w:r w:rsidRPr="00BC40A9">
              <w:rPr>
                <w:sz w:val="16"/>
              </w:rPr>
              <w:t xml:space="preserve"> meddelt hvilke boringer der skal sløjfes inden tidsfristen vil de nuværende indsatser være gældende.</w:t>
            </w:r>
          </w:p>
          <w:p w14:paraId="3ACEAC4B" w14:textId="77777777" w:rsidR="00475D02" w:rsidRPr="00D361DE" w:rsidRDefault="00475D02" w:rsidP="00475D02">
            <w:pPr>
              <w:spacing w:after="60"/>
              <w:rPr>
                <w:sz w:val="16"/>
                <w:szCs w:val="16"/>
              </w:rPr>
            </w:pPr>
          </w:p>
        </w:tc>
        <w:tc>
          <w:tcPr>
            <w:tcW w:w="1667" w:type="dxa"/>
          </w:tcPr>
          <w:p w14:paraId="25B49629" w14:textId="77777777" w:rsidR="00475D02" w:rsidRDefault="00475D02" w:rsidP="00475D02">
            <w:pPr>
              <w:jc w:val="center"/>
              <w:rPr>
                <w:sz w:val="16"/>
                <w:szCs w:val="16"/>
              </w:rPr>
            </w:pPr>
            <w:r>
              <w:rPr>
                <w:sz w:val="16"/>
                <w:szCs w:val="16"/>
              </w:rPr>
              <w:t>Vordingborg Vand</w:t>
            </w:r>
          </w:p>
        </w:tc>
        <w:tc>
          <w:tcPr>
            <w:tcW w:w="1366" w:type="dxa"/>
          </w:tcPr>
          <w:p w14:paraId="1BF15F5D" w14:textId="77777777" w:rsidR="00475D02" w:rsidRDefault="00475D02" w:rsidP="00475D02">
            <w:pPr>
              <w:jc w:val="center"/>
              <w:rPr>
                <w:sz w:val="16"/>
                <w:szCs w:val="16"/>
              </w:rPr>
            </w:pPr>
            <w:r>
              <w:rPr>
                <w:sz w:val="16"/>
                <w:szCs w:val="16"/>
              </w:rPr>
              <w:t>1 år</w:t>
            </w:r>
          </w:p>
        </w:tc>
      </w:tr>
    </w:tbl>
    <w:p w14:paraId="6FF82357" w14:textId="77777777" w:rsidR="00BC5B19" w:rsidRDefault="00BC5B19" w:rsidP="00BC5B19"/>
    <w:p w14:paraId="1D70BBCA" w14:textId="77777777" w:rsidR="00BC5B19" w:rsidRDefault="00A477F7" w:rsidP="00BC5B19">
      <w:r>
        <w:rPr>
          <w:noProof/>
          <w:lang w:eastAsia="da-DK"/>
        </w:rPr>
        <w:drawing>
          <wp:inline distT="0" distB="0" distL="0" distR="0" wp14:anchorId="4831B9CB" wp14:editId="36B18946">
            <wp:extent cx="5689600" cy="343344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89600" cy="3433445"/>
                    </a:xfrm>
                    <a:prstGeom prst="rect">
                      <a:avLst/>
                    </a:prstGeom>
                  </pic:spPr>
                </pic:pic>
              </a:graphicData>
            </a:graphic>
          </wp:inline>
        </w:drawing>
      </w:r>
    </w:p>
    <w:p w14:paraId="08E0FF8A" w14:textId="77777777" w:rsidR="000C1C8D" w:rsidRDefault="000C1C8D" w:rsidP="007D264B">
      <w:pPr>
        <w:pStyle w:val="Billedtekst"/>
      </w:pPr>
      <w:bookmarkStart w:id="31" w:name="_Ref24459219"/>
      <w:r>
        <w:t xml:space="preserve">Figur </w:t>
      </w:r>
      <w:r w:rsidR="007D264B">
        <w:t>B3.</w:t>
      </w:r>
      <w:fldSimple w:instr=" SEQ Figur \* ARABIC ">
        <w:r w:rsidR="001F2246">
          <w:rPr>
            <w:noProof/>
          </w:rPr>
          <w:t>1</w:t>
        </w:r>
      </w:fldSimple>
      <w:bookmarkEnd w:id="31"/>
      <w:r>
        <w:t xml:space="preserve"> Indvidingsoplande og BNBO tilhørende vandværker </w:t>
      </w:r>
      <w:r w:rsidR="0071006A">
        <w:t>under Vordingborg Vand</w:t>
      </w:r>
      <w:r>
        <w:t>.</w:t>
      </w:r>
    </w:p>
    <w:p w14:paraId="3AB80BBA" w14:textId="77777777" w:rsidR="000C1C8D" w:rsidRPr="000C1C8D" w:rsidRDefault="000C1C8D" w:rsidP="000C1C8D">
      <w:pPr>
        <w:rPr>
          <w:rFonts w:eastAsia="Times New Roman" w:cs="Times New Roman"/>
          <w:sz w:val="14"/>
        </w:rPr>
      </w:pPr>
      <w:r>
        <w:br w:type="page"/>
      </w:r>
    </w:p>
    <w:p w14:paraId="41A6BA0F" w14:textId="77777777" w:rsidR="00627426" w:rsidRPr="00BC5B19" w:rsidRDefault="00627426" w:rsidP="003E471C">
      <w:pPr>
        <w:pStyle w:val="Overskrift3"/>
      </w:pPr>
      <w:r w:rsidRPr="00EB4895">
        <w:lastRenderedPageBreak/>
        <w:t>Bissinge</w:t>
      </w:r>
      <w:r w:rsidRPr="00BC5B19">
        <w:t xml:space="preserve"> Vandværk</w:t>
      </w:r>
      <w:r w:rsidR="002F4750">
        <w:t>,</w:t>
      </w:r>
      <w:r w:rsidR="002F4750" w:rsidRPr="002F4750">
        <w:t xml:space="preserve"> </w:t>
      </w:r>
      <w:r w:rsidR="002F4750" w:rsidRPr="003E471C">
        <w:t>Vordingborg</w:t>
      </w:r>
      <w:r w:rsidR="002F4750" w:rsidRPr="002F4750">
        <w:t xml:space="preserve"> Vand A/S</w:t>
      </w:r>
    </w:p>
    <w:p w14:paraId="343CA2F9" w14:textId="77A13285" w:rsidR="00627426" w:rsidRDefault="00627426" w:rsidP="00627426">
      <w:r>
        <w:t>Bissinge Vandværk</w:t>
      </w:r>
      <w:r w:rsidR="002F4750">
        <w:t xml:space="preserve"> har</w:t>
      </w:r>
      <w:r>
        <w:t xml:space="preserve"> 1 aktiv indvindingsboring, DGU nr. 233.256. Den aktive indvindingsboring er filtersat i </w:t>
      </w:r>
      <w:r w:rsidRPr="00B972E5">
        <w:t>kalken. V</w:t>
      </w:r>
      <w:r>
        <w:t>andværkets indvinding var i 201</w:t>
      </w:r>
      <w:r w:rsidR="0094588A">
        <w:t>9</w:t>
      </w:r>
      <w:r>
        <w:t xml:space="preserve"> på </w:t>
      </w:r>
      <w:r w:rsidR="0094588A">
        <w:t>4.812</w:t>
      </w:r>
      <w:r>
        <w:t xml:space="preserve"> m</w:t>
      </w:r>
      <w:r w:rsidRPr="0041175F">
        <w:rPr>
          <w:vertAlign w:val="superscript"/>
        </w:rPr>
        <w:t>3</w:t>
      </w:r>
      <w:r>
        <w:t>. Der foreligger ingen indvindingstilladelse i Jupiter-databasen.</w:t>
      </w:r>
      <w:r w:rsidR="00D630A7">
        <w:t xml:space="preserve"> Selve vandværket forventes nedlagt inden udgangen af 2020. Boringens fremtid overvejes.</w:t>
      </w:r>
    </w:p>
    <w:p w14:paraId="1544F5EA" w14:textId="77777777" w:rsidR="00627426" w:rsidRDefault="00627426" w:rsidP="00627426"/>
    <w:p w14:paraId="119AC21D" w14:textId="77777777" w:rsidR="00627426" w:rsidRDefault="00627426" w:rsidP="00627426">
      <w:r w:rsidRPr="00C6220C">
        <w:t xml:space="preserve">I </w:t>
      </w:r>
      <w:r w:rsidR="00B05C1C">
        <w:fldChar w:fldCharType="begin"/>
      </w:r>
      <w:r w:rsidR="00B05C1C">
        <w:instrText xml:space="preserve"> REF _Ref19779917 \h </w:instrText>
      </w:r>
      <w:r w:rsidR="00B05C1C">
        <w:fldChar w:fldCharType="separate"/>
      </w:r>
      <w:r w:rsidR="001F2246">
        <w:t>Figur B3.</w:t>
      </w:r>
      <w:r w:rsidR="001F2246">
        <w:rPr>
          <w:noProof/>
        </w:rPr>
        <w:t>2</w:t>
      </w:r>
      <w:r w:rsidR="00B05C1C">
        <w:fldChar w:fldCharType="end"/>
      </w:r>
      <w:r w:rsidRPr="00C6220C">
        <w:t xml:space="preserve"> ses en oversigt over </w:t>
      </w:r>
      <w:r>
        <w:t>Bissinge</w:t>
      </w:r>
      <w:r w:rsidRPr="00C6220C">
        <w:t xml:space="preserve"> Vandværk. </w:t>
      </w:r>
      <w:r>
        <w:t xml:space="preserve">På figuren er </w:t>
      </w:r>
      <w:r w:rsidR="00663656">
        <w:t xml:space="preserve">vist </w:t>
      </w:r>
      <w:r>
        <w:t xml:space="preserve">den aktive indvindingsboring, </w:t>
      </w:r>
      <w:r w:rsidR="00C60967">
        <w:t>indvindingsopland beregnet med Vordingborg Kommunes model</w:t>
      </w:r>
      <w:r>
        <w:t xml:space="preserve">, grundvandsdannelsen til vandværkets boring, samt områder uden grundvandsdannelse. </w:t>
      </w:r>
    </w:p>
    <w:p w14:paraId="79159D89" w14:textId="77777777" w:rsidR="00627426" w:rsidRDefault="00627426" w:rsidP="00627426"/>
    <w:p w14:paraId="4D498A27" w14:textId="77777777" w:rsidR="00627426" w:rsidRDefault="00627426" w:rsidP="00627426">
      <w:r>
        <w:rPr>
          <w:noProof/>
          <w:lang w:eastAsia="da-DK"/>
        </w:rPr>
        <w:drawing>
          <wp:inline distT="0" distB="0" distL="0" distR="0" wp14:anchorId="53EC04D1" wp14:editId="20819D38">
            <wp:extent cx="5676900" cy="5676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ssinge_FigA.png"/>
                    <pic:cNvPicPr/>
                  </pic:nvPicPr>
                  <pic:blipFill>
                    <a:blip r:embed="rId12">
                      <a:extLst>
                        <a:ext uri="{28A0092B-C50C-407E-A947-70E740481C1C}">
                          <a14:useLocalDpi xmlns:a14="http://schemas.microsoft.com/office/drawing/2010/main" val="0"/>
                        </a:ext>
                      </a:extLst>
                    </a:blip>
                    <a:stretch>
                      <a:fillRect/>
                    </a:stretch>
                  </pic:blipFill>
                  <pic:spPr>
                    <a:xfrm>
                      <a:off x="0" y="0"/>
                      <a:ext cx="5676900" cy="5676900"/>
                    </a:xfrm>
                    <a:prstGeom prst="rect">
                      <a:avLst/>
                    </a:prstGeom>
                  </pic:spPr>
                </pic:pic>
              </a:graphicData>
            </a:graphic>
          </wp:inline>
        </w:drawing>
      </w:r>
    </w:p>
    <w:p w14:paraId="1945DDE6" w14:textId="77777777" w:rsidR="00074518" w:rsidRDefault="005362D9" w:rsidP="00BC5B19">
      <w:pPr>
        <w:pStyle w:val="Billedtekst"/>
      </w:pPr>
      <w:bookmarkStart w:id="32" w:name="_Ref19779917"/>
      <w:r>
        <w:t xml:space="preserve">Figur </w:t>
      </w:r>
      <w:r w:rsidR="00A60477">
        <w:t>B</w:t>
      </w:r>
      <w:r w:rsidR="007D264B">
        <w:t>3</w:t>
      </w:r>
      <w:r>
        <w:t>.</w:t>
      </w:r>
      <w:fldSimple w:instr=" SEQ Figur \* ARABIC ">
        <w:r w:rsidR="001F2246">
          <w:rPr>
            <w:noProof/>
          </w:rPr>
          <w:t>2</w:t>
        </w:r>
      </w:fldSimple>
      <w:bookmarkEnd w:id="32"/>
      <w:r w:rsidR="00B05C1C">
        <w:rPr>
          <w:noProof/>
        </w:rPr>
        <w:t xml:space="preserve"> </w:t>
      </w:r>
      <w:r w:rsidR="00627426" w:rsidRPr="002C2F75">
        <w:rPr>
          <w:noProof/>
        </w:rPr>
        <w:t xml:space="preserve">Placeringen af </w:t>
      </w:r>
      <w:r w:rsidR="00627426">
        <w:rPr>
          <w:noProof/>
        </w:rPr>
        <w:t>Bissinge</w:t>
      </w:r>
      <w:r w:rsidR="00627426" w:rsidRPr="002C2F75">
        <w:rPr>
          <w:noProof/>
        </w:rPr>
        <w:t xml:space="preserve"> Vandværks aktive indvindingsboring</w:t>
      </w:r>
      <w:r w:rsidR="00627426" w:rsidRPr="000A036C">
        <w:rPr>
          <w:noProof/>
        </w:rPr>
        <w:t xml:space="preserve"> </w:t>
      </w:r>
      <w:r w:rsidR="00627426">
        <w:rPr>
          <w:noProof/>
        </w:rPr>
        <w:t xml:space="preserve">og </w:t>
      </w:r>
      <w:r w:rsidR="00627426" w:rsidRPr="00F96EFE">
        <w:rPr>
          <w:noProof/>
        </w:rPr>
        <w:t>grundvandsdannelsen til vandværkets boring</w:t>
      </w:r>
      <w:r w:rsidR="00627426">
        <w:rPr>
          <w:noProof/>
        </w:rPr>
        <w:t xml:space="preserve">. På figuren er også vist </w:t>
      </w:r>
      <w:r w:rsidR="00627426" w:rsidRPr="00F96EFE">
        <w:rPr>
          <w:noProof/>
        </w:rPr>
        <w:t>områder uden grundvandsdannelse</w:t>
      </w:r>
      <w:r w:rsidR="00627426">
        <w:rPr>
          <w:noProof/>
        </w:rPr>
        <w:t xml:space="preserve">, </w:t>
      </w:r>
      <w:r w:rsidR="00C60967">
        <w:rPr>
          <w:noProof/>
        </w:rPr>
        <w:t>indvindingsopland beregnet med Vordingborg Kommunes model</w:t>
      </w:r>
      <w:r w:rsidR="00627426">
        <w:rPr>
          <w:noProof/>
        </w:rPr>
        <w:t>, både til Bissinge Vandværk  samt OSD.</w:t>
      </w:r>
      <w:r w:rsidR="00074518">
        <w:br w:type="page"/>
      </w:r>
    </w:p>
    <w:p w14:paraId="285E9154" w14:textId="77777777" w:rsidR="00627426" w:rsidRPr="001A3706" w:rsidRDefault="00627426" w:rsidP="00627426">
      <w:pPr>
        <w:rPr>
          <w:i/>
        </w:rPr>
      </w:pPr>
      <w:r w:rsidRPr="00CB0F9E">
        <w:rPr>
          <w:i/>
        </w:rPr>
        <w:lastRenderedPageBreak/>
        <w:t>Geologi</w:t>
      </w:r>
      <w:r>
        <w:rPr>
          <w:i/>
        </w:rPr>
        <w:t xml:space="preserve"> og hydrogeologi</w:t>
      </w:r>
    </w:p>
    <w:p w14:paraId="4EFA1603" w14:textId="77777777" w:rsidR="00627426" w:rsidRDefault="00627426" w:rsidP="00627426">
      <w:r>
        <w:t xml:space="preserve">Bissinge Vandværk indvinder fra det </w:t>
      </w:r>
      <w:r w:rsidRPr="00B972E5">
        <w:t>prækvartære kalkmagasin (skrivekridt). B</w:t>
      </w:r>
      <w:r>
        <w:t xml:space="preserve">oringen er filtersat i niveauet 43 til 63 m u.t., </w:t>
      </w:r>
      <w:r w:rsidRPr="00B972E5">
        <w:t>og kalken er</w:t>
      </w:r>
      <w:r>
        <w:t xml:space="preserve"> </w:t>
      </w:r>
      <w:r w:rsidR="005362D9">
        <w:t>inden for</w:t>
      </w:r>
      <w:r>
        <w:t xml:space="preserve"> indvindingsoplandet overlejret </w:t>
      </w:r>
      <w:r w:rsidRPr="004769B6">
        <w:t>af over 15 m akkumuleret ler</w:t>
      </w:r>
      <w:r w:rsidR="00663656">
        <w:t xml:space="preserve">, vist i </w:t>
      </w:r>
      <w:r w:rsidR="00663656">
        <w:fldChar w:fldCharType="begin"/>
      </w:r>
      <w:r w:rsidR="00663656">
        <w:instrText xml:space="preserve"> REF _Ref13489622 \h </w:instrText>
      </w:r>
      <w:r w:rsidR="00663656">
        <w:fldChar w:fldCharType="separate"/>
      </w:r>
      <w:r w:rsidR="001F2246" w:rsidRPr="00147D0A">
        <w:t xml:space="preserve">Figur </w:t>
      </w:r>
      <w:r w:rsidR="001F2246">
        <w:t>B3.</w:t>
      </w:r>
      <w:r w:rsidR="001F2246">
        <w:rPr>
          <w:noProof/>
        </w:rPr>
        <w:t>3</w:t>
      </w:r>
      <w:r w:rsidR="00663656">
        <w:fldChar w:fldCharType="end"/>
      </w:r>
      <w:r w:rsidRPr="004769B6">
        <w:t>. Lokalt omkring boring 233.256 er lertykkelsen over kalkmagasinet omkring 13-18 meter, men der ses en kalkflag</w:t>
      </w:r>
      <w:r w:rsidR="005017F8">
        <w:t>e</w:t>
      </w:r>
      <w:r w:rsidRPr="004769B6">
        <w:t xml:space="preserve"> mellem lerlagene. Kalkflage</w:t>
      </w:r>
      <w:r w:rsidR="005017F8">
        <w:t>n</w:t>
      </w:r>
      <w:r w:rsidRPr="004769B6">
        <w:t xml:space="preserve"> er 17 m tyk og indikerer at området er blevet påvirket af glaciotektonisk forstyrrelse.</w:t>
      </w:r>
      <w:r>
        <w:t xml:space="preserve"> </w:t>
      </w:r>
    </w:p>
    <w:p w14:paraId="6B2B4A67" w14:textId="77777777" w:rsidR="00627426" w:rsidRDefault="00627426" w:rsidP="00627426"/>
    <w:p w14:paraId="76D23F09" w14:textId="77777777" w:rsidR="00627426" w:rsidRPr="00E73AF8" w:rsidRDefault="00627426" w:rsidP="00627426">
      <w:r w:rsidRPr="00CB6996">
        <w:t xml:space="preserve">På </w:t>
      </w:r>
      <w:r w:rsidR="00CB6996">
        <w:t xml:space="preserve">Figur </w:t>
      </w:r>
      <w:r w:rsidR="007D264B">
        <w:t>B3.</w:t>
      </w:r>
      <w:r w:rsidR="00CB6996">
        <w:t>1</w:t>
      </w:r>
      <w:r w:rsidRPr="00361B88">
        <w:t xml:space="preserve"> </w:t>
      </w:r>
      <w:r w:rsidRPr="008E29E0">
        <w:t xml:space="preserve">er vist den omtrentlige transporttid af det vand, der strømmer fra </w:t>
      </w:r>
      <w:r w:rsidR="00361B88">
        <w:t>terræn</w:t>
      </w:r>
      <w:r w:rsidRPr="008E29E0">
        <w:t xml:space="preserve"> mod boringen inden for det grundvandsdannende </w:t>
      </w:r>
      <w:r w:rsidRPr="00E73AF8">
        <w:t>opland. Som det ses, er vandet forholdsvis lang tid om at nå frem til boringen, således er vandets transporttid over 200 år undervejs. Grundvandsdannelsen foregår sydøst for indvindingsoplandet.</w:t>
      </w:r>
    </w:p>
    <w:p w14:paraId="7AC93294" w14:textId="77777777" w:rsidR="00627426" w:rsidRPr="00260875" w:rsidRDefault="00627426" w:rsidP="00627426">
      <w:pPr>
        <w:rPr>
          <w:highlight w:val="yellow"/>
        </w:rPr>
      </w:pPr>
    </w:p>
    <w:p w14:paraId="13A650C7" w14:textId="77777777" w:rsidR="00627426" w:rsidRPr="00260875" w:rsidRDefault="00627426" w:rsidP="00627426">
      <w:pPr>
        <w:rPr>
          <w:highlight w:val="yellow"/>
        </w:rPr>
      </w:pPr>
      <w:r>
        <w:rPr>
          <w:noProof/>
          <w:lang w:eastAsia="da-DK"/>
        </w:rPr>
        <w:drawing>
          <wp:inline distT="0" distB="0" distL="0" distR="0" wp14:anchorId="27793846" wp14:editId="7070A17B">
            <wp:extent cx="5691692" cy="56769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00874" cy="5686058"/>
                    </a:xfrm>
                    <a:prstGeom prst="rect">
                      <a:avLst/>
                    </a:prstGeom>
                  </pic:spPr>
                </pic:pic>
              </a:graphicData>
            </a:graphic>
          </wp:inline>
        </w:drawing>
      </w:r>
    </w:p>
    <w:p w14:paraId="6E75A341" w14:textId="77777777" w:rsidR="00627426" w:rsidRPr="00147D0A" w:rsidRDefault="00627426" w:rsidP="00627426">
      <w:pPr>
        <w:pStyle w:val="Billedtekst"/>
      </w:pPr>
      <w:bookmarkStart w:id="33" w:name="_Ref13489622"/>
      <w:r w:rsidRPr="00147D0A">
        <w:t xml:space="preserve">Figur </w:t>
      </w:r>
      <w:r w:rsidR="00B05C1C">
        <w:t>B</w:t>
      </w:r>
      <w:r w:rsidR="007D264B">
        <w:t>3</w:t>
      </w:r>
      <w:r w:rsidR="005362D9">
        <w:t>.</w:t>
      </w:r>
      <w:fldSimple w:instr=" SEQ Figur \* ARABIC ">
        <w:r w:rsidR="001F2246">
          <w:rPr>
            <w:noProof/>
          </w:rPr>
          <w:t>3</w:t>
        </w:r>
      </w:fldSimple>
      <w:bookmarkEnd w:id="33"/>
      <w:r w:rsidRPr="00147D0A">
        <w:t xml:space="preserve"> </w:t>
      </w:r>
      <w:r w:rsidR="00BC5B19">
        <w:rPr>
          <w:noProof/>
        </w:rPr>
        <w:t>Af</w:t>
      </w:r>
      <w:r w:rsidRPr="00147D0A">
        <w:rPr>
          <w:noProof/>
        </w:rPr>
        <w:t xml:space="preserve">grænsning af boringsnære beskyttelsesområder (BNBO) og OSD. </w:t>
      </w:r>
      <w:r w:rsidRPr="00147D0A">
        <w:t>Desuden vises den akkumulerede lertykkelse over kalkmagasinet.</w:t>
      </w:r>
      <w:r w:rsidRPr="00147D0A">
        <w:rPr>
          <w:noProof/>
        </w:rPr>
        <w:t xml:space="preserve">  </w:t>
      </w:r>
      <w:r w:rsidR="00727E1E">
        <w:rPr>
          <w:noProof/>
        </w:rPr>
        <w:t>Bemærk at der ikke er udpeget NFI og IO i indvindingsoplandet.</w:t>
      </w:r>
    </w:p>
    <w:p w14:paraId="3204E0F6" w14:textId="77777777" w:rsidR="00074518" w:rsidRDefault="00074518">
      <w:r>
        <w:br w:type="page"/>
      </w:r>
    </w:p>
    <w:p w14:paraId="00370A06" w14:textId="77777777" w:rsidR="00627426" w:rsidRPr="008E29E0" w:rsidRDefault="00627426" w:rsidP="00627426">
      <w:pPr>
        <w:rPr>
          <w:i/>
        </w:rPr>
      </w:pPr>
      <w:r w:rsidRPr="008E29E0">
        <w:rPr>
          <w:i/>
        </w:rPr>
        <w:lastRenderedPageBreak/>
        <w:t>NFI og IO</w:t>
      </w:r>
    </w:p>
    <w:p w14:paraId="5A8834B0" w14:textId="77777777" w:rsidR="00627426" w:rsidRDefault="00627426" w:rsidP="00627426">
      <w:r w:rsidRPr="008E29E0">
        <w:t xml:space="preserve">Der er ikke </w:t>
      </w:r>
      <w:r w:rsidR="00361B88">
        <w:t>udpeget N</w:t>
      </w:r>
      <w:r w:rsidRPr="008E29E0">
        <w:t xml:space="preserve">FI og IO i området </w:t>
      </w:r>
      <w:r w:rsidR="005362D9">
        <w:t>inden for</w:t>
      </w:r>
      <w:r w:rsidRPr="008E29E0">
        <w:t xml:space="preserve"> indvindingsoplandet til Bissinge Vandværk</w:t>
      </w:r>
      <w:r w:rsidR="000C1C8D">
        <w:t>.</w:t>
      </w:r>
      <w:r w:rsidRPr="008E7C5E">
        <w:t xml:space="preserve"> </w:t>
      </w:r>
    </w:p>
    <w:p w14:paraId="365A19BC" w14:textId="77777777" w:rsidR="00627426" w:rsidRDefault="00627426" w:rsidP="00627426"/>
    <w:p w14:paraId="399A0256" w14:textId="77777777" w:rsidR="00627426" w:rsidRPr="000A7A59" w:rsidRDefault="00627426" w:rsidP="00627426">
      <w:pPr>
        <w:rPr>
          <w:i/>
        </w:rPr>
      </w:pPr>
      <w:r w:rsidRPr="009C7EBA">
        <w:rPr>
          <w:i/>
        </w:rPr>
        <w:t>Råvandskvalitet</w:t>
      </w:r>
    </w:p>
    <w:p w14:paraId="64586A31" w14:textId="77777777" w:rsidR="00627426" w:rsidRPr="00F018B2" w:rsidRDefault="00627426" w:rsidP="00627426">
      <w:r w:rsidRPr="00FC0161">
        <w:t>Der indvindes fra et godt beskyttet magasin, hvor vandtypen i DGU nr. 233</w:t>
      </w:r>
      <w:r>
        <w:t>.</w:t>
      </w:r>
      <w:r w:rsidRPr="00FC0161">
        <w:t xml:space="preserve">256 er </w:t>
      </w:r>
      <w:r w:rsidR="00663656">
        <w:t xml:space="preserve">stærkt reduceret (vandtype </w:t>
      </w:r>
      <w:r w:rsidRPr="00FC0161">
        <w:t>D</w:t>
      </w:r>
      <w:r w:rsidR="00663656">
        <w:t>)</w:t>
      </w:r>
      <w:r w:rsidRPr="00FC0161">
        <w:t xml:space="preserve">, og ikke-nitratholdig. </w:t>
      </w:r>
      <w:r w:rsidRPr="00952085">
        <w:t xml:space="preserve">Der er analyseret for, men ikke konstateret indhold af pesticider, klorerede opløsningsmidler </w:t>
      </w:r>
      <w:r w:rsidRPr="002B50D0">
        <w:t xml:space="preserve">eller olieprodukter. </w:t>
      </w:r>
      <w:r>
        <w:t>Indvindingsboringen er ikke analyseret for desphenyl chloridazon</w:t>
      </w:r>
      <w:r w:rsidR="00475D02" w:rsidRPr="00F018B2">
        <w:t>, men rentvandet</w:t>
      </w:r>
      <w:r w:rsidR="000C1C8D" w:rsidRPr="00F018B2">
        <w:t xml:space="preserve"> er blevet analyseret for desphenyl chloridazon uden fund.</w:t>
      </w:r>
    </w:p>
    <w:p w14:paraId="2EEEC88C" w14:textId="77777777" w:rsidR="00627426" w:rsidRPr="00F018B2" w:rsidRDefault="00627426" w:rsidP="00627426"/>
    <w:p w14:paraId="1990682C" w14:textId="77777777" w:rsidR="00627426" w:rsidRPr="00F018B2" w:rsidRDefault="00627426" w:rsidP="00627426">
      <w:r w:rsidRPr="00F018B2">
        <w:t>Indholdet af sulfat er lavt (&lt;10 mg/l) og stabilt. Indholdet af klorid er stabilt, men</w:t>
      </w:r>
      <w:r w:rsidR="005840E0">
        <w:t xml:space="preserve"> </w:t>
      </w:r>
      <w:r w:rsidRPr="003F720D">
        <w:t>forhøjet (</w:t>
      </w:r>
      <w:r w:rsidR="005840E0" w:rsidRPr="003F720D">
        <w:t>120 - 160</w:t>
      </w:r>
      <w:r w:rsidRPr="003F720D">
        <w:t xml:space="preserve"> mg/l), og der er således tegn på saltvandspåvirkning. Der ses forhøjede indhold af NVOC (3-4,5 mg/l), ammonium (3-4 mg/l), </w:t>
      </w:r>
      <w:r w:rsidR="0094588A" w:rsidRPr="003F720D">
        <w:t>metan</w:t>
      </w:r>
      <w:r w:rsidRPr="003F720D">
        <w:t xml:space="preserve"> (op til 10 mg/l) og sulfid (</w:t>
      </w:r>
      <w:r w:rsidR="005840E0" w:rsidRPr="003F720D">
        <w:t xml:space="preserve">op til </w:t>
      </w:r>
      <w:r w:rsidRPr="003F720D">
        <w:t>2,8 mg/l). Ligeledes</w:t>
      </w:r>
      <w:r w:rsidRPr="00F018B2">
        <w:t xml:space="preserve"> ses forhøjede indhold af strontium på 23.000 µg/l (den anbefalede grænseværdi er 10.000 µg/l). </w:t>
      </w:r>
    </w:p>
    <w:p w14:paraId="53F91422" w14:textId="77777777" w:rsidR="00627426" w:rsidRPr="00F018B2" w:rsidRDefault="00627426" w:rsidP="00627426"/>
    <w:p w14:paraId="15864661" w14:textId="77777777" w:rsidR="00627426" w:rsidRPr="00F018B2" w:rsidRDefault="00627426" w:rsidP="00627426">
      <w:pPr>
        <w:rPr>
          <w:i/>
        </w:rPr>
      </w:pPr>
      <w:r w:rsidRPr="00F018B2">
        <w:rPr>
          <w:i/>
        </w:rPr>
        <w:t>Arealanvendelse og punktkilder</w:t>
      </w:r>
    </w:p>
    <w:p w14:paraId="5B46AB89" w14:textId="77777777" w:rsidR="00627426" w:rsidRDefault="00627426" w:rsidP="00627426">
      <w:r w:rsidRPr="00F018B2">
        <w:t xml:space="preserve">Indvindingsoplandet ligger delvist </w:t>
      </w:r>
      <w:r w:rsidR="005362D9" w:rsidRPr="00F018B2">
        <w:t>inden for</w:t>
      </w:r>
      <w:r w:rsidRPr="00F018B2">
        <w:t xml:space="preserve"> OSD med indvindingsboringe</w:t>
      </w:r>
      <w:r w:rsidR="00663656" w:rsidRPr="00F018B2">
        <w:t xml:space="preserve">n, mens over halvdelen af indvindingsoplandet </w:t>
      </w:r>
      <w:r w:rsidRPr="00F018B2">
        <w:t>ligge</w:t>
      </w:r>
      <w:r w:rsidR="00663656" w:rsidRPr="00F018B2">
        <w:t>r</w:t>
      </w:r>
      <w:r w:rsidRPr="00F018B2">
        <w:t xml:space="preserve"> udenfor OSD</w:t>
      </w:r>
      <w:r w:rsidR="00663656" w:rsidRPr="00F018B2">
        <w:t xml:space="preserve"> (</w:t>
      </w:r>
      <w:r w:rsidR="00361B88" w:rsidRPr="00F018B2">
        <w:t xml:space="preserve">Figur </w:t>
      </w:r>
      <w:r w:rsidR="007D264B" w:rsidRPr="00F018B2">
        <w:t>B3.</w:t>
      </w:r>
      <w:r w:rsidR="0094588A">
        <w:t>4</w:t>
      </w:r>
      <w:r w:rsidR="00663656" w:rsidRPr="00F018B2">
        <w:t>)</w:t>
      </w:r>
      <w:r w:rsidRPr="00F018B2">
        <w:t>. Arealanvendelsen i indvindingsoplandet udgøres primært af landbrug og i mindre grad af befæstede arealer. I oplandet til boringe</w:t>
      </w:r>
      <w:r w:rsidR="00663656" w:rsidRPr="00F018B2">
        <w:t>n</w:t>
      </w:r>
      <w:r w:rsidRPr="00F018B2">
        <w:t xml:space="preserve"> er der 1 V2 kortlagt </w:t>
      </w:r>
      <w:r w:rsidR="00AE72E8" w:rsidRPr="00F018B2">
        <w:t xml:space="preserve">forurenet </w:t>
      </w:r>
      <w:r w:rsidRPr="00F018B2">
        <w:t>lokalitet jf.</w:t>
      </w:r>
      <w:r w:rsidR="00361B88" w:rsidRPr="00F018B2">
        <w:t xml:space="preserve"> Figur </w:t>
      </w:r>
      <w:r w:rsidR="007D264B" w:rsidRPr="00F018B2">
        <w:t>B3.</w:t>
      </w:r>
      <w:r w:rsidR="0094588A">
        <w:t>4</w:t>
      </w:r>
      <w:r w:rsidRPr="00F018B2">
        <w:t>. Denne lokalitet prioriteres til undersøgelse og evt. oprydning af Region Sjælland.</w:t>
      </w:r>
    </w:p>
    <w:p w14:paraId="412F9EBB" w14:textId="77777777" w:rsidR="00627426" w:rsidRDefault="00627426" w:rsidP="00627426"/>
    <w:p w14:paraId="5AE93E5A" w14:textId="77777777" w:rsidR="00627426" w:rsidRDefault="00627426" w:rsidP="00627426"/>
    <w:p w14:paraId="4109FB68" w14:textId="77777777" w:rsidR="00627426" w:rsidRDefault="00627426" w:rsidP="00627426"/>
    <w:p w14:paraId="36FE9029" w14:textId="77777777" w:rsidR="00627426" w:rsidRDefault="00627426" w:rsidP="00627426">
      <w:r>
        <w:rPr>
          <w:noProof/>
          <w:lang w:eastAsia="da-DK"/>
        </w:rPr>
        <w:lastRenderedPageBreak/>
        <w:drawing>
          <wp:inline distT="0" distB="0" distL="0" distR="0" wp14:anchorId="2BEFD389" wp14:editId="2A92FF52">
            <wp:extent cx="5864225" cy="5864225"/>
            <wp:effectExtent l="0" t="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ssinge_Fig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EED4464" w14:textId="77777777" w:rsidR="00627426" w:rsidRPr="00276614" w:rsidRDefault="00627426" w:rsidP="00627426">
      <w:pPr>
        <w:pStyle w:val="Billedtekst"/>
      </w:pPr>
      <w:r>
        <w:t xml:space="preserve">Figur </w:t>
      </w:r>
      <w:r w:rsidR="00B05C1C">
        <w:t>B</w:t>
      </w:r>
      <w:r w:rsidR="007D264B">
        <w:t>3</w:t>
      </w:r>
      <w:r w:rsidR="005362D9">
        <w:t>.</w:t>
      </w:r>
      <w:fldSimple w:instr=" SEQ Figur \* ARABIC ">
        <w:r w:rsidR="001F2246">
          <w:rPr>
            <w:noProof/>
          </w:rPr>
          <w:t>4</w:t>
        </w:r>
      </w:fldSimple>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Bissinge</w:t>
      </w:r>
      <w:r w:rsidRPr="002C2F75">
        <w:rPr>
          <w:noProof/>
        </w:rPr>
        <w:t xml:space="preserve"> Vandværk</w:t>
      </w:r>
      <w:r>
        <w:rPr>
          <w:noProof/>
        </w:rPr>
        <w:t xml:space="preserve">, placering af forurenede (V1 og/eller V2 kortlagte) </w:t>
      </w:r>
      <w:r w:rsidR="00AE72E8">
        <w:rPr>
          <w:noProof/>
        </w:rPr>
        <w:t>lokaliteter,</w:t>
      </w:r>
      <w:r>
        <w:rPr>
          <w:noProof/>
        </w:rPr>
        <w:t xml:space="preserve"> samt boring filtersat i kalkmagasinet med analyse for pesticider med angivelse af fund /ikke fund af pesticider.</w:t>
      </w:r>
    </w:p>
    <w:p w14:paraId="4F65A5D1" w14:textId="77777777" w:rsidR="00627426" w:rsidRDefault="00627426" w:rsidP="00627426"/>
    <w:p w14:paraId="09971593" w14:textId="77777777" w:rsidR="00627426" w:rsidRDefault="00627426" w:rsidP="00627426"/>
    <w:p w14:paraId="0423694B" w14:textId="77777777" w:rsidR="00627426" w:rsidRDefault="00627426" w:rsidP="00627426">
      <w:r>
        <w:rPr>
          <w:noProof/>
          <w:lang w:eastAsia="da-DK"/>
        </w:rPr>
        <w:lastRenderedPageBreak/>
        <w:drawing>
          <wp:inline distT="0" distB="0" distL="0" distR="0" wp14:anchorId="6459AA61" wp14:editId="5EEA30EA">
            <wp:extent cx="5864225" cy="5864225"/>
            <wp:effectExtent l="0" t="0" r="3175"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ssinge_Fig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D8B2142" w14:textId="77777777" w:rsidR="00627426" w:rsidRPr="006706E3" w:rsidRDefault="00627426" w:rsidP="00627426">
      <w:pPr>
        <w:pStyle w:val="Billedtekst"/>
      </w:pPr>
      <w:r>
        <w:t xml:space="preserve">Figur </w:t>
      </w:r>
      <w:r w:rsidR="00B05C1C">
        <w:t>B</w:t>
      </w:r>
      <w:r w:rsidR="007D264B">
        <w:t>3</w:t>
      </w:r>
      <w:r w:rsidR="005362D9">
        <w:t>.</w:t>
      </w:r>
      <w:fldSimple w:instr=" SEQ Figur \* ARABIC ">
        <w:r w:rsidR="001F2246">
          <w:rPr>
            <w:noProof/>
          </w:rPr>
          <w:t>5</w:t>
        </w:r>
      </w:fldSimple>
      <w:r>
        <w:t xml:space="preserve"> Boringsnære beskyttelsesområder (BNBO) for Bissinge Vandværks indvindingsboring, samt arealanvendelsen og udpegning af indsatsområder (IO)</w:t>
      </w:r>
      <w:r w:rsidR="00765A5B">
        <w:t xml:space="preserve"> og luftfoto, hvor arealanvendelsen kan ses</w:t>
      </w:r>
      <w:r>
        <w:t>.</w:t>
      </w:r>
    </w:p>
    <w:p w14:paraId="3D87D7F7" w14:textId="77777777" w:rsidR="004176C6" w:rsidRPr="00DA1830" w:rsidRDefault="004176C6" w:rsidP="004176C6">
      <w:pPr>
        <w:rPr>
          <w:i/>
        </w:rPr>
      </w:pPr>
      <w:r w:rsidRPr="00DA1830">
        <w:rPr>
          <w:i/>
        </w:rPr>
        <w:t>BNBO</w:t>
      </w:r>
    </w:p>
    <w:p w14:paraId="1F74E34B" w14:textId="77777777" w:rsidR="004176C6" w:rsidRPr="0050219E" w:rsidRDefault="004176C6" w:rsidP="004176C6">
      <w:r>
        <w:t xml:space="preserve">Figur B3.4 </w:t>
      </w:r>
      <w:r w:rsidRPr="00E8289E">
        <w:t xml:space="preserve">viser det boringsnære beskyttelsesområde (BNBO) til Bissinge Vandværk på </w:t>
      </w:r>
      <w:r>
        <w:t>luft</w:t>
      </w:r>
      <w:r w:rsidRPr="00E8289E">
        <w:t xml:space="preserve">foto. På figuren kan det ses at BNBO til boring DGU </w:t>
      </w:r>
      <w:r>
        <w:t xml:space="preserve">nr. </w:t>
      </w:r>
      <w:r w:rsidRPr="00E8289E">
        <w:t xml:space="preserve">233.256 hovedsageligt udgøres af </w:t>
      </w:r>
      <w:r>
        <w:t>landbrugsarealer</w:t>
      </w:r>
      <w:r w:rsidRPr="00E8289E">
        <w:t>, samt spredt bebyggelse.</w:t>
      </w:r>
    </w:p>
    <w:p w14:paraId="62406F70" w14:textId="77777777" w:rsidR="00627426" w:rsidRDefault="00627426" w:rsidP="00627426"/>
    <w:p w14:paraId="5D00088F" w14:textId="77777777" w:rsidR="00627426" w:rsidRPr="00C016E9" w:rsidRDefault="00627426" w:rsidP="00627426">
      <w:pPr>
        <w:rPr>
          <w:i/>
        </w:rPr>
      </w:pPr>
      <w:r w:rsidRPr="00165D82">
        <w:rPr>
          <w:i/>
        </w:rPr>
        <w:t xml:space="preserve">Vurdering af kildepladsens </w:t>
      </w:r>
      <w:r>
        <w:rPr>
          <w:i/>
        </w:rPr>
        <w:t>sårbarhed</w:t>
      </w:r>
    </w:p>
    <w:p w14:paraId="65552CDD" w14:textId="77777777" w:rsidR="00627426" w:rsidRDefault="00627426" w:rsidP="00627426">
      <w:r w:rsidRPr="00010D3E">
        <w:t xml:space="preserve">Råvandstypen er stærkt reduceret </w:t>
      </w:r>
      <w:r w:rsidR="00AE72E8">
        <w:t xml:space="preserve">(vandtype D) </w:t>
      </w:r>
      <w:r w:rsidRPr="00010D3E">
        <w:t>med et stabilt indhold af sulfat, hvilket indikerer en god</w:t>
      </w:r>
      <w:r w:rsidR="00AE72E8">
        <w:t>,</w:t>
      </w:r>
      <w:r w:rsidRPr="00010D3E">
        <w:t xml:space="preserve"> velbeskyttet grundvandsressource</w:t>
      </w:r>
      <w:r w:rsidR="00B019FC" w:rsidRPr="009F6E2F">
        <w:t>. D</w:t>
      </w:r>
      <w:r w:rsidR="00D228BB" w:rsidRPr="009F6E2F">
        <w:t xml:space="preserve">er er således ikke tegn på at kalkflagen, der er observeret i boringen, </w:t>
      </w:r>
      <w:r w:rsidR="00B019FC" w:rsidRPr="009F6E2F">
        <w:t>medfører ringe geologisk beskyttelse</w:t>
      </w:r>
      <w:r w:rsidRPr="009F6E2F">
        <w:t>. Indholdet er klorid er forhøjet og der er således tegn på saltvandspåvirkning i boringen.</w:t>
      </w:r>
      <w:r w:rsidRPr="00010D3E">
        <w:t xml:space="preserve"> </w:t>
      </w:r>
    </w:p>
    <w:p w14:paraId="0FA70F1A" w14:textId="77777777" w:rsidR="00627426" w:rsidRDefault="00627426" w:rsidP="00627426"/>
    <w:p w14:paraId="16FB12BE" w14:textId="77777777" w:rsidR="00627426" w:rsidRDefault="00627426" w:rsidP="00627426">
      <w:pPr>
        <w:rPr>
          <w:rFonts w:cs="Arial"/>
          <w:bCs/>
          <w:sz w:val="17"/>
          <w:szCs w:val="26"/>
        </w:rPr>
      </w:pPr>
      <w:r w:rsidRPr="000E59B5">
        <w:t xml:space="preserve">Der er ikke udpeget nitratfølsomt indvindingsområde (NFI) og indsatsområde (IO) </w:t>
      </w:r>
      <w:r w:rsidR="005362D9">
        <w:t>inden for</w:t>
      </w:r>
      <w:r w:rsidRPr="000E59B5">
        <w:t xml:space="preserve"> indvindingsoplandet til vandværket</w:t>
      </w:r>
      <w:r>
        <w:t>.</w:t>
      </w:r>
      <w:r>
        <w:br w:type="page"/>
      </w:r>
    </w:p>
    <w:p w14:paraId="390AC2A3" w14:textId="77777777" w:rsidR="00627426" w:rsidRPr="00997550" w:rsidRDefault="00627426" w:rsidP="003E471C">
      <w:pPr>
        <w:pStyle w:val="Overskrift3"/>
      </w:pPr>
      <w:r w:rsidRPr="00FF7364">
        <w:lastRenderedPageBreak/>
        <w:t>Indsatser for grundvandsbeskyttelse</w:t>
      </w:r>
    </w:p>
    <w:p w14:paraId="6CD9C938" w14:textId="13AA3AEA" w:rsidR="00627426" w:rsidRPr="00276614" w:rsidRDefault="00627426" w:rsidP="00627426">
      <w:r>
        <w:t xml:space="preserve">Følgende indsatser </w:t>
      </w:r>
      <w:r w:rsidR="00727801">
        <w:t xml:space="preserve">gælder </w:t>
      </w:r>
      <w:r w:rsidRPr="00276614">
        <w:t xml:space="preserve">for </w:t>
      </w:r>
      <w:r>
        <w:t>Bissinge</w:t>
      </w:r>
      <w:r w:rsidRPr="00276614">
        <w:t xml:space="preserve"> Vandværk (</w:t>
      </w:r>
      <w:r>
        <w:t>V</w:t>
      </w:r>
      <w:r w:rsidRPr="00276614">
        <w:t>V).</w:t>
      </w:r>
    </w:p>
    <w:p w14:paraId="7A0959A8" w14:textId="77777777" w:rsidR="00627426" w:rsidRDefault="00627426" w:rsidP="00627426"/>
    <w:p w14:paraId="53C18D06" w14:textId="77777777" w:rsidR="00627426" w:rsidRPr="00AA41AD" w:rsidRDefault="00627426" w:rsidP="00627426">
      <w:pPr>
        <w:rPr>
          <w:highlight w:val="yellow"/>
        </w:rPr>
      </w:pPr>
    </w:p>
    <w:tbl>
      <w:tblPr>
        <w:tblStyle w:val="Tabel-Gitter"/>
        <w:tblW w:w="9016" w:type="dxa"/>
        <w:tblLook w:val="04A0" w:firstRow="1" w:lastRow="0" w:firstColumn="1" w:lastColumn="0" w:noHBand="0" w:noVBand="1"/>
      </w:tblPr>
      <w:tblGrid>
        <w:gridCol w:w="5983"/>
        <w:gridCol w:w="1667"/>
        <w:gridCol w:w="1366"/>
      </w:tblGrid>
      <w:tr w:rsidR="00627426" w:rsidRPr="007246B4" w14:paraId="1FFB3B06" w14:textId="77777777" w:rsidTr="003D3A66">
        <w:tc>
          <w:tcPr>
            <w:tcW w:w="5983" w:type="dxa"/>
          </w:tcPr>
          <w:p w14:paraId="434BF6EC"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544C8A1C" w14:textId="77777777" w:rsidR="00627426" w:rsidRPr="007246B4" w:rsidRDefault="00627426" w:rsidP="003D3A66">
            <w:pPr>
              <w:jc w:val="center"/>
              <w:rPr>
                <w:b/>
                <w:sz w:val="16"/>
                <w:szCs w:val="16"/>
              </w:rPr>
            </w:pPr>
            <w:r w:rsidRPr="007246B4">
              <w:rPr>
                <w:b/>
                <w:sz w:val="16"/>
                <w:szCs w:val="16"/>
              </w:rPr>
              <w:t>Ansvarlig</w:t>
            </w:r>
          </w:p>
        </w:tc>
        <w:tc>
          <w:tcPr>
            <w:tcW w:w="1366" w:type="dxa"/>
          </w:tcPr>
          <w:p w14:paraId="175B2DDD" w14:textId="77777777" w:rsidR="00627426" w:rsidRPr="007246B4" w:rsidRDefault="00627426" w:rsidP="003D3A66">
            <w:pPr>
              <w:jc w:val="center"/>
              <w:rPr>
                <w:b/>
                <w:sz w:val="16"/>
                <w:szCs w:val="16"/>
              </w:rPr>
            </w:pPr>
            <w:r w:rsidRPr="007246B4">
              <w:rPr>
                <w:b/>
                <w:sz w:val="16"/>
                <w:szCs w:val="16"/>
              </w:rPr>
              <w:t>Tidsfrist</w:t>
            </w:r>
          </w:p>
        </w:tc>
      </w:tr>
      <w:tr w:rsidR="00627426" w14:paraId="5E82763A" w14:textId="77777777" w:rsidTr="003D3A66">
        <w:tc>
          <w:tcPr>
            <w:tcW w:w="5983" w:type="dxa"/>
          </w:tcPr>
          <w:p w14:paraId="04141074" w14:textId="77777777" w:rsidR="00627426" w:rsidRPr="00D361DE" w:rsidRDefault="00627426" w:rsidP="003D3A66">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truslen fra de</w:t>
            </w:r>
            <w:r w:rsidR="00AE72E8">
              <w:rPr>
                <w:sz w:val="16"/>
                <w:szCs w:val="16"/>
              </w:rPr>
              <w:t>n</w:t>
            </w:r>
            <w:r w:rsidRPr="00D361DE">
              <w:rPr>
                <w:sz w:val="16"/>
                <w:szCs w:val="16"/>
              </w:rPr>
              <w:t xml:space="preserve"> mulige forurenede lokalitet i </w:t>
            </w:r>
            <w:r>
              <w:rPr>
                <w:sz w:val="16"/>
                <w:szCs w:val="16"/>
              </w:rPr>
              <w:t>indvindingsoplandet</w:t>
            </w:r>
            <w:r w:rsidRPr="00D361DE">
              <w:rPr>
                <w:sz w:val="16"/>
                <w:szCs w:val="16"/>
              </w:rPr>
              <w:t xml:space="preserve"> og prioritere indsatser, der kan iværksættes.</w:t>
            </w:r>
          </w:p>
        </w:tc>
        <w:tc>
          <w:tcPr>
            <w:tcW w:w="1667" w:type="dxa"/>
          </w:tcPr>
          <w:p w14:paraId="10C7D942" w14:textId="77777777" w:rsidR="00627426" w:rsidRPr="007246B4" w:rsidRDefault="00627426" w:rsidP="003D3A66">
            <w:pPr>
              <w:jc w:val="center"/>
              <w:rPr>
                <w:sz w:val="16"/>
                <w:szCs w:val="16"/>
              </w:rPr>
            </w:pPr>
            <w:r>
              <w:rPr>
                <w:sz w:val="16"/>
                <w:szCs w:val="16"/>
              </w:rPr>
              <w:t>Vordingborg</w:t>
            </w:r>
            <w:r w:rsidRPr="007246B4">
              <w:rPr>
                <w:sz w:val="16"/>
                <w:szCs w:val="16"/>
              </w:rPr>
              <w:t xml:space="preserve"> Kommune</w:t>
            </w:r>
          </w:p>
          <w:p w14:paraId="5DE66568" w14:textId="77777777" w:rsidR="00627426" w:rsidRDefault="00627426" w:rsidP="003D3A66">
            <w:pPr>
              <w:jc w:val="center"/>
              <w:rPr>
                <w:sz w:val="16"/>
                <w:szCs w:val="16"/>
              </w:rPr>
            </w:pPr>
            <w:r w:rsidRPr="007246B4">
              <w:rPr>
                <w:sz w:val="16"/>
                <w:szCs w:val="16"/>
              </w:rPr>
              <w:t xml:space="preserve">Region </w:t>
            </w:r>
            <w:r>
              <w:rPr>
                <w:sz w:val="16"/>
                <w:szCs w:val="16"/>
              </w:rPr>
              <w:t>Sjælland</w:t>
            </w:r>
          </w:p>
        </w:tc>
        <w:tc>
          <w:tcPr>
            <w:tcW w:w="1366" w:type="dxa"/>
          </w:tcPr>
          <w:p w14:paraId="6ACD3BF8" w14:textId="77777777" w:rsidR="00627426" w:rsidRDefault="00627426" w:rsidP="003D3A66">
            <w:pPr>
              <w:jc w:val="center"/>
              <w:rPr>
                <w:sz w:val="16"/>
                <w:szCs w:val="16"/>
              </w:rPr>
            </w:pPr>
            <w:r>
              <w:rPr>
                <w:sz w:val="16"/>
                <w:szCs w:val="16"/>
              </w:rPr>
              <w:t>Hvert år</w:t>
            </w:r>
          </w:p>
        </w:tc>
      </w:tr>
      <w:tr w:rsidR="00627426" w14:paraId="2963A142" w14:textId="77777777" w:rsidTr="003D3A66">
        <w:tc>
          <w:tcPr>
            <w:tcW w:w="5983" w:type="dxa"/>
          </w:tcPr>
          <w:p w14:paraId="4DFE86E1" w14:textId="77777777" w:rsidR="00627426" w:rsidRDefault="00627426" w:rsidP="003D3A66">
            <w:pPr>
              <w:spacing w:after="60"/>
              <w:rPr>
                <w:sz w:val="16"/>
                <w:szCs w:val="16"/>
              </w:rPr>
            </w:pPr>
            <w:r>
              <w:rPr>
                <w:sz w:val="16"/>
                <w:szCs w:val="16"/>
              </w:rPr>
              <w:t>Bissinge</w:t>
            </w:r>
            <w:r w:rsidRPr="00D361DE">
              <w:rPr>
                <w:sz w:val="16"/>
                <w:szCs w:val="16"/>
              </w:rPr>
              <w:t xml:space="preserve"> Vandværk </w:t>
            </w:r>
            <w:r w:rsidRPr="00105AE8">
              <w:rPr>
                <w:sz w:val="16"/>
                <w:szCs w:val="16"/>
              </w:rPr>
              <w:t>skal fortsat holde øje med den tidslige udvikling i vandkvaliteten</w:t>
            </w:r>
            <w:r>
              <w:rPr>
                <w:sz w:val="16"/>
                <w:szCs w:val="16"/>
              </w:rPr>
              <w:t>, især i forhold til strontium</w:t>
            </w:r>
            <w:r w:rsidR="00C60967">
              <w:rPr>
                <w:sz w:val="16"/>
                <w:szCs w:val="16"/>
              </w:rPr>
              <w:t xml:space="preserve"> og chlorid</w:t>
            </w:r>
            <w:r w:rsidRPr="00105AE8">
              <w:rPr>
                <w:sz w:val="16"/>
                <w:szCs w:val="16"/>
              </w:rPr>
              <w:t>.</w:t>
            </w:r>
            <w:r>
              <w:rPr>
                <w:sz w:val="16"/>
                <w:szCs w:val="16"/>
              </w:rPr>
              <w:t xml:space="preserve"> Kommer de naturlige stoffer over 75 % af drikkevandsgrænsen skal indsatsen revurderes.</w:t>
            </w:r>
          </w:p>
        </w:tc>
        <w:tc>
          <w:tcPr>
            <w:tcW w:w="1667" w:type="dxa"/>
          </w:tcPr>
          <w:p w14:paraId="38895096" w14:textId="77777777" w:rsidR="00627426" w:rsidRDefault="00627426" w:rsidP="003D3A66">
            <w:pPr>
              <w:jc w:val="center"/>
              <w:rPr>
                <w:sz w:val="16"/>
                <w:szCs w:val="16"/>
              </w:rPr>
            </w:pPr>
            <w:r>
              <w:rPr>
                <w:sz w:val="16"/>
                <w:szCs w:val="16"/>
              </w:rPr>
              <w:t>VV</w:t>
            </w:r>
          </w:p>
        </w:tc>
        <w:tc>
          <w:tcPr>
            <w:tcW w:w="1366" w:type="dxa"/>
          </w:tcPr>
          <w:p w14:paraId="06E56516" w14:textId="77777777" w:rsidR="00627426" w:rsidRDefault="00627426" w:rsidP="003D3A66">
            <w:pPr>
              <w:jc w:val="center"/>
              <w:rPr>
                <w:sz w:val="16"/>
                <w:szCs w:val="16"/>
              </w:rPr>
            </w:pPr>
            <w:r>
              <w:rPr>
                <w:sz w:val="16"/>
                <w:szCs w:val="16"/>
              </w:rPr>
              <w:t>Løbende</w:t>
            </w:r>
          </w:p>
        </w:tc>
      </w:tr>
      <w:tr w:rsidR="00627426" w14:paraId="5032A093" w14:textId="77777777" w:rsidTr="003D3A66">
        <w:tc>
          <w:tcPr>
            <w:tcW w:w="5983" w:type="dxa"/>
          </w:tcPr>
          <w:p w14:paraId="6E2E3784" w14:textId="77777777" w:rsidR="00627426" w:rsidRPr="00105AE8" w:rsidRDefault="00384181" w:rsidP="003D3A66">
            <w:pPr>
              <w:spacing w:after="60"/>
              <w:rPr>
                <w:sz w:val="16"/>
                <w:szCs w:val="16"/>
              </w:rPr>
            </w:pPr>
            <w:r>
              <w:rPr>
                <w:sz w:val="16"/>
                <w:szCs w:val="16"/>
              </w:rPr>
              <w:t>Hvis vandværket bliver opmærksom på en ubenyttet boring eller brønd inden for indvindingsoplandet skal de undersøge muligheden for at få boringen eller brønden sløjfet.</w:t>
            </w:r>
            <w:r w:rsidR="00C60967">
              <w:rPr>
                <w:sz w:val="16"/>
                <w:szCs w:val="16"/>
              </w:rPr>
              <w:t xml:space="preserve"> </w:t>
            </w:r>
            <w:r w:rsidR="00627426" w:rsidRPr="00105AE8">
              <w:rPr>
                <w:sz w:val="16"/>
                <w:szCs w:val="16"/>
              </w:rPr>
              <w:t>Hvis vandværket er medlem af grundvandssamarbejdet kan vandværket indmelde boringer og brønde der ønskes sløjfet til grundvandsamarbejdet.</w:t>
            </w:r>
            <w:r w:rsidR="00627426">
              <w:rPr>
                <w:sz w:val="16"/>
                <w:szCs w:val="16"/>
              </w:rPr>
              <w:t xml:space="preserve"> </w:t>
            </w:r>
          </w:p>
        </w:tc>
        <w:tc>
          <w:tcPr>
            <w:tcW w:w="1667" w:type="dxa"/>
          </w:tcPr>
          <w:p w14:paraId="7E14BB49" w14:textId="77777777" w:rsidR="00627426" w:rsidRDefault="00627426" w:rsidP="003D3A66">
            <w:pPr>
              <w:jc w:val="center"/>
              <w:rPr>
                <w:sz w:val="16"/>
                <w:szCs w:val="16"/>
              </w:rPr>
            </w:pPr>
            <w:r>
              <w:rPr>
                <w:sz w:val="16"/>
                <w:szCs w:val="16"/>
              </w:rPr>
              <w:t>VV</w:t>
            </w:r>
          </w:p>
        </w:tc>
        <w:tc>
          <w:tcPr>
            <w:tcW w:w="1366" w:type="dxa"/>
          </w:tcPr>
          <w:p w14:paraId="7C61D4EE" w14:textId="77777777" w:rsidR="00627426" w:rsidRDefault="00627426" w:rsidP="003D3A66">
            <w:pPr>
              <w:jc w:val="center"/>
              <w:rPr>
                <w:sz w:val="16"/>
                <w:szCs w:val="16"/>
              </w:rPr>
            </w:pPr>
            <w:r>
              <w:rPr>
                <w:sz w:val="16"/>
                <w:szCs w:val="16"/>
              </w:rPr>
              <w:t>Løbende</w:t>
            </w:r>
          </w:p>
        </w:tc>
      </w:tr>
    </w:tbl>
    <w:p w14:paraId="414719D1" w14:textId="77777777" w:rsidR="00627426" w:rsidRDefault="00627426" w:rsidP="00627426"/>
    <w:p w14:paraId="5FB64EC6" w14:textId="77777777" w:rsidR="00627426" w:rsidRDefault="00627426" w:rsidP="00627426"/>
    <w:tbl>
      <w:tblPr>
        <w:tblStyle w:val="Tabel-Gitter"/>
        <w:tblW w:w="7650" w:type="dxa"/>
        <w:tblLook w:val="04A0" w:firstRow="1" w:lastRow="0" w:firstColumn="1" w:lastColumn="0" w:noHBand="0" w:noVBand="1"/>
      </w:tblPr>
      <w:tblGrid>
        <w:gridCol w:w="5983"/>
        <w:gridCol w:w="1667"/>
      </w:tblGrid>
      <w:tr w:rsidR="00627426" w:rsidRPr="007246B4" w14:paraId="11A03559" w14:textId="77777777" w:rsidTr="003D3A66">
        <w:tc>
          <w:tcPr>
            <w:tcW w:w="5983" w:type="dxa"/>
          </w:tcPr>
          <w:p w14:paraId="6FF8F8B0"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667" w:type="dxa"/>
          </w:tcPr>
          <w:p w14:paraId="3D697452" w14:textId="77777777" w:rsidR="00627426" w:rsidRPr="007246B4" w:rsidRDefault="00627426" w:rsidP="003D3A66">
            <w:pPr>
              <w:jc w:val="center"/>
              <w:rPr>
                <w:b/>
                <w:sz w:val="16"/>
                <w:szCs w:val="16"/>
              </w:rPr>
            </w:pPr>
            <w:r w:rsidRPr="007246B4">
              <w:rPr>
                <w:b/>
                <w:sz w:val="16"/>
                <w:szCs w:val="16"/>
              </w:rPr>
              <w:t>Ansvarlig</w:t>
            </w:r>
          </w:p>
        </w:tc>
      </w:tr>
      <w:tr w:rsidR="00627426" w14:paraId="573AF845" w14:textId="77777777" w:rsidTr="003D3A66">
        <w:tc>
          <w:tcPr>
            <w:tcW w:w="5983" w:type="dxa"/>
          </w:tcPr>
          <w:p w14:paraId="4A2B5CB7" w14:textId="77777777" w:rsidR="00627426" w:rsidRPr="00105AE8" w:rsidRDefault="00627426" w:rsidP="003D3A66">
            <w:pPr>
              <w:spacing w:after="60"/>
              <w:rPr>
                <w:sz w:val="16"/>
                <w:szCs w:val="16"/>
              </w:rPr>
            </w:pPr>
            <w:r>
              <w:rPr>
                <w:sz w:val="16"/>
                <w:szCs w:val="16"/>
              </w:rPr>
              <w:t>Bissinge</w:t>
            </w:r>
            <w:r w:rsidRPr="00105AE8">
              <w:rPr>
                <w:sz w:val="16"/>
                <w:szCs w:val="16"/>
              </w:rPr>
              <w:t xml:space="preserve"> Vandværk kan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og lodsejere.</w:t>
            </w:r>
          </w:p>
        </w:tc>
        <w:tc>
          <w:tcPr>
            <w:tcW w:w="1667" w:type="dxa"/>
          </w:tcPr>
          <w:p w14:paraId="7C90B9F5" w14:textId="77777777" w:rsidR="00627426" w:rsidRDefault="00627426" w:rsidP="003D3A66">
            <w:pPr>
              <w:jc w:val="center"/>
              <w:rPr>
                <w:sz w:val="16"/>
                <w:szCs w:val="16"/>
              </w:rPr>
            </w:pPr>
            <w:r>
              <w:rPr>
                <w:sz w:val="16"/>
                <w:szCs w:val="16"/>
              </w:rPr>
              <w:t>VV</w:t>
            </w:r>
          </w:p>
        </w:tc>
      </w:tr>
    </w:tbl>
    <w:p w14:paraId="0C534A1C" w14:textId="77777777" w:rsidR="00627426" w:rsidRPr="007246B4" w:rsidRDefault="00627426" w:rsidP="00627426"/>
    <w:p w14:paraId="724EBBE2" w14:textId="77777777" w:rsidR="008A2464" w:rsidRDefault="008A2464">
      <w:pPr>
        <w:rPr>
          <w:rFonts w:eastAsiaTheme="majorEastAsia" w:cstheme="majorBidi"/>
          <w:b/>
          <w:bCs/>
          <w:szCs w:val="26"/>
        </w:rPr>
      </w:pPr>
      <w:r>
        <w:br w:type="page"/>
      </w:r>
    </w:p>
    <w:p w14:paraId="518AB148" w14:textId="3230FFF2" w:rsidR="008A2464" w:rsidRPr="008A2464" w:rsidRDefault="008A2464" w:rsidP="003E471C">
      <w:pPr>
        <w:pStyle w:val="Overskrift3"/>
      </w:pPr>
      <w:bookmarkStart w:id="34" w:name="_Toc5712609"/>
      <w:r w:rsidRPr="008A2464">
        <w:lastRenderedPageBreak/>
        <w:t>Frenderup Vandværk</w:t>
      </w:r>
      <w:bookmarkEnd w:id="34"/>
      <w:r w:rsidR="00550FDD">
        <w:t>/Møn N</w:t>
      </w:r>
      <w:r w:rsidR="00EF3BFD">
        <w:t>y</w:t>
      </w:r>
      <w:r w:rsidR="00550FDD">
        <w:t xml:space="preserve"> Vandværk</w:t>
      </w:r>
      <w:r w:rsidR="00117D48">
        <w:t xml:space="preserve">, </w:t>
      </w:r>
      <w:r w:rsidRPr="008A2464">
        <w:t>Vordingborg Vand A/S</w:t>
      </w:r>
    </w:p>
    <w:p w14:paraId="50BFEB73" w14:textId="47DEF90B" w:rsidR="008A2464" w:rsidRPr="00481B9C" w:rsidRDefault="008A2464" w:rsidP="008A2464">
      <w:pPr>
        <w:rPr>
          <w:highlight w:val="yellow"/>
        </w:rPr>
      </w:pPr>
      <w:r>
        <w:t>Frenderup</w:t>
      </w:r>
      <w:r w:rsidRPr="006D643F">
        <w:t xml:space="preserve"> Vandværk </w:t>
      </w:r>
      <w:r w:rsidR="0094588A">
        <w:t>h</w:t>
      </w:r>
      <w:r w:rsidR="002F4750">
        <w:t xml:space="preserve">ar </w:t>
      </w:r>
      <w:r>
        <w:t>fire</w:t>
      </w:r>
      <w:r w:rsidRPr="006D643F">
        <w:t xml:space="preserve"> aktive indvindingsboringer, DGU nr. 233.</w:t>
      </w:r>
      <w:r>
        <w:t>205, 233.206</w:t>
      </w:r>
      <w:r w:rsidRPr="006D643F">
        <w:t>, 233.2</w:t>
      </w:r>
      <w:r>
        <w:t>07 og 233.313</w:t>
      </w:r>
      <w:r w:rsidRPr="006D643F">
        <w:t xml:space="preserve">. De </w:t>
      </w:r>
      <w:r w:rsidRPr="00962A9A">
        <w:t>fire</w:t>
      </w:r>
      <w:r w:rsidRPr="006D643F">
        <w:t xml:space="preserve"> aktive indvindingsboringer er </w:t>
      </w:r>
      <w:r w:rsidRPr="00941EFC">
        <w:t>filtersat i kalken. Vandværkets</w:t>
      </w:r>
      <w:r>
        <w:t xml:space="preserve"> indvinding var i </w:t>
      </w:r>
      <w:r w:rsidR="005840E0">
        <w:t>2019</w:t>
      </w:r>
      <w:r>
        <w:t xml:space="preserve"> på 1</w:t>
      </w:r>
      <w:r w:rsidR="005840E0">
        <w:t>30</w:t>
      </w:r>
      <w:r>
        <w:t>.</w:t>
      </w:r>
      <w:r w:rsidR="005840E0">
        <w:t>528</w:t>
      </w:r>
      <w:r>
        <w:t xml:space="preserve"> m³, og tilladelsen er på 150.000 m³ pr. år. Indvindingstilladelsen er gældende til 17. maj 2025. </w:t>
      </w:r>
      <w:r w:rsidR="007968A8">
        <w:t xml:space="preserve">Møn Ny vandværk </w:t>
      </w:r>
      <w:r w:rsidR="00481B9C">
        <w:t xml:space="preserve">(MNV) </w:t>
      </w:r>
      <w:r w:rsidR="007968A8">
        <w:t>er etableret i 2019</w:t>
      </w:r>
      <w:r w:rsidR="00F6433F">
        <w:t xml:space="preserve"> </w:t>
      </w:r>
      <w:r w:rsidR="00BB7F09">
        <w:t xml:space="preserve">og erstatter </w:t>
      </w:r>
      <w:r w:rsidR="007968A8">
        <w:t>Frenderup vandværk</w:t>
      </w:r>
      <w:r w:rsidR="00BB7F09">
        <w:t xml:space="preserve">. </w:t>
      </w:r>
      <w:r w:rsidR="007968A8">
        <w:t>Der er etableret to nye boringer i 2019 DGU</w:t>
      </w:r>
      <w:r w:rsidR="00D07022">
        <w:t xml:space="preserve"> </w:t>
      </w:r>
      <w:r w:rsidR="007968A8">
        <w:t>233.401 og DGU 233.471</w:t>
      </w:r>
      <w:r w:rsidR="00481B9C" w:rsidRPr="00481B9C">
        <w:t xml:space="preserve">. </w:t>
      </w:r>
      <w:r w:rsidR="001057BA" w:rsidRPr="00481B9C">
        <w:t>Frenderup vandværk er taget ud af drift i juli 2020 og forventes nedlagt senest i starten af 2021. Kildepladserne er overført til Møn ny vandværk.</w:t>
      </w:r>
      <w:r w:rsidR="00481B9C">
        <w:t xml:space="preserve"> DGU 233.206 forventes sløjfet i 2021.</w:t>
      </w:r>
    </w:p>
    <w:p w14:paraId="6DB881E0" w14:textId="77777777" w:rsidR="008A2464" w:rsidRDefault="008A2464" w:rsidP="008A2464">
      <w:pPr>
        <w:rPr>
          <w:highlight w:val="yellow"/>
        </w:rPr>
      </w:pPr>
    </w:p>
    <w:p w14:paraId="5A5B6C2E" w14:textId="77777777" w:rsidR="008A2464" w:rsidRDefault="008A2464" w:rsidP="008A2464">
      <w:r w:rsidRPr="00C6220C">
        <w:t xml:space="preserve">I </w:t>
      </w:r>
      <w:r>
        <w:fldChar w:fldCharType="begin"/>
      </w:r>
      <w:r>
        <w:instrText xml:space="preserve"> REF _Ref534285658 \h </w:instrText>
      </w:r>
      <w:r>
        <w:fldChar w:fldCharType="separate"/>
      </w:r>
      <w:r w:rsidR="001F2246">
        <w:t>Figur B3.</w:t>
      </w:r>
      <w:r w:rsidR="001F2246">
        <w:rPr>
          <w:noProof/>
        </w:rPr>
        <w:t>6</w:t>
      </w:r>
      <w:r>
        <w:fldChar w:fldCharType="end"/>
      </w:r>
      <w:r>
        <w:t xml:space="preserve"> </w:t>
      </w:r>
      <w:r w:rsidRPr="00C6220C">
        <w:t xml:space="preserve">ses en oversigt over </w:t>
      </w:r>
      <w:r>
        <w:t>Frenderup</w:t>
      </w:r>
      <w:r w:rsidRPr="00C6220C">
        <w:t xml:space="preserve"> Vandværk. </w:t>
      </w:r>
      <w:r>
        <w:t xml:space="preserve">På figuren er vist de aktive indvindingsboringer, indvindingsopland beregnet med Vordingborg Kommunes model, grundvandsdannelsen til vandværkets boringer, samt områder uden grundvandsdannelse. </w:t>
      </w:r>
    </w:p>
    <w:p w14:paraId="0051F9A8" w14:textId="77777777" w:rsidR="008A2464" w:rsidRDefault="008A2464" w:rsidP="008A2464"/>
    <w:p w14:paraId="63E34672" w14:textId="77777777" w:rsidR="008A2464" w:rsidRDefault="008A2464" w:rsidP="008A2464">
      <w:r>
        <w:rPr>
          <w:noProof/>
          <w:lang w:eastAsia="da-DK"/>
        </w:rPr>
        <w:drawing>
          <wp:inline distT="0" distB="0" distL="0" distR="0" wp14:anchorId="59636D81" wp14:editId="566CC84D">
            <wp:extent cx="5864225" cy="5864225"/>
            <wp:effectExtent l="0" t="0" r="317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renderup_Fig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A28944E" w14:textId="28741E0D" w:rsidR="008A2464" w:rsidRDefault="008A2464" w:rsidP="00A86C8D">
      <w:pPr>
        <w:pStyle w:val="Billedtekst"/>
        <w:rPr>
          <w:i/>
        </w:rPr>
      </w:pPr>
      <w:bookmarkStart w:id="35" w:name="_Ref534285658"/>
      <w:r>
        <w:t>Figur B</w:t>
      </w:r>
      <w:r w:rsidR="007D264B">
        <w:t>3</w:t>
      </w:r>
      <w:r>
        <w:t>.</w:t>
      </w:r>
      <w:fldSimple w:instr=" SEQ Figur \* ARABIC ">
        <w:r w:rsidR="001F2246">
          <w:rPr>
            <w:noProof/>
          </w:rPr>
          <w:t>6</w:t>
        </w:r>
      </w:fldSimple>
      <w:bookmarkEnd w:id="35"/>
      <w:r>
        <w:t xml:space="preserve"> </w:t>
      </w:r>
      <w:r w:rsidRPr="002C2F75">
        <w:rPr>
          <w:noProof/>
        </w:rPr>
        <w:t xml:space="preserve">Placeringen af </w:t>
      </w:r>
      <w:r>
        <w:rPr>
          <w:noProof/>
        </w:rPr>
        <w:t>Frenderup</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indvindingsopland beregnet med Vordingborg Kommunes model, både til Frenderup Vandværk og nærliggende vandværker, samt OSD.</w:t>
      </w:r>
      <w:r>
        <w:rPr>
          <w:i/>
        </w:rPr>
        <w:br w:type="page"/>
      </w:r>
    </w:p>
    <w:p w14:paraId="61CE658D" w14:textId="77777777" w:rsidR="008A2464" w:rsidRPr="00941EFC" w:rsidRDefault="008A2464" w:rsidP="008A2464">
      <w:pPr>
        <w:rPr>
          <w:i/>
        </w:rPr>
      </w:pPr>
      <w:r w:rsidRPr="00941EFC">
        <w:rPr>
          <w:i/>
        </w:rPr>
        <w:lastRenderedPageBreak/>
        <w:t>Geologi og hydrogeologi</w:t>
      </w:r>
    </w:p>
    <w:p w14:paraId="461ABDAB" w14:textId="77777777" w:rsidR="008A2464" w:rsidRDefault="008A2464" w:rsidP="008A2464">
      <w:r>
        <w:t>Frenderup</w:t>
      </w:r>
      <w:r w:rsidRPr="00941EFC">
        <w:t xml:space="preserve"> Vandværk indvinder fra det prækvartære kalkmagasin (skrivekridt). Boringe</w:t>
      </w:r>
      <w:r>
        <w:t>r</w:t>
      </w:r>
      <w:r w:rsidRPr="00941EFC">
        <w:t>n</w:t>
      </w:r>
      <w:r>
        <w:t>e</w:t>
      </w:r>
      <w:r w:rsidRPr="00941EFC">
        <w:t xml:space="preserve"> er filtersat i niveauet </w:t>
      </w:r>
      <w:r>
        <w:t>35 til 55</w:t>
      </w:r>
      <w:r w:rsidRPr="00941EFC">
        <w:t xml:space="preserve"> m u.t.</w:t>
      </w:r>
      <w:r>
        <w:t xml:space="preserve"> K</w:t>
      </w:r>
      <w:r w:rsidRPr="00941EFC">
        <w:t>alken er</w:t>
      </w:r>
      <w:r>
        <w:t>,</w:t>
      </w:r>
      <w:r w:rsidRPr="00941EFC">
        <w:t xml:space="preserve"> </w:t>
      </w:r>
      <w:r>
        <w:t>inden for</w:t>
      </w:r>
      <w:r w:rsidRPr="00941EFC">
        <w:t xml:space="preserve"> indvindingsoplandet</w:t>
      </w:r>
      <w:r>
        <w:t>,</w:t>
      </w:r>
      <w:r w:rsidRPr="00941EFC">
        <w:t xml:space="preserve"> </w:t>
      </w:r>
      <w:r>
        <w:t xml:space="preserve">generelt </w:t>
      </w:r>
      <w:r w:rsidRPr="00941EFC">
        <w:t xml:space="preserve">overlejret af </w:t>
      </w:r>
      <w:r>
        <w:t xml:space="preserve">15-30 m ler, men ifølge resultater fra grundvandskortlægningen er der et geologisk vindue lige omkring kildepladsens sydligste indvindingsboring DGU nr. 233.206, jf. </w:t>
      </w:r>
      <w:r>
        <w:fldChar w:fldCharType="begin"/>
      </w:r>
      <w:r>
        <w:instrText xml:space="preserve"> REF _Ref534288136 \h </w:instrText>
      </w:r>
      <w:r>
        <w:fldChar w:fldCharType="separate"/>
      </w:r>
      <w:r w:rsidR="001F2246" w:rsidRPr="00147D0A">
        <w:t xml:space="preserve">Figur </w:t>
      </w:r>
      <w:r w:rsidR="001F2246">
        <w:t>B3.</w:t>
      </w:r>
      <w:r w:rsidR="001F2246">
        <w:rPr>
          <w:noProof/>
        </w:rPr>
        <w:t>7</w:t>
      </w:r>
      <w:r>
        <w:fldChar w:fldCharType="end"/>
      </w:r>
      <w:r>
        <w:t xml:space="preserve">. Her er akkumuleret lertykkelse over kalkmagasinet under 5 m. </w:t>
      </w:r>
    </w:p>
    <w:p w14:paraId="0AEB3519" w14:textId="77777777" w:rsidR="008A2464" w:rsidRDefault="008A2464" w:rsidP="008A2464"/>
    <w:p w14:paraId="7C60A9BD" w14:textId="77777777" w:rsidR="008A2464" w:rsidRPr="00260875" w:rsidRDefault="008A2464" w:rsidP="008A2464">
      <w:pPr>
        <w:rPr>
          <w:highlight w:val="yellow"/>
        </w:rPr>
      </w:pPr>
      <w:r w:rsidRPr="00643CA8">
        <w:t xml:space="preserve">På </w:t>
      </w:r>
      <w:r w:rsidRPr="00AB7757">
        <w:fldChar w:fldCharType="begin"/>
      </w:r>
      <w:r w:rsidRPr="00AB7757">
        <w:instrText xml:space="preserve"> REF _Ref534285658 \h  \* MERGEFORMAT </w:instrText>
      </w:r>
      <w:r w:rsidRPr="00AB7757">
        <w:fldChar w:fldCharType="separate"/>
      </w:r>
      <w:r w:rsidR="001F2246">
        <w:t>Figur B3.6</w:t>
      </w:r>
      <w:r w:rsidRPr="00AB7757">
        <w:fldChar w:fldCharType="end"/>
      </w:r>
      <w:r w:rsidRPr="00AB7757">
        <w:t xml:space="preserve"> er vist den omtrentlige transporttid af det vand, der strømmer fra vandspejlet mod boringerne indenfor det grundvandsdannende opland. Som det ses, er der en stor spredning i hvor lang tid vandet tager om at nå frem til boringerne. Således er vandet omkring boring </w:t>
      </w:r>
      <w:r>
        <w:t xml:space="preserve">DGU nr. </w:t>
      </w:r>
      <w:r w:rsidRPr="00AB7757">
        <w:t>233.206 og 233.207 under 25 år undervejs, mens det længere væk fra boringerne er mere end 100 år undervejs. Grundvandsdannelsen sker i den sydlige halvdel af indvindingsoplandet</w:t>
      </w:r>
      <w:r>
        <w:t>,</w:t>
      </w:r>
      <w:r w:rsidRPr="00AB7757">
        <w:t xml:space="preserve"> og en stor del af grundvandsdannelsen til vandværket</w:t>
      </w:r>
      <w:r>
        <w:t>s boringer sker kildeplads-nært</w:t>
      </w:r>
      <w:r w:rsidRPr="00AB7757">
        <w:t xml:space="preserve"> omkring de to sydligste boringer (</w:t>
      </w:r>
      <w:r>
        <w:t xml:space="preserve">DGU nr. </w:t>
      </w:r>
      <w:r w:rsidRPr="00AB7757">
        <w:t>2</w:t>
      </w:r>
      <w:r>
        <w:t>3</w:t>
      </w:r>
      <w:r w:rsidRPr="00AB7757">
        <w:t>3.206 og 233.207).</w:t>
      </w:r>
    </w:p>
    <w:p w14:paraId="235CB791" w14:textId="77777777" w:rsidR="008A2464" w:rsidRPr="00260875" w:rsidRDefault="008A2464" w:rsidP="008A2464">
      <w:pPr>
        <w:rPr>
          <w:highlight w:val="yellow"/>
        </w:rPr>
      </w:pPr>
    </w:p>
    <w:p w14:paraId="36FAEB8D" w14:textId="77777777" w:rsidR="008A2464" w:rsidRPr="00260875" w:rsidRDefault="008A2464" w:rsidP="008A2464">
      <w:pPr>
        <w:rPr>
          <w:highlight w:val="yellow"/>
        </w:rPr>
      </w:pPr>
      <w:r>
        <w:rPr>
          <w:noProof/>
          <w:lang w:eastAsia="da-DK"/>
        </w:rPr>
        <w:drawing>
          <wp:inline distT="0" distB="0" distL="0" distR="0" wp14:anchorId="264D1508" wp14:editId="762C8C53">
            <wp:extent cx="5538124" cy="552450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542684" cy="5529049"/>
                    </a:xfrm>
                    <a:prstGeom prst="rect">
                      <a:avLst/>
                    </a:prstGeom>
                  </pic:spPr>
                </pic:pic>
              </a:graphicData>
            </a:graphic>
          </wp:inline>
        </w:drawing>
      </w:r>
    </w:p>
    <w:p w14:paraId="532B4AB3" w14:textId="77777777" w:rsidR="008A2464" w:rsidRPr="00147D0A" w:rsidRDefault="008A2464" w:rsidP="008A2464">
      <w:pPr>
        <w:pStyle w:val="Billedtekst"/>
      </w:pPr>
      <w:bookmarkStart w:id="36" w:name="_Ref534288136"/>
      <w:r w:rsidRPr="00147D0A">
        <w:t xml:space="preserve">Figur </w:t>
      </w:r>
      <w:r>
        <w:t>B</w:t>
      </w:r>
      <w:r w:rsidR="007D264B">
        <w:t>3</w:t>
      </w:r>
      <w:r>
        <w:t>.</w:t>
      </w:r>
      <w:fldSimple w:instr=" SEQ Figur \* ARABIC ">
        <w:r w:rsidR="001F2246">
          <w:rPr>
            <w:noProof/>
          </w:rPr>
          <w:t>7</w:t>
        </w:r>
      </w:fldSimple>
      <w:bookmarkEnd w:id="36"/>
      <w:r w:rsidRPr="00147D0A">
        <w:t xml:space="preserve"> </w:t>
      </w:r>
      <w:r>
        <w:t>A</w:t>
      </w:r>
      <w:r w:rsidRPr="00147D0A">
        <w:rPr>
          <w:noProof/>
        </w:rPr>
        <w:t xml:space="preserve">fgrænsning af boringsnære beskyttelsesområder (BNBO) og OSD. </w:t>
      </w:r>
      <w:r w:rsidRPr="00147D0A">
        <w:t>Desuden vises den akkumulerede lertykkelse over kalkmagasinet.</w:t>
      </w:r>
      <w:r w:rsidRPr="00147D0A">
        <w:rPr>
          <w:noProof/>
        </w:rPr>
        <w:t xml:space="preserve"> </w:t>
      </w:r>
      <w:r>
        <w:rPr>
          <w:noProof/>
        </w:rPr>
        <w:t>Bemærk at der ikke er udpeget NFI og IO i indvindingsoplandet.</w:t>
      </w:r>
      <w:r w:rsidRPr="00147D0A">
        <w:rPr>
          <w:noProof/>
        </w:rPr>
        <w:t xml:space="preserve"> </w:t>
      </w:r>
    </w:p>
    <w:p w14:paraId="3EDDA3FF" w14:textId="77777777" w:rsidR="008A2464" w:rsidRPr="00CD4AF6" w:rsidRDefault="008A2464" w:rsidP="008A2464"/>
    <w:p w14:paraId="57E947D9" w14:textId="77777777" w:rsidR="008A2464" w:rsidRPr="00CD4AF6" w:rsidRDefault="008A2464" w:rsidP="008A2464">
      <w:pPr>
        <w:rPr>
          <w:i/>
        </w:rPr>
      </w:pPr>
      <w:r w:rsidRPr="00CD4AF6">
        <w:rPr>
          <w:i/>
        </w:rPr>
        <w:t>NFI og IO</w:t>
      </w:r>
    </w:p>
    <w:p w14:paraId="2B764459" w14:textId="77777777" w:rsidR="008A2464" w:rsidRDefault="008A2464" w:rsidP="008A2464">
      <w:r w:rsidRPr="00CD4AF6">
        <w:t xml:space="preserve">Der er ikke </w:t>
      </w:r>
      <w:r>
        <w:t>udpeget N</w:t>
      </w:r>
      <w:r w:rsidRPr="00CD4AF6">
        <w:t xml:space="preserve">FI og IO i området </w:t>
      </w:r>
      <w:r>
        <w:t>inden for</w:t>
      </w:r>
      <w:r w:rsidRPr="00CD4AF6">
        <w:t xml:space="preserve"> indvindingsoplandet til Frenderup Vandværk</w:t>
      </w:r>
      <w:r>
        <w:t xml:space="preserve"> jf. </w:t>
      </w:r>
      <w:r w:rsidRPr="003403D4">
        <w:fldChar w:fldCharType="begin"/>
      </w:r>
      <w:r w:rsidRPr="003403D4">
        <w:instrText xml:space="preserve"> REF _Ref534288136 \h </w:instrText>
      </w:r>
      <w:r w:rsidR="003403D4">
        <w:instrText xml:space="preserve"> \* MERGEFORMAT </w:instrText>
      </w:r>
      <w:r w:rsidRPr="003403D4">
        <w:fldChar w:fldCharType="separate"/>
      </w:r>
      <w:r w:rsidR="001F2246" w:rsidRPr="00147D0A">
        <w:t xml:space="preserve">Figur </w:t>
      </w:r>
      <w:r w:rsidR="001F2246">
        <w:t>B3.7</w:t>
      </w:r>
      <w:r w:rsidRPr="003403D4">
        <w:fldChar w:fldCharType="end"/>
      </w:r>
      <w:r w:rsidRPr="003403D4">
        <w:t>. Der ses en meget tynd lerdæklag over kalkmagasinet i dele af indvindingsoplandet til Fre</w:t>
      </w:r>
      <w:r w:rsidR="003403D4" w:rsidRPr="003403D4">
        <w:t>n</w:t>
      </w:r>
      <w:r w:rsidRPr="003403D4">
        <w:t>derup Vandværk. Men grundvandskemi</w:t>
      </w:r>
      <w:r w:rsidR="003403D4" w:rsidRPr="003403D4">
        <w:t>en</w:t>
      </w:r>
      <w:r w:rsidRPr="003403D4">
        <w:t xml:space="preserve"> viser stærk reduceret vand med ingen tegn på påvirkning fra terrænet, og derfor er der ikke udpeget NFI og IO i indvindingsoplandet.</w:t>
      </w:r>
      <w:r>
        <w:t xml:space="preserve"> </w:t>
      </w:r>
    </w:p>
    <w:p w14:paraId="7328CF1D" w14:textId="77777777" w:rsidR="008A2464" w:rsidRDefault="008A2464" w:rsidP="008A2464"/>
    <w:p w14:paraId="7F9E81FE" w14:textId="77777777" w:rsidR="008A2464" w:rsidRPr="000A7A59" w:rsidRDefault="008A2464" w:rsidP="008A2464">
      <w:pPr>
        <w:rPr>
          <w:i/>
        </w:rPr>
      </w:pPr>
      <w:r w:rsidRPr="00F361BE">
        <w:rPr>
          <w:i/>
        </w:rPr>
        <w:t>Råvandskvalitet</w:t>
      </w:r>
    </w:p>
    <w:p w14:paraId="7EEDF437" w14:textId="77777777" w:rsidR="008A2464" w:rsidRPr="00B92B8E" w:rsidRDefault="008A2464" w:rsidP="008A2464">
      <w:pPr>
        <w:rPr>
          <w:highlight w:val="yellow"/>
        </w:rPr>
      </w:pPr>
      <w:r w:rsidRPr="00C34896">
        <w:t xml:space="preserve">Der indvindes fra et </w:t>
      </w:r>
      <w:r>
        <w:t>vel</w:t>
      </w:r>
      <w:r w:rsidRPr="00C34896">
        <w:t xml:space="preserve">beskyttet magasin, hvor </w:t>
      </w:r>
      <w:r>
        <w:t>vandet</w:t>
      </w:r>
      <w:r w:rsidRPr="00C34896">
        <w:t xml:space="preserve"> i DGU nr. 233.205, 2</w:t>
      </w:r>
      <w:r>
        <w:t>3</w:t>
      </w:r>
      <w:r w:rsidRPr="00C34896">
        <w:t>3.206, 233.207 og 233.313 er</w:t>
      </w:r>
      <w:r>
        <w:t xml:space="preserve"> stærkt reduceret</w:t>
      </w:r>
      <w:r w:rsidRPr="00C34896">
        <w:t xml:space="preserve"> </w:t>
      </w:r>
      <w:r>
        <w:t>(</w:t>
      </w:r>
      <w:r w:rsidRPr="00C34896">
        <w:t>vandtype</w:t>
      </w:r>
      <w:r>
        <w:t xml:space="preserve"> </w:t>
      </w:r>
      <w:r w:rsidRPr="00C34896">
        <w:t>D</w:t>
      </w:r>
      <w:r>
        <w:t>)</w:t>
      </w:r>
      <w:r w:rsidRPr="00C34896">
        <w:t>, og ikke-</w:t>
      </w:r>
      <w:r w:rsidRPr="004E33E6">
        <w:t>nitratholdig</w:t>
      </w:r>
      <w:r>
        <w:t>t</w:t>
      </w:r>
      <w:r w:rsidRPr="004E33E6">
        <w:t xml:space="preserve">. Der er analyseret for, men ikke konstateret indhold af pesticider, klorerede opløsningsmidler </w:t>
      </w:r>
      <w:r w:rsidRPr="00443A51">
        <w:t>eller olieprodukter,</w:t>
      </w:r>
      <w:r>
        <w:t xml:space="preserve"> med undtagelse af et lavt indhold af m+p-xylen (0,028 µg/l) i boring 233.207 i 2011</w:t>
      </w:r>
      <w:r w:rsidRPr="004E33E6">
        <w:t>.</w:t>
      </w:r>
      <w:r>
        <w:t xml:space="preserve"> Stoffet blev ikke påvist (&lt;0,02 µg/l) i den efterfølgende analyse fra 2015.</w:t>
      </w:r>
    </w:p>
    <w:p w14:paraId="09BEE76E" w14:textId="77777777" w:rsidR="008A2464" w:rsidRPr="00B92B8E" w:rsidRDefault="008A2464" w:rsidP="008A2464">
      <w:pPr>
        <w:rPr>
          <w:highlight w:val="yellow"/>
        </w:rPr>
      </w:pPr>
    </w:p>
    <w:p w14:paraId="7BC12DC4" w14:textId="77777777" w:rsidR="008A2464" w:rsidRDefault="008A2464" w:rsidP="008A2464">
      <w:r w:rsidRPr="008D213F">
        <w:t xml:space="preserve">Indholdet af sulfat er lavt (&lt;20 mg/l, primært &lt;5 mg/l) og stabilt i alle fire boringer. Indholdet af klorid </w:t>
      </w:r>
      <w:r>
        <w:t>er forhøjet, hvor</w:t>
      </w:r>
      <w:r w:rsidRPr="008D213F">
        <w:t xml:space="preserve"> </w:t>
      </w:r>
      <w:r>
        <w:t xml:space="preserve">i </w:t>
      </w:r>
      <w:r w:rsidRPr="008D213F">
        <w:t>boring 233.207 er kloridindholdet 360 mg/l og således over grænseværdien for drikkevand på 250 mg/l.</w:t>
      </w:r>
      <w:r w:rsidRPr="00075993">
        <w:t xml:space="preserve"> </w:t>
      </w:r>
      <w:r>
        <w:t xml:space="preserve">Kloridindhold i de andre tre boringer </w:t>
      </w:r>
      <w:r w:rsidRPr="008D213F">
        <w:t>er</w:t>
      </w:r>
      <w:r>
        <w:t xml:space="preserve"> også</w:t>
      </w:r>
      <w:r w:rsidRPr="008D213F">
        <w:t xml:space="preserve"> forhøjet (omkring 100 mg/l), og der er således tegn på saltvandspåvirkning.</w:t>
      </w:r>
    </w:p>
    <w:p w14:paraId="3D05AAFE" w14:textId="77777777" w:rsidR="008A2464" w:rsidRDefault="008A2464" w:rsidP="008A2464"/>
    <w:p w14:paraId="1D7DB69B" w14:textId="77777777" w:rsidR="008A2464" w:rsidRPr="008D213F" w:rsidRDefault="008A2464" w:rsidP="008A2464">
      <w:r>
        <w:t xml:space="preserve">Vandet er stærkt reduceret med høje indhold af metan (10-20 mg/l), sulfid (1-10 mg/l), ammonium (3-4 mg/l) og NVOC (3-4 mg/l). </w:t>
      </w:r>
      <w:r w:rsidRPr="008D213F">
        <w:t>Indholdet af fluorid er 1,7-1,9 mg/l og således over grænseværdien for drikkevand på 1,5 mg/l. Ligeledes ses forhøjede</w:t>
      </w:r>
      <w:r>
        <w:t xml:space="preserve"> indhold af strontium (9.200 og 21.000 µg/l i hhv. boring 233.206 og 233.207),</w:t>
      </w:r>
      <w:r w:rsidRPr="008D213F">
        <w:t xml:space="preserve"> </w:t>
      </w:r>
      <w:r>
        <w:t>og 5.800 µg/l i boring 233.313 mens boring 233.205 ikke er blevet analyseret for strontium.</w:t>
      </w:r>
      <w:r w:rsidRPr="008D213F">
        <w:t xml:space="preserve"> </w:t>
      </w:r>
      <w:r>
        <w:t>Bor indholdet overstiger den anbefalede grænseværdi på 300 µg/l i boring 233.206 og 233.207</w:t>
      </w:r>
      <w:r w:rsidRPr="007B436B">
        <w:t xml:space="preserve">. </w:t>
      </w:r>
      <w:r w:rsidR="005840E0" w:rsidRPr="007B436B">
        <w:t>Det bemærkes at vandværk har udførte vandniveauspecifikke undersøgelser af klorid, fluorid, med flere i 2019, med henblik på at udarbejde en bestemt indvindingsstrategi.</w:t>
      </w:r>
    </w:p>
    <w:p w14:paraId="7AD31419" w14:textId="77777777" w:rsidR="008A2464" w:rsidRDefault="008A2464" w:rsidP="008A2464"/>
    <w:p w14:paraId="0EB70157" w14:textId="77777777" w:rsidR="008A2464" w:rsidRPr="00165D82" w:rsidRDefault="008A2464" w:rsidP="008A2464">
      <w:pPr>
        <w:rPr>
          <w:i/>
        </w:rPr>
      </w:pPr>
      <w:r w:rsidRPr="00165D82">
        <w:rPr>
          <w:i/>
        </w:rPr>
        <w:t>Arealanvendelse og punktkilder</w:t>
      </w:r>
    </w:p>
    <w:p w14:paraId="1DBB1CA2" w14:textId="77777777" w:rsidR="008A2464" w:rsidRDefault="008A2464" w:rsidP="008A2464">
      <w:r w:rsidRPr="00CD5DF9">
        <w:t xml:space="preserve">Indvindingsoplandet ligger </w:t>
      </w:r>
      <w:r>
        <w:t>inden for</w:t>
      </w:r>
      <w:r w:rsidRPr="00CD5DF9">
        <w:t xml:space="preserve"> OSD. Arealanvendelsen i indvindingsoplandet udgøres primært af landbrug og i lille grad af skov og befæstede arealer. I oplandet til boringerne er der ingen V1 eller V2 kortlagt</w:t>
      </w:r>
      <w:r>
        <w:t>e forurenede</w:t>
      </w:r>
      <w:r w:rsidRPr="00CD5DF9">
        <w:t xml:space="preserve"> lokalitet</w:t>
      </w:r>
      <w:r>
        <w:t>er</w:t>
      </w:r>
      <w:r w:rsidRPr="00CD5DF9">
        <w:t xml:space="preserve"> jf. </w:t>
      </w:r>
      <w:r w:rsidRPr="00CD5DF9">
        <w:fldChar w:fldCharType="begin"/>
      </w:r>
      <w:r w:rsidRPr="00CD5DF9">
        <w:instrText xml:space="preserve"> REF _Ref534290190 \h </w:instrText>
      </w:r>
      <w:r>
        <w:instrText xml:space="preserve"> \* MERGEFORMAT </w:instrText>
      </w:r>
      <w:r w:rsidRPr="00CD5DF9">
        <w:fldChar w:fldCharType="separate"/>
      </w:r>
      <w:r w:rsidR="001F2246">
        <w:t>Figur B3.8</w:t>
      </w:r>
      <w:r w:rsidRPr="00CD5DF9">
        <w:fldChar w:fldCharType="end"/>
      </w:r>
      <w:r w:rsidRPr="00CD5DF9">
        <w:t>.</w:t>
      </w:r>
    </w:p>
    <w:p w14:paraId="2E4624E8" w14:textId="77777777" w:rsidR="008A2464" w:rsidRDefault="008A2464" w:rsidP="008A2464"/>
    <w:p w14:paraId="540298A5" w14:textId="77777777" w:rsidR="008A2464" w:rsidRDefault="008A2464" w:rsidP="008A2464">
      <w:r>
        <w:rPr>
          <w:noProof/>
          <w:lang w:eastAsia="da-DK"/>
        </w:rPr>
        <w:lastRenderedPageBreak/>
        <w:drawing>
          <wp:inline distT="0" distB="0" distL="0" distR="0" wp14:anchorId="261043BD" wp14:editId="59037F9A">
            <wp:extent cx="5864225" cy="586422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renderup_FigC.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2A6CCE9" w14:textId="77777777" w:rsidR="008A2464" w:rsidRPr="00276614" w:rsidRDefault="008A2464" w:rsidP="008A2464">
      <w:pPr>
        <w:pStyle w:val="Billedtekst"/>
      </w:pPr>
      <w:bookmarkStart w:id="37" w:name="_Ref534290190"/>
      <w:r>
        <w:t>Figur B</w:t>
      </w:r>
      <w:r w:rsidR="007D264B">
        <w:t>3</w:t>
      </w:r>
      <w:r>
        <w:t>.</w:t>
      </w:r>
      <w:fldSimple w:instr=" SEQ Figur \* ARABIC ">
        <w:r w:rsidR="001F2246">
          <w:rPr>
            <w:noProof/>
          </w:rPr>
          <w:t>8</w:t>
        </w:r>
      </w:fldSimple>
      <w:bookmarkEnd w:id="37"/>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Frenderup</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540FA763" w14:textId="77777777" w:rsidR="008A2464" w:rsidRDefault="008A2464" w:rsidP="008A2464"/>
    <w:p w14:paraId="77956944" w14:textId="77777777" w:rsidR="008A2464" w:rsidRDefault="008A2464" w:rsidP="008A2464">
      <w:r>
        <w:rPr>
          <w:noProof/>
          <w:lang w:eastAsia="da-DK"/>
        </w:rPr>
        <w:lastRenderedPageBreak/>
        <w:drawing>
          <wp:inline distT="0" distB="0" distL="0" distR="0" wp14:anchorId="76431DE5" wp14:editId="07DECA10">
            <wp:extent cx="5864225" cy="5864225"/>
            <wp:effectExtent l="0" t="0" r="317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renderup_Fig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39F4408D" w14:textId="77777777" w:rsidR="008A2464" w:rsidRPr="006706E3" w:rsidRDefault="008A2464" w:rsidP="008A2464">
      <w:pPr>
        <w:pStyle w:val="Billedtekst"/>
      </w:pPr>
      <w:bookmarkStart w:id="38" w:name="_Ref534787021"/>
      <w:r>
        <w:t>Figur B</w:t>
      </w:r>
      <w:r w:rsidR="007D264B">
        <w:t>3</w:t>
      </w:r>
      <w:r>
        <w:t>.</w:t>
      </w:r>
      <w:fldSimple w:instr=" SEQ Figur \* ARABIC ">
        <w:r w:rsidR="001F2246">
          <w:rPr>
            <w:noProof/>
          </w:rPr>
          <w:t>9</w:t>
        </w:r>
      </w:fldSimple>
      <w:bookmarkEnd w:id="38"/>
      <w:r>
        <w:t xml:space="preserve"> Boringsnære beskyttelsesområder (BNBO) for Frenderup Vandværks indvindingsboringer, samt udpegning af indsatsområder (IO)</w:t>
      </w:r>
      <w:r w:rsidR="00765A5B">
        <w:t xml:space="preserve"> og luftfoto, hvor arealanvendelsen kan ses</w:t>
      </w:r>
      <w:r>
        <w:t>.</w:t>
      </w:r>
      <w:r w:rsidR="0056114C">
        <w:t xml:space="preserve"> </w:t>
      </w:r>
    </w:p>
    <w:p w14:paraId="6A5D3BF5" w14:textId="77777777" w:rsidR="0056114C" w:rsidRDefault="0056114C" w:rsidP="008A2464">
      <w:pPr>
        <w:rPr>
          <w:i/>
        </w:rPr>
      </w:pPr>
    </w:p>
    <w:p w14:paraId="15D224EF" w14:textId="77777777" w:rsidR="008A2464" w:rsidRDefault="008A2464" w:rsidP="008A2464">
      <w:pPr>
        <w:rPr>
          <w:i/>
        </w:rPr>
      </w:pPr>
      <w:r>
        <w:rPr>
          <w:i/>
        </w:rPr>
        <w:t>BNBO</w:t>
      </w:r>
    </w:p>
    <w:p w14:paraId="39DFB320" w14:textId="77777777" w:rsidR="008A2464" w:rsidRDefault="008A2464" w:rsidP="008A2464">
      <w:r w:rsidRPr="008848C2">
        <w:fldChar w:fldCharType="begin"/>
      </w:r>
      <w:r w:rsidRPr="008848C2">
        <w:instrText xml:space="preserve"> REF _Ref534787021 \h </w:instrText>
      </w:r>
      <w:r>
        <w:instrText xml:space="preserve"> \* MERGEFORMAT </w:instrText>
      </w:r>
      <w:r w:rsidRPr="008848C2">
        <w:fldChar w:fldCharType="separate"/>
      </w:r>
      <w:r w:rsidR="001F2246">
        <w:t>Figur B3.9</w:t>
      </w:r>
      <w:r w:rsidRPr="008848C2">
        <w:fldChar w:fldCharType="end"/>
      </w:r>
      <w:r w:rsidRPr="008848C2">
        <w:t xml:space="preserve"> viser boringsnære beskyttelsesområder (BNBO) til Frenderup Vandværk på </w:t>
      </w:r>
      <w:r>
        <w:t>luftfoto</w:t>
      </w:r>
      <w:r w:rsidRPr="008848C2">
        <w:t xml:space="preserve">. På figuren kan det ses, at BNBO til alle fire boringer udgøres af </w:t>
      </w:r>
      <w:r>
        <w:t>landbrugsarealer,</w:t>
      </w:r>
      <w:r w:rsidRPr="008848C2">
        <w:t xml:space="preserve"> samt mindre bebyggelse.</w:t>
      </w:r>
    </w:p>
    <w:p w14:paraId="55E7A558" w14:textId="77777777" w:rsidR="008A2464" w:rsidRDefault="008A2464" w:rsidP="008A2464"/>
    <w:p w14:paraId="32BF0F30" w14:textId="77777777" w:rsidR="008A2464" w:rsidRPr="00C016E9" w:rsidRDefault="008A2464" w:rsidP="008A2464">
      <w:pPr>
        <w:rPr>
          <w:i/>
        </w:rPr>
      </w:pPr>
      <w:r w:rsidRPr="00165D82">
        <w:rPr>
          <w:i/>
        </w:rPr>
        <w:t xml:space="preserve">Vurdering af kildepladsens </w:t>
      </w:r>
      <w:r>
        <w:rPr>
          <w:i/>
        </w:rPr>
        <w:t>sårbarhed</w:t>
      </w:r>
    </w:p>
    <w:p w14:paraId="66B685B1" w14:textId="77777777" w:rsidR="008A2464" w:rsidRDefault="008A2464" w:rsidP="008A2464">
      <w:r w:rsidRPr="00862200">
        <w:t>Råvandstypen er stærkt reduceret med et stabilt indhold af sulfat, hvilket indikerer en god velbeskyttet grundvandsressource. Indholdet er klorid er forhøjet og der er således tegn på saltvandspåvirkning i boringe</w:t>
      </w:r>
      <w:r>
        <w:t>r</w:t>
      </w:r>
      <w:r w:rsidRPr="00862200">
        <w:t>n</w:t>
      </w:r>
      <w:r>
        <w:t>e</w:t>
      </w:r>
      <w:r w:rsidRPr="00862200">
        <w:t xml:space="preserve">. </w:t>
      </w:r>
      <w:r w:rsidRPr="000E59B5">
        <w:t xml:space="preserve">Der er ikke udpeget nitratfølsomt indvindingsområde (NFI) og indsatsområde (IO) </w:t>
      </w:r>
      <w:r>
        <w:t>inden for</w:t>
      </w:r>
      <w:r w:rsidRPr="000E59B5">
        <w:t xml:space="preserve"> indvindingsoplandet til vandværket</w:t>
      </w:r>
      <w:r w:rsidRPr="00EB7C86">
        <w:t>. Grundvandskemi, med stærk reduceret grundvand og ingen fund af pesticider eller nitrat, viser at indvindingsoplandet er godt beskyttet.</w:t>
      </w:r>
    </w:p>
    <w:p w14:paraId="0333CEAA" w14:textId="77777777" w:rsidR="008A2464" w:rsidRDefault="008A2464" w:rsidP="008A2464">
      <w:r>
        <w:br w:type="page"/>
      </w:r>
    </w:p>
    <w:p w14:paraId="758C10CB" w14:textId="77777777" w:rsidR="008A2464" w:rsidRPr="008A2464" w:rsidRDefault="008A2464" w:rsidP="003E471C">
      <w:pPr>
        <w:pStyle w:val="Overskrift3"/>
      </w:pPr>
      <w:bookmarkStart w:id="39" w:name="_Toc5712610"/>
      <w:r w:rsidRPr="008A2464">
        <w:lastRenderedPageBreak/>
        <w:t>Indsatser for grundvandsbeskyttelse</w:t>
      </w:r>
      <w:bookmarkEnd w:id="39"/>
    </w:p>
    <w:p w14:paraId="196D2F11" w14:textId="7177FE76" w:rsidR="008A2464" w:rsidRPr="00276614" w:rsidRDefault="008A2464" w:rsidP="008A2464">
      <w:r>
        <w:t xml:space="preserve">Følgende indsatser </w:t>
      </w:r>
      <w:r w:rsidR="004225B9">
        <w:t xml:space="preserve">gælder </w:t>
      </w:r>
      <w:r w:rsidRPr="00276614">
        <w:t xml:space="preserve">for </w:t>
      </w:r>
      <w:r>
        <w:t>Frenderup</w:t>
      </w:r>
      <w:r w:rsidRPr="00276614">
        <w:t xml:space="preserve"> Vandværk</w:t>
      </w:r>
      <w:r w:rsidR="00196967">
        <w:t>/Møn ny vandværk</w:t>
      </w:r>
      <w:r w:rsidR="00E55BD3">
        <w:t xml:space="preserve"> (VV)</w:t>
      </w:r>
      <w:r w:rsidRPr="00276614">
        <w:t>.</w:t>
      </w:r>
    </w:p>
    <w:p w14:paraId="0CB35833" w14:textId="77777777" w:rsidR="008A2464" w:rsidRPr="00AA41AD" w:rsidRDefault="008A2464" w:rsidP="008A2464">
      <w:pPr>
        <w:rPr>
          <w:highlight w:val="yellow"/>
        </w:rPr>
      </w:pPr>
    </w:p>
    <w:tbl>
      <w:tblPr>
        <w:tblStyle w:val="Tabel-Gitter"/>
        <w:tblW w:w="0" w:type="auto"/>
        <w:tblLook w:val="04A0" w:firstRow="1" w:lastRow="0" w:firstColumn="1" w:lastColumn="0" w:noHBand="0" w:noVBand="1"/>
      </w:tblPr>
      <w:tblGrid>
        <w:gridCol w:w="5926"/>
        <w:gridCol w:w="1582"/>
        <w:gridCol w:w="1442"/>
      </w:tblGrid>
      <w:tr w:rsidR="008A2464" w:rsidRPr="00F66BC0" w14:paraId="5FDA3B58" w14:textId="77777777" w:rsidTr="007D264B">
        <w:tc>
          <w:tcPr>
            <w:tcW w:w="5926" w:type="dxa"/>
            <w:shd w:val="clear" w:color="auto" w:fill="auto"/>
          </w:tcPr>
          <w:p w14:paraId="574B58C5" w14:textId="77777777" w:rsidR="008A2464" w:rsidRPr="00F66BC0" w:rsidRDefault="008A2464" w:rsidP="007D264B">
            <w:pPr>
              <w:jc w:val="center"/>
              <w:rPr>
                <w:b/>
                <w:sz w:val="16"/>
                <w:szCs w:val="16"/>
              </w:rPr>
            </w:pPr>
            <w:r w:rsidRPr="00F66BC0">
              <w:rPr>
                <w:b/>
                <w:sz w:val="16"/>
                <w:szCs w:val="16"/>
              </w:rPr>
              <w:t>Indsatser</w:t>
            </w:r>
            <w:r>
              <w:rPr>
                <w:b/>
                <w:sz w:val="16"/>
                <w:szCs w:val="16"/>
              </w:rPr>
              <w:t xml:space="preserve"> der skal gennemføres</w:t>
            </w:r>
          </w:p>
        </w:tc>
        <w:tc>
          <w:tcPr>
            <w:tcW w:w="1582" w:type="dxa"/>
            <w:shd w:val="clear" w:color="auto" w:fill="auto"/>
          </w:tcPr>
          <w:p w14:paraId="009958E8" w14:textId="77777777" w:rsidR="008A2464" w:rsidRPr="00F66BC0" w:rsidRDefault="008A2464" w:rsidP="007D264B">
            <w:pPr>
              <w:jc w:val="center"/>
              <w:rPr>
                <w:b/>
                <w:sz w:val="16"/>
                <w:szCs w:val="16"/>
              </w:rPr>
            </w:pPr>
            <w:r w:rsidRPr="00F66BC0">
              <w:rPr>
                <w:b/>
                <w:sz w:val="16"/>
                <w:szCs w:val="16"/>
              </w:rPr>
              <w:t>Ansvarlig</w:t>
            </w:r>
          </w:p>
        </w:tc>
        <w:tc>
          <w:tcPr>
            <w:tcW w:w="1442" w:type="dxa"/>
            <w:shd w:val="clear" w:color="auto" w:fill="auto"/>
          </w:tcPr>
          <w:p w14:paraId="15F47FDF" w14:textId="77777777" w:rsidR="008A2464" w:rsidRPr="00F66BC0" w:rsidRDefault="008A2464" w:rsidP="007D264B">
            <w:pPr>
              <w:jc w:val="center"/>
              <w:rPr>
                <w:b/>
                <w:sz w:val="16"/>
                <w:szCs w:val="16"/>
              </w:rPr>
            </w:pPr>
            <w:r w:rsidRPr="00F66BC0">
              <w:rPr>
                <w:b/>
                <w:sz w:val="16"/>
                <w:szCs w:val="16"/>
              </w:rPr>
              <w:t>Tidsfrist</w:t>
            </w:r>
          </w:p>
        </w:tc>
      </w:tr>
      <w:tr w:rsidR="008A2464" w:rsidRPr="007A6BB6" w14:paraId="3B96F6AC" w14:textId="77777777" w:rsidTr="007D264B">
        <w:tc>
          <w:tcPr>
            <w:tcW w:w="5926" w:type="dxa"/>
          </w:tcPr>
          <w:p w14:paraId="52238030" w14:textId="303EE3ED" w:rsidR="008A2464" w:rsidRPr="007A6BB6" w:rsidRDefault="008A2464" w:rsidP="007D264B">
            <w:pPr>
              <w:spacing w:after="60"/>
              <w:rPr>
                <w:sz w:val="16"/>
                <w:szCs w:val="16"/>
              </w:rPr>
            </w:pPr>
            <w:r>
              <w:rPr>
                <w:sz w:val="16"/>
                <w:szCs w:val="16"/>
              </w:rPr>
              <w:t>Frenderup</w:t>
            </w:r>
            <w:r w:rsidRPr="007A6BB6">
              <w:rPr>
                <w:sz w:val="16"/>
                <w:szCs w:val="16"/>
              </w:rPr>
              <w:t xml:space="preserve"> Vandværk</w:t>
            </w:r>
            <w:r w:rsidR="008A13BB">
              <w:rPr>
                <w:sz w:val="16"/>
                <w:szCs w:val="16"/>
              </w:rPr>
              <w:t>/Møn Ny vandværk</w:t>
            </w:r>
            <w:r w:rsidRPr="007A6BB6">
              <w:rPr>
                <w:sz w:val="16"/>
                <w:szCs w:val="16"/>
              </w:rPr>
              <w:t xml:space="preserve"> </w:t>
            </w:r>
            <w:r>
              <w:rPr>
                <w:sz w:val="16"/>
                <w:szCs w:val="16"/>
              </w:rPr>
              <w:t>skal analysere råvandet for</w:t>
            </w:r>
            <w:r w:rsidR="00E740B0">
              <w:rPr>
                <w:sz w:val="16"/>
                <w:szCs w:val="16"/>
              </w:rPr>
              <w:t xml:space="preserve"> strontium i indvindingsboringen</w:t>
            </w:r>
            <w:r>
              <w:rPr>
                <w:sz w:val="16"/>
                <w:szCs w:val="16"/>
              </w:rPr>
              <w:t xml:space="preserve"> 233.205 ved næste boringskontrol</w:t>
            </w:r>
            <w:r w:rsidRPr="007A6BB6">
              <w:rPr>
                <w:sz w:val="16"/>
                <w:szCs w:val="16"/>
              </w:rPr>
              <w:t>.</w:t>
            </w:r>
          </w:p>
        </w:tc>
        <w:tc>
          <w:tcPr>
            <w:tcW w:w="1582" w:type="dxa"/>
          </w:tcPr>
          <w:p w14:paraId="36F99219" w14:textId="77777777" w:rsidR="008A2464" w:rsidRPr="007A6BB6" w:rsidRDefault="008A2464" w:rsidP="007D264B">
            <w:pPr>
              <w:jc w:val="center"/>
              <w:rPr>
                <w:sz w:val="16"/>
                <w:szCs w:val="16"/>
              </w:rPr>
            </w:pPr>
            <w:r>
              <w:rPr>
                <w:sz w:val="16"/>
                <w:szCs w:val="16"/>
              </w:rPr>
              <w:t>VV</w:t>
            </w:r>
          </w:p>
        </w:tc>
        <w:tc>
          <w:tcPr>
            <w:tcW w:w="1442" w:type="dxa"/>
          </w:tcPr>
          <w:p w14:paraId="1F6688B3" w14:textId="77777777" w:rsidR="008A2464" w:rsidRPr="007A6BB6" w:rsidRDefault="008A2464" w:rsidP="007D264B">
            <w:pPr>
              <w:jc w:val="center"/>
              <w:rPr>
                <w:sz w:val="16"/>
                <w:szCs w:val="16"/>
              </w:rPr>
            </w:pPr>
            <w:r>
              <w:rPr>
                <w:sz w:val="16"/>
                <w:szCs w:val="16"/>
              </w:rPr>
              <w:t>Næste boringskontrol</w:t>
            </w:r>
          </w:p>
        </w:tc>
      </w:tr>
      <w:tr w:rsidR="008A2464" w:rsidRPr="00AA41AD" w14:paraId="7B9EA04E" w14:textId="77777777" w:rsidTr="007D264B">
        <w:tc>
          <w:tcPr>
            <w:tcW w:w="5926" w:type="dxa"/>
          </w:tcPr>
          <w:p w14:paraId="2981EE71" w14:textId="77777777" w:rsidR="008A2464" w:rsidRPr="007A6BB6" w:rsidRDefault="00065949" w:rsidP="007D264B">
            <w:pPr>
              <w:spacing w:after="60"/>
              <w:rPr>
                <w:sz w:val="16"/>
                <w:szCs w:val="16"/>
              </w:rPr>
            </w:pPr>
            <w:r>
              <w:rPr>
                <w:sz w:val="16"/>
                <w:szCs w:val="16"/>
              </w:rPr>
              <w:t>Ind</w:t>
            </w:r>
            <w:r w:rsidR="00325092">
              <w:rPr>
                <w:sz w:val="16"/>
                <w:szCs w:val="16"/>
              </w:rPr>
              <w:t>hold af flere af de</w:t>
            </w:r>
            <w:r w:rsidR="008A2464">
              <w:rPr>
                <w:sz w:val="16"/>
                <w:szCs w:val="16"/>
              </w:rPr>
              <w:t xml:space="preserve"> naturlige stoffer, inklusiv klorid, fluorid, strontium og bor er over drikkevandsgrænsen. Vandværket skal undersøge vandnive</w:t>
            </w:r>
            <w:r w:rsidR="00A90441">
              <w:rPr>
                <w:sz w:val="16"/>
                <w:szCs w:val="16"/>
              </w:rPr>
              <w:t>a</w:t>
            </w:r>
            <w:r w:rsidR="008A2464">
              <w:rPr>
                <w:sz w:val="16"/>
                <w:szCs w:val="16"/>
              </w:rPr>
              <w:t>u specifikke indhold for ovenstående parametre for at se om det er muligt at udarbejde en bestemt indvindingsstrategi for at forbedre vandkvalitet.</w:t>
            </w:r>
          </w:p>
        </w:tc>
        <w:tc>
          <w:tcPr>
            <w:tcW w:w="1582" w:type="dxa"/>
          </w:tcPr>
          <w:p w14:paraId="78A5233D" w14:textId="77777777" w:rsidR="008A2464" w:rsidRPr="007A6BB6" w:rsidRDefault="008A2464" w:rsidP="007D264B">
            <w:pPr>
              <w:jc w:val="center"/>
              <w:rPr>
                <w:sz w:val="16"/>
                <w:szCs w:val="16"/>
              </w:rPr>
            </w:pPr>
            <w:r>
              <w:rPr>
                <w:sz w:val="16"/>
                <w:szCs w:val="16"/>
              </w:rPr>
              <w:t>V</w:t>
            </w:r>
            <w:r w:rsidRPr="007A6BB6">
              <w:rPr>
                <w:sz w:val="16"/>
                <w:szCs w:val="16"/>
              </w:rPr>
              <w:t>V</w:t>
            </w:r>
          </w:p>
        </w:tc>
        <w:tc>
          <w:tcPr>
            <w:tcW w:w="1442" w:type="dxa"/>
          </w:tcPr>
          <w:p w14:paraId="7245D238" w14:textId="77777777" w:rsidR="008A2464" w:rsidRPr="007A6BB6" w:rsidRDefault="008A2464" w:rsidP="007D264B">
            <w:pPr>
              <w:jc w:val="center"/>
              <w:rPr>
                <w:sz w:val="16"/>
                <w:szCs w:val="16"/>
              </w:rPr>
            </w:pPr>
            <w:r>
              <w:rPr>
                <w:sz w:val="16"/>
                <w:szCs w:val="16"/>
              </w:rPr>
              <w:t>3 år</w:t>
            </w:r>
          </w:p>
        </w:tc>
      </w:tr>
      <w:tr w:rsidR="008A2464" w14:paraId="22CE04FB" w14:textId="77777777" w:rsidTr="007D264B">
        <w:tc>
          <w:tcPr>
            <w:tcW w:w="5926" w:type="dxa"/>
          </w:tcPr>
          <w:p w14:paraId="0F78DB2E" w14:textId="77777777" w:rsidR="008A2464" w:rsidRPr="00105AE8" w:rsidRDefault="00727E1E" w:rsidP="007D264B">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582" w:type="dxa"/>
          </w:tcPr>
          <w:p w14:paraId="2A7D3D84" w14:textId="77777777" w:rsidR="008A2464" w:rsidRDefault="008A2464" w:rsidP="007D264B">
            <w:pPr>
              <w:jc w:val="center"/>
              <w:rPr>
                <w:sz w:val="16"/>
                <w:szCs w:val="16"/>
              </w:rPr>
            </w:pPr>
            <w:r>
              <w:rPr>
                <w:sz w:val="16"/>
                <w:szCs w:val="16"/>
              </w:rPr>
              <w:t>VV</w:t>
            </w:r>
          </w:p>
        </w:tc>
        <w:tc>
          <w:tcPr>
            <w:tcW w:w="1442" w:type="dxa"/>
          </w:tcPr>
          <w:p w14:paraId="21ADC793" w14:textId="77777777" w:rsidR="008A2464" w:rsidRDefault="008A2464" w:rsidP="007D264B">
            <w:pPr>
              <w:jc w:val="center"/>
              <w:rPr>
                <w:sz w:val="16"/>
                <w:szCs w:val="16"/>
              </w:rPr>
            </w:pPr>
            <w:r>
              <w:rPr>
                <w:sz w:val="16"/>
                <w:szCs w:val="16"/>
              </w:rPr>
              <w:t>Løbende</w:t>
            </w:r>
          </w:p>
        </w:tc>
      </w:tr>
    </w:tbl>
    <w:p w14:paraId="54A1DBF6" w14:textId="77777777" w:rsidR="008A2464" w:rsidRPr="007246B4" w:rsidRDefault="008A2464" w:rsidP="008A2464"/>
    <w:p w14:paraId="608050D8" w14:textId="77777777" w:rsidR="008A2464" w:rsidRDefault="008A2464" w:rsidP="008A2464"/>
    <w:tbl>
      <w:tblPr>
        <w:tblStyle w:val="Tabel-Gitter"/>
        <w:tblW w:w="7508" w:type="dxa"/>
        <w:tblLook w:val="04A0" w:firstRow="1" w:lastRow="0" w:firstColumn="1" w:lastColumn="0" w:noHBand="0" w:noVBand="1"/>
      </w:tblPr>
      <w:tblGrid>
        <w:gridCol w:w="5983"/>
        <w:gridCol w:w="1525"/>
      </w:tblGrid>
      <w:tr w:rsidR="008A2464" w:rsidRPr="007246B4" w14:paraId="1D8B7F6E" w14:textId="77777777" w:rsidTr="007D264B">
        <w:tc>
          <w:tcPr>
            <w:tcW w:w="5983" w:type="dxa"/>
          </w:tcPr>
          <w:p w14:paraId="35AA5E90" w14:textId="77777777" w:rsidR="008A2464" w:rsidRPr="007246B4" w:rsidRDefault="008A2464" w:rsidP="007D264B">
            <w:pPr>
              <w:jc w:val="center"/>
              <w:rPr>
                <w:b/>
                <w:sz w:val="16"/>
                <w:szCs w:val="16"/>
              </w:rPr>
            </w:pPr>
            <w:r w:rsidRPr="007246B4">
              <w:rPr>
                <w:b/>
                <w:sz w:val="16"/>
                <w:szCs w:val="16"/>
              </w:rPr>
              <w:t>Indsatser</w:t>
            </w:r>
            <w:r>
              <w:rPr>
                <w:b/>
                <w:sz w:val="16"/>
                <w:szCs w:val="16"/>
              </w:rPr>
              <w:t xml:space="preserve"> der kan gennemføres</w:t>
            </w:r>
          </w:p>
        </w:tc>
        <w:tc>
          <w:tcPr>
            <w:tcW w:w="1525" w:type="dxa"/>
          </w:tcPr>
          <w:p w14:paraId="63FA89F6" w14:textId="77777777" w:rsidR="008A2464" w:rsidRPr="007246B4" w:rsidRDefault="008A2464" w:rsidP="007D264B">
            <w:pPr>
              <w:jc w:val="center"/>
              <w:rPr>
                <w:b/>
                <w:sz w:val="16"/>
                <w:szCs w:val="16"/>
              </w:rPr>
            </w:pPr>
            <w:r w:rsidRPr="007246B4">
              <w:rPr>
                <w:b/>
                <w:sz w:val="16"/>
                <w:szCs w:val="16"/>
              </w:rPr>
              <w:t>Ansvarlig</w:t>
            </w:r>
          </w:p>
        </w:tc>
      </w:tr>
      <w:tr w:rsidR="008A2464" w14:paraId="4C70895B" w14:textId="77777777" w:rsidTr="007D264B">
        <w:tc>
          <w:tcPr>
            <w:tcW w:w="5983" w:type="dxa"/>
          </w:tcPr>
          <w:p w14:paraId="0BA4695E" w14:textId="3BE7038C" w:rsidR="008A2464" w:rsidRPr="00105AE8" w:rsidRDefault="008A2464" w:rsidP="007D264B">
            <w:pPr>
              <w:spacing w:after="60"/>
              <w:rPr>
                <w:sz w:val="16"/>
                <w:szCs w:val="16"/>
              </w:rPr>
            </w:pPr>
            <w:r>
              <w:rPr>
                <w:sz w:val="16"/>
                <w:szCs w:val="16"/>
              </w:rPr>
              <w:t>Frenderup</w:t>
            </w:r>
            <w:r w:rsidRPr="00105AE8">
              <w:rPr>
                <w:sz w:val="16"/>
                <w:szCs w:val="16"/>
              </w:rPr>
              <w:t xml:space="preserve"> Vandværk</w:t>
            </w:r>
            <w:r w:rsidR="00ED1F47">
              <w:rPr>
                <w:sz w:val="16"/>
                <w:szCs w:val="16"/>
              </w:rPr>
              <w:t>/Møn ny vandværk</w:t>
            </w:r>
            <w:r w:rsidRPr="00105AE8">
              <w:rPr>
                <w:sz w:val="16"/>
                <w:szCs w:val="16"/>
              </w:rPr>
              <w:t xml:space="preserve"> kan føre oplysningskampagne i området </w:t>
            </w:r>
            <w:r>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525" w:type="dxa"/>
          </w:tcPr>
          <w:p w14:paraId="3D6AFCC9" w14:textId="77777777" w:rsidR="008A2464" w:rsidRDefault="008A2464" w:rsidP="007D264B">
            <w:pPr>
              <w:jc w:val="center"/>
              <w:rPr>
                <w:sz w:val="16"/>
                <w:szCs w:val="16"/>
              </w:rPr>
            </w:pPr>
            <w:r>
              <w:rPr>
                <w:sz w:val="16"/>
                <w:szCs w:val="16"/>
              </w:rPr>
              <w:t>VV</w:t>
            </w:r>
          </w:p>
        </w:tc>
      </w:tr>
    </w:tbl>
    <w:p w14:paraId="145235D6" w14:textId="77777777" w:rsidR="008A2464" w:rsidRDefault="00867296">
      <w:pPr>
        <w:rPr>
          <w:rFonts w:eastAsiaTheme="majorEastAsia" w:cstheme="majorBidi"/>
          <w:b/>
          <w:bCs/>
          <w:szCs w:val="26"/>
        </w:rPr>
      </w:pPr>
      <w:r>
        <w:br w:type="page"/>
      </w:r>
    </w:p>
    <w:p w14:paraId="30E81B0D" w14:textId="77777777" w:rsidR="008A2464" w:rsidRPr="008A2464" w:rsidRDefault="008A2464" w:rsidP="003E471C">
      <w:pPr>
        <w:pStyle w:val="Overskrift3"/>
      </w:pPr>
      <w:bookmarkStart w:id="40" w:name="_Toc5712611"/>
      <w:r w:rsidRPr="008A2464">
        <w:lastRenderedPageBreak/>
        <w:t>Gammelsø Vandværk</w:t>
      </w:r>
      <w:bookmarkEnd w:id="40"/>
      <w:r w:rsidRPr="008A2464">
        <w:t>, Vordingborg Vand A/S</w:t>
      </w:r>
    </w:p>
    <w:p w14:paraId="53628010" w14:textId="3174E34E" w:rsidR="008A2464" w:rsidRPr="00862200" w:rsidRDefault="008A2464" w:rsidP="008A2464">
      <w:pPr>
        <w:rPr>
          <w:highlight w:val="yellow"/>
        </w:rPr>
      </w:pPr>
      <w:r w:rsidRPr="006645F3">
        <w:t xml:space="preserve">Gammelsø Vandværk </w:t>
      </w:r>
      <w:r w:rsidR="002F4750">
        <w:t>har</w:t>
      </w:r>
      <w:r w:rsidRPr="006645F3">
        <w:t xml:space="preserve"> 2 aktive indvindingsboringer, DGU nr. 233.211 og 233.2</w:t>
      </w:r>
      <w:r w:rsidR="0094588A">
        <w:t>61</w:t>
      </w:r>
      <w:r w:rsidRPr="006645F3">
        <w:t>, samt en passiv borin</w:t>
      </w:r>
      <w:r w:rsidRPr="003071A1">
        <w:t>g, DGU nr. 233.268. De to aktive indvindingsboringer og den passive boring er filtersat i kalken. Vandværkets</w:t>
      </w:r>
      <w:r w:rsidRPr="008E0FC9">
        <w:t xml:space="preserve"> indvinding var </w:t>
      </w:r>
      <w:r w:rsidRPr="00517F58">
        <w:t xml:space="preserve">i </w:t>
      </w:r>
      <w:r w:rsidR="005840E0" w:rsidRPr="00517F58">
        <w:t>2019</w:t>
      </w:r>
      <w:r w:rsidRPr="00517F58">
        <w:t xml:space="preserve"> på 26.</w:t>
      </w:r>
      <w:r w:rsidR="005840E0" w:rsidRPr="00517F58">
        <w:t>664</w:t>
      </w:r>
      <w:r w:rsidRPr="00517F58">
        <w:t xml:space="preserve"> m³, og</w:t>
      </w:r>
      <w:r w:rsidRPr="008E0FC9">
        <w:t xml:space="preserve"> tilladelsen er på 40.000 m³ pr. år. Indvindingstilladelsen er gældende til 23. marts 2024.</w:t>
      </w:r>
      <w:r w:rsidR="00553ADA">
        <w:t xml:space="preserve"> Gammelsø vandværk forventes taget ud af drift i slutningen af 2020. Kildepladsernes fremtid overvejes.</w:t>
      </w:r>
    </w:p>
    <w:p w14:paraId="04D7C473" w14:textId="77777777" w:rsidR="008A2464" w:rsidRDefault="008A2464" w:rsidP="008A2464">
      <w:pPr>
        <w:rPr>
          <w:highlight w:val="yellow"/>
        </w:rPr>
      </w:pPr>
    </w:p>
    <w:p w14:paraId="64983310" w14:textId="77777777" w:rsidR="008A2464" w:rsidRDefault="008A2464" w:rsidP="008A2464">
      <w:r w:rsidRPr="00C6220C">
        <w:t xml:space="preserve">I </w:t>
      </w:r>
      <w:r>
        <w:fldChar w:fldCharType="begin"/>
      </w:r>
      <w:r>
        <w:instrText xml:space="preserve"> REF _Ref534285695 \h </w:instrText>
      </w:r>
      <w:r>
        <w:fldChar w:fldCharType="separate"/>
      </w:r>
      <w:r w:rsidR="001F2246">
        <w:t>Figur B3.</w:t>
      </w:r>
      <w:r w:rsidR="001F2246">
        <w:rPr>
          <w:noProof/>
        </w:rPr>
        <w:t>10</w:t>
      </w:r>
      <w:r>
        <w:fldChar w:fldCharType="end"/>
      </w:r>
      <w:r>
        <w:t xml:space="preserve"> </w:t>
      </w:r>
      <w:r w:rsidRPr="00C6220C">
        <w:t xml:space="preserve">ses en oversigt over </w:t>
      </w:r>
      <w:r>
        <w:t>Gammelsø</w:t>
      </w:r>
      <w:r w:rsidRPr="00C6220C">
        <w:t xml:space="preserve"> Vandværk. </w:t>
      </w:r>
      <w:r>
        <w:t xml:space="preserve">På figuren er vist de aktive indvindingsboringer, indvindingsopland beregnet med Vordingborg Kommunes model, grundvandsdannelsen til vandværkets boringer, samt områder uden grundvandsdannelse. </w:t>
      </w:r>
    </w:p>
    <w:p w14:paraId="3DEBCAFF" w14:textId="77777777" w:rsidR="008A2464" w:rsidRDefault="008A2464" w:rsidP="008A2464"/>
    <w:p w14:paraId="19D77ED7" w14:textId="77777777" w:rsidR="008A2464" w:rsidRDefault="008A2464" w:rsidP="008A2464">
      <w:r>
        <w:rPr>
          <w:noProof/>
          <w:lang w:eastAsia="da-DK"/>
        </w:rPr>
        <w:drawing>
          <wp:inline distT="0" distB="0" distL="0" distR="0" wp14:anchorId="08FA82A3" wp14:editId="0D724AE2">
            <wp:extent cx="5864225" cy="5864225"/>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ammelsø_FigA.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B29CEA6" w14:textId="77777777" w:rsidR="008A2464" w:rsidRDefault="008A2464" w:rsidP="008A2464">
      <w:pPr>
        <w:pStyle w:val="Billedtekst"/>
        <w:rPr>
          <w:noProof/>
        </w:rPr>
      </w:pPr>
      <w:bookmarkStart w:id="41" w:name="_Ref534285695"/>
      <w:r>
        <w:t>Figur B</w:t>
      </w:r>
      <w:r w:rsidR="007D264B">
        <w:t>3</w:t>
      </w:r>
      <w:r>
        <w:t>.</w:t>
      </w:r>
      <w:fldSimple w:instr=" SEQ Figur \* ARABIC ">
        <w:r w:rsidR="001F2246">
          <w:rPr>
            <w:noProof/>
          </w:rPr>
          <w:t>10</w:t>
        </w:r>
      </w:fldSimple>
      <w:bookmarkEnd w:id="41"/>
      <w:r>
        <w:t xml:space="preserve"> </w:t>
      </w:r>
      <w:r w:rsidRPr="002C2F75">
        <w:rPr>
          <w:noProof/>
        </w:rPr>
        <w:t xml:space="preserve">Placeringen af </w:t>
      </w:r>
      <w:r>
        <w:rPr>
          <w:noProof/>
        </w:rPr>
        <w:t>Gammelsø</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indvindingsopland beregnet med Vordingborg Kommunes model, både til Gammelsø Vandværk og nærliggende vandværker, samt OSD.</w:t>
      </w:r>
    </w:p>
    <w:p w14:paraId="0DE9C0A0" w14:textId="77777777" w:rsidR="008A2464" w:rsidRDefault="008A2464" w:rsidP="008A2464">
      <w:pPr>
        <w:rPr>
          <w:i/>
        </w:rPr>
      </w:pPr>
    </w:p>
    <w:p w14:paraId="5B8F7997" w14:textId="77777777" w:rsidR="007D264B" w:rsidRDefault="007D264B" w:rsidP="008A2464">
      <w:pPr>
        <w:rPr>
          <w:i/>
        </w:rPr>
      </w:pPr>
    </w:p>
    <w:p w14:paraId="2A3869ED" w14:textId="77777777" w:rsidR="008A2464" w:rsidRPr="00770649" w:rsidRDefault="008A2464" w:rsidP="008A2464">
      <w:pPr>
        <w:rPr>
          <w:i/>
        </w:rPr>
      </w:pPr>
      <w:r w:rsidRPr="00770649">
        <w:rPr>
          <w:i/>
        </w:rPr>
        <w:t>Geologi og hydrogeologi</w:t>
      </w:r>
    </w:p>
    <w:p w14:paraId="51447B4B" w14:textId="77777777" w:rsidR="008A2464" w:rsidRDefault="008A2464" w:rsidP="008A2464">
      <w:r w:rsidRPr="00770649">
        <w:t xml:space="preserve">Gammelsø Vandværk indvinder fra det prækvartære kalkmagasin (skrivekridt). Boringerne er filtersat i niveauet </w:t>
      </w:r>
      <w:r>
        <w:t>40</w:t>
      </w:r>
      <w:r w:rsidRPr="00770649">
        <w:t xml:space="preserve"> til 50 m u.t., og kalken er</w:t>
      </w:r>
      <w:r>
        <w:t>,</w:t>
      </w:r>
      <w:r w:rsidRPr="00770649">
        <w:t xml:space="preserve"> </w:t>
      </w:r>
      <w:r>
        <w:t>inden for</w:t>
      </w:r>
      <w:r w:rsidRPr="00770649">
        <w:t xml:space="preserve"> indvindingsoplandet</w:t>
      </w:r>
      <w:r>
        <w:t>,</w:t>
      </w:r>
      <w:r w:rsidRPr="00770649">
        <w:t xml:space="preserve"> </w:t>
      </w:r>
      <w:r>
        <w:t xml:space="preserve">overlejret af mere end 15 meter ler, jf. </w:t>
      </w:r>
      <w:r w:rsidRPr="00A9501B">
        <w:fldChar w:fldCharType="begin"/>
      </w:r>
      <w:r w:rsidRPr="00A9501B">
        <w:instrText xml:space="preserve"> REF _Ref534288195 \h </w:instrText>
      </w:r>
      <w:r>
        <w:instrText xml:space="preserve"> \* MERGEFORMAT </w:instrText>
      </w:r>
      <w:r w:rsidRPr="00A9501B">
        <w:fldChar w:fldCharType="separate"/>
      </w:r>
      <w:r w:rsidR="001F2246" w:rsidRPr="00147D0A">
        <w:t xml:space="preserve">Figur </w:t>
      </w:r>
      <w:r w:rsidR="001F2246">
        <w:t>B3.11</w:t>
      </w:r>
      <w:r w:rsidRPr="00A9501B">
        <w:fldChar w:fldCharType="end"/>
      </w:r>
      <w:r>
        <w:t>. Magasinet fremstår således geologisk velbeskyttet.</w:t>
      </w:r>
    </w:p>
    <w:p w14:paraId="4B3AD00D" w14:textId="77777777" w:rsidR="008A2464" w:rsidRDefault="008A2464" w:rsidP="008A2464"/>
    <w:p w14:paraId="2A4C5A77" w14:textId="77777777" w:rsidR="008A2464" w:rsidRPr="00F365C8" w:rsidRDefault="008A2464" w:rsidP="008A2464">
      <w:pPr>
        <w:rPr>
          <w:highlight w:val="yellow"/>
        </w:rPr>
      </w:pPr>
      <w:r w:rsidRPr="008F4792">
        <w:t xml:space="preserve">På </w:t>
      </w:r>
      <w:r w:rsidRPr="008F4792">
        <w:fldChar w:fldCharType="begin"/>
      </w:r>
      <w:r w:rsidRPr="008F4792">
        <w:instrText xml:space="preserve"> REF _Ref534285695 \h </w:instrText>
      </w:r>
      <w:r>
        <w:instrText xml:space="preserve"> \* MERGEFORMAT </w:instrText>
      </w:r>
      <w:r w:rsidRPr="008F4792">
        <w:fldChar w:fldCharType="separate"/>
      </w:r>
      <w:r w:rsidR="001F2246">
        <w:t>Figur B3.10</w:t>
      </w:r>
      <w:r w:rsidRPr="008F4792">
        <w:fldChar w:fldCharType="end"/>
      </w:r>
      <w:r w:rsidRPr="008F4792">
        <w:t xml:space="preserve"> er vist den omtrentlige transporttid af det vand, der strømmer fra vandspejlet mod boringerne indenfor det grundvandsdannende opland. </w:t>
      </w:r>
      <w:r w:rsidRPr="00AB7757">
        <w:t xml:space="preserve">Som det ses, er der en stor spredning i hvor lang tid </w:t>
      </w:r>
      <w:r>
        <w:t xml:space="preserve">det tager for </w:t>
      </w:r>
      <w:r w:rsidRPr="00AB7757">
        <w:t>vandet at nå frem til boringerne. Således er vandet omkring boring 233.2</w:t>
      </w:r>
      <w:r>
        <w:t>68</w:t>
      </w:r>
      <w:r w:rsidRPr="00AB7757">
        <w:t xml:space="preserve"> under 25 år undervejs, mens det længere </w:t>
      </w:r>
      <w:r w:rsidRPr="00F365C8">
        <w:t xml:space="preserve">væk fra boringerne er mere end 100 år undervejs. Grundvandsdannelsen sker omkring boring </w:t>
      </w:r>
      <w:r>
        <w:t>233.268, i den centrale del af indvindingsoplandet, samt i den sydøstlige ende af indvindingsoplandet.</w:t>
      </w:r>
    </w:p>
    <w:p w14:paraId="4E37559B" w14:textId="77777777" w:rsidR="008A2464" w:rsidRPr="00F365C8" w:rsidRDefault="008A2464" w:rsidP="008A2464">
      <w:pPr>
        <w:rPr>
          <w:b/>
          <w:highlight w:val="yellow"/>
        </w:rPr>
      </w:pPr>
    </w:p>
    <w:p w14:paraId="3BDBF500" w14:textId="77777777" w:rsidR="008A2464" w:rsidRPr="00260875" w:rsidRDefault="008A2464" w:rsidP="008A2464">
      <w:pPr>
        <w:rPr>
          <w:highlight w:val="yellow"/>
        </w:rPr>
      </w:pPr>
      <w:r>
        <w:rPr>
          <w:noProof/>
          <w:lang w:eastAsia="da-DK"/>
        </w:rPr>
        <w:drawing>
          <wp:inline distT="0" distB="0" distL="0" distR="0" wp14:anchorId="74AF8542" wp14:editId="0C9827EC">
            <wp:extent cx="5864225" cy="5864225"/>
            <wp:effectExtent l="0" t="0" r="3175"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ammelsø_Fig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052C4BD" w14:textId="77777777" w:rsidR="008A2464" w:rsidRPr="00A9501B" w:rsidRDefault="008A2464" w:rsidP="008A2464">
      <w:pPr>
        <w:pStyle w:val="Billedtekst"/>
      </w:pPr>
      <w:bookmarkStart w:id="42" w:name="_Ref534288195"/>
      <w:r w:rsidRPr="00147D0A">
        <w:t xml:space="preserve">Figur </w:t>
      </w:r>
      <w:r>
        <w:t>B</w:t>
      </w:r>
      <w:r w:rsidR="007D264B">
        <w:t>3</w:t>
      </w:r>
      <w:r>
        <w:t>.</w:t>
      </w:r>
      <w:fldSimple w:instr=" SEQ Figur \* ARABIC ">
        <w:r w:rsidR="001F2246">
          <w:rPr>
            <w:noProof/>
          </w:rPr>
          <w:t>11</w:t>
        </w:r>
      </w:fldSimple>
      <w:bookmarkEnd w:id="42"/>
      <w:r w:rsidRPr="00147D0A">
        <w:t xml:space="preserve"> </w:t>
      </w:r>
      <w:r w:rsidRPr="00147D0A">
        <w:rPr>
          <w:noProof/>
        </w:rPr>
        <w:t xml:space="preserve">Nitratfølsomme indvindingsområder (NFI) og indsatsområder (IO), samt afgrænsning af boringsnære beskyttelsesområder (BNBO) og OSD. </w:t>
      </w:r>
      <w:r w:rsidRPr="00147D0A">
        <w:t xml:space="preserve">Desuden vises den akkumulerede lertykkelse over </w:t>
      </w:r>
      <w:r w:rsidRPr="00A9501B">
        <w:t>kalkmagasinet.</w:t>
      </w:r>
      <w:r w:rsidRPr="00A9501B">
        <w:rPr>
          <w:noProof/>
        </w:rPr>
        <w:t xml:space="preserve"> </w:t>
      </w:r>
      <w:r w:rsidR="0017478E">
        <w:rPr>
          <w:noProof/>
        </w:rPr>
        <w:t>Bemærk at der ikke er udpeget NFI og IO i indvindingsoplandet.</w:t>
      </w:r>
      <w:r w:rsidRPr="00A9501B">
        <w:rPr>
          <w:noProof/>
        </w:rPr>
        <w:t xml:space="preserve"> </w:t>
      </w:r>
    </w:p>
    <w:p w14:paraId="025241EF" w14:textId="77777777" w:rsidR="008A2464" w:rsidRPr="00A9501B" w:rsidRDefault="008A2464" w:rsidP="008A2464"/>
    <w:p w14:paraId="28B814F1" w14:textId="77777777" w:rsidR="008A2464" w:rsidRPr="00A9501B" w:rsidRDefault="008A2464" w:rsidP="008A2464">
      <w:pPr>
        <w:rPr>
          <w:i/>
        </w:rPr>
      </w:pPr>
      <w:r w:rsidRPr="00A9501B">
        <w:rPr>
          <w:i/>
        </w:rPr>
        <w:t>NFI og IO</w:t>
      </w:r>
    </w:p>
    <w:p w14:paraId="39081C5C" w14:textId="77777777" w:rsidR="008A2464" w:rsidRDefault="008A2464" w:rsidP="008A2464">
      <w:r w:rsidRPr="00A9501B">
        <w:t xml:space="preserve">Der er ikke </w:t>
      </w:r>
      <w:r>
        <w:t>udpeget N</w:t>
      </w:r>
      <w:r w:rsidRPr="00A9501B">
        <w:t xml:space="preserve">FI og IO i området </w:t>
      </w:r>
      <w:r>
        <w:t>inden for</w:t>
      </w:r>
      <w:r w:rsidRPr="00A9501B">
        <w:t xml:space="preserve"> indvindingsoplandet til Gammelsø Vandværk, jf. </w:t>
      </w:r>
      <w:r w:rsidRPr="00A9501B">
        <w:fldChar w:fldCharType="begin"/>
      </w:r>
      <w:r w:rsidRPr="00A9501B">
        <w:instrText xml:space="preserve"> REF _Ref534288195 \h </w:instrText>
      </w:r>
      <w:r>
        <w:instrText xml:space="preserve"> \* MERGEFORMAT </w:instrText>
      </w:r>
      <w:r w:rsidRPr="00A9501B">
        <w:fldChar w:fldCharType="separate"/>
      </w:r>
      <w:r w:rsidR="001F2246" w:rsidRPr="00147D0A">
        <w:t xml:space="preserve">Figur </w:t>
      </w:r>
      <w:r w:rsidR="001F2246">
        <w:t>B3.11</w:t>
      </w:r>
      <w:r w:rsidRPr="00A9501B">
        <w:fldChar w:fldCharType="end"/>
      </w:r>
      <w:r w:rsidRPr="00A9501B">
        <w:t>.</w:t>
      </w:r>
    </w:p>
    <w:p w14:paraId="0734BF91" w14:textId="77777777" w:rsidR="008A2464" w:rsidRDefault="008A2464" w:rsidP="008A2464"/>
    <w:p w14:paraId="0DA5DA12" w14:textId="77777777" w:rsidR="008A2464" w:rsidRPr="000A7A59" w:rsidRDefault="008A2464" w:rsidP="008A2464">
      <w:pPr>
        <w:rPr>
          <w:i/>
        </w:rPr>
      </w:pPr>
      <w:r w:rsidRPr="00F361BE">
        <w:rPr>
          <w:i/>
        </w:rPr>
        <w:t>Råvandskvalitet</w:t>
      </w:r>
    </w:p>
    <w:p w14:paraId="2EABA774" w14:textId="77777777" w:rsidR="008A2464" w:rsidRPr="009C2144" w:rsidRDefault="008A2464" w:rsidP="008A2464">
      <w:r w:rsidRPr="00AF4D49">
        <w:t xml:space="preserve">Der indvindes fra et </w:t>
      </w:r>
      <w:r>
        <w:t>vel</w:t>
      </w:r>
      <w:r w:rsidRPr="00AF4D49">
        <w:t>beskyttet magasin, hvor vand</w:t>
      </w:r>
      <w:r>
        <w:t>et</w:t>
      </w:r>
      <w:r w:rsidRPr="00AF4D49">
        <w:t xml:space="preserve"> i DGU nr. 233.211 og 233.261 er</w:t>
      </w:r>
      <w:r>
        <w:t xml:space="preserve"> stærkt reduceret</w:t>
      </w:r>
      <w:r w:rsidRPr="00AF4D49">
        <w:t xml:space="preserve"> </w:t>
      </w:r>
      <w:r>
        <w:t>(</w:t>
      </w:r>
      <w:r w:rsidRPr="00AF4D49">
        <w:t>vandtype</w:t>
      </w:r>
      <w:r>
        <w:t xml:space="preserve"> D)</w:t>
      </w:r>
      <w:r w:rsidRPr="00AF4D49">
        <w:t>, og ikke-nitratholdig</w:t>
      </w:r>
      <w:r>
        <w:t>t</w:t>
      </w:r>
      <w:r w:rsidRPr="00F561F1">
        <w:t>. Der er analyseret for, men ikke konstateret indhold af pesticider i boring 233.261. I boring 233.211 er der gjort gentagende fund af BAM (2,6-dichlorbenzo</w:t>
      </w:r>
      <w:r w:rsidR="0094588A">
        <w:t>amid</w:t>
      </w:r>
      <w:r w:rsidRPr="00F561F1">
        <w:t xml:space="preserve">), senest på 0,016 µg/l og alle </w:t>
      </w:r>
      <w:r>
        <w:t xml:space="preserve">fund </w:t>
      </w:r>
      <w:r w:rsidRPr="00F561F1">
        <w:t>under grænseværdien på 0,1 µg/l.</w:t>
      </w:r>
      <w:r>
        <w:t xml:space="preserve"> Brug af BAM ikke er tilladt i dag. Der er </w:t>
      </w:r>
      <w:r w:rsidRPr="009F4422">
        <w:t>tidligere påvist et lavt indhold af chloroform (0,13 µg/l) i boring 233.261</w:t>
      </w:r>
      <w:r w:rsidR="0094588A" w:rsidRPr="009F4422">
        <w:t xml:space="preserve"> i 1999 men ikke i efterfølgende prøver fra 2005 og 2010</w:t>
      </w:r>
      <w:r w:rsidRPr="009F4422">
        <w:t>. Herudover er der ikke påvist</w:t>
      </w:r>
      <w:r w:rsidRPr="009C2144">
        <w:t xml:space="preserve"> klorerede opløsningsmidler i vandet fra boringerne.</w:t>
      </w:r>
    </w:p>
    <w:p w14:paraId="0A43C87D" w14:textId="77777777" w:rsidR="008A2464" w:rsidRDefault="008A2464" w:rsidP="008A2464"/>
    <w:p w14:paraId="656F117D" w14:textId="77777777" w:rsidR="008A2464" w:rsidRPr="009C2144" w:rsidRDefault="008A2464" w:rsidP="008A2464">
      <w:r>
        <w:t>Der er analyseret for, men ikke påvist,</w:t>
      </w:r>
      <w:r w:rsidRPr="009C2144">
        <w:t xml:space="preserve"> olieprodukter</w:t>
      </w:r>
      <w:r>
        <w:t xml:space="preserve"> i de to indvindingsboringer</w:t>
      </w:r>
      <w:r w:rsidRPr="009C2144">
        <w:t>.</w:t>
      </w:r>
    </w:p>
    <w:p w14:paraId="70FEDD72" w14:textId="77777777" w:rsidR="008A2464" w:rsidRPr="003E2847" w:rsidRDefault="008A2464" w:rsidP="008A2464"/>
    <w:p w14:paraId="7C8253F9" w14:textId="77777777" w:rsidR="008A2464" w:rsidRPr="00862200" w:rsidRDefault="008A2464" w:rsidP="008A2464">
      <w:pPr>
        <w:rPr>
          <w:highlight w:val="yellow"/>
        </w:rPr>
      </w:pPr>
      <w:r w:rsidRPr="003E2847">
        <w:t xml:space="preserve">Indholdet af sulfat er lavt (&lt;15 mg/l) og stabilt i begge </w:t>
      </w:r>
      <w:r w:rsidRPr="00A96099">
        <w:t>boringer. Indholdet af klorid er svagt stigende og let forhøjet i boring 233.261 (op til 73 mg/l), mens det er stærkt stigende og kraftigt forhøjet i boring 233.211 (op til 340 mg/l) og således over grænseværdien på 250 mg/l. Der er således tegn på saltvandspåvirkning.</w:t>
      </w:r>
      <w:r>
        <w:t xml:space="preserve"> Der er en gammel vejplads i nærheden som er en sandsynlige kilde. Cyanid kan godt også være på vej, hvor der allerede er analysekrav for i prøveplan.</w:t>
      </w:r>
    </w:p>
    <w:p w14:paraId="2EDC7783" w14:textId="77777777" w:rsidR="008A2464" w:rsidRPr="00862200" w:rsidRDefault="008A2464" w:rsidP="008A2464">
      <w:pPr>
        <w:rPr>
          <w:highlight w:val="yellow"/>
        </w:rPr>
      </w:pPr>
    </w:p>
    <w:p w14:paraId="5AE1A066" w14:textId="77777777" w:rsidR="008A2464" w:rsidRPr="008D213F" w:rsidRDefault="008A2464" w:rsidP="008A2464">
      <w:r w:rsidRPr="00026299">
        <w:t xml:space="preserve">Vandet er stærkt reduceret med høje indhold af </w:t>
      </w:r>
      <w:r w:rsidR="0094588A">
        <w:t>metan</w:t>
      </w:r>
      <w:r w:rsidRPr="00026299">
        <w:t xml:space="preserve"> (6-15 mg/l), sulfid (1-5 mg/l), ammonium (3 mg/l) og NVOC (3-4 mg/l</w:t>
      </w:r>
      <w:r w:rsidRPr="00585A06">
        <w:t>). Indholdet af fluorid er 1,4-1,6 mg/l og således omkring grænseværdien for drikkevand på 1,5 mg/l. Bor</w:t>
      </w:r>
      <w:r>
        <w:t xml:space="preserve"> </w:t>
      </w:r>
      <w:r w:rsidRPr="00585A06">
        <w:t>indholdet overstiger den anbefalede grænseværdi på 300 µg/l i boring 233.211 (390 µg/l).</w:t>
      </w:r>
      <w:r w:rsidRPr="008D213F">
        <w:t xml:space="preserve"> </w:t>
      </w:r>
    </w:p>
    <w:p w14:paraId="1CD351A8" w14:textId="77777777" w:rsidR="008A2464" w:rsidRDefault="008A2464" w:rsidP="008A2464"/>
    <w:p w14:paraId="71F06362" w14:textId="77777777" w:rsidR="008A2464" w:rsidRPr="00165D82" w:rsidRDefault="008A2464" w:rsidP="008A2464">
      <w:pPr>
        <w:rPr>
          <w:i/>
        </w:rPr>
      </w:pPr>
      <w:r w:rsidRPr="00165D82">
        <w:rPr>
          <w:i/>
        </w:rPr>
        <w:t>Arealanvendelse og punktkilder</w:t>
      </w:r>
    </w:p>
    <w:p w14:paraId="2E21A023" w14:textId="77777777" w:rsidR="008A2464" w:rsidRDefault="008A2464" w:rsidP="008A2464">
      <w:r w:rsidRPr="009E6379">
        <w:t xml:space="preserve">Indvindingsoplandet ligger </w:t>
      </w:r>
      <w:r>
        <w:t>inden for</w:t>
      </w:r>
      <w:r w:rsidRPr="009E6379">
        <w:t xml:space="preserve"> OSD. Arealanvendelsen i indvindingsoplandet udgøres primært af landbrug og i mindre grad af skov og befæstede arealer. I oplandet til boringerne er der 1 V1- og 1 V2 kortlagt </w:t>
      </w:r>
      <w:r>
        <w:t xml:space="preserve">forurenet </w:t>
      </w:r>
      <w:r w:rsidRPr="009E6379">
        <w:t xml:space="preserve">lokalitet jf. </w:t>
      </w:r>
      <w:r w:rsidRPr="009E6379">
        <w:fldChar w:fldCharType="begin"/>
      </w:r>
      <w:r w:rsidRPr="009E6379">
        <w:instrText xml:space="preserve"> REF _Ref534290263 \h </w:instrText>
      </w:r>
      <w:r>
        <w:instrText xml:space="preserve"> \* MERGEFORMAT </w:instrText>
      </w:r>
      <w:r w:rsidRPr="009E6379">
        <w:fldChar w:fldCharType="separate"/>
      </w:r>
      <w:r w:rsidR="001F2246">
        <w:t>Figur B3.12</w:t>
      </w:r>
      <w:r w:rsidRPr="009E6379">
        <w:fldChar w:fldCharType="end"/>
      </w:r>
      <w:r w:rsidRPr="009E6379">
        <w:t>. Disse lokaliteter prioriteres til undersøgelse og evt. oprydning af Region Sjælland.</w:t>
      </w:r>
    </w:p>
    <w:p w14:paraId="5B092A2B" w14:textId="77777777" w:rsidR="008A2464" w:rsidRDefault="008A2464" w:rsidP="008A2464"/>
    <w:p w14:paraId="09A38A18" w14:textId="77777777" w:rsidR="008A2464" w:rsidRDefault="008A2464" w:rsidP="008A2464">
      <w:r>
        <w:rPr>
          <w:noProof/>
          <w:lang w:eastAsia="da-DK"/>
        </w:rPr>
        <w:lastRenderedPageBreak/>
        <w:drawing>
          <wp:inline distT="0" distB="0" distL="0" distR="0" wp14:anchorId="44402E6C" wp14:editId="6D41CD15">
            <wp:extent cx="5864225" cy="5864225"/>
            <wp:effectExtent l="0" t="0" r="3175"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ammelsø_FigC.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1F55F5B" w14:textId="77777777" w:rsidR="008A2464" w:rsidRPr="00276614" w:rsidRDefault="008A2464" w:rsidP="008A2464">
      <w:pPr>
        <w:pStyle w:val="Billedtekst"/>
      </w:pPr>
      <w:bookmarkStart w:id="43" w:name="_Ref534290263"/>
      <w:r>
        <w:t>Figur B</w:t>
      </w:r>
      <w:r w:rsidR="007D264B">
        <w:t>3</w:t>
      </w:r>
      <w:r>
        <w:t>.</w:t>
      </w:r>
      <w:fldSimple w:instr=" SEQ Figur \* ARABIC ">
        <w:r w:rsidR="001F2246">
          <w:rPr>
            <w:noProof/>
          </w:rPr>
          <w:t>12</w:t>
        </w:r>
      </w:fldSimple>
      <w:bookmarkEnd w:id="43"/>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Gammelsø</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1D581F72" w14:textId="77777777" w:rsidR="008A2464" w:rsidRDefault="008A2464" w:rsidP="008A2464"/>
    <w:p w14:paraId="58BB15C7" w14:textId="77777777" w:rsidR="008A2464" w:rsidRDefault="008A2464" w:rsidP="008A2464">
      <w:r>
        <w:rPr>
          <w:noProof/>
          <w:lang w:eastAsia="da-DK"/>
        </w:rPr>
        <w:lastRenderedPageBreak/>
        <w:drawing>
          <wp:inline distT="0" distB="0" distL="0" distR="0" wp14:anchorId="10659565" wp14:editId="2420F36C">
            <wp:extent cx="5864225" cy="5864225"/>
            <wp:effectExtent l="0" t="0" r="317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ammelsø_FigD.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1C3F6A6E" w14:textId="77777777" w:rsidR="008A2464" w:rsidRPr="006706E3" w:rsidRDefault="008A2464" w:rsidP="008A2464">
      <w:pPr>
        <w:pStyle w:val="Billedtekst"/>
      </w:pPr>
      <w:bookmarkStart w:id="44" w:name="_Ref534787081"/>
      <w:r>
        <w:t xml:space="preserve">Figur </w:t>
      </w:r>
      <w:r w:rsidR="007D264B">
        <w:t>B3.</w:t>
      </w:r>
      <w:fldSimple w:instr=" SEQ Figur \* ARABIC ">
        <w:r w:rsidR="001F2246">
          <w:rPr>
            <w:noProof/>
          </w:rPr>
          <w:t>13</w:t>
        </w:r>
      </w:fldSimple>
      <w:bookmarkEnd w:id="44"/>
      <w:r>
        <w:t xml:space="preserve"> Boringsnære beskyttelsesområder (BNBO) for Gammelsø Vandværks indvindingsboringer, </w:t>
      </w:r>
      <w:r w:rsidR="00765A5B">
        <w:t>samt udpegning af indsatsområder (IO) og luftfoto, hvor arealanvendelsen kan ses</w:t>
      </w:r>
      <w:r>
        <w:t>. Bemærk at der ikke er udpeget indsatsområder i indvindingsoplandet til Gammelsø Vandværk.</w:t>
      </w:r>
    </w:p>
    <w:p w14:paraId="47E2D075" w14:textId="77777777" w:rsidR="008A2464" w:rsidRDefault="008A2464" w:rsidP="008A2464"/>
    <w:p w14:paraId="6363F1D1" w14:textId="77777777" w:rsidR="008A2464" w:rsidRDefault="008A2464" w:rsidP="008A2464">
      <w:pPr>
        <w:rPr>
          <w:i/>
        </w:rPr>
      </w:pPr>
      <w:r>
        <w:rPr>
          <w:i/>
        </w:rPr>
        <w:t>BNBO</w:t>
      </w:r>
    </w:p>
    <w:p w14:paraId="0C40CC8D" w14:textId="77777777" w:rsidR="008A2464" w:rsidRDefault="008A2464" w:rsidP="008A2464">
      <w:r w:rsidRPr="00CE75D4">
        <w:fldChar w:fldCharType="begin"/>
      </w:r>
      <w:r w:rsidRPr="00CE75D4">
        <w:instrText xml:space="preserve"> REF _Ref534787081 \h </w:instrText>
      </w:r>
      <w:r>
        <w:instrText xml:space="preserve"> \* MERGEFORMAT </w:instrText>
      </w:r>
      <w:r w:rsidRPr="00CE75D4">
        <w:fldChar w:fldCharType="separate"/>
      </w:r>
      <w:r w:rsidR="001F2246">
        <w:t>Figur B3.13</w:t>
      </w:r>
      <w:r w:rsidRPr="00CE75D4">
        <w:fldChar w:fldCharType="end"/>
      </w:r>
      <w:r w:rsidRPr="00CE75D4">
        <w:t xml:space="preserve"> viser boringsnære beskyttelsesområder (BNBO) til Gammelsø Vandværk på </w:t>
      </w:r>
      <w:r>
        <w:t>luftfoto</w:t>
      </w:r>
      <w:r w:rsidRPr="00CE75D4">
        <w:t>. På figuren kan det ses, at BNBO til boringerne DGU</w:t>
      </w:r>
      <w:r>
        <w:t xml:space="preserve"> nr.</w:t>
      </w:r>
      <w:r w:rsidRPr="00CE75D4">
        <w:t xml:space="preserve"> 233.261 og 233.268 udgøres af </w:t>
      </w:r>
      <w:r>
        <w:t>landbrugsarealer</w:t>
      </w:r>
      <w:r w:rsidRPr="00CE75D4">
        <w:t xml:space="preserve">, mens BNBO til boring DGU </w:t>
      </w:r>
      <w:r>
        <w:t xml:space="preserve">nr. </w:t>
      </w:r>
      <w:r w:rsidRPr="00CE75D4">
        <w:t>233.211 udgøres af bebyggelse samt landbrugsareal.</w:t>
      </w:r>
    </w:p>
    <w:p w14:paraId="2CF3E6BC" w14:textId="77777777" w:rsidR="008A2464" w:rsidRDefault="008A2464" w:rsidP="008A2464"/>
    <w:p w14:paraId="23E785E7" w14:textId="77777777" w:rsidR="008A2464" w:rsidRPr="00C016E9" w:rsidRDefault="008A2464" w:rsidP="008A2464">
      <w:pPr>
        <w:rPr>
          <w:i/>
        </w:rPr>
      </w:pPr>
      <w:r w:rsidRPr="00165D82">
        <w:rPr>
          <w:i/>
        </w:rPr>
        <w:t xml:space="preserve">Vurdering af kildepladsens </w:t>
      </w:r>
      <w:r>
        <w:rPr>
          <w:i/>
        </w:rPr>
        <w:t>sårbarhed</w:t>
      </w:r>
    </w:p>
    <w:p w14:paraId="0408ACF6" w14:textId="77777777" w:rsidR="008A2464" w:rsidRDefault="008A2464" w:rsidP="008A2464">
      <w:r w:rsidRPr="00585A06">
        <w:t xml:space="preserve">Råvandstypen er stærkt reduceret med et stabilt indhold af sulfat, hvilket indikerer en velbeskyttet grundvandsressource. Indholdet </w:t>
      </w:r>
      <w:r>
        <w:t>af</w:t>
      </w:r>
      <w:r w:rsidRPr="00585A06">
        <w:t xml:space="preserve"> klorid er stigende og forhøjet og der er således tegn på stigende saltvandspåvirkning i boringerne</w:t>
      </w:r>
      <w:r>
        <w:t>, sandsynligvis fra en gammel vejplads ved terrænet</w:t>
      </w:r>
      <w:r w:rsidRPr="00585A06">
        <w:t>.</w:t>
      </w:r>
      <w:r>
        <w:t xml:space="preserve"> Der er gentagende gange påvist indhold af BAM i boring 233.211.</w:t>
      </w:r>
      <w:r w:rsidRPr="00585A06">
        <w:t xml:space="preserve"> </w:t>
      </w:r>
    </w:p>
    <w:p w14:paraId="5BE01C20" w14:textId="77777777" w:rsidR="008A2464" w:rsidRDefault="008A2464" w:rsidP="008A2464"/>
    <w:p w14:paraId="3FA3F1C2" w14:textId="77777777" w:rsidR="008A2464" w:rsidRDefault="008A2464" w:rsidP="008A2464">
      <w:r w:rsidRPr="000E59B5">
        <w:lastRenderedPageBreak/>
        <w:t xml:space="preserve">Der er ikke udpeget nitratfølsomt indvindingsområde (NFI) og indsatsområde (IO) </w:t>
      </w:r>
      <w:r>
        <w:t>inden for</w:t>
      </w:r>
      <w:r w:rsidRPr="000E59B5">
        <w:t xml:space="preserve"> indvindingsoplandet til vandværket</w:t>
      </w:r>
      <w:r>
        <w:t>.</w:t>
      </w:r>
    </w:p>
    <w:p w14:paraId="0F7E7C2B" w14:textId="77777777" w:rsidR="008A2464" w:rsidRDefault="008A2464" w:rsidP="008A2464"/>
    <w:p w14:paraId="026E2530" w14:textId="77777777" w:rsidR="008A2464" w:rsidRDefault="008A2464" w:rsidP="008A2464">
      <w:r w:rsidRPr="00CC4EB8">
        <w:t xml:space="preserve">Det vurderes, at den største trussel mod indvindingen er </w:t>
      </w:r>
      <w:r>
        <w:t>udbringning og håndtering af pesticider samt spild af miljøfremmede stoffer inden for</w:t>
      </w:r>
      <w:r w:rsidRPr="00CC4EB8">
        <w:t xml:space="preserve"> BNBO. </w:t>
      </w:r>
      <w:r>
        <w:t xml:space="preserve">Ydermere </w:t>
      </w:r>
      <w:r w:rsidRPr="00CC4EB8">
        <w:t xml:space="preserve">ligger der inden for indvindingsoplandet </w:t>
      </w:r>
      <w:r>
        <w:t>to</w:t>
      </w:r>
      <w:r w:rsidRPr="00CC4EB8">
        <w:t xml:space="preserve"> forurenede lokaliteter</w:t>
      </w:r>
      <w:r>
        <w:t xml:space="preserve"> og vejplads</w:t>
      </w:r>
      <w:r w:rsidRPr="00CC4EB8">
        <w:t xml:space="preserve">, som udgør en potentiel risiko for </w:t>
      </w:r>
      <w:r>
        <w:t xml:space="preserve">grundvandskvaliteten i </w:t>
      </w:r>
      <w:r w:rsidRPr="00CC4EB8">
        <w:t>magasinet</w:t>
      </w:r>
      <w:r>
        <w:t>.</w:t>
      </w:r>
    </w:p>
    <w:p w14:paraId="56955251" w14:textId="77777777" w:rsidR="008A2464" w:rsidRDefault="008A2464" w:rsidP="008A2464"/>
    <w:p w14:paraId="3983C9E4" w14:textId="77777777" w:rsidR="008A2464" w:rsidRPr="008A2464" w:rsidRDefault="008A2464" w:rsidP="003E471C">
      <w:pPr>
        <w:pStyle w:val="Overskrift3"/>
      </w:pPr>
      <w:bookmarkStart w:id="45" w:name="_Toc5712612"/>
      <w:r w:rsidRPr="008A2464">
        <w:t>Indsatser for grundvandsbeskyttelse</w:t>
      </w:r>
      <w:bookmarkEnd w:id="45"/>
    </w:p>
    <w:p w14:paraId="0FE4FFDB" w14:textId="15A76109" w:rsidR="008A2464" w:rsidRPr="00276614" w:rsidRDefault="008A2464" w:rsidP="008A2464">
      <w:r>
        <w:t xml:space="preserve">Følgende indsatser </w:t>
      </w:r>
      <w:r w:rsidR="004875ED">
        <w:t xml:space="preserve">gælder </w:t>
      </w:r>
      <w:r w:rsidRPr="00276614">
        <w:t xml:space="preserve">for </w:t>
      </w:r>
      <w:r>
        <w:t>Gammelsø</w:t>
      </w:r>
      <w:r w:rsidRPr="00276614">
        <w:t xml:space="preserve"> Vandværk (</w:t>
      </w:r>
      <w:r>
        <w:t>V</w:t>
      </w:r>
      <w:r w:rsidRPr="00276614">
        <w:t>V).</w:t>
      </w:r>
    </w:p>
    <w:p w14:paraId="5F3827BC" w14:textId="77777777" w:rsidR="008A2464" w:rsidRDefault="008A2464" w:rsidP="008A2464"/>
    <w:tbl>
      <w:tblPr>
        <w:tblStyle w:val="Tabel-Gitter"/>
        <w:tblW w:w="9016" w:type="dxa"/>
        <w:tblLook w:val="04A0" w:firstRow="1" w:lastRow="0" w:firstColumn="1" w:lastColumn="0" w:noHBand="0" w:noVBand="1"/>
      </w:tblPr>
      <w:tblGrid>
        <w:gridCol w:w="5983"/>
        <w:gridCol w:w="1826"/>
        <w:gridCol w:w="1207"/>
      </w:tblGrid>
      <w:tr w:rsidR="008A2464" w:rsidRPr="007246B4" w14:paraId="38653F92" w14:textId="77777777" w:rsidTr="007D264B">
        <w:tc>
          <w:tcPr>
            <w:tcW w:w="5983" w:type="dxa"/>
          </w:tcPr>
          <w:p w14:paraId="08593376" w14:textId="77777777" w:rsidR="008A2464" w:rsidRPr="007246B4" w:rsidRDefault="008A2464" w:rsidP="007D264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117F960" w14:textId="77777777" w:rsidR="008A2464" w:rsidRPr="007246B4" w:rsidRDefault="008A2464" w:rsidP="007D264B">
            <w:pPr>
              <w:jc w:val="center"/>
              <w:rPr>
                <w:b/>
                <w:sz w:val="16"/>
                <w:szCs w:val="16"/>
              </w:rPr>
            </w:pPr>
            <w:r w:rsidRPr="007246B4">
              <w:rPr>
                <w:b/>
                <w:sz w:val="16"/>
                <w:szCs w:val="16"/>
              </w:rPr>
              <w:t>Ansvarlig</w:t>
            </w:r>
          </w:p>
        </w:tc>
        <w:tc>
          <w:tcPr>
            <w:tcW w:w="1207" w:type="dxa"/>
          </w:tcPr>
          <w:p w14:paraId="6FC6CAF6" w14:textId="77777777" w:rsidR="008A2464" w:rsidRPr="007246B4" w:rsidRDefault="008A2464" w:rsidP="007D264B">
            <w:pPr>
              <w:jc w:val="center"/>
              <w:rPr>
                <w:b/>
                <w:sz w:val="16"/>
                <w:szCs w:val="16"/>
              </w:rPr>
            </w:pPr>
            <w:r w:rsidRPr="007246B4">
              <w:rPr>
                <w:b/>
                <w:sz w:val="16"/>
                <w:szCs w:val="16"/>
              </w:rPr>
              <w:t>Tidsfrist</w:t>
            </w:r>
          </w:p>
        </w:tc>
      </w:tr>
      <w:tr w:rsidR="008A2464" w14:paraId="3BA3DE8A" w14:textId="77777777" w:rsidTr="007D264B">
        <w:tc>
          <w:tcPr>
            <w:tcW w:w="5983" w:type="dxa"/>
          </w:tcPr>
          <w:p w14:paraId="1F4495CA" w14:textId="77777777" w:rsidR="008A2464" w:rsidRDefault="008A2464"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25332061" w14:textId="77777777" w:rsidR="008A2464" w:rsidRPr="007246B4" w:rsidRDefault="008A2464" w:rsidP="007D264B">
            <w:pPr>
              <w:jc w:val="center"/>
              <w:rPr>
                <w:sz w:val="16"/>
                <w:szCs w:val="16"/>
              </w:rPr>
            </w:pPr>
            <w:r>
              <w:rPr>
                <w:sz w:val="16"/>
                <w:szCs w:val="16"/>
              </w:rPr>
              <w:t>Vordingborg</w:t>
            </w:r>
            <w:r w:rsidRPr="007246B4">
              <w:rPr>
                <w:sz w:val="16"/>
                <w:szCs w:val="16"/>
              </w:rPr>
              <w:t xml:space="preserve"> Kommune</w:t>
            </w:r>
          </w:p>
          <w:p w14:paraId="356DF358" w14:textId="77777777" w:rsidR="008A2464" w:rsidRDefault="008A2464" w:rsidP="007D264B">
            <w:pPr>
              <w:jc w:val="center"/>
              <w:rPr>
                <w:sz w:val="16"/>
                <w:szCs w:val="16"/>
              </w:rPr>
            </w:pPr>
            <w:r w:rsidRPr="007246B4">
              <w:rPr>
                <w:sz w:val="16"/>
                <w:szCs w:val="16"/>
              </w:rPr>
              <w:t xml:space="preserve">Region </w:t>
            </w:r>
            <w:r>
              <w:rPr>
                <w:sz w:val="16"/>
                <w:szCs w:val="16"/>
              </w:rPr>
              <w:t>Sjælland</w:t>
            </w:r>
          </w:p>
        </w:tc>
        <w:tc>
          <w:tcPr>
            <w:tcW w:w="1207" w:type="dxa"/>
          </w:tcPr>
          <w:p w14:paraId="561D4318" w14:textId="77777777" w:rsidR="008A2464" w:rsidRDefault="008A2464" w:rsidP="007D264B">
            <w:pPr>
              <w:jc w:val="center"/>
              <w:rPr>
                <w:sz w:val="16"/>
                <w:szCs w:val="16"/>
              </w:rPr>
            </w:pPr>
            <w:r>
              <w:rPr>
                <w:sz w:val="16"/>
                <w:szCs w:val="16"/>
              </w:rPr>
              <w:t>Hvert år</w:t>
            </w:r>
          </w:p>
        </w:tc>
      </w:tr>
      <w:tr w:rsidR="008A2464" w14:paraId="586FF4C3" w14:textId="77777777" w:rsidTr="007D264B">
        <w:tc>
          <w:tcPr>
            <w:tcW w:w="5983" w:type="dxa"/>
          </w:tcPr>
          <w:p w14:paraId="189D206A" w14:textId="77777777" w:rsidR="008A2464" w:rsidRDefault="008A2464" w:rsidP="007D264B">
            <w:pPr>
              <w:spacing w:after="60"/>
              <w:rPr>
                <w:sz w:val="16"/>
                <w:szCs w:val="16"/>
              </w:rPr>
            </w:pPr>
            <w:r>
              <w:rPr>
                <w:sz w:val="16"/>
                <w:szCs w:val="16"/>
              </w:rPr>
              <w:t xml:space="preserve">Gammelsø </w:t>
            </w:r>
            <w:r w:rsidRPr="00105AE8">
              <w:rPr>
                <w:sz w:val="16"/>
                <w:szCs w:val="16"/>
              </w:rPr>
              <w:t xml:space="preserve">Vandværk </w:t>
            </w:r>
            <w:r>
              <w:rPr>
                <w:sz w:val="16"/>
                <w:szCs w:val="16"/>
              </w:rPr>
              <w:t xml:space="preserve">skal gennemføre en skærpet overvågning af indholdet af pesticider i råvandet. </w:t>
            </w:r>
            <w:r w:rsidRPr="00E4769A">
              <w:rPr>
                <w:sz w:val="16"/>
                <w:szCs w:val="16"/>
              </w:rPr>
              <w:t>Den stofspecifikke boringskontrol gennemføres</w:t>
            </w:r>
            <w:r w:rsidR="0094588A">
              <w:rPr>
                <w:sz w:val="16"/>
                <w:szCs w:val="16"/>
              </w:rPr>
              <w:t xml:space="preserve"> i boring 233.211</w:t>
            </w:r>
            <w:r w:rsidRPr="008D2121">
              <w:rPr>
                <w:b/>
                <w:sz w:val="16"/>
                <w:szCs w:val="16"/>
              </w:rPr>
              <w:t xml:space="preserve"> hvert</w:t>
            </w:r>
            <w:r>
              <w:rPr>
                <w:b/>
                <w:sz w:val="16"/>
                <w:szCs w:val="16"/>
              </w:rPr>
              <w:t xml:space="preserve"> andet</w:t>
            </w:r>
            <w:r w:rsidRPr="008D2121">
              <w:rPr>
                <w:b/>
                <w:sz w:val="16"/>
                <w:szCs w:val="16"/>
              </w:rPr>
              <w:t xml:space="preserve"> år.</w:t>
            </w:r>
            <w:r>
              <w:rPr>
                <w:sz w:val="16"/>
                <w:szCs w:val="16"/>
              </w:rPr>
              <w:t xml:space="preserve"> Påvises pesticider i boring 233.211 i koncentrationer over 50 % af grænseværdien for drikkevand eller påvises stigende koncentrationer af pesticider skal indsatserne revurderes.  </w:t>
            </w:r>
          </w:p>
        </w:tc>
        <w:tc>
          <w:tcPr>
            <w:tcW w:w="1826" w:type="dxa"/>
          </w:tcPr>
          <w:p w14:paraId="5EF13289" w14:textId="77777777" w:rsidR="008A2464" w:rsidRDefault="008A2464" w:rsidP="007D264B">
            <w:pPr>
              <w:jc w:val="center"/>
              <w:rPr>
                <w:sz w:val="16"/>
                <w:szCs w:val="16"/>
              </w:rPr>
            </w:pPr>
            <w:r>
              <w:rPr>
                <w:sz w:val="16"/>
                <w:szCs w:val="16"/>
              </w:rPr>
              <w:t>VV</w:t>
            </w:r>
          </w:p>
        </w:tc>
        <w:tc>
          <w:tcPr>
            <w:tcW w:w="1207" w:type="dxa"/>
          </w:tcPr>
          <w:p w14:paraId="662C9C2A" w14:textId="77777777" w:rsidR="008A2464" w:rsidRDefault="008A2464" w:rsidP="007D264B">
            <w:pPr>
              <w:jc w:val="center"/>
              <w:rPr>
                <w:sz w:val="16"/>
                <w:szCs w:val="16"/>
              </w:rPr>
            </w:pPr>
            <w:r>
              <w:rPr>
                <w:sz w:val="16"/>
                <w:szCs w:val="16"/>
              </w:rPr>
              <w:t>Løbende</w:t>
            </w:r>
          </w:p>
        </w:tc>
      </w:tr>
      <w:tr w:rsidR="008A2464" w14:paraId="2B6F86C0" w14:textId="77777777" w:rsidTr="007D264B">
        <w:tc>
          <w:tcPr>
            <w:tcW w:w="5983" w:type="dxa"/>
          </w:tcPr>
          <w:p w14:paraId="5A0DC032" w14:textId="77777777" w:rsidR="008A2464" w:rsidRDefault="008A2464" w:rsidP="007D264B">
            <w:pPr>
              <w:spacing w:after="60"/>
              <w:rPr>
                <w:sz w:val="16"/>
                <w:szCs w:val="16"/>
              </w:rPr>
            </w:pPr>
            <w:r>
              <w:rPr>
                <w:sz w:val="16"/>
                <w:szCs w:val="16"/>
              </w:rPr>
              <w:t xml:space="preserve">Gammelsø </w:t>
            </w:r>
            <w:r w:rsidRPr="00105AE8">
              <w:rPr>
                <w:sz w:val="16"/>
                <w:szCs w:val="16"/>
              </w:rPr>
              <w:t xml:space="preserve">Vandværk </w:t>
            </w:r>
            <w:r>
              <w:rPr>
                <w:sz w:val="16"/>
                <w:szCs w:val="16"/>
              </w:rPr>
              <w:t>skal</w:t>
            </w:r>
            <w:r w:rsidRPr="00105AE8">
              <w:rPr>
                <w:sz w:val="16"/>
                <w:szCs w:val="16"/>
              </w:rPr>
              <w:t xml:space="preserve"> føre oplysningskampagne i området </w:t>
            </w:r>
            <w:r>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5C931275" w14:textId="77777777" w:rsidR="008A2464" w:rsidRDefault="008A2464" w:rsidP="007D264B">
            <w:pPr>
              <w:jc w:val="center"/>
              <w:rPr>
                <w:sz w:val="16"/>
                <w:szCs w:val="16"/>
              </w:rPr>
            </w:pPr>
            <w:r>
              <w:rPr>
                <w:sz w:val="16"/>
                <w:szCs w:val="16"/>
              </w:rPr>
              <w:t>VV</w:t>
            </w:r>
          </w:p>
        </w:tc>
        <w:tc>
          <w:tcPr>
            <w:tcW w:w="1207" w:type="dxa"/>
          </w:tcPr>
          <w:p w14:paraId="1137F99C" w14:textId="77777777" w:rsidR="008A2464" w:rsidRDefault="008A2464" w:rsidP="007D264B">
            <w:pPr>
              <w:jc w:val="center"/>
              <w:rPr>
                <w:sz w:val="16"/>
                <w:szCs w:val="16"/>
              </w:rPr>
            </w:pPr>
            <w:r>
              <w:rPr>
                <w:sz w:val="16"/>
                <w:szCs w:val="16"/>
              </w:rPr>
              <w:t>1 år</w:t>
            </w:r>
          </w:p>
        </w:tc>
      </w:tr>
      <w:tr w:rsidR="008A2464" w14:paraId="6A3984C8" w14:textId="77777777" w:rsidTr="007D264B">
        <w:tc>
          <w:tcPr>
            <w:tcW w:w="5983" w:type="dxa"/>
          </w:tcPr>
          <w:p w14:paraId="70914C9D" w14:textId="77777777" w:rsidR="008A2464" w:rsidRDefault="008A2464" w:rsidP="007D264B">
            <w:pPr>
              <w:spacing w:after="60"/>
              <w:rPr>
                <w:sz w:val="16"/>
                <w:szCs w:val="16"/>
              </w:rPr>
            </w:pPr>
            <w:r w:rsidRPr="00970C1D">
              <w:rPr>
                <w:sz w:val="16"/>
                <w:szCs w:val="16"/>
              </w:rPr>
              <w:t>Gammelsø Vandværk</w:t>
            </w:r>
            <w:r w:rsidRPr="00D361DE">
              <w:rPr>
                <w:sz w:val="16"/>
                <w:szCs w:val="16"/>
              </w:rPr>
              <w:t xml:space="preserve"> </w:t>
            </w:r>
            <w:r>
              <w:rPr>
                <w:sz w:val="16"/>
                <w:szCs w:val="16"/>
              </w:rPr>
              <w:t>skal forsøge at</w:t>
            </w:r>
            <w:r w:rsidRPr="00D361DE">
              <w:rPr>
                <w:sz w:val="16"/>
                <w:szCs w:val="16"/>
              </w:rPr>
              <w:t xml:space="preserve"> indgå dyrkningsaftal</w:t>
            </w:r>
            <w:r>
              <w:rPr>
                <w:sz w:val="16"/>
                <w:szCs w:val="16"/>
              </w:rPr>
              <w:t>er med de lokale landmænd inden for</w:t>
            </w:r>
            <w:r w:rsidRPr="00D361DE">
              <w:rPr>
                <w:sz w:val="16"/>
                <w:szCs w:val="16"/>
              </w:rPr>
              <w:t xml:space="preserve"> </w:t>
            </w:r>
            <w:r>
              <w:rPr>
                <w:sz w:val="16"/>
                <w:szCs w:val="16"/>
              </w:rPr>
              <w:t>BNBO</w:t>
            </w:r>
            <w:r w:rsidRPr="00D361DE">
              <w:rPr>
                <w:sz w:val="16"/>
                <w:szCs w:val="16"/>
              </w:rPr>
              <w:t xml:space="preserve"> med henblik på pesticidfri drift.</w:t>
            </w:r>
          </w:p>
        </w:tc>
        <w:tc>
          <w:tcPr>
            <w:tcW w:w="1826" w:type="dxa"/>
          </w:tcPr>
          <w:p w14:paraId="11350D36" w14:textId="77777777" w:rsidR="008A2464" w:rsidRDefault="008A2464" w:rsidP="007D264B">
            <w:pPr>
              <w:jc w:val="center"/>
              <w:rPr>
                <w:sz w:val="16"/>
                <w:szCs w:val="16"/>
              </w:rPr>
            </w:pPr>
            <w:r>
              <w:rPr>
                <w:sz w:val="16"/>
                <w:szCs w:val="16"/>
              </w:rPr>
              <w:t>VV</w:t>
            </w:r>
          </w:p>
        </w:tc>
        <w:tc>
          <w:tcPr>
            <w:tcW w:w="1207" w:type="dxa"/>
          </w:tcPr>
          <w:p w14:paraId="3B4892EE" w14:textId="77777777" w:rsidR="008A2464" w:rsidRDefault="008A2464" w:rsidP="007D264B">
            <w:pPr>
              <w:jc w:val="center"/>
              <w:rPr>
                <w:sz w:val="16"/>
                <w:szCs w:val="16"/>
              </w:rPr>
            </w:pPr>
            <w:r>
              <w:rPr>
                <w:sz w:val="16"/>
                <w:szCs w:val="16"/>
              </w:rPr>
              <w:t>3 år</w:t>
            </w:r>
          </w:p>
        </w:tc>
      </w:tr>
      <w:tr w:rsidR="008A2464" w14:paraId="5FE79EB2" w14:textId="77777777" w:rsidTr="007D264B">
        <w:tc>
          <w:tcPr>
            <w:tcW w:w="5983" w:type="dxa"/>
          </w:tcPr>
          <w:p w14:paraId="3BA7E212" w14:textId="22F67987" w:rsidR="008A2464" w:rsidRDefault="008A2464" w:rsidP="007D264B">
            <w:pPr>
              <w:spacing w:after="60"/>
              <w:rPr>
                <w:sz w:val="16"/>
                <w:szCs w:val="16"/>
              </w:rPr>
            </w:pPr>
            <w:r w:rsidRPr="00970C1D">
              <w:rPr>
                <w:sz w:val="16"/>
                <w:szCs w:val="16"/>
              </w:rPr>
              <w:t>Gammelsø</w:t>
            </w:r>
            <w:r w:rsidRPr="00D361DE">
              <w:rPr>
                <w:sz w:val="16"/>
                <w:szCs w:val="16"/>
              </w:rPr>
              <w:t xml:space="preserve"> Vandværk </w:t>
            </w:r>
            <w:r>
              <w:rPr>
                <w:sz w:val="16"/>
                <w:szCs w:val="16"/>
              </w:rPr>
              <w:t>skal undersøge</w:t>
            </w:r>
            <w:r w:rsidR="0080799D">
              <w:rPr>
                <w:sz w:val="16"/>
                <w:szCs w:val="16"/>
              </w:rPr>
              <w:t xml:space="preserve"> DGU 233.211 </w:t>
            </w:r>
            <w:r>
              <w:rPr>
                <w:sz w:val="16"/>
                <w:szCs w:val="16"/>
              </w:rPr>
              <w:t>indvindingsboringens stand, fx ved hjælp af TV-inspektion og borehulslogging, og udbedre eventuelle mangler, således at muligheden for lækage fra terræn til grundvandsmagasin via utætheder i boringen minimeres.</w:t>
            </w:r>
          </w:p>
        </w:tc>
        <w:tc>
          <w:tcPr>
            <w:tcW w:w="1826" w:type="dxa"/>
          </w:tcPr>
          <w:p w14:paraId="32989838" w14:textId="77777777" w:rsidR="008A2464" w:rsidRDefault="008A2464" w:rsidP="007D264B">
            <w:pPr>
              <w:jc w:val="center"/>
              <w:rPr>
                <w:sz w:val="16"/>
                <w:szCs w:val="16"/>
              </w:rPr>
            </w:pPr>
            <w:r>
              <w:rPr>
                <w:sz w:val="16"/>
                <w:szCs w:val="16"/>
              </w:rPr>
              <w:t>VV</w:t>
            </w:r>
          </w:p>
        </w:tc>
        <w:tc>
          <w:tcPr>
            <w:tcW w:w="1207" w:type="dxa"/>
          </w:tcPr>
          <w:p w14:paraId="2314615B" w14:textId="77777777" w:rsidR="008A2464" w:rsidRDefault="008A2464" w:rsidP="007D264B">
            <w:pPr>
              <w:jc w:val="center"/>
              <w:rPr>
                <w:sz w:val="16"/>
                <w:szCs w:val="16"/>
              </w:rPr>
            </w:pPr>
            <w:r>
              <w:rPr>
                <w:sz w:val="16"/>
                <w:szCs w:val="16"/>
              </w:rPr>
              <w:t>2 år</w:t>
            </w:r>
          </w:p>
        </w:tc>
      </w:tr>
      <w:tr w:rsidR="008A2464" w14:paraId="01FD3A88" w14:textId="77777777" w:rsidTr="007D264B">
        <w:tc>
          <w:tcPr>
            <w:tcW w:w="5983" w:type="dxa"/>
          </w:tcPr>
          <w:p w14:paraId="53C00D2C" w14:textId="77777777" w:rsidR="008A2464" w:rsidRPr="00105AE8" w:rsidRDefault="008A2464" w:rsidP="007D264B">
            <w:pPr>
              <w:spacing w:after="60"/>
              <w:rPr>
                <w:sz w:val="16"/>
                <w:szCs w:val="16"/>
              </w:rPr>
            </w:pPr>
            <w:r>
              <w:rPr>
                <w:sz w:val="16"/>
                <w:szCs w:val="16"/>
              </w:rPr>
              <w:t>Gammelsø</w:t>
            </w:r>
            <w:r w:rsidRPr="001C2EDE">
              <w:rPr>
                <w:sz w:val="16"/>
                <w:szCs w:val="16"/>
              </w:rPr>
              <w:t xml:space="preserve"> Vandværk skal holde øje med den tidslige udvikling i vandkvaliteten, især indholdet af</w:t>
            </w:r>
            <w:r>
              <w:rPr>
                <w:sz w:val="16"/>
                <w:szCs w:val="16"/>
              </w:rPr>
              <w:t xml:space="preserve"> bor, klorid,</w:t>
            </w:r>
            <w:r w:rsidRPr="001C2EDE">
              <w:rPr>
                <w:sz w:val="16"/>
                <w:szCs w:val="16"/>
              </w:rPr>
              <w:t xml:space="preserve"> fluorid, og </w:t>
            </w:r>
            <w:r>
              <w:rPr>
                <w:sz w:val="16"/>
                <w:szCs w:val="16"/>
              </w:rPr>
              <w:t>NVOC</w:t>
            </w:r>
            <w:r w:rsidRPr="001C2EDE">
              <w:rPr>
                <w:sz w:val="16"/>
                <w:szCs w:val="16"/>
              </w:rPr>
              <w:t>. Kommer de naturlige stoffer over 75 % af drikkevandsgrænsen skal indsatsen revurderes.</w:t>
            </w:r>
          </w:p>
        </w:tc>
        <w:tc>
          <w:tcPr>
            <w:tcW w:w="1826" w:type="dxa"/>
          </w:tcPr>
          <w:p w14:paraId="09C62A27" w14:textId="77777777" w:rsidR="008A2464" w:rsidRDefault="008A2464" w:rsidP="007D264B">
            <w:pPr>
              <w:jc w:val="center"/>
              <w:rPr>
                <w:sz w:val="16"/>
                <w:szCs w:val="16"/>
              </w:rPr>
            </w:pPr>
            <w:r>
              <w:rPr>
                <w:sz w:val="16"/>
                <w:szCs w:val="16"/>
              </w:rPr>
              <w:t>VV</w:t>
            </w:r>
          </w:p>
        </w:tc>
        <w:tc>
          <w:tcPr>
            <w:tcW w:w="1207" w:type="dxa"/>
          </w:tcPr>
          <w:p w14:paraId="124BD37E" w14:textId="77777777" w:rsidR="008A2464" w:rsidRDefault="008A2464" w:rsidP="007D264B">
            <w:pPr>
              <w:jc w:val="center"/>
              <w:rPr>
                <w:sz w:val="16"/>
                <w:szCs w:val="16"/>
              </w:rPr>
            </w:pPr>
            <w:r>
              <w:rPr>
                <w:sz w:val="16"/>
                <w:szCs w:val="16"/>
              </w:rPr>
              <w:t>Løbende</w:t>
            </w:r>
          </w:p>
        </w:tc>
      </w:tr>
      <w:tr w:rsidR="008A2464" w14:paraId="364F5DC2" w14:textId="77777777" w:rsidTr="007D264B">
        <w:tc>
          <w:tcPr>
            <w:tcW w:w="5983" w:type="dxa"/>
          </w:tcPr>
          <w:p w14:paraId="6ABB17E5" w14:textId="77777777" w:rsidR="008A2464" w:rsidRDefault="00727E1E" w:rsidP="007D264B">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269097A5" w14:textId="77777777" w:rsidR="008A2464" w:rsidRDefault="008A2464" w:rsidP="007D264B">
            <w:pPr>
              <w:jc w:val="center"/>
              <w:rPr>
                <w:sz w:val="16"/>
                <w:szCs w:val="16"/>
              </w:rPr>
            </w:pPr>
            <w:r>
              <w:rPr>
                <w:sz w:val="16"/>
                <w:szCs w:val="16"/>
              </w:rPr>
              <w:t>VV</w:t>
            </w:r>
          </w:p>
        </w:tc>
        <w:tc>
          <w:tcPr>
            <w:tcW w:w="1207" w:type="dxa"/>
          </w:tcPr>
          <w:p w14:paraId="14164B31" w14:textId="77777777" w:rsidR="008A2464" w:rsidRDefault="008A2464" w:rsidP="007D264B">
            <w:pPr>
              <w:jc w:val="center"/>
              <w:rPr>
                <w:sz w:val="16"/>
                <w:szCs w:val="16"/>
              </w:rPr>
            </w:pPr>
            <w:r>
              <w:rPr>
                <w:sz w:val="16"/>
                <w:szCs w:val="16"/>
              </w:rPr>
              <w:t>Løbende</w:t>
            </w:r>
          </w:p>
        </w:tc>
      </w:tr>
    </w:tbl>
    <w:p w14:paraId="1DCCB5D8" w14:textId="77777777" w:rsidR="008A2464" w:rsidRDefault="008A2464" w:rsidP="008A2464"/>
    <w:p w14:paraId="5168D531" w14:textId="77777777" w:rsidR="00A221D9" w:rsidRDefault="00A221D9">
      <w:pPr>
        <w:rPr>
          <w:rFonts w:eastAsiaTheme="majorEastAsia" w:cs="Arial"/>
          <w:iCs/>
          <w:szCs w:val="28"/>
        </w:rPr>
      </w:pPr>
      <w:r>
        <w:rPr>
          <w:rFonts w:cs="Arial"/>
          <w:b/>
          <w:bCs/>
          <w:iCs/>
          <w:szCs w:val="28"/>
        </w:rPr>
        <w:br w:type="page"/>
      </w:r>
    </w:p>
    <w:p w14:paraId="3DC79BB5" w14:textId="106BE6BB" w:rsidR="00A221D9" w:rsidRPr="00A221D9" w:rsidRDefault="00A221D9" w:rsidP="003E471C">
      <w:pPr>
        <w:pStyle w:val="Overskrift3"/>
      </w:pPr>
      <w:bookmarkStart w:id="46" w:name="_Toc5712621"/>
      <w:r w:rsidRPr="00A221D9">
        <w:lastRenderedPageBreak/>
        <w:t>Lendemarke Vandværk</w:t>
      </w:r>
      <w:bookmarkEnd w:id="46"/>
      <w:r w:rsidR="00B2719F">
        <w:t>/Møn Ny vandværk</w:t>
      </w:r>
      <w:r w:rsidRPr="00A221D9">
        <w:t>, Vordingborg Vand A/S</w:t>
      </w:r>
    </w:p>
    <w:p w14:paraId="2D7F3236" w14:textId="7F417AD8" w:rsidR="00B2719F" w:rsidRPr="001364DB" w:rsidRDefault="00A221D9" w:rsidP="00B2719F">
      <w:r w:rsidRPr="008A2488">
        <w:t xml:space="preserve">Lendemarke Vandværk </w:t>
      </w:r>
      <w:r w:rsidR="002F4750">
        <w:t>har</w:t>
      </w:r>
      <w:r w:rsidRPr="008A2488">
        <w:t xml:space="preserve"> </w:t>
      </w:r>
      <w:r w:rsidR="0094588A">
        <w:t>4</w:t>
      </w:r>
      <w:r w:rsidRPr="008A2488">
        <w:t xml:space="preserve"> indvindingsboringer, DGU nr. 233.6A, 233.6B</w:t>
      </w:r>
      <w:r>
        <w:t>,</w:t>
      </w:r>
      <w:r w:rsidRPr="008A2488">
        <w:t xml:space="preserve"> 233.234 og 233.263. </w:t>
      </w:r>
      <w:r w:rsidR="004836A9" w:rsidRPr="005A7057">
        <w:t>Der er kommet en ny boring, DGU nr. 233.472 i 2019, som ligger mellem 233.6A og 233.6B og skal erstat</w:t>
      </w:r>
      <w:r w:rsidR="00262048" w:rsidRPr="005A7057">
        <w:t>te</w:t>
      </w:r>
      <w:r w:rsidR="004836A9" w:rsidRPr="005A7057">
        <w:t xml:space="preserve"> de to boringer når den bliver aktiv. </w:t>
      </w:r>
      <w:r w:rsidRPr="005A7057">
        <w:t>De aktive indvindingsboringer</w:t>
      </w:r>
      <w:r w:rsidRPr="008A2488">
        <w:t xml:space="preserve"> er filtersat i kalken. Vandværkets indvinding var i 201</w:t>
      </w:r>
      <w:r w:rsidR="0094588A">
        <w:t>9</w:t>
      </w:r>
      <w:r w:rsidRPr="008A2488">
        <w:t xml:space="preserve"> på </w:t>
      </w:r>
      <w:r w:rsidR="0094588A">
        <w:t>66</w:t>
      </w:r>
      <w:r w:rsidRPr="008A2488">
        <w:t>.</w:t>
      </w:r>
      <w:r w:rsidR="0094588A">
        <w:t>427</w:t>
      </w:r>
      <w:r>
        <w:t xml:space="preserve"> m³.</w:t>
      </w:r>
      <w:r w:rsidRPr="008A2488">
        <w:t xml:space="preserve"> Der foreligger ingen indvindingstilladelse i Jupite</w:t>
      </w:r>
      <w:r>
        <w:t>r-databasen.</w:t>
      </w:r>
      <w:r w:rsidR="00B2719F">
        <w:t xml:space="preserve"> Lendemarke Vandværk er taget ud af drift i juli 2020</w:t>
      </w:r>
      <w:r w:rsidR="00B2719F" w:rsidRPr="001364DB">
        <w:t>. Boringerne DGU 233.234, 233.263 og den nye erstatningsboring 233.472 er overført til Møn Ny Vandværk.</w:t>
      </w:r>
    </w:p>
    <w:p w14:paraId="616CFEFE" w14:textId="2AB5DAC4" w:rsidR="00B2719F" w:rsidRPr="001364DB" w:rsidRDefault="00B2719F" w:rsidP="00B2719F">
      <w:r w:rsidRPr="001364DB">
        <w:t>Boring 233.6B sløjfes i 2020</w:t>
      </w:r>
      <w:r w:rsidR="001364DB" w:rsidRPr="001364DB">
        <w:t>,</w:t>
      </w:r>
      <w:r w:rsidRPr="001364DB">
        <w:t xml:space="preserve"> mens 233.6A overvejes overført til MNV</w:t>
      </w:r>
      <w:r w:rsidR="001364DB" w:rsidRPr="001364DB">
        <w:t>.</w:t>
      </w:r>
    </w:p>
    <w:p w14:paraId="6A6DD068" w14:textId="77777777" w:rsidR="00A221D9" w:rsidRDefault="00A221D9" w:rsidP="00A221D9">
      <w:pPr>
        <w:rPr>
          <w:highlight w:val="yellow"/>
        </w:rPr>
      </w:pPr>
    </w:p>
    <w:p w14:paraId="11E12157" w14:textId="77777777" w:rsidR="00A221D9" w:rsidRDefault="00A221D9" w:rsidP="00A221D9">
      <w:r w:rsidRPr="00C6220C">
        <w:t xml:space="preserve">I </w:t>
      </w:r>
      <w:r>
        <w:fldChar w:fldCharType="begin"/>
      </w:r>
      <w:r>
        <w:instrText xml:space="preserve"> REF _Ref534285870 \h </w:instrText>
      </w:r>
      <w:r>
        <w:fldChar w:fldCharType="separate"/>
      </w:r>
      <w:r w:rsidR="001F2246">
        <w:t>Figur B3.</w:t>
      </w:r>
      <w:r w:rsidR="001F2246">
        <w:rPr>
          <w:noProof/>
        </w:rPr>
        <w:t>14</w:t>
      </w:r>
      <w:r>
        <w:fldChar w:fldCharType="end"/>
      </w:r>
      <w:r>
        <w:t xml:space="preserve"> </w:t>
      </w:r>
      <w:r w:rsidRPr="00C6220C">
        <w:t xml:space="preserve">ses en oversigt over </w:t>
      </w:r>
      <w:r>
        <w:t>Lendemarke</w:t>
      </w:r>
      <w:r w:rsidRPr="00C6220C">
        <w:t xml:space="preserve"> Vandværk. </w:t>
      </w:r>
      <w:r>
        <w:t xml:space="preserve">På figuren er vist de aktive indvindingsboringer, indvindingsopland beregnet med Vordingborg Kommunes model, grundvandsdannelsen til vandværkets boringer, samt områder uden grundvandsdannelse. </w:t>
      </w:r>
    </w:p>
    <w:p w14:paraId="04C8CE3E" w14:textId="77777777" w:rsidR="00A221D9" w:rsidRDefault="00A221D9" w:rsidP="00A221D9"/>
    <w:p w14:paraId="269CC684" w14:textId="77777777" w:rsidR="00A221D9" w:rsidRDefault="00A221D9" w:rsidP="00A221D9"/>
    <w:p w14:paraId="67786CF3" w14:textId="77777777" w:rsidR="00A221D9" w:rsidRDefault="00A221D9" w:rsidP="00A221D9">
      <w:r>
        <w:rPr>
          <w:noProof/>
          <w:lang w:eastAsia="da-DK"/>
        </w:rPr>
        <w:drawing>
          <wp:inline distT="0" distB="0" distL="0" distR="0" wp14:anchorId="1F2744C3" wp14:editId="4085AE1A">
            <wp:extent cx="5624933" cy="5598083"/>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ndemarke_FigA.png"/>
                    <pic:cNvPicPr/>
                  </pic:nvPicPr>
                  <pic:blipFill>
                    <a:blip r:embed="rId24">
                      <a:extLst>
                        <a:ext uri="{28A0092B-C50C-407E-A947-70E740481C1C}">
                          <a14:useLocalDpi xmlns:a14="http://schemas.microsoft.com/office/drawing/2010/main" val="0"/>
                        </a:ext>
                      </a:extLst>
                    </a:blip>
                    <a:stretch>
                      <a:fillRect/>
                    </a:stretch>
                  </pic:blipFill>
                  <pic:spPr>
                    <a:xfrm>
                      <a:off x="0" y="0"/>
                      <a:ext cx="5624933" cy="5598083"/>
                    </a:xfrm>
                    <a:prstGeom prst="rect">
                      <a:avLst/>
                    </a:prstGeom>
                  </pic:spPr>
                </pic:pic>
              </a:graphicData>
            </a:graphic>
          </wp:inline>
        </w:drawing>
      </w:r>
      <w:r>
        <w:t>s</w:t>
      </w:r>
    </w:p>
    <w:p w14:paraId="11F88C8F" w14:textId="77777777" w:rsidR="00A221D9" w:rsidRDefault="00A221D9" w:rsidP="00A221D9">
      <w:pPr>
        <w:pStyle w:val="Billedtekst"/>
        <w:rPr>
          <w:noProof/>
        </w:rPr>
      </w:pPr>
      <w:bookmarkStart w:id="47" w:name="_Ref534285870"/>
      <w:r>
        <w:t xml:space="preserve">Figur </w:t>
      </w:r>
      <w:r w:rsidR="007D264B">
        <w:t>B3.</w:t>
      </w:r>
      <w:fldSimple w:instr=" SEQ Figur \* ARABIC ">
        <w:r w:rsidR="001F2246">
          <w:rPr>
            <w:noProof/>
          </w:rPr>
          <w:t>14</w:t>
        </w:r>
      </w:fldSimple>
      <w:bookmarkEnd w:id="47"/>
      <w:r>
        <w:t xml:space="preserve"> </w:t>
      </w:r>
      <w:r w:rsidRPr="002C2F75">
        <w:rPr>
          <w:noProof/>
        </w:rPr>
        <w:t xml:space="preserve">Placeringen af </w:t>
      </w:r>
      <w:r>
        <w:rPr>
          <w:noProof/>
        </w:rPr>
        <w:t>Lendemarke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indvindingsopland beregnet med Vordingborg Kommunes model, både til Lendemarke Vandværk og nærliggende vandværker, samt OSD.</w:t>
      </w:r>
    </w:p>
    <w:p w14:paraId="0734FB1B" w14:textId="77777777" w:rsidR="00A221D9" w:rsidRDefault="00A221D9" w:rsidP="00A221D9">
      <w:pPr>
        <w:rPr>
          <w:highlight w:val="yellow"/>
        </w:rPr>
      </w:pPr>
    </w:p>
    <w:p w14:paraId="1691F448" w14:textId="77777777" w:rsidR="00A221D9" w:rsidRDefault="00A221D9" w:rsidP="00A221D9">
      <w:pPr>
        <w:rPr>
          <w:highlight w:val="yellow"/>
        </w:rPr>
      </w:pPr>
    </w:p>
    <w:p w14:paraId="78552DD8" w14:textId="77777777" w:rsidR="007D264B" w:rsidRDefault="007D264B" w:rsidP="00A221D9">
      <w:pPr>
        <w:rPr>
          <w:highlight w:val="yellow"/>
        </w:rPr>
      </w:pPr>
    </w:p>
    <w:p w14:paraId="76CCA071" w14:textId="77777777" w:rsidR="00A221D9" w:rsidRPr="0047128B" w:rsidRDefault="00A221D9" w:rsidP="00A221D9">
      <w:pPr>
        <w:rPr>
          <w:highlight w:val="yellow"/>
        </w:rPr>
      </w:pPr>
    </w:p>
    <w:p w14:paraId="2333FB53" w14:textId="77777777" w:rsidR="00A221D9" w:rsidRPr="009D18A7" w:rsidRDefault="00A221D9" w:rsidP="00A221D9">
      <w:pPr>
        <w:rPr>
          <w:i/>
        </w:rPr>
      </w:pPr>
      <w:r w:rsidRPr="009D18A7">
        <w:rPr>
          <w:i/>
        </w:rPr>
        <w:t>Geologi og hydrogeologi</w:t>
      </w:r>
    </w:p>
    <w:p w14:paraId="1C3D64C3" w14:textId="77777777" w:rsidR="00A221D9" w:rsidRPr="0047128B" w:rsidRDefault="00A221D9" w:rsidP="00A221D9">
      <w:pPr>
        <w:rPr>
          <w:highlight w:val="yellow"/>
        </w:rPr>
      </w:pPr>
      <w:r w:rsidRPr="009D18A7">
        <w:t>Lendemarke Vandværk indvinder fra det prækvartære kalkmagasin (skrivekridt). Boringe</w:t>
      </w:r>
      <w:r>
        <w:t>r</w:t>
      </w:r>
      <w:r w:rsidRPr="009D18A7">
        <w:t>n</w:t>
      </w:r>
      <w:r>
        <w:t>e</w:t>
      </w:r>
      <w:r w:rsidRPr="009D18A7">
        <w:t xml:space="preserve"> er filtersat i niveauet 43 til 63 m u.t., og kalken er </w:t>
      </w:r>
      <w:r>
        <w:t>inden for</w:t>
      </w:r>
      <w:r w:rsidRPr="009D18A7">
        <w:t xml:space="preserve"> indvindingsoplandet </w:t>
      </w:r>
      <w:r>
        <w:t xml:space="preserve">overlejret af mere end 15 meter ler, og i størstedelen af indvindingsoplandet af mere end 30 meter ler, jf. </w:t>
      </w:r>
      <w:r w:rsidRPr="0091288E">
        <w:fldChar w:fldCharType="begin"/>
      </w:r>
      <w:r w:rsidRPr="0091288E">
        <w:instrText xml:space="preserve"> REF _Ref534288495 \h </w:instrText>
      </w:r>
      <w:r>
        <w:instrText xml:space="preserve"> \* MERGEFORMAT </w:instrText>
      </w:r>
      <w:r w:rsidRPr="0091288E">
        <w:fldChar w:fldCharType="separate"/>
      </w:r>
      <w:r w:rsidR="001F2246" w:rsidRPr="00147D0A">
        <w:t>Figur</w:t>
      </w:r>
      <w:r w:rsidR="001F2246" w:rsidRPr="00B05C1C">
        <w:t xml:space="preserve"> </w:t>
      </w:r>
      <w:r w:rsidR="001F2246">
        <w:t>B3.15</w:t>
      </w:r>
      <w:r w:rsidRPr="0091288E">
        <w:fldChar w:fldCharType="end"/>
      </w:r>
      <w:r>
        <w:t>. Magasinet fremstår således geologisk velbeskyttet.</w:t>
      </w:r>
    </w:p>
    <w:p w14:paraId="7A4F5CDC" w14:textId="77777777" w:rsidR="00A221D9" w:rsidRPr="002B0364" w:rsidRDefault="00A221D9" w:rsidP="00A221D9"/>
    <w:p w14:paraId="51AA63D3" w14:textId="77777777" w:rsidR="00A221D9" w:rsidRDefault="00A221D9" w:rsidP="00A221D9">
      <w:r w:rsidRPr="002B0364">
        <w:t xml:space="preserve">På </w:t>
      </w:r>
      <w:r w:rsidRPr="002B0364">
        <w:fldChar w:fldCharType="begin"/>
      </w:r>
      <w:r w:rsidRPr="002B0364">
        <w:instrText xml:space="preserve"> REF _Ref534285870 \h </w:instrText>
      </w:r>
      <w:r>
        <w:instrText xml:space="preserve"> \* MERGEFORMAT </w:instrText>
      </w:r>
      <w:r w:rsidRPr="002B0364">
        <w:fldChar w:fldCharType="separate"/>
      </w:r>
      <w:r w:rsidR="001F2246">
        <w:t>Figur B3.14</w:t>
      </w:r>
      <w:r w:rsidRPr="002B0364">
        <w:fldChar w:fldCharType="end"/>
      </w:r>
      <w:r w:rsidRPr="002B0364">
        <w:t xml:space="preserve"> er vist den omtrentlige transporttid af det vand, der strømmer fra vandspejlet mod boringerne inden for det grundvandsdannende </w:t>
      </w:r>
      <w:r w:rsidRPr="00C155E6">
        <w:t>opland. Som det ses, er der en stor spredning i hvor lang tid vandet er om at nå frem til boringerne, således er vandets transporttid i det kildepladsnære område under 50 år, mens det i den fjerneste ende af det grundvandsdannende opland er over 100 år undervejs. En stor del af grundvandsdannelsen til vandværkets boringer sker kildeplads-nært samt i den nordlige og vestlige del af indvindingsoplandet.</w:t>
      </w:r>
    </w:p>
    <w:p w14:paraId="10C471E4" w14:textId="77777777" w:rsidR="00A221D9" w:rsidRDefault="00A221D9" w:rsidP="00A221D9"/>
    <w:p w14:paraId="5B52024E" w14:textId="77777777" w:rsidR="00A221D9" w:rsidRPr="00260875" w:rsidRDefault="00A221D9" w:rsidP="00A221D9">
      <w:pPr>
        <w:rPr>
          <w:highlight w:val="yellow"/>
        </w:rPr>
      </w:pPr>
      <w:r>
        <w:rPr>
          <w:noProof/>
          <w:lang w:eastAsia="da-DK"/>
        </w:rPr>
        <w:lastRenderedPageBreak/>
        <w:drawing>
          <wp:inline distT="0" distB="0" distL="0" distR="0" wp14:anchorId="6374FD4D" wp14:editId="1A26555B">
            <wp:extent cx="5864225" cy="5864225"/>
            <wp:effectExtent l="0" t="0" r="317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Lendemarke_FigB.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42F594D" w14:textId="77777777" w:rsidR="00A221D9" w:rsidRPr="00147D0A" w:rsidRDefault="00A221D9" w:rsidP="00A221D9">
      <w:pPr>
        <w:pStyle w:val="Billedtekst"/>
      </w:pPr>
      <w:bookmarkStart w:id="48" w:name="_Ref534288495"/>
      <w:r w:rsidRPr="00147D0A">
        <w:t>Figur</w:t>
      </w:r>
      <w:r w:rsidRPr="00B05C1C">
        <w:t xml:space="preserve"> </w:t>
      </w:r>
      <w:r w:rsidR="007D264B">
        <w:t>B3.</w:t>
      </w:r>
      <w:fldSimple w:instr=" SEQ Figur \* ARABIC ">
        <w:r w:rsidR="001F2246">
          <w:rPr>
            <w:noProof/>
          </w:rPr>
          <w:t>15</w:t>
        </w:r>
      </w:fldSimple>
      <w:bookmarkEnd w:id="48"/>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w:t>
      </w:r>
      <w:r w:rsidRPr="00147D0A">
        <w:rPr>
          <w:noProof/>
        </w:rPr>
        <w:t xml:space="preserve"> </w:t>
      </w:r>
    </w:p>
    <w:p w14:paraId="5781DF8C" w14:textId="77777777" w:rsidR="00A221D9" w:rsidRDefault="00A221D9" w:rsidP="00A221D9"/>
    <w:p w14:paraId="2C69F260" w14:textId="77777777" w:rsidR="00A221D9" w:rsidRPr="0091288E" w:rsidRDefault="00A221D9" w:rsidP="00A221D9"/>
    <w:p w14:paraId="778411A8" w14:textId="77777777" w:rsidR="00A221D9" w:rsidRPr="0091288E" w:rsidRDefault="00A221D9" w:rsidP="00A221D9">
      <w:pPr>
        <w:rPr>
          <w:i/>
        </w:rPr>
      </w:pPr>
      <w:r w:rsidRPr="0091288E">
        <w:rPr>
          <w:i/>
        </w:rPr>
        <w:t>NFI og IO</w:t>
      </w:r>
    </w:p>
    <w:p w14:paraId="20A6507F" w14:textId="77777777" w:rsidR="00A221D9" w:rsidRDefault="00A221D9" w:rsidP="00A221D9">
      <w:r w:rsidRPr="0091288E">
        <w:t xml:space="preserve">Der er ikke </w:t>
      </w:r>
      <w:r>
        <w:t>udpeget N</w:t>
      </w:r>
      <w:r w:rsidRPr="0091288E">
        <w:t xml:space="preserve">FI og IO i området </w:t>
      </w:r>
      <w:r>
        <w:t>inden for</w:t>
      </w:r>
      <w:r w:rsidRPr="0091288E">
        <w:t xml:space="preserve"> indvindingsoplandet til Lendemarke Vandværk, jf. </w:t>
      </w:r>
      <w:r w:rsidRPr="0091288E">
        <w:fldChar w:fldCharType="begin"/>
      </w:r>
      <w:r w:rsidRPr="0091288E">
        <w:instrText xml:space="preserve"> REF _Ref534288495 \h </w:instrText>
      </w:r>
      <w:r>
        <w:instrText xml:space="preserve"> \* MERGEFORMAT </w:instrText>
      </w:r>
      <w:r w:rsidRPr="0091288E">
        <w:fldChar w:fldCharType="separate"/>
      </w:r>
      <w:r w:rsidR="001F2246" w:rsidRPr="00147D0A">
        <w:t>Figur</w:t>
      </w:r>
      <w:r w:rsidR="001F2246" w:rsidRPr="00B05C1C">
        <w:t xml:space="preserve"> </w:t>
      </w:r>
      <w:r w:rsidR="001F2246">
        <w:t>B3.15</w:t>
      </w:r>
      <w:r w:rsidRPr="0091288E">
        <w:fldChar w:fldCharType="end"/>
      </w:r>
      <w:r w:rsidRPr="0091288E">
        <w:t>.</w:t>
      </w:r>
    </w:p>
    <w:p w14:paraId="276AD25C" w14:textId="77777777" w:rsidR="00A221D9" w:rsidRPr="0047128B" w:rsidRDefault="00A221D9" w:rsidP="00A221D9">
      <w:pPr>
        <w:rPr>
          <w:highlight w:val="yellow"/>
        </w:rPr>
      </w:pPr>
    </w:p>
    <w:p w14:paraId="4814CC11" w14:textId="77777777" w:rsidR="00A221D9" w:rsidRPr="0055222B" w:rsidRDefault="00A221D9" w:rsidP="00A221D9">
      <w:pPr>
        <w:rPr>
          <w:i/>
        </w:rPr>
      </w:pPr>
      <w:r w:rsidRPr="0055222B">
        <w:rPr>
          <w:i/>
        </w:rPr>
        <w:t>Råvandskvalitet</w:t>
      </w:r>
    </w:p>
    <w:p w14:paraId="60E58E4D" w14:textId="660C2E43" w:rsidR="00A221D9" w:rsidRDefault="00A221D9" w:rsidP="00A221D9">
      <w:r w:rsidRPr="0055222B">
        <w:t>Der indvindes fra et godt beskyttet magasin, hvor vandtypen i DGU nr. 233.6A, 2</w:t>
      </w:r>
      <w:r w:rsidR="00FF5150">
        <w:t>3</w:t>
      </w:r>
      <w:r w:rsidRPr="0055222B">
        <w:t>3.234 og 2</w:t>
      </w:r>
      <w:r w:rsidR="00FF5150">
        <w:t>3</w:t>
      </w:r>
      <w:r w:rsidRPr="0055222B">
        <w:t>3.263 er D</w:t>
      </w:r>
      <w:r>
        <w:t xml:space="preserve"> (stærkt reduceret)</w:t>
      </w:r>
      <w:r w:rsidRPr="0055222B">
        <w:t xml:space="preserve"> og i DGU nr. 2</w:t>
      </w:r>
      <w:r w:rsidR="00FF5150">
        <w:t>3</w:t>
      </w:r>
      <w:r w:rsidRPr="0055222B">
        <w:t>3.6B er C</w:t>
      </w:r>
      <w:r>
        <w:t xml:space="preserve"> (svagt reduceret)</w:t>
      </w:r>
      <w:r w:rsidRPr="0055222B">
        <w:t>, og ikke-nitratholdig</w:t>
      </w:r>
      <w:r>
        <w:t>t</w:t>
      </w:r>
      <w:r w:rsidRPr="0055222B">
        <w:t xml:space="preserve">. </w:t>
      </w:r>
      <w:r w:rsidR="00681F15">
        <w:t xml:space="preserve">Boring 233.6B sløjfes inden udgangen af 2020. </w:t>
      </w:r>
      <w:r w:rsidRPr="0055222B">
        <w:t>Der er analyseret for, men ikke konstateret indhold af klorerede opløsningsmidler</w:t>
      </w:r>
      <w:r>
        <w:t xml:space="preserve"> </w:t>
      </w:r>
      <w:r w:rsidRPr="0055222B">
        <w:t xml:space="preserve">i de fire indvindingsboringer. </w:t>
      </w:r>
      <w:r>
        <w:t xml:space="preserve">Der er ikke påvist indhold af </w:t>
      </w:r>
      <w:r>
        <w:lastRenderedPageBreak/>
        <w:t>oliestoffer i boring 233.</w:t>
      </w:r>
      <w:r w:rsidRPr="00415401">
        <w:t>263, mens der i en tidligere analyse</w:t>
      </w:r>
      <w:r>
        <w:t xml:space="preserve"> (2016)</w:t>
      </w:r>
      <w:r w:rsidRPr="00415401">
        <w:t xml:space="preserve"> er påvist lave indhold af ethylbenzen, m+p-xylen og o-xylen i vandet fra boring 233.6b. Stofferne er ikke genfundet i den efterfølgende analyse, der blev udtaget en måned senere. Der er sandsynligvis tale om en fejl på laboratoriet, da samme mønster ses for analyser udtaget på samme tidspunkt for </w:t>
      </w:r>
      <w:r w:rsidR="003C393B">
        <w:t xml:space="preserve">Røddinge anlæg </w:t>
      </w:r>
      <w:r w:rsidRPr="00415401">
        <w:t xml:space="preserve"> og Ulvshale Vandværk.</w:t>
      </w:r>
      <w:r>
        <w:t xml:space="preserve"> Ligeledes er der tidligere (2009) påvist et lavt indhold af toluen og xylen i vandet fra boring 2</w:t>
      </w:r>
      <w:r w:rsidR="00FF5150">
        <w:t>3</w:t>
      </w:r>
      <w:r>
        <w:t>3.6a og 223.234.</w:t>
      </w:r>
      <w:r w:rsidRPr="00415401">
        <w:t xml:space="preserve"> </w:t>
      </w:r>
      <w:r>
        <w:t>Også her er s</w:t>
      </w:r>
      <w:r w:rsidRPr="00415401">
        <w:t>tofferne ikke genfundet i den efterfølgende analyse, der blev udtaget en måned senere.</w:t>
      </w:r>
      <w:r>
        <w:t xml:space="preserve"> Laboratoriet er ukendt, men det er sandsynligt, at der er tale om en fejlanalyse. </w:t>
      </w:r>
    </w:p>
    <w:p w14:paraId="61910FEA" w14:textId="77777777" w:rsidR="00A221D9" w:rsidRPr="00300735" w:rsidRDefault="00A221D9" w:rsidP="00A221D9">
      <w:pPr>
        <w:rPr>
          <w:highlight w:val="green"/>
        </w:rPr>
      </w:pPr>
    </w:p>
    <w:p w14:paraId="151C6C16" w14:textId="77777777" w:rsidR="00A221D9" w:rsidRDefault="00A221D9" w:rsidP="00A221D9">
      <w:pPr>
        <w:rPr>
          <w:highlight w:val="cyan"/>
        </w:rPr>
      </w:pPr>
      <w:r>
        <w:t>I vandet fra boring 2</w:t>
      </w:r>
      <w:r w:rsidR="00FF5150">
        <w:t>3</w:t>
      </w:r>
      <w:r>
        <w:t xml:space="preserve">3.6A </w:t>
      </w:r>
      <w:r w:rsidRPr="0055222B">
        <w:t>er der tidligere påvist indhold af BAM (0,014 µg/l</w:t>
      </w:r>
      <w:r w:rsidRPr="007667AD">
        <w:t xml:space="preserve">) i 2009, men </w:t>
      </w:r>
      <w:r w:rsidR="007667AD" w:rsidRPr="007667AD">
        <w:t>i de to efterfølgende anal</w:t>
      </w:r>
      <w:r w:rsidR="00FF5150" w:rsidRPr="007667AD">
        <w:t>y</w:t>
      </w:r>
      <w:r w:rsidR="007667AD" w:rsidRPr="007667AD">
        <w:t>s</w:t>
      </w:r>
      <w:r w:rsidR="00FF5150" w:rsidRPr="007667AD">
        <w:t>er fra 2012 og 2017</w:t>
      </w:r>
      <w:r w:rsidRPr="007667AD">
        <w:t xml:space="preserve"> er der ikke påvist BAM eller andre pesticider. Brug af BAM ikke er tilladt i dag.  I de øvrige tre indvindingsboringer er der analyseret for, men ikke påvist</w:t>
      </w:r>
      <w:r w:rsidRPr="0055222B">
        <w:t xml:space="preserve"> pesticider.</w:t>
      </w:r>
    </w:p>
    <w:p w14:paraId="7E6B46EE" w14:textId="77777777" w:rsidR="00A221D9" w:rsidRDefault="00A221D9" w:rsidP="00A221D9">
      <w:pPr>
        <w:rPr>
          <w:highlight w:val="yellow"/>
        </w:rPr>
      </w:pPr>
    </w:p>
    <w:p w14:paraId="748D087A" w14:textId="77777777" w:rsidR="00A221D9" w:rsidRPr="00BC09F9" w:rsidRDefault="00A221D9" w:rsidP="00A221D9">
      <w:r w:rsidRPr="00BC09F9">
        <w:t xml:space="preserve">Indholdet af sulfat er stabilt i alle fire boringer. I boring 233.6b er sulfatindholdet 22 mg/l, mens det i de tre øvrige boringer er under 10 mg/l. </w:t>
      </w:r>
      <w:r>
        <w:t>Der ses forhøjede indhold af klorid i alle fire boringer. Kloridindholdet er stigende i boring 233.6a (190 mg/l) og 233.6b (330 mg/l), mens det er varierende i boring 233.234 (180 mg/l) og tidligere har været stærkt varierende i 233.263, men siden 2009 har været stabilt (130 mg/l). Alle boringerne er således saltvandspåvirket, i særdeleshed boring 233.6b, hvor kloridindholdet er over grænseværdien for drikkevand på 250 mg/l.</w:t>
      </w:r>
    </w:p>
    <w:p w14:paraId="618B1F70" w14:textId="77777777" w:rsidR="00A221D9" w:rsidRPr="0047128B" w:rsidRDefault="00A221D9" w:rsidP="00A221D9">
      <w:pPr>
        <w:rPr>
          <w:highlight w:val="yellow"/>
        </w:rPr>
      </w:pPr>
    </w:p>
    <w:p w14:paraId="3141F3EA" w14:textId="77777777" w:rsidR="00A221D9" w:rsidRPr="002A6807" w:rsidRDefault="00A221D9" w:rsidP="00A221D9">
      <w:r w:rsidRPr="002A6807">
        <w:t xml:space="preserve">Vandet er stærkt reduceret med forhøjede indhold af </w:t>
      </w:r>
      <w:r w:rsidR="0094588A">
        <w:t>metan</w:t>
      </w:r>
      <w:r w:rsidRPr="002A6807">
        <w:t xml:space="preserve"> (op til 13 mg/l),</w:t>
      </w:r>
      <w:r>
        <w:t xml:space="preserve"> sulfid (1-7,7 mg/l),</w:t>
      </w:r>
      <w:r w:rsidRPr="002A6807">
        <w:t xml:space="preserve"> ammonium (3-4 mg/l) og NVOC (2-4 mg/l). Indholdet af fluorid er 1,1-1,4 mg/l og således lige under grænseværdien for drikkevand på 1,5 mg/l. </w:t>
      </w:r>
      <w:r>
        <w:t>Der er påvist forhøjede indhold af strontium i alle fire boringer (15.000-24.000 µg/l) og således over den tidligere anbefalede grænse på 10.000 µg/l.</w:t>
      </w:r>
    </w:p>
    <w:p w14:paraId="4B0A029F" w14:textId="77777777" w:rsidR="00681F15" w:rsidRDefault="00681F15" w:rsidP="00681F15">
      <w:pPr>
        <w:rPr>
          <w:highlight w:val="green"/>
        </w:rPr>
      </w:pPr>
    </w:p>
    <w:p w14:paraId="654C741D" w14:textId="019DDC65" w:rsidR="00681F15" w:rsidRDefault="00681F15" w:rsidP="00681F15">
      <w:r w:rsidRPr="00681F15">
        <w:t>Sløjfning af boring 233.6B sker inden udgange</w:t>
      </w:r>
      <w:r w:rsidR="00DA0A8D">
        <w:t>n</w:t>
      </w:r>
      <w:r w:rsidRPr="00681F15">
        <w:t xml:space="preserve"> af 2020 oplyser Vordingborg Vand A/S.</w:t>
      </w:r>
    </w:p>
    <w:p w14:paraId="4A3724E2" w14:textId="76A60989" w:rsidR="00A221D9" w:rsidRDefault="00A221D9" w:rsidP="00A221D9"/>
    <w:p w14:paraId="408ED9E1" w14:textId="77777777" w:rsidR="00A221D9" w:rsidRPr="00302F57" w:rsidRDefault="00A221D9" w:rsidP="00A221D9">
      <w:pPr>
        <w:rPr>
          <w:i/>
        </w:rPr>
      </w:pPr>
      <w:r w:rsidRPr="00302F57">
        <w:rPr>
          <w:i/>
        </w:rPr>
        <w:t>Arealanvendelse og punktkilder</w:t>
      </w:r>
    </w:p>
    <w:p w14:paraId="4349562B" w14:textId="77777777" w:rsidR="00A221D9" w:rsidRDefault="00A221D9" w:rsidP="00A221D9">
      <w:r w:rsidRPr="00302F57">
        <w:t xml:space="preserve">Indvindingsoplandet ligger primært </w:t>
      </w:r>
      <w:r>
        <w:t>inden for</w:t>
      </w:r>
      <w:r w:rsidRPr="00302F57">
        <w:t xml:space="preserve"> OSD, med indvindingsboringerne beliggende </w:t>
      </w:r>
      <w:r>
        <w:t>inden for</w:t>
      </w:r>
      <w:r w:rsidRPr="00302F57">
        <w:t xml:space="preserve"> OSD. Arealanvendelsen i indvindingsoplandet udgøres primært af landbrug og i mindre grad af befæstede arealer. I oplandet til boringerne er der 1 V1- og 5 V2 kortlagt</w:t>
      </w:r>
      <w:r>
        <w:t>e forurenede</w:t>
      </w:r>
      <w:r w:rsidRPr="00302F57">
        <w:t xml:space="preserve"> lokalitet</w:t>
      </w:r>
      <w:r>
        <w:t>er</w:t>
      </w:r>
      <w:r w:rsidRPr="00302F57">
        <w:t xml:space="preserve"> jf. </w:t>
      </w:r>
      <w:r w:rsidRPr="00302F57">
        <w:fldChar w:fldCharType="begin"/>
      </w:r>
      <w:r w:rsidRPr="00302F57">
        <w:instrText xml:space="preserve"> REF _Ref534290877 \h  \* MERGEFORMAT </w:instrText>
      </w:r>
      <w:r w:rsidRPr="00302F57">
        <w:fldChar w:fldCharType="separate"/>
      </w:r>
      <w:r w:rsidR="001F2246">
        <w:t>Figur B3.16</w:t>
      </w:r>
      <w:r w:rsidRPr="00302F57">
        <w:fldChar w:fldCharType="end"/>
      </w:r>
      <w:r w:rsidRPr="005546A1">
        <w:t>. Disse lokaliteter prioriteres til undersøgelse og evt. oprydning af Region Sjælland.</w:t>
      </w:r>
    </w:p>
    <w:p w14:paraId="6F7B89C2" w14:textId="77777777" w:rsidR="00A221D9" w:rsidRDefault="00A221D9" w:rsidP="00A221D9">
      <w:pPr>
        <w:rPr>
          <w:highlight w:val="yellow"/>
        </w:rPr>
      </w:pPr>
    </w:p>
    <w:p w14:paraId="7160C505" w14:textId="77777777" w:rsidR="00A221D9" w:rsidRDefault="00A221D9" w:rsidP="00A221D9">
      <w:pPr>
        <w:rPr>
          <w:highlight w:val="yellow"/>
        </w:rPr>
      </w:pPr>
      <w:r>
        <w:rPr>
          <w:noProof/>
          <w:lang w:eastAsia="da-DK"/>
        </w:rPr>
        <w:lastRenderedPageBreak/>
        <w:drawing>
          <wp:inline distT="0" distB="0" distL="0" distR="0" wp14:anchorId="4BA54A7E" wp14:editId="1F2793B9">
            <wp:extent cx="5864225" cy="5864225"/>
            <wp:effectExtent l="0" t="0" r="317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endemarke_FigC.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873403D" w14:textId="77777777" w:rsidR="00A221D9" w:rsidRPr="00276614" w:rsidRDefault="00A221D9" w:rsidP="00A221D9">
      <w:pPr>
        <w:pStyle w:val="Billedtekst"/>
      </w:pPr>
      <w:bookmarkStart w:id="49" w:name="_Ref534290877"/>
      <w:r>
        <w:t xml:space="preserve">Figur </w:t>
      </w:r>
      <w:r w:rsidR="007D264B">
        <w:t>B3.</w:t>
      </w:r>
      <w:fldSimple w:instr=" SEQ Figur \* ARABIC ">
        <w:r w:rsidR="001F2246">
          <w:rPr>
            <w:noProof/>
          </w:rPr>
          <w:t>16</w:t>
        </w:r>
      </w:fldSimple>
      <w:bookmarkEnd w:id="49"/>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Lendemarke</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68741B88" w14:textId="77777777" w:rsidR="00A221D9" w:rsidRPr="0047128B" w:rsidRDefault="00A221D9" w:rsidP="00A221D9">
      <w:pPr>
        <w:rPr>
          <w:highlight w:val="yellow"/>
        </w:rPr>
      </w:pPr>
    </w:p>
    <w:p w14:paraId="49511329" w14:textId="77777777" w:rsidR="00A221D9" w:rsidRDefault="00A221D9" w:rsidP="00A221D9">
      <w:pPr>
        <w:rPr>
          <w:highlight w:val="yellow"/>
        </w:rPr>
      </w:pPr>
    </w:p>
    <w:p w14:paraId="4658F52B" w14:textId="77777777" w:rsidR="00A221D9" w:rsidRDefault="00A221D9" w:rsidP="00A221D9">
      <w:pPr>
        <w:rPr>
          <w:highlight w:val="yellow"/>
        </w:rPr>
      </w:pPr>
      <w:r>
        <w:rPr>
          <w:noProof/>
          <w:lang w:eastAsia="da-DK"/>
        </w:rPr>
        <w:lastRenderedPageBreak/>
        <w:drawing>
          <wp:inline distT="0" distB="0" distL="0" distR="0" wp14:anchorId="4C5AF2C7" wp14:editId="58209C93">
            <wp:extent cx="5864225" cy="5864225"/>
            <wp:effectExtent l="0" t="0" r="317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endemarke_Fig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DC25453" w14:textId="77777777" w:rsidR="00A221D9" w:rsidRPr="006706E3" w:rsidRDefault="00A221D9" w:rsidP="00A221D9">
      <w:pPr>
        <w:pStyle w:val="Billedtekst"/>
      </w:pPr>
      <w:bookmarkStart w:id="50" w:name="_Ref534787437"/>
      <w:r>
        <w:t xml:space="preserve">Figur </w:t>
      </w:r>
      <w:r w:rsidR="007D264B">
        <w:t>B3.</w:t>
      </w:r>
      <w:fldSimple w:instr=" SEQ Figur \* ARABIC ">
        <w:r w:rsidR="001F2246">
          <w:rPr>
            <w:noProof/>
          </w:rPr>
          <w:t>17</w:t>
        </w:r>
      </w:fldSimple>
      <w:bookmarkEnd w:id="50"/>
      <w:r>
        <w:t xml:space="preserve"> Boringsnære beskyttelsesområder (BNBO) for Lendemarke Vandværks indvindingsboringer, samt udpegning af indsatsområder (IO)</w:t>
      </w:r>
      <w:r w:rsidR="00765A5B">
        <w:t xml:space="preserve"> og luftfoto, hvor arealanvendelsen kan ses</w:t>
      </w:r>
      <w:r>
        <w:t>.</w:t>
      </w:r>
    </w:p>
    <w:p w14:paraId="0329EEF7" w14:textId="77777777" w:rsidR="00A221D9" w:rsidRPr="00106973" w:rsidRDefault="00A221D9" w:rsidP="00A221D9">
      <w:pPr>
        <w:rPr>
          <w:i/>
        </w:rPr>
      </w:pPr>
      <w:r w:rsidRPr="00106973">
        <w:rPr>
          <w:i/>
        </w:rPr>
        <w:t>BNBO</w:t>
      </w:r>
    </w:p>
    <w:p w14:paraId="7AC1220A" w14:textId="77777777" w:rsidR="00A221D9" w:rsidRDefault="00A221D9" w:rsidP="00A221D9">
      <w:r w:rsidRPr="00106973">
        <w:fldChar w:fldCharType="begin"/>
      </w:r>
      <w:r w:rsidRPr="00106973">
        <w:instrText xml:space="preserve"> REF _Ref534787437 \h </w:instrText>
      </w:r>
      <w:r>
        <w:instrText xml:space="preserve"> \* MERGEFORMAT </w:instrText>
      </w:r>
      <w:r w:rsidRPr="00106973">
        <w:fldChar w:fldCharType="separate"/>
      </w:r>
      <w:r w:rsidR="001F2246">
        <w:t>Figur B3.17</w:t>
      </w:r>
      <w:r w:rsidRPr="00106973">
        <w:fldChar w:fldCharType="end"/>
      </w:r>
      <w:r w:rsidRPr="00106973">
        <w:t xml:space="preserve"> viser boringsnære beskyttelsesområder (BNBO) til Lendemarke Vandværk på </w:t>
      </w:r>
      <w:r>
        <w:t>luftfoto</w:t>
      </w:r>
      <w:r w:rsidRPr="00106973">
        <w:t xml:space="preserve">. På figuren kan det ses, at BNBO til boringerne DGU </w:t>
      </w:r>
      <w:r>
        <w:t xml:space="preserve">nr. </w:t>
      </w:r>
      <w:r w:rsidRPr="00106973">
        <w:t xml:space="preserve">233.6A, 233.6B og 233.234 primært udgøres af bymæssig bebyggelse, mens en mindre del udgøres af </w:t>
      </w:r>
      <w:r>
        <w:t>landbrugsarealer</w:t>
      </w:r>
      <w:r w:rsidRPr="00106973">
        <w:t xml:space="preserve">. BNBO til boring 233.263 udgøres primært af </w:t>
      </w:r>
      <w:r>
        <w:t>landbrugsarealer</w:t>
      </w:r>
      <w:r w:rsidRPr="00106973">
        <w:t xml:space="preserve"> og i mindre grad af bymæssig bebyggelse. Det bemærkes at BNBO for boringerne DGU </w:t>
      </w:r>
      <w:r>
        <w:t xml:space="preserve">nr. </w:t>
      </w:r>
      <w:r w:rsidRPr="00106973">
        <w:t>233.6A, 233.6B og 233.234 er næsten sammenfaldende og at der er stort overlap med BNBO for boring 233.263.</w:t>
      </w:r>
    </w:p>
    <w:p w14:paraId="5E43CF32" w14:textId="77777777" w:rsidR="00A221D9" w:rsidRDefault="00A221D9" w:rsidP="00A221D9"/>
    <w:p w14:paraId="6A70A1C7" w14:textId="77777777" w:rsidR="00A221D9" w:rsidRPr="008D0B1F" w:rsidRDefault="00A221D9" w:rsidP="00A221D9">
      <w:pPr>
        <w:rPr>
          <w:i/>
        </w:rPr>
      </w:pPr>
      <w:r w:rsidRPr="008D0B1F">
        <w:rPr>
          <w:i/>
        </w:rPr>
        <w:t>Vurdering af kildepladsens sårbarhed</w:t>
      </w:r>
    </w:p>
    <w:p w14:paraId="7DFB4FB7" w14:textId="7FD4D566" w:rsidR="00A221D9" w:rsidRPr="00BC09F9" w:rsidRDefault="00A221D9" w:rsidP="00A221D9">
      <w:r w:rsidRPr="008D0B1F">
        <w:t>Råvandstypen er stærkt reduceret i tre af boringerne og svagt reduceret i den fjerde boring. Alle fire boringer har et stabilt indhold af sulfat, hvilket indikerer en velbeskyttet grundvandsres</w:t>
      </w:r>
      <w:r w:rsidRPr="008D0B1F">
        <w:lastRenderedPageBreak/>
        <w:t xml:space="preserve">source. </w:t>
      </w:r>
      <w:r>
        <w:t>Der ses forhøjede indhold af klorid i alle fire boringer, med enten stigende eller stærkt varierende indhold. Alle boringerne er saltvandspåvirket</w:t>
      </w:r>
      <w:r w:rsidR="006C343E">
        <w:t>.</w:t>
      </w:r>
      <w:r>
        <w:t xml:space="preserve"> Der er tidligere påvist et lavt indhold af pesticider i en af indvindingsboringerne.</w:t>
      </w:r>
    </w:p>
    <w:p w14:paraId="2D2E2C6C" w14:textId="77777777" w:rsidR="00A221D9" w:rsidRDefault="00A221D9" w:rsidP="00A221D9"/>
    <w:p w14:paraId="5F6AF856" w14:textId="77777777" w:rsidR="00A221D9" w:rsidRPr="00381EDA" w:rsidRDefault="00A221D9" w:rsidP="00A221D9">
      <w:r w:rsidRPr="000E59B5">
        <w:t xml:space="preserve">Der er ikke udpeget nitratfølsomt indvindingsområde (NFI) og indsatsområde (IO) </w:t>
      </w:r>
      <w:r>
        <w:t>inden for</w:t>
      </w:r>
      <w:r w:rsidRPr="000E59B5">
        <w:t xml:space="preserve"> indvindingsoplandet til vandværket</w:t>
      </w:r>
      <w:r>
        <w:t>.</w:t>
      </w:r>
    </w:p>
    <w:p w14:paraId="25C5D190" w14:textId="77777777" w:rsidR="00A221D9" w:rsidRDefault="00A221D9" w:rsidP="00A221D9">
      <w:pPr>
        <w:rPr>
          <w:highlight w:val="yellow"/>
        </w:rPr>
      </w:pPr>
    </w:p>
    <w:p w14:paraId="31053E61" w14:textId="77777777" w:rsidR="00A221D9" w:rsidRPr="004B0AF6" w:rsidRDefault="00A221D9" w:rsidP="00A221D9">
      <w:r w:rsidRPr="00D2703D">
        <w:t xml:space="preserve">Det vurderes, at indvindingsoplandet til </w:t>
      </w:r>
      <w:r>
        <w:t>Lendemarke</w:t>
      </w:r>
      <w:r w:rsidRPr="00D2703D">
        <w:t xml:space="preserve"> Vandværk </w:t>
      </w:r>
      <w:r>
        <w:t xml:space="preserve">generelt set </w:t>
      </w:r>
      <w:r w:rsidRPr="00D2703D">
        <w:t>er godt beskyttet.</w:t>
      </w:r>
      <w:r>
        <w:t xml:space="preserve"> Dog </w:t>
      </w:r>
      <w:r w:rsidRPr="00CC4EB8">
        <w:t xml:space="preserve">ligger der indenfor indvindingsoplandet </w:t>
      </w:r>
      <w:r>
        <w:t>flere</w:t>
      </w:r>
      <w:r w:rsidRPr="00CC4EB8">
        <w:t xml:space="preserve"> forurenede lokaliteter, som udgør en potentiel risiko for magasinet.</w:t>
      </w:r>
    </w:p>
    <w:p w14:paraId="3136EA81" w14:textId="77777777" w:rsidR="00A221D9" w:rsidRPr="0047128B" w:rsidRDefault="00A221D9" w:rsidP="00A221D9">
      <w:pPr>
        <w:rPr>
          <w:highlight w:val="yellow"/>
        </w:rPr>
      </w:pPr>
    </w:p>
    <w:p w14:paraId="22CF137B" w14:textId="77777777" w:rsidR="00A221D9" w:rsidRPr="002F4750" w:rsidRDefault="00A221D9" w:rsidP="003E471C">
      <w:pPr>
        <w:pStyle w:val="Overskrift3"/>
      </w:pPr>
      <w:bookmarkStart w:id="51" w:name="_Toc5712622"/>
      <w:r w:rsidRPr="002F4750">
        <w:t>Indsatser for grundvandsbeskyttelse</w:t>
      </w:r>
      <w:bookmarkEnd w:id="51"/>
    </w:p>
    <w:p w14:paraId="7D2B2D7F" w14:textId="368CD761" w:rsidR="00A221D9" w:rsidRPr="00276614" w:rsidRDefault="00A221D9" w:rsidP="00A221D9">
      <w:r>
        <w:t xml:space="preserve">Følgende indsatser </w:t>
      </w:r>
      <w:r w:rsidR="00962EF5">
        <w:t xml:space="preserve">gælder </w:t>
      </w:r>
      <w:r w:rsidRPr="008A2488">
        <w:t>for Lendemarke Vandværk (VV).</w:t>
      </w:r>
    </w:p>
    <w:p w14:paraId="7C7D5CD7" w14:textId="77777777" w:rsidR="00A221D9" w:rsidRDefault="00A221D9" w:rsidP="00A221D9">
      <w:pPr>
        <w:rPr>
          <w:rFonts w:cs="Arial"/>
          <w:b/>
          <w:bCs/>
          <w:iCs/>
          <w:szCs w:val="28"/>
        </w:rPr>
      </w:pPr>
    </w:p>
    <w:tbl>
      <w:tblPr>
        <w:tblStyle w:val="Tabel-Gitter"/>
        <w:tblW w:w="9016" w:type="dxa"/>
        <w:tblLook w:val="04A0" w:firstRow="1" w:lastRow="0" w:firstColumn="1" w:lastColumn="0" w:noHBand="0" w:noVBand="1"/>
      </w:tblPr>
      <w:tblGrid>
        <w:gridCol w:w="5983"/>
        <w:gridCol w:w="1826"/>
        <w:gridCol w:w="1207"/>
      </w:tblGrid>
      <w:tr w:rsidR="00A221D9" w:rsidRPr="007246B4" w14:paraId="171DE78D" w14:textId="77777777" w:rsidTr="007D264B">
        <w:tc>
          <w:tcPr>
            <w:tcW w:w="5983" w:type="dxa"/>
          </w:tcPr>
          <w:p w14:paraId="705FA01C" w14:textId="77777777" w:rsidR="00A221D9" w:rsidRPr="007246B4" w:rsidRDefault="00A221D9" w:rsidP="007D264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1F8E43B1" w14:textId="77777777" w:rsidR="00A221D9" w:rsidRPr="007246B4" w:rsidRDefault="00A221D9" w:rsidP="007D264B">
            <w:pPr>
              <w:jc w:val="center"/>
              <w:rPr>
                <w:b/>
                <w:sz w:val="16"/>
                <w:szCs w:val="16"/>
              </w:rPr>
            </w:pPr>
            <w:r w:rsidRPr="007246B4">
              <w:rPr>
                <w:b/>
                <w:sz w:val="16"/>
                <w:szCs w:val="16"/>
              </w:rPr>
              <w:t>Ansvarlig</w:t>
            </w:r>
          </w:p>
        </w:tc>
        <w:tc>
          <w:tcPr>
            <w:tcW w:w="1207" w:type="dxa"/>
          </w:tcPr>
          <w:p w14:paraId="2FC797F9" w14:textId="77777777" w:rsidR="00A221D9" w:rsidRPr="007246B4" w:rsidRDefault="00A221D9" w:rsidP="007D264B">
            <w:pPr>
              <w:jc w:val="center"/>
              <w:rPr>
                <w:b/>
                <w:sz w:val="16"/>
                <w:szCs w:val="16"/>
              </w:rPr>
            </w:pPr>
            <w:r w:rsidRPr="007246B4">
              <w:rPr>
                <w:b/>
                <w:sz w:val="16"/>
                <w:szCs w:val="16"/>
              </w:rPr>
              <w:t>Tidsfrist</w:t>
            </w:r>
          </w:p>
        </w:tc>
      </w:tr>
      <w:tr w:rsidR="00A221D9" w14:paraId="6F1CEA81" w14:textId="77777777" w:rsidTr="007D264B">
        <w:tc>
          <w:tcPr>
            <w:tcW w:w="5983" w:type="dxa"/>
          </w:tcPr>
          <w:p w14:paraId="7148D99F" w14:textId="77777777" w:rsidR="00A221D9" w:rsidRDefault="00A221D9"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12D19AF5" w14:textId="77777777" w:rsidR="00A221D9" w:rsidRPr="007246B4" w:rsidRDefault="00A221D9" w:rsidP="007D264B">
            <w:pPr>
              <w:jc w:val="center"/>
              <w:rPr>
                <w:sz w:val="16"/>
                <w:szCs w:val="16"/>
              </w:rPr>
            </w:pPr>
            <w:r>
              <w:rPr>
                <w:sz w:val="16"/>
                <w:szCs w:val="16"/>
              </w:rPr>
              <w:t>Vordingborg</w:t>
            </w:r>
            <w:r w:rsidRPr="007246B4">
              <w:rPr>
                <w:sz w:val="16"/>
                <w:szCs w:val="16"/>
              </w:rPr>
              <w:t xml:space="preserve"> Kommune</w:t>
            </w:r>
          </w:p>
          <w:p w14:paraId="0E325597" w14:textId="77777777" w:rsidR="00A221D9" w:rsidRDefault="00A221D9" w:rsidP="007D264B">
            <w:pPr>
              <w:jc w:val="center"/>
              <w:rPr>
                <w:sz w:val="16"/>
                <w:szCs w:val="16"/>
              </w:rPr>
            </w:pPr>
            <w:r w:rsidRPr="007246B4">
              <w:rPr>
                <w:sz w:val="16"/>
                <w:szCs w:val="16"/>
              </w:rPr>
              <w:t xml:space="preserve">Region </w:t>
            </w:r>
            <w:r>
              <w:rPr>
                <w:sz w:val="16"/>
                <w:szCs w:val="16"/>
              </w:rPr>
              <w:t>Sjælland</w:t>
            </w:r>
          </w:p>
        </w:tc>
        <w:tc>
          <w:tcPr>
            <w:tcW w:w="1207" w:type="dxa"/>
          </w:tcPr>
          <w:p w14:paraId="3C0A3841" w14:textId="77777777" w:rsidR="00A221D9" w:rsidRDefault="00A221D9" w:rsidP="007D264B">
            <w:pPr>
              <w:jc w:val="center"/>
              <w:rPr>
                <w:sz w:val="16"/>
                <w:szCs w:val="16"/>
              </w:rPr>
            </w:pPr>
            <w:r>
              <w:rPr>
                <w:sz w:val="16"/>
                <w:szCs w:val="16"/>
              </w:rPr>
              <w:t>Hvert år</w:t>
            </w:r>
          </w:p>
        </w:tc>
      </w:tr>
      <w:tr w:rsidR="00A221D9" w14:paraId="4E53F232" w14:textId="77777777" w:rsidTr="007D264B">
        <w:tc>
          <w:tcPr>
            <w:tcW w:w="5983" w:type="dxa"/>
          </w:tcPr>
          <w:p w14:paraId="435D4F59" w14:textId="77777777" w:rsidR="00A221D9" w:rsidRDefault="00A221D9" w:rsidP="007D264B">
            <w:pPr>
              <w:spacing w:after="60"/>
              <w:rPr>
                <w:sz w:val="16"/>
                <w:szCs w:val="16"/>
              </w:rPr>
            </w:pPr>
            <w:r>
              <w:rPr>
                <w:sz w:val="16"/>
                <w:szCs w:val="16"/>
              </w:rPr>
              <w:t>Lendemarke</w:t>
            </w:r>
            <w:r w:rsidRPr="00105AE8">
              <w:rPr>
                <w:sz w:val="16"/>
                <w:szCs w:val="16"/>
              </w:rPr>
              <w:t xml:space="preserve"> Vandværk </w:t>
            </w:r>
            <w:r>
              <w:rPr>
                <w:sz w:val="16"/>
                <w:szCs w:val="16"/>
              </w:rPr>
              <w:t>skal</w:t>
            </w:r>
            <w:r w:rsidRPr="00105AE8">
              <w:rPr>
                <w:sz w:val="16"/>
                <w:szCs w:val="16"/>
              </w:rPr>
              <w:t xml:space="preserve"> føre oplysningskampagne i området </w:t>
            </w:r>
            <w:r>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6DB9E62A" w14:textId="77777777" w:rsidR="00A221D9" w:rsidRDefault="00A221D9" w:rsidP="007D264B">
            <w:pPr>
              <w:jc w:val="center"/>
              <w:rPr>
                <w:sz w:val="16"/>
                <w:szCs w:val="16"/>
              </w:rPr>
            </w:pPr>
            <w:r>
              <w:rPr>
                <w:sz w:val="16"/>
                <w:szCs w:val="16"/>
              </w:rPr>
              <w:t>VV</w:t>
            </w:r>
          </w:p>
        </w:tc>
        <w:tc>
          <w:tcPr>
            <w:tcW w:w="1207" w:type="dxa"/>
          </w:tcPr>
          <w:p w14:paraId="0FBFDB7D" w14:textId="77777777" w:rsidR="00A221D9" w:rsidRDefault="00A221D9" w:rsidP="007D264B">
            <w:pPr>
              <w:jc w:val="center"/>
              <w:rPr>
                <w:sz w:val="16"/>
                <w:szCs w:val="16"/>
              </w:rPr>
            </w:pPr>
            <w:r>
              <w:rPr>
                <w:sz w:val="16"/>
                <w:szCs w:val="16"/>
              </w:rPr>
              <w:t>1 år</w:t>
            </w:r>
          </w:p>
        </w:tc>
      </w:tr>
      <w:tr w:rsidR="00A221D9" w14:paraId="49E9AC76" w14:textId="77777777" w:rsidTr="007D264B">
        <w:tc>
          <w:tcPr>
            <w:tcW w:w="5983" w:type="dxa"/>
          </w:tcPr>
          <w:p w14:paraId="057F5351" w14:textId="77777777" w:rsidR="00A221D9" w:rsidRPr="001C2EDE" w:rsidRDefault="0005102D" w:rsidP="007D264B">
            <w:pPr>
              <w:spacing w:after="60"/>
              <w:rPr>
                <w:sz w:val="16"/>
                <w:szCs w:val="16"/>
              </w:rPr>
            </w:pPr>
            <w:r>
              <w:rPr>
                <w:sz w:val="16"/>
                <w:szCs w:val="16"/>
              </w:rPr>
              <w:t>Ind</w:t>
            </w:r>
            <w:r w:rsidR="00A221D9">
              <w:rPr>
                <w:sz w:val="16"/>
                <w:szCs w:val="16"/>
              </w:rPr>
              <w:t>hold af strontium</w:t>
            </w:r>
            <w:r w:rsidR="00713378">
              <w:rPr>
                <w:sz w:val="16"/>
                <w:szCs w:val="16"/>
              </w:rPr>
              <w:t xml:space="preserve"> og klorid</w:t>
            </w:r>
            <w:r w:rsidR="00A221D9">
              <w:rPr>
                <w:sz w:val="16"/>
                <w:szCs w:val="16"/>
              </w:rPr>
              <w:t xml:space="preserve"> er over drikkevandsgrænsen. Vandværket skal undersøge vandnive</w:t>
            </w:r>
            <w:r>
              <w:rPr>
                <w:sz w:val="16"/>
                <w:szCs w:val="16"/>
              </w:rPr>
              <w:t>a</w:t>
            </w:r>
            <w:r w:rsidR="00A221D9">
              <w:rPr>
                <w:sz w:val="16"/>
                <w:szCs w:val="16"/>
              </w:rPr>
              <w:t xml:space="preserve">u specifikke indhold for </w:t>
            </w:r>
            <w:r w:rsidR="00713378">
              <w:rPr>
                <w:sz w:val="16"/>
                <w:szCs w:val="16"/>
              </w:rPr>
              <w:t>strontium og klorid</w:t>
            </w:r>
            <w:r w:rsidR="00A221D9">
              <w:rPr>
                <w:sz w:val="16"/>
                <w:szCs w:val="16"/>
              </w:rPr>
              <w:t xml:space="preserve"> for at se om det er muligt at udarbejde en bestemt indvindingsstrategi for at forbedre vandkvalitet.</w:t>
            </w:r>
          </w:p>
        </w:tc>
        <w:tc>
          <w:tcPr>
            <w:tcW w:w="1826" w:type="dxa"/>
          </w:tcPr>
          <w:p w14:paraId="00ABF42A" w14:textId="77777777" w:rsidR="00A221D9" w:rsidRDefault="00A221D9" w:rsidP="007D264B">
            <w:pPr>
              <w:jc w:val="center"/>
              <w:rPr>
                <w:sz w:val="16"/>
                <w:szCs w:val="16"/>
              </w:rPr>
            </w:pPr>
            <w:r>
              <w:rPr>
                <w:sz w:val="16"/>
                <w:szCs w:val="16"/>
              </w:rPr>
              <w:t>VV</w:t>
            </w:r>
          </w:p>
        </w:tc>
        <w:tc>
          <w:tcPr>
            <w:tcW w:w="1207" w:type="dxa"/>
          </w:tcPr>
          <w:p w14:paraId="5FC2A967" w14:textId="77777777" w:rsidR="00A221D9" w:rsidRDefault="00A221D9" w:rsidP="007D264B">
            <w:pPr>
              <w:jc w:val="center"/>
              <w:rPr>
                <w:sz w:val="16"/>
                <w:szCs w:val="16"/>
              </w:rPr>
            </w:pPr>
            <w:r>
              <w:rPr>
                <w:sz w:val="16"/>
                <w:szCs w:val="16"/>
              </w:rPr>
              <w:t>3 år</w:t>
            </w:r>
          </w:p>
        </w:tc>
      </w:tr>
      <w:tr w:rsidR="00A221D9" w14:paraId="6FFFDEBF" w14:textId="77777777" w:rsidTr="007D264B">
        <w:tc>
          <w:tcPr>
            <w:tcW w:w="5983" w:type="dxa"/>
          </w:tcPr>
          <w:p w14:paraId="2489FA38" w14:textId="77777777" w:rsidR="00A221D9" w:rsidRPr="00105AE8" w:rsidRDefault="00727E1E" w:rsidP="007D264B">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5C50F788" w14:textId="77777777" w:rsidR="00A221D9" w:rsidRDefault="00A221D9" w:rsidP="007D264B">
            <w:pPr>
              <w:jc w:val="center"/>
              <w:rPr>
                <w:sz w:val="16"/>
                <w:szCs w:val="16"/>
              </w:rPr>
            </w:pPr>
            <w:r>
              <w:rPr>
                <w:sz w:val="16"/>
                <w:szCs w:val="16"/>
              </w:rPr>
              <w:t>VV</w:t>
            </w:r>
          </w:p>
        </w:tc>
        <w:tc>
          <w:tcPr>
            <w:tcW w:w="1207" w:type="dxa"/>
          </w:tcPr>
          <w:p w14:paraId="2934F74C" w14:textId="77777777" w:rsidR="00A221D9" w:rsidRDefault="00A221D9" w:rsidP="007D264B">
            <w:pPr>
              <w:jc w:val="center"/>
              <w:rPr>
                <w:sz w:val="16"/>
                <w:szCs w:val="16"/>
              </w:rPr>
            </w:pPr>
            <w:r>
              <w:rPr>
                <w:sz w:val="16"/>
                <w:szCs w:val="16"/>
              </w:rPr>
              <w:t>Løbende</w:t>
            </w:r>
          </w:p>
        </w:tc>
      </w:tr>
    </w:tbl>
    <w:p w14:paraId="461131CF" w14:textId="77777777" w:rsidR="002F4750" w:rsidRDefault="002F4750" w:rsidP="00627426">
      <w:pPr>
        <w:rPr>
          <w:rFonts w:cs="Arial"/>
          <w:b/>
          <w:bCs/>
          <w:iCs/>
          <w:szCs w:val="28"/>
        </w:rPr>
      </w:pPr>
    </w:p>
    <w:p w14:paraId="1CB0A5BF" w14:textId="77777777" w:rsidR="002F4750" w:rsidRDefault="002F4750">
      <w:pPr>
        <w:rPr>
          <w:rFonts w:cs="Arial"/>
          <w:b/>
          <w:bCs/>
          <w:iCs/>
          <w:szCs w:val="28"/>
        </w:rPr>
      </w:pPr>
      <w:r>
        <w:rPr>
          <w:rFonts w:cs="Arial"/>
          <w:b/>
          <w:bCs/>
          <w:iCs/>
          <w:szCs w:val="28"/>
        </w:rPr>
        <w:br w:type="page"/>
      </w:r>
    </w:p>
    <w:p w14:paraId="3FD3582B" w14:textId="77777777" w:rsidR="002F4750" w:rsidRPr="00FD2B8D" w:rsidRDefault="002F4750" w:rsidP="003E471C">
      <w:pPr>
        <w:pStyle w:val="Overskrift3"/>
      </w:pPr>
      <w:bookmarkStart w:id="52" w:name="_Toc5712627"/>
      <w:r w:rsidRPr="002F4750">
        <w:lastRenderedPageBreak/>
        <w:t>Neble og Omegn Vandværk</w:t>
      </w:r>
      <w:bookmarkEnd w:id="52"/>
      <w:r w:rsidRPr="002F4750">
        <w:t>, Vordingborg Vand A/S</w:t>
      </w:r>
    </w:p>
    <w:p w14:paraId="29EA43E9" w14:textId="6D1398FF" w:rsidR="002F4750" w:rsidRPr="00B90C4E" w:rsidRDefault="002F4750" w:rsidP="002F4750">
      <w:r w:rsidRPr="00B90C4E">
        <w:t xml:space="preserve">Neble og Omegn Vandværk </w:t>
      </w:r>
      <w:r>
        <w:t xml:space="preserve">har </w:t>
      </w:r>
      <w:r w:rsidRPr="00B90C4E">
        <w:t xml:space="preserve">3 aktive indvindingsboringer, DGU nr. 233.10, 233.262 og 233.339. De aktive indvindingsboringer er filtersat i kalken. Vandværkets indvinding </w:t>
      </w:r>
      <w:r w:rsidRPr="005A7057">
        <w:t xml:space="preserve">var i </w:t>
      </w:r>
      <w:r w:rsidR="004836A9" w:rsidRPr="005A7057">
        <w:t>2019</w:t>
      </w:r>
      <w:r w:rsidRPr="005A7057">
        <w:t xml:space="preserve"> på </w:t>
      </w:r>
      <w:r w:rsidR="004836A9" w:rsidRPr="005A7057">
        <w:t>33</w:t>
      </w:r>
      <w:r w:rsidRPr="005A7057">
        <w:t>.</w:t>
      </w:r>
      <w:r w:rsidR="004836A9" w:rsidRPr="005A7057">
        <w:t>484</w:t>
      </w:r>
      <w:r w:rsidRPr="005A7057">
        <w:t xml:space="preserve"> m³, og tilladelsen er på 35.000 m³ pr. år. Indvindingstilladelsen er gældende til 19. marts</w:t>
      </w:r>
      <w:r w:rsidRPr="00B90C4E">
        <w:t xml:space="preserve"> 2027.</w:t>
      </w:r>
      <w:r w:rsidR="00136CFD">
        <w:t xml:space="preserve"> Vandværket forventes taget ud af drift i slutningen af 2020 og boringerne overføres til Møn ny vandværk.</w:t>
      </w:r>
    </w:p>
    <w:p w14:paraId="1B3C16C4" w14:textId="77777777" w:rsidR="002F4750" w:rsidRDefault="002F4750" w:rsidP="002F4750"/>
    <w:p w14:paraId="6B421DDD" w14:textId="77777777" w:rsidR="002F4750" w:rsidRDefault="002F4750" w:rsidP="002F4750">
      <w:r w:rsidRPr="00C6220C">
        <w:t xml:space="preserve">I </w:t>
      </w:r>
      <w:r>
        <w:fldChar w:fldCharType="begin"/>
      </w:r>
      <w:r>
        <w:instrText xml:space="preserve"> REF _Ref534286152 \h </w:instrText>
      </w:r>
      <w:r>
        <w:fldChar w:fldCharType="separate"/>
      </w:r>
      <w:r w:rsidR="001F2246">
        <w:t>Figur</w:t>
      </w:r>
      <w:r w:rsidR="001F2246" w:rsidRPr="00B05C1C">
        <w:t xml:space="preserve"> </w:t>
      </w:r>
      <w:r w:rsidR="001F2246">
        <w:t>B3.</w:t>
      </w:r>
      <w:r w:rsidR="001F2246">
        <w:rPr>
          <w:noProof/>
        </w:rPr>
        <w:t>18</w:t>
      </w:r>
      <w:r>
        <w:fldChar w:fldCharType="end"/>
      </w:r>
      <w:r>
        <w:t xml:space="preserve">  </w:t>
      </w:r>
      <w:r w:rsidRPr="00C6220C">
        <w:t xml:space="preserve">ses en oversigt over </w:t>
      </w:r>
      <w:r>
        <w:t>Neble og Omegn</w:t>
      </w:r>
      <w:r w:rsidRPr="00C6220C">
        <w:t xml:space="preserve"> Vandværk. </w:t>
      </w:r>
      <w:r>
        <w:t xml:space="preserve">På figuren er vist de aktive indvindingsboringer, indvindingsopland beregnet med Vordingborg Kommunes model, grundvandsdannelsen til vandværkets boringer, samt områder uden grundvandsdannelse. </w:t>
      </w:r>
    </w:p>
    <w:p w14:paraId="62809E1F" w14:textId="77777777" w:rsidR="002F4750" w:rsidRDefault="002F4750" w:rsidP="002F4750"/>
    <w:p w14:paraId="7B3EE865" w14:textId="77777777" w:rsidR="002F4750" w:rsidRDefault="002F4750" w:rsidP="002F4750">
      <w:r>
        <w:rPr>
          <w:noProof/>
          <w:lang w:eastAsia="da-DK"/>
        </w:rPr>
        <w:drawing>
          <wp:inline distT="0" distB="0" distL="0" distR="0" wp14:anchorId="76239CE6" wp14:editId="4F471A2A">
            <wp:extent cx="5864225" cy="5848092"/>
            <wp:effectExtent l="0" t="0" r="317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eble_FigA.png"/>
                    <pic:cNvPicPr/>
                  </pic:nvPicPr>
                  <pic:blipFill>
                    <a:blip r:embed="rId28">
                      <a:extLst>
                        <a:ext uri="{28A0092B-C50C-407E-A947-70E740481C1C}">
                          <a14:useLocalDpi xmlns:a14="http://schemas.microsoft.com/office/drawing/2010/main" val="0"/>
                        </a:ext>
                      </a:extLst>
                    </a:blip>
                    <a:stretch>
                      <a:fillRect/>
                    </a:stretch>
                  </pic:blipFill>
                  <pic:spPr>
                    <a:xfrm>
                      <a:off x="0" y="0"/>
                      <a:ext cx="5864225" cy="5848092"/>
                    </a:xfrm>
                    <a:prstGeom prst="rect">
                      <a:avLst/>
                    </a:prstGeom>
                  </pic:spPr>
                </pic:pic>
              </a:graphicData>
            </a:graphic>
          </wp:inline>
        </w:drawing>
      </w:r>
    </w:p>
    <w:p w14:paraId="3766626D" w14:textId="77777777" w:rsidR="002F4750" w:rsidRDefault="002F4750" w:rsidP="002F4750">
      <w:pPr>
        <w:pStyle w:val="Billedtekst"/>
        <w:rPr>
          <w:noProof/>
        </w:rPr>
      </w:pPr>
      <w:bookmarkStart w:id="53" w:name="_Ref534286152"/>
      <w:r>
        <w:t>Figur</w:t>
      </w:r>
      <w:r w:rsidRPr="00B05C1C">
        <w:t xml:space="preserve"> </w:t>
      </w:r>
      <w:r w:rsidR="007D264B">
        <w:t>B3.</w:t>
      </w:r>
      <w:fldSimple w:instr=" SEQ Figur \* ARABIC ">
        <w:r w:rsidR="001F2246">
          <w:rPr>
            <w:noProof/>
          </w:rPr>
          <w:t>18</w:t>
        </w:r>
      </w:fldSimple>
      <w:bookmarkEnd w:id="53"/>
      <w:r>
        <w:t xml:space="preserve"> </w:t>
      </w:r>
      <w:r w:rsidRPr="002C2F75">
        <w:rPr>
          <w:noProof/>
        </w:rPr>
        <w:t xml:space="preserve">Placeringen af </w:t>
      </w:r>
      <w:r>
        <w:rPr>
          <w:noProof/>
        </w:rPr>
        <w:t>Neble og Omegn</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indvindingsopland beregnet med Vordingborg Kommunes model, både til Neble og Omegn Vandværk og nærliggende vandværker, samt OSD.</w:t>
      </w:r>
    </w:p>
    <w:p w14:paraId="6DDAD3A0" w14:textId="77777777" w:rsidR="002F4750" w:rsidRDefault="002F4750" w:rsidP="002F4750"/>
    <w:p w14:paraId="7EF58DC4" w14:textId="77777777" w:rsidR="002F4750" w:rsidRPr="00B90C4E" w:rsidRDefault="002F4750" w:rsidP="002F4750"/>
    <w:p w14:paraId="2D4CA718" w14:textId="77777777" w:rsidR="002F4750" w:rsidRPr="00A076BE" w:rsidRDefault="002F4750" w:rsidP="002F4750">
      <w:pPr>
        <w:rPr>
          <w:i/>
        </w:rPr>
      </w:pPr>
      <w:r w:rsidRPr="00A076BE">
        <w:rPr>
          <w:i/>
        </w:rPr>
        <w:t>Geologi og hydrogeologi</w:t>
      </w:r>
    </w:p>
    <w:p w14:paraId="70B3062D" w14:textId="77777777" w:rsidR="002F4750" w:rsidRPr="0047128B" w:rsidRDefault="002F4750" w:rsidP="002F4750">
      <w:pPr>
        <w:rPr>
          <w:highlight w:val="yellow"/>
        </w:rPr>
      </w:pPr>
      <w:r w:rsidRPr="00A076BE">
        <w:t xml:space="preserve">Neble og Omegn Vandværk indvinder fra det prækvartære kalkmagasin (skrivekridt). Boringerne er filtersat i niveauet 36 til 60 m u.t., og kalken er </w:t>
      </w:r>
      <w:r>
        <w:t>inden for</w:t>
      </w:r>
      <w:r w:rsidRPr="00A076BE">
        <w:t xml:space="preserve"> indvindingsoplandet</w:t>
      </w:r>
      <w:r>
        <w:t xml:space="preserve"> overlejret af mere end 15 meter le</w:t>
      </w:r>
      <w:r w:rsidRPr="00400522">
        <w:t xml:space="preserve">r, </w:t>
      </w:r>
      <w:r>
        <w:t xml:space="preserve">jf. </w:t>
      </w:r>
      <w:r w:rsidRPr="00400522">
        <w:fldChar w:fldCharType="begin"/>
      </w:r>
      <w:r w:rsidRPr="00400522">
        <w:instrText xml:space="preserve"> REF _Ref534288658 \h  \* MERGEFORMAT </w:instrText>
      </w:r>
      <w:r w:rsidRPr="00400522">
        <w:fldChar w:fldCharType="separate"/>
      </w:r>
      <w:r w:rsidR="001F2246" w:rsidRPr="00147D0A">
        <w:t xml:space="preserve">Figur </w:t>
      </w:r>
      <w:r w:rsidR="001F2246">
        <w:t>B3.19</w:t>
      </w:r>
      <w:r w:rsidRPr="00400522">
        <w:fldChar w:fldCharType="end"/>
      </w:r>
      <w:r>
        <w:t>. I den sydlige del af indvindingsoplandet til boring 233.339 er der ifølge resultater fra grundvandskortlægningen /3/ et geologisk vindue hvor den akkumulerede lertykkelse over kalkmagasinet er under 5 m.</w:t>
      </w:r>
    </w:p>
    <w:p w14:paraId="1F00F0F9" w14:textId="77777777" w:rsidR="002F4750" w:rsidRDefault="002F4750" w:rsidP="002F4750">
      <w:pPr>
        <w:rPr>
          <w:highlight w:val="yellow"/>
        </w:rPr>
      </w:pPr>
    </w:p>
    <w:p w14:paraId="0229476B" w14:textId="77777777" w:rsidR="002F4750" w:rsidRPr="00260875" w:rsidRDefault="002F4750" w:rsidP="002F4750">
      <w:pPr>
        <w:rPr>
          <w:highlight w:val="yellow"/>
        </w:rPr>
      </w:pPr>
      <w:r w:rsidRPr="00830EA9">
        <w:t xml:space="preserve">På </w:t>
      </w:r>
      <w:r w:rsidRPr="00830EA9">
        <w:fldChar w:fldCharType="begin"/>
      </w:r>
      <w:r w:rsidRPr="00830EA9">
        <w:instrText xml:space="preserve"> REF _Ref534286152 \h </w:instrText>
      </w:r>
      <w:r>
        <w:instrText xml:space="preserve"> \* MERGEFORMAT </w:instrText>
      </w:r>
      <w:r w:rsidRPr="00830EA9">
        <w:fldChar w:fldCharType="separate"/>
      </w:r>
      <w:r w:rsidR="001F2246">
        <w:t>Figur</w:t>
      </w:r>
      <w:r w:rsidR="001F2246" w:rsidRPr="00B05C1C">
        <w:t xml:space="preserve"> </w:t>
      </w:r>
      <w:r w:rsidR="001F2246">
        <w:t>B3.18</w:t>
      </w:r>
      <w:r w:rsidRPr="00830EA9">
        <w:fldChar w:fldCharType="end"/>
      </w:r>
      <w:r w:rsidRPr="00830EA9">
        <w:t xml:space="preserve"> er vist den omtrentlige transporttid af det vand, der strømmer fra vandspejlet mod boringerne inden for det grundvandsdannende opland</w:t>
      </w:r>
      <w:r w:rsidRPr="00A744EE">
        <w:t>. En stor del af grundvandsdannelsen til vandværkets boringer sker kildeplads-nært omkring boring 233.10, samt i den sydlige halvdel af indvindingsoplandene, som ligger længst væk fra boringerne.</w:t>
      </w:r>
      <w:r>
        <w:t xml:space="preserve"> En del af vandet er kort tid (mindre end 25 år) om at nå frem til boring 233.10, men også til boring 233.262 er den del af vandet forholdsvis kort tid om at nå </w:t>
      </w:r>
      <w:r w:rsidRPr="00B24DB3">
        <w:t xml:space="preserve">frem (25-50 år). Vandet er forholdsvis lang tid om at nå frem til boring 233.339, således er vandets transporttid i det meste af det grundvandsdannende oplands udstrækning over 100 år. </w:t>
      </w:r>
    </w:p>
    <w:p w14:paraId="04A587E0" w14:textId="77777777" w:rsidR="002F4750" w:rsidRPr="00260875" w:rsidRDefault="002F4750" w:rsidP="002F4750">
      <w:pPr>
        <w:rPr>
          <w:highlight w:val="yellow"/>
        </w:rPr>
      </w:pPr>
    </w:p>
    <w:p w14:paraId="5D5A5219" w14:textId="77777777" w:rsidR="002F4750" w:rsidRPr="00260875" w:rsidRDefault="002F4750" w:rsidP="002F4750">
      <w:pPr>
        <w:rPr>
          <w:highlight w:val="yellow"/>
        </w:rPr>
      </w:pPr>
      <w:r>
        <w:rPr>
          <w:noProof/>
          <w:lang w:eastAsia="da-DK"/>
        </w:rPr>
        <w:drawing>
          <wp:inline distT="0" distB="0" distL="0" distR="0" wp14:anchorId="75C3ABC6" wp14:editId="6EA1C80F">
            <wp:extent cx="5372100" cy="5372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eble_FigB.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2100" cy="5372100"/>
                    </a:xfrm>
                    <a:prstGeom prst="rect">
                      <a:avLst/>
                    </a:prstGeom>
                  </pic:spPr>
                </pic:pic>
              </a:graphicData>
            </a:graphic>
          </wp:inline>
        </w:drawing>
      </w:r>
    </w:p>
    <w:p w14:paraId="6D0C82FB" w14:textId="77777777" w:rsidR="002F4750" w:rsidRPr="00147D0A" w:rsidRDefault="002F4750" w:rsidP="002F4750">
      <w:pPr>
        <w:pStyle w:val="Billedtekst"/>
      </w:pPr>
      <w:bookmarkStart w:id="54" w:name="_Ref534288658"/>
      <w:r w:rsidRPr="00147D0A">
        <w:lastRenderedPageBreak/>
        <w:t xml:space="preserve">Figur </w:t>
      </w:r>
      <w:r w:rsidR="007D264B">
        <w:t>B3.</w:t>
      </w:r>
      <w:fldSimple w:instr=" SEQ Figur \* ARABIC ">
        <w:r w:rsidR="001F2246">
          <w:rPr>
            <w:noProof/>
          </w:rPr>
          <w:t>19</w:t>
        </w:r>
      </w:fldSimple>
      <w:bookmarkEnd w:id="54"/>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w:t>
      </w:r>
    </w:p>
    <w:p w14:paraId="1409B60C" w14:textId="77777777" w:rsidR="002F4750" w:rsidRPr="00795835" w:rsidRDefault="002F4750" w:rsidP="002F4750"/>
    <w:p w14:paraId="53999C56" w14:textId="77777777" w:rsidR="002F4750" w:rsidRPr="00795835" w:rsidRDefault="002F4750" w:rsidP="002F4750">
      <w:pPr>
        <w:rPr>
          <w:i/>
        </w:rPr>
      </w:pPr>
      <w:r w:rsidRPr="00795835">
        <w:rPr>
          <w:i/>
        </w:rPr>
        <w:t>NFI og IO</w:t>
      </w:r>
    </w:p>
    <w:p w14:paraId="470F6F00" w14:textId="77777777" w:rsidR="002F4750" w:rsidRPr="00795835" w:rsidRDefault="002F4750" w:rsidP="002F4750">
      <w:r w:rsidRPr="00795835">
        <w:t xml:space="preserve">Der er ikke </w:t>
      </w:r>
      <w:r>
        <w:t>udpeget N</w:t>
      </w:r>
      <w:r w:rsidRPr="00795835">
        <w:t xml:space="preserve">FI og IO i området </w:t>
      </w:r>
      <w:r>
        <w:t>inden for</w:t>
      </w:r>
      <w:r w:rsidRPr="00795835">
        <w:t xml:space="preserve"> indvindingsoplandet til Neble og Omegn Vandværk, jf. </w:t>
      </w:r>
      <w:r w:rsidRPr="00795835">
        <w:fldChar w:fldCharType="begin"/>
      </w:r>
      <w:r w:rsidRPr="00795835">
        <w:instrText xml:space="preserve"> REF _Ref534288658 \h </w:instrText>
      </w:r>
      <w:r>
        <w:instrText xml:space="preserve"> \* MERGEFORMAT </w:instrText>
      </w:r>
      <w:r w:rsidRPr="00795835">
        <w:fldChar w:fldCharType="separate"/>
      </w:r>
      <w:r w:rsidR="001F2246" w:rsidRPr="00147D0A">
        <w:t xml:space="preserve">Figur </w:t>
      </w:r>
      <w:r w:rsidR="001F2246">
        <w:t>B3.19</w:t>
      </w:r>
      <w:r w:rsidRPr="00795835">
        <w:fldChar w:fldCharType="end"/>
      </w:r>
      <w:r w:rsidRPr="00E45C74">
        <w:t xml:space="preserve">. </w:t>
      </w:r>
      <w:r w:rsidR="00E45C74" w:rsidRPr="00E45C74">
        <w:t>Der ses et</w:t>
      </w:r>
      <w:r w:rsidRPr="00E45C74">
        <w:t xml:space="preserve"> meget tynd</w:t>
      </w:r>
      <w:r w:rsidR="00E45C74" w:rsidRPr="00E45C74">
        <w:t>t</w:t>
      </w:r>
      <w:r w:rsidRPr="00E45C74">
        <w:t xml:space="preserve"> lerdæklag over kalkmagasinet i en mindre del af indvindingsoplandet til Neble og Omegn Vandværks indvindingsboring 233.339. Men grundvandskemi</w:t>
      </w:r>
      <w:r w:rsidR="00E45C74" w:rsidRPr="00E45C74">
        <w:t>en</w:t>
      </w:r>
      <w:r w:rsidRPr="00E45C74">
        <w:t xml:space="preserve"> viser reduceret vand med ingen tegn på påvirkning fra terrænet, og derfor er der ikke udpeget NFI og IO i indvindingsoplandet.</w:t>
      </w:r>
    </w:p>
    <w:p w14:paraId="36223216" w14:textId="77777777" w:rsidR="002F4750" w:rsidRPr="00795835" w:rsidRDefault="002F4750" w:rsidP="002F4750"/>
    <w:p w14:paraId="58E83CB9" w14:textId="77777777" w:rsidR="002F4750" w:rsidRPr="006E53D0" w:rsidRDefault="002F4750" w:rsidP="002F4750">
      <w:pPr>
        <w:rPr>
          <w:i/>
        </w:rPr>
      </w:pPr>
      <w:r w:rsidRPr="006E53D0">
        <w:rPr>
          <w:i/>
        </w:rPr>
        <w:t>Råvandskvalitet</w:t>
      </w:r>
    </w:p>
    <w:p w14:paraId="606E7107" w14:textId="77777777" w:rsidR="002F4750" w:rsidRPr="0047128B" w:rsidRDefault="002F4750" w:rsidP="002F4750">
      <w:pPr>
        <w:rPr>
          <w:highlight w:val="yellow"/>
        </w:rPr>
      </w:pPr>
      <w:r w:rsidRPr="00851BEF">
        <w:t>Der indvindes fra et godt beskyttet magasin, hvor vandtypen i DGU nr. 233.10 og 233.262 er D</w:t>
      </w:r>
      <w:r>
        <w:t xml:space="preserve"> (stærkt reduceret)</w:t>
      </w:r>
      <w:r w:rsidRPr="00851BEF">
        <w:t xml:space="preserve"> og vandtypen i DGU nr. 233.339 er C</w:t>
      </w:r>
      <w:r>
        <w:t xml:space="preserve"> (svagt reduceret)</w:t>
      </w:r>
      <w:r w:rsidRPr="00851BEF">
        <w:t xml:space="preserve">. Alle tre </w:t>
      </w:r>
      <w:r>
        <w:t xml:space="preserve">boringer </w:t>
      </w:r>
      <w:r w:rsidRPr="00851BEF">
        <w:t>er ikke-nitratholdig</w:t>
      </w:r>
      <w:r>
        <w:t>e</w:t>
      </w:r>
      <w:r w:rsidRPr="00851BEF">
        <w:t>. Der</w:t>
      </w:r>
      <w:r w:rsidRPr="006E53D0">
        <w:t xml:space="preserve"> er analyseret for, men ikke konstateret indhold af pestic</w:t>
      </w:r>
      <w:r>
        <w:t>ider eller</w:t>
      </w:r>
      <w:r w:rsidRPr="006E53D0">
        <w:t xml:space="preserve"> klorerede opløsningsmidler</w:t>
      </w:r>
      <w:r>
        <w:t>. Derudover er der analyseret for olieprodukter. Disse er ikke påvist i boring 233.10 og 233.339, mens der ved seneste analyse er påvist et lavt indhold af benzen (0,02 µg/l) i boring 233.262.</w:t>
      </w:r>
      <w:r w:rsidRPr="0047128B">
        <w:rPr>
          <w:highlight w:val="yellow"/>
        </w:rPr>
        <w:t xml:space="preserve"> </w:t>
      </w:r>
    </w:p>
    <w:p w14:paraId="07F301FF" w14:textId="77777777" w:rsidR="002F4750" w:rsidRPr="005160B7" w:rsidRDefault="002F4750" w:rsidP="002F4750"/>
    <w:p w14:paraId="10A04F0F" w14:textId="77777777" w:rsidR="002F4750" w:rsidRPr="005160B7" w:rsidRDefault="002F4750" w:rsidP="002F4750">
      <w:r w:rsidRPr="005160B7">
        <w:t>Den seneste analyse af hovedbestanddele i boring 233.</w:t>
      </w:r>
      <w:r w:rsidR="0094588A">
        <w:t>262</w:t>
      </w:r>
      <w:r w:rsidRPr="005160B7">
        <w:t xml:space="preserve"> (februar 2018) adskiller sig markant fra tidligere analyser af vandet i boringen. Vandkemien er derimod næsten identisk med vandet fra boring 233.339 udtaget samtidig. Da det er sandsynligt at der er sket en fejl i forbindelse med prøvetagningen eller på laboratoriet er det valgt at se bort fra analysen af hovedbestanddele i boring 233.</w:t>
      </w:r>
      <w:r w:rsidR="0094588A">
        <w:t>262</w:t>
      </w:r>
      <w:r w:rsidRPr="005160B7">
        <w:t xml:space="preserve"> fra februar 2018.</w:t>
      </w:r>
    </w:p>
    <w:p w14:paraId="7105A77F" w14:textId="77777777" w:rsidR="002F4750" w:rsidRPr="0047128B" w:rsidRDefault="002F4750" w:rsidP="002F4750">
      <w:pPr>
        <w:rPr>
          <w:highlight w:val="yellow"/>
        </w:rPr>
      </w:pPr>
    </w:p>
    <w:p w14:paraId="00F7A40F" w14:textId="77777777" w:rsidR="002F4750" w:rsidRPr="00C27AB0" w:rsidRDefault="002F4750" w:rsidP="002F4750">
      <w:r w:rsidRPr="00641366">
        <w:t>Indholdet af sulfat er stabilt og lavt (&lt; 5 mg/l i boring 223.10 og 223.262, 21 mg/l i boring 223.339). Ligeledes er indholdet af klorid stabilt</w:t>
      </w:r>
      <w:r w:rsidRPr="00C27AB0">
        <w:t>. I den østlige boring 233.339 er kloridindholdet lavt (18 mg/l) og der er således ikke tegn på saltvandspåvirkning. I de to øvrige boringer er kloridindholdet moderat forhøjet (110-120 mg/l) og disse boringer er i nogen grad saltpåvirkede.</w:t>
      </w:r>
    </w:p>
    <w:p w14:paraId="375D7CBC" w14:textId="77777777" w:rsidR="002F4750" w:rsidRPr="0047128B" w:rsidRDefault="002F4750" w:rsidP="002F4750">
      <w:pPr>
        <w:rPr>
          <w:highlight w:val="yellow"/>
        </w:rPr>
      </w:pPr>
    </w:p>
    <w:p w14:paraId="1887155D" w14:textId="77777777" w:rsidR="002F4750" w:rsidRPr="00C27AB0" w:rsidRDefault="002F4750" w:rsidP="002F4750">
      <w:r w:rsidRPr="00C27AB0">
        <w:t>I de to vestlige boringer (233.10 og 233.262) er vandet stærkt reduceret med m</w:t>
      </w:r>
      <w:r>
        <w:t>oderat forhøjede indhold af met</w:t>
      </w:r>
      <w:r w:rsidRPr="00C27AB0">
        <w:t xml:space="preserve">an (op til 15 mg/l), ammonium (2-3 mg/l) og NVOC (3-4,4 mg/l). NVOC indholdet i boring 233.262 er over grænseværdien for drikkevand på 4 mg/l. Indholdet af fluorid er 1,5-1,6 mg/l i begge boringer og således på niveau med og lige over grænseværdien for drikkevand (1,5 mg/l). Strontiumindholdet er 18.000 µg/l og 10.000 µg/l for hhv. boring 233.10 og 233.262 og således over og på niveau med den tidligere anbefalede grænseværdi på 10.000 µg/l. </w:t>
      </w:r>
    </w:p>
    <w:p w14:paraId="114B404B" w14:textId="77777777" w:rsidR="002F4750" w:rsidRDefault="002F4750" w:rsidP="002F4750"/>
    <w:p w14:paraId="0EEE36DF" w14:textId="77777777" w:rsidR="002F4750" w:rsidRDefault="002F4750" w:rsidP="002F4750">
      <w:r>
        <w:t>I den østlige boring (233.339) er vandet svagt reduceret med lavere indhold af metan (0,14 mg/l), ammonium (0,9 mg/l), NVOC (1,5 mg/l), fluorid (0,71 mg/l) og strontium (2.700 µg/l).</w:t>
      </w:r>
    </w:p>
    <w:p w14:paraId="63BBB046" w14:textId="77777777" w:rsidR="002F4750" w:rsidRPr="00C27AB0" w:rsidRDefault="002F4750" w:rsidP="002F4750"/>
    <w:p w14:paraId="32664E2A" w14:textId="77777777" w:rsidR="002F4750" w:rsidRPr="001A014A" w:rsidRDefault="002F4750" w:rsidP="002F4750">
      <w:pPr>
        <w:rPr>
          <w:i/>
        </w:rPr>
      </w:pPr>
      <w:r w:rsidRPr="001A014A">
        <w:rPr>
          <w:i/>
        </w:rPr>
        <w:t>Arealanvendelse og punktkilder</w:t>
      </w:r>
    </w:p>
    <w:p w14:paraId="19D167D8" w14:textId="77777777" w:rsidR="002F4750" w:rsidRDefault="002F4750" w:rsidP="002F4750">
      <w:r w:rsidRPr="001A014A">
        <w:t xml:space="preserve">Indvindingsoplandet ligger </w:t>
      </w:r>
      <w:r>
        <w:t>inden for</w:t>
      </w:r>
      <w:r w:rsidRPr="001A014A">
        <w:t xml:space="preserve"> OSD. Arealanvendelsen i indvindingsoplandet udgøres primært af landbrug og i mindre grad af befæstede arealer. I oplandet til boringerne er der 1 V1- og 1 V2 kortlagt</w:t>
      </w:r>
      <w:r>
        <w:t>e</w:t>
      </w:r>
      <w:r w:rsidRPr="001A014A">
        <w:t xml:space="preserve"> lokalitet</w:t>
      </w:r>
      <w:r>
        <w:t>er</w:t>
      </w:r>
      <w:r w:rsidRPr="001A014A">
        <w:t xml:space="preserve"> jf. </w:t>
      </w:r>
      <w:r w:rsidRPr="001A014A">
        <w:fldChar w:fldCharType="begin"/>
      </w:r>
      <w:r w:rsidRPr="001A014A">
        <w:instrText xml:space="preserve"> REF _Ref534291996 \h </w:instrText>
      </w:r>
      <w:r>
        <w:instrText xml:space="preserve"> \* MERGEFORMAT </w:instrText>
      </w:r>
      <w:r w:rsidRPr="001A014A">
        <w:fldChar w:fldCharType="separate"/>
      </w:r>
      <w:r w:rsidR="001F2246">
        <w:t>Figur B3.20</w:t>
      </w:r>
      <w:r w:rsidRPr="001A014A">
        <w:fldChar w:fldCharType="end"/>
      </w:r>
      <w:r w:rsidRPr="001A014A">
        <w:t>. Disse lokaliteter prioriteres til undersøgelse og evt. oprydning af Region Sjælland.</w:t>
      </w:r>
    </w:p>
    <w:p w14:paraId="118980FE" w14:textId="77777777" w:rsidR="002F4750" w:rsidRDefault="002F4750" w:rsidP="002F4750">
      <w:pPr>
        <w:rPr>
          <w:highlight w:val="yellow"/>
        </w:rPr>
      </w:pPr>
    </w:p>
    <w:p w14:paraId="63265A9A" w14:textId="77777777" w:rsidR="002F4750" w:rsidRDefault="002F4750" w:rsidP="002F4750">
      <w:pPr>
        <w:rPr>
          <w:highlight w:val="yellow"/>
        </w:rPr>
      </w:pPr>
      <w:r>
        <w:rPr>
          <w:noProof/>
          <w:lang w:eastAsia="da-DK"/>
        </w:rPr>
        <w:lastRenderedPageBreak/>
        <w:drawing>
          <wp:inline distT="0" distB="0" distL="0" distR="0" wp14:anchorId="4F84CE7A" wp14:editId="34F1EEDF">
            <wp:extent cx="5864225" cy="5864225"/>
            <wp:effectExtent l="0" t="0" r="317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eble_FigC.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16EA6FA" w14:textId="77777777" w:rsidR="002F4750" w:rsidRPr="00276614" w:rsidRDefault="002F4750" w:rsidP="002F4750">
      <w:pPr>
        <w:pStyle w:val="Billedtekst"/>
      </w:pPr>
      <w:bookmarkStart w:id="55" w:name="_Ref534291996"/>
      <w:r>
        <w:t xml:space="preserve">Figur </w:t>
      </w:r>
      <w:r w:rsidR="007D264B">
        <w:t>B3.</w:t>
      </w:r>
      <w:fldSimple w:instr=" SEQ Figur \* ARABIC ">
        <w:r w:rsidR="001F2246">
          <w:rPr>
            <w:noProof/>
          </w:rPr>
          <w:t>20</w:t>
        </w:r>
      </w:fldSimple>
      <w:bookmarkEnd w:id="55"/>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Neble og Omegn</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1D08A747" w14:textId="77777777" w:rsidR="002F4750" w:rsidRPr="0047128B" w:rsidRDefault="002F4750" w:rsidP="002F4750">
      <w:pPr>
        <w:rPr>
          <w:highlight w:val="yellow"/>
        </w:rPr>
      </w:pPr>
    </w:p>
    <w:p w14:paraId="70061C31" w14:textId="77777777" w:rsidR="002F4750" w:rsidRPr="00565B1F" w:rsidRDefault="002F4750" w:rsidP="002F4750">
      <w:pPr>
        <w:rPr>
          <w:i/>
        </w:rPr>
      </w:pPr>
      <w:r w:rsidRPr="00565B1F">
        <w:rPr>
          <w:i/>
        </w:rPr>
        <w:t>BNBO</w:t>
      </w:r>
    </w:p>
    <w:p w14:paraId="357475FE" w14:textId="77777777" w:rsidR="002F4750" w:rsidRDefault="002F4750" w:rsidP="002F4750">
      <w:r w:rsidRPr="00AB2C61">
        <w:fldChar w:fldCharType="begin"/>
      </w:r>
      <w:r w:rsidRPr="00AB2C61">
        <w:instrText xml:space="preserve"> REF _Ref534723359 \h  \* MERGEFORMAT </w:instrText>
      </w:r>
      <w:r w:rsidRPr="00AB2C61">
        <w:fldChar w:fldCharType="separate"/>
      </w:r>
      <w:r w:rsidR="001F2246">
        <w:t>Figur B3.21</w:t>
      </w:r>
      <w:r w:rsidRPr="00AB2C61">
        <w:fldChar w:fldCharType="end"/>
      </w:r>
      <w:r w:rsidRPr="00AB2C61">
        <w:t xml:space="preserve"> viser boringsnære beskyttelsesområder (BNBO) til Neble og Omegn Vandværk på </w:t>
      </w:r>
      <w:r>
        <w:t>luftfoto</w:t>
      </w:r>
      <w:r w:rsidRPr="00AB2C61">
        <w:t xml:space="preserve">. På figuren kan det ses, at BNBO til boringerne DGU </w:t>
      </w:r>
      <w:r>
        <w:t xml:space="preserve">nr. </w:t>
      </w:r>
      <w:r w:rsidRPr="00AB2C61">
        <w:t xml:space="preserve">233.10 og 233.339 udgøres af </w:t>
      </w:r>
      <w:r>
        <w:t>landbrugsarealer</w:t>
      </w:r>
      <w:r w:rsidRPr="00AB2C61">
        <w:t xml:space="preserve"> samt mindre bebyggelse, mens BNBO til boring DGU </w:t>
      </w:r>
      <w:r>
        <w:t xml:space="preserve">nr. </w:t>
      </w:r>
      <w:r w:rsidRPr="00AB2C61">
        <w:t xml:space="preserve">233.262 udgøres af </w:t>
      </w:r>
      <w:r>
        <w:t>landbrugsarealer</w:t>
      </w:r>
      <w:r w:rsidRPr="00AB2C61">
        <w:t>.</w:t>
      </w:r>
    </w:p>
    <w:p w14:paraId="4FDF6438" w14:textId="77777777" w:rsidR="002F4750" w:rsidRDefault="002F4750" w:rsidP="002F4750">
      <w:pPr>
        <w:rPr>
          <w:highlight w:val="yellow"/>
        </w:rPr>
      </w:pPr>
    </w:p>
    <w:p w14:paraId="4814951B" w14:textId="77777777" w:rsidR="002F4750" w:rsidRDefault="002F4750" w:rsidP="002F4750">
      <w:pPr>
        <w:rPr>
          <w:highlight w:val="yellow"/>
        </w:rPr>
      </w:pPr>
      <w:r>
        <w:rPr>
          <w:noProof/>
          <w:lang w:eastAsia="da-DK"/>
        </w:rPr>
        <w:lastRenderedPageBreak/>
        <w:drawing>
          <wp:inline distT="0" distB="0" distL="0" distR="0" wp14:anchorId="40659E9A" wp14:editId="15825FA0">
            <wp:extent cx="5864225" cy="5864225"/>
            <wp:effectExtent l="0" t="0" r="317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eble_Fig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8A901B3" w14:textId="77777777" w:rsidR="002F4750" w:rsidRPr="006706E3" w:rsidRDefault="002F4750" w:rsidP="002F4750">
      <w:pPr>
        <w:pStyle w:val="Billedtekst"/>
      </w:pPr>
      <w:bookmarkStart w:id="56" w:name="_Ref534723359"/>
      <w:r>
        <w:t xml:space="preserve">Figur </w:t>
      </w:r>
      <w:r w:rsidR="007D264B">
        <w:t>B3.</w:t>
      </w:r>
      <w:fldSimple w:instr=" SEQ Figur \* ARABIC ">
        <w:r w:rsidR="001F2246">
          <w:rPr>
            <w:noProof/>
          </w:rPr>
          <w:t>21</w:t>
        </w:r>
      </w:fldSimple>
      <w:bookmarkEnd w:id="56"/>
      <w:r>
        <w:t xml:space="preserve"> Boringsnære beskyttelsesområder (BNBO) for Neble og Omegn Vandværks indvindingsboringer, </w:t>
      </w:r>
      <w:r w:rsidR="00765A5B">
        <w:t>samt udpegning af indsatsområder (IO) og luftfoto, hvor arealanvendelsen kan ses</w:t>
      </w:r>
      <w:r>
        <w:t>. Bemærk at BNBO til boring 233.205 og 233.313 tilhører Frederup Vandværk.</w:t>
      </w:r>
    </w:p>
    <w:p w14:paraId="66B32883" w14:textId="77777777" w:rsidR="002F4750" w:rsidRPr="0047128B" w:rsidRDefault="002F4750" w:rsidP="002F4750">
      <w:pPr>
        <w:rPr>
          <w:highlight w:val="yellow"/>
        </w:rPr>
      </w:pPr>
    </w:p>
    <w:p w14:paraId="0226066E" w14:textId="77777777" w:rsidR="002F4750" w:rsidRPr="00E90C87" w:rsidRDefault="002F4750" w:rsidP="002F4750">
      <w:pPr>
        <w:rPr>
          <w:i/>
        </w:rPr>
      </w:pPr>
      <w:r w:rsidRPr="00E90C87">
        <w:rPr>
          <w:i/>
        </w:rPr>
        <w:t>Vurdering af kildepladsens sårbarhed</w:t>
      </w:r>
    </w:p>
    <w:p w14:paraId="07D15F77" w14:textId="77777777" w:rsidR="002F4750" w:rsidRPr="0033094D" w:rsidRDefault="002F4750" w:rsidP="002F4750">
      <w:r w:rsidRPr="00E90C87">
        <w:t xml:space="preserve">Råvandstypen er stærkt reduceret i de to vestlige boringer og svagt reduceret i den østlige boring. I alle tre boringer er indholdet af sulfat stabilt, hvilket indikerer en velbeskyttet grundvandsressource. </w:t>
      </w:r>
      <w:r w:rsidRPr="00C27AB0">
        <w:t xml:space="preserve">I den østlige boring 233.339 er kloridindholdet lavt (18 mg/l) og der er således ikke tegn på saltvandspåvirkning. I de to øvrige boringer er kloridindholdet moderat forhøjet (110-120 mg/l) og disse boringer er i nogen grad </w:t>
      </w:r>
      <w:r w:rsidRPr="0033094D">
        <w:t>saltpåvirkede. Grundvandskemi</w:t>
      </w:r>
      <w:r w:rsidR="00D36E07" w:rsidRPr="0033094D">
        <w:t>en</w:t>
      </w:r>
      <w:r w:rsidRPr="0033094D">
        <w:t>, med reduceret grundvand og ingen fund af pesticider eller nitrat, viser at indvindingsoplandet er godt beskyttet.</w:t>
      </w:r>
    </w:p>
    <w:p w14:paraId="0647FFE0" w14:textId="77777777" w:rsidR="002F4750" w:rsidRDefault="002F4750" w:rsidP="002F4750">
      <w:r w:rsidRPr="0033094D">
        <w:t>Der er ikke udpeget nitratfølsomt indvindingsområde (NFI) og indsatsområde (IO) inden for indvindingsoplandet til vandværket.</w:t>
      </w:r>
    </w:p>
    <w:p w14:paraId="132FDBDB" w14:textId="77777777" w:rsidR="002F4750" w:rsidRDefault="002F4750" w:rsidP="002F4750"/>
    <w:p w14:paraId="2E122094" w14:textId="77777777" w:rsidR="002F4750" w:rsidRPr="004B0AF6" w:rsidRDefault="002F4750" w:rsidP="002F4750">
      <w:r w:rsidRPr="00D2703D">
        <w:lastRenderedPageBreak/>
        <w:t xml:space="preserve">Det vurderes, at indvindingsoplandet til </w:t>
      </w:r>
      <w:r>
        <w:t>Neble og Omegn</w:t>
      </w:r>
      <w:r w:rsidRPr="00D2703D">
        <w:t xml:space="preserve"> Vandværk </w:t>
      </w:r>
      <w:r>
        <w:t xml:space="preserve">generelt set </w:t>
      </w:r>
      <w:r w:rsidRPr="00D2703D">
        <w:t>er godt beskyttet.</w:t>
      </w:r>
      <w:r>
        <w:t xml:space="preserve"> Dog </w:t>
      </w:r>
      <w:r w:rsidRPr="00CC4EB8">
        <w:t>ligger der inden for indvindingsoplandet flere forurenede lokaliteter, som udgør en potentiel risiko for magasinet.</w:t>
      </w:r>
    </w:p>
    <w:p w14:paraId="08788D4F" w14:textId="77777777" w:rsidR="002F4750" w:rsidRPr="0047128B" w:rsidRDefault="002F4750" w:rsidP="002F4750">
      <w:pPr>
        <w:rPr>
          <w:highlight w:val="yellow"/>
        </w:rPr>
      </w:pPr>
    </w:p>
    <w:p w14:paraId="13D1C460" w14:textId="77777777" w:rsidR="002F4750" w:rsidRPr="002F4750" w:rsidRDefault="002F4750" w:rsidP="003E471C">
      <w:pPr>
        <w:pStyle w:val="Overskrift3"/>
      </w:pPr>
      <w:bookmarkStart w:id="57" w:name="_Toc5712628"/>
      <w:r w:rsidRPr="002F4750">
        <w:t>Indsatser for grundvandsbeskyttelse</w:t>
      </w:r>
      <w:bookmarkEnd w:id="57"/>
    </w:p>
    <w:p w14:paraId="716764F3" w14:textId="316C91AB" w:rsidR="002F4750" w:rsidRPr="00276614" w:rsidRDefault="002F4750" w:rsidP="002F4750">
      <w:r>
        <w:t xml:space="preserve">Følgende indsatser </w:t>
      </w:r>
      <w:r w:rsidR="00086FA0">
        <w:t xml:space="preserve">gælder </w:t>
      </w:r>
      <w:r w:rsidRPr="00B90C4E">
        <w:t>for Neble og Omegn Vandværk (VV).</w:t>
      </w:r>
    </w:p>
    <w:p w14:paraId="2698A275" w14:textId="77777777" w:rsidR="002F4750" w:rsidRDefault="002F4750" w:rsidP="002F4750"/>
    <w:tbl>
      <w:tblPr>
        <w:tblStyle w:val="Tabel-Gitter"/>
        <w:tblW w:w="9016" w:type="dxa"/>
        <w:tblLook w:val="04A0" w:firstRow="1" w:lastRow="0" w:firstColumn="1" w:lastColumn="0" w:noHBand="0" w:noVBand="1"/>
      </w:tblPr>
      <w:tblGrid>
        <w:gridCol w:w="5983"/>
        <w:gridCol w:w="1826"/>
        <w:gridCol w:w="1207"/>
      </w:tblGrid>
      <w:tr w:rsidR="002F4750" w:rsidRPr="007246B4" w14:paraId="00DCFA51" w14:textId="77777777" w:rsidTr="007D264B">
        <w:tc>
          <w:tcPr>
            <w:tcW w:w="5983" w:type="dxa"/>
          </w:tcPr>
          <w:p w14:paraId="489D36CC" w14:textId="77777777" w:rsidR="002F4750" w:rsidRPr="007246B4" w:rsidRDefault="002F4750" w:rsidP="007D264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524C1736" w14:textId="77777777" w:rsidR="002F4750" w:rsidRPr="007246B4" w:rsidRDefault="002F4750" w:rsidP="007D264B">
            <w:pPr>
              <w:jc w:val="center"/>
              <w:rPr>
                <w:b/>
                <w:sz w:val="16"/>
                <w:szCs w:val="16"/>
              </w:rPr>
            </w:pPr>
            <w:r w:rsidRPr="007246B4">
              <w:rPr>
                <w:b/>
                <w:sz w:val="16"/>
                <w:szCs w:val="16"/>
              </w:rPr>
              <w:t>Ansvarlig</w:t>
            </w:r>
          </w:p>
        </w:tc>
        <w:tc>
          <w:tcPr>
            <w:tcW w:w="1207" w:type="dxa"/>
          </w:tcPr>
          <w:p w14:paraId="4C234A0F" w14:textId="77777777" w:rsidR="002F4750" w:rsidRPr="007246B4" w:rsidRDefault="002F4750" w:rsidP="007D264B">
            <w:pPr>
              <w:jc w:val="center"/>
              <w:rPr>
                <w:b/>
                <w:sz w:val="16"/>
                <w:szCs w:val="16"/>
              </w:rPr>
            </w:pPr>
            <w:r w:rsidRPr="007246B4">
              <w:rPr>
                <w:b/>
                <w:sz w:val="16"/>
                <w:szCs w:val="16"/>
              </w:rPr>
              <w:t>Tidsfrist</w:t>
            </w:r>
          </w:p>
        </w:tc>
      </w:tr>
      <w:tr w:rsidR="002F4750" w14:paraId="43AAD400" w14:textId="77777777" w:rsidTr="007D264B">
        <w:tc>
          <w:tcPr>
            <w:tcW w:w="5983" w:type="dxa"/>
          </w:tcPr>
          <w:p w14:paraId="387BB93D" w14:textId="77777777" w:rsidR="002F4750" w:rsidRDefault="002F4750"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7D7E1B65" w14:textId="77777777" w:rsidR="002F4750" w:rsidRPr="007246B4" w:rsidRDefault="002F4750" w:rsidP="007D264B">
            <w:pPr>
              <w:jc w:val="center"/>
              <w:rPr>
                <w:sz w:val="16"/>
                <w:szCs w:val="16"/>
              </w:rPr>
            </w:pPr>
            <w:r>
              <w:rPr>
                <w:sz w:val="16"/>
                <w:szCs w:val="16"/>
              </w:rPr>
              <w:t>Vordingborg</w:t>
            </w:r>
            <w:r w:rsidRPr="007246B4">
              <w:rPr>
                <w:sz w:val="16"/>
                <w:szCs w:val="16"/>
              </w:rPr>
              <w:t xml:space="preserve"> Kommune</w:t>
            </w:r>
          </w:p>
          <w:p w14:paraId="69EDECDF" w14:textId="77777777" w:rsidR="002F4750" w:rsidRDefault="002F4750" w:rsidP="007D264B">
            <w:pPr>
              <w:jc w:val="center"/>
              <w:rPr>
                <w:sz w:val="16"/>
                <w:szCs w:val="16"/>
              </w:rPr>
            </w:pPr>
            <w:r w:rsidRPr="007246B4">
              <w:rPr>
                <w:sz w:val="16"/>
                <w:szCs w:val="16"/>
              </w:rPr>
              <w:t xml:space="preserve">Region </w:t>
            </w:r>
            <w:r>
              <w:rPr>
                <w:sz w:val="16"/>
                <w:szCs w:val="16"/>
              </w:rPr>
              <w:t>Sjælland</w:t>
            </w:r>
          </w:p>
        </w:tc>
        <w:tc>
          <w:tcPr>
            <w:tcW w:w="1207" w:type="dxa"/>
          </w:tcPr>
          <w:p w14:paraId="67A51887" w14:textId="77777777" w:rsidR="002F4750" w:rsidRDefault="002F4750" w:rsidP="007D264B">
            <w:pPr>
              <w:jc w:val="center"/>
              <w:rPr>
                <w:sz w:val="16"/>
                <w:szCs w:val="16"/>
              </w:rPr>
            </w:pPr>
            <w:r>
              <w:rPr>
                <w:sz w:val="16"/>
                <w:szCs w:val="16"/>
              </w:rPr>
              <w:t>Hvert år</w:t>
            </w:r>
          </w:p>
        </w:tc>
      </w:tr>
      <w:tr w:rsidR="002F4750" w14:paraId="4A246D43" w14:textId="77777777" w:rsidTr="007D264B">
        <w:tc>
          <w:tcPr>
            <w:tcW w:w="5983" w:type="dxa"/>
          </w:tcPr>
          <w:p w14:paraId="0B93DF7E" w14:textId="77777777" w:rsidR="002F4750" w:rsidRDefault="002F4750" w:rsidP="007D264B">
            <w:pPr>
              <w:spacing w:after="60"/>
              <w:rPr>
                <w:sz w:val="16"/>
                <w:szCs w:val="16"/>
              </w:rPr>
            </w:pPr>
            <w:r>
              <w:rPr>
                <w:sz w:val="16"/>
                <w:szCs w:val="16"/>
              </w:rPr>
              <w:t xml:space="preserve">Neble og Omegn </w:t>
            </w:r>
            <w:r w:rsidRPr="00D361DE">
              <w:rPr>
                <w:sz w:val="16"/>
                <w:szCs w:val="16"/>
              </w:rPr>
              <w:t xml:space="preserve">Vandværk </w:t>
            </w:r>
            <w:r w:rsidRPr="007A6BB6">
              <w:rPr>
                <w:sz w:val="16"/>
                <w:szCs w:val="16"/>
              </w:rPr>
              <w:t>skal hold</w:t>
            </w:r>
            <w:r>
              <w:rPr>
                <w:sz w:val="16"/>
                <w:szCs w:val="16"/>
              </w:rPr>
              <w:t>e</w:t>
            </w:r>
            <w:r w:rsidRPr="007A6BB6">
              <w:rPr>
                <w:sz w:val="16"/>
                <w:szCs w:val="16"/>
              </w:rPr>
              <w:t xml:space="preserve"> øje med den tidslige udvikling i vandkvaliteten, især indhold af</w:t>
            </w:r>
            <w:r>
              <w:rPr>
                <w:sz w:val="16"/>
                <w:szCs w:val="16"/>
              </w:rPr>
              <w:t xml:space="preserve"> klorid, fluorid,</w:t>
            </w:r>
            <w:r w:rsidRPr="007A6BB6">
              <w:rPr>
                <w:sz w:val="16"/>
                <w:szCs w:val="16"/>
              </w:rPr>
              <w:t xml:space="preserve"> </w:t>
            </w:r>
            <w:r w:rsidR="0094588A">
              <w:rPr>
                <w:sz w:val="16"/>
                <w:szCs w:val="16"/>
              </w:rPr>
              <w:t>metan</w:t>
            </w:r>
            <w:r>
              <w:rPr>
                <w:sz w:val="16"/>
                <w:szCs w:val="16"/>
              </w:rPr>
              <w:t>, ammonium og NVOC</w:t>
            </w:r>
            <w:r w:rsidRPr="007A6BB6">
              <w:rPr>
                <w:sz w:val="16"/>
                <w:szCs w:val="16"/>
              </w:rPr>
              <w:t>.</w:t>
            </w:r>
            <w:r>
              <w:rPr>
                <w:sz w:val="16"/>
                <w:szCs w:val="16"/>
              </w:rPr>
              <w:t xml:space="preserve"> Påvises stofferne i koncentrationer over 75 % af grænseværdien for drikkevand skal indsatserne revurderes.  </w:t>
            </w:r>
          </w:p>
        </w:tc>
        <w:tc>
          <w:tcPr>
            <w:tcW w:w="1826" w:type="dxa"/>
          </w:tcPr>
          <w:p w14:paraId="42F18FEF" w14:textId="77777777" w:rsidR="002F4750" w:rsidRDefault="002F4750" w:rsidP="007D264B">
            <w:pPr>
              <w:jc w:val="center"/>
              <w:rPr>
                <w:sz w:val="16"/>
                <w:szCs w:val="16"/>
              </w:rPr>
            </w:pPr>
            <w:r>
              <w:rPr>
                <w:sz w:val="16"/>
                <w:szCs w:val="16"/>
              </w:rPr>
              <w:t>VV</w:t>
            </w:r>
          </w:p>
        </w:tc>
        <w:tc>
          <w:tcPr>
            <w:tcW w:w="1207" w:type="dxa"/>
          </w:tcPr>
          <w:p w14:paraId="482B8F47" w14:textId="77777777" w:rsidR="002F4750" w:rsidRDefault="002F4750" w:rsidP="007D264B">
            <w:pPr>
              <w:jc w:val="center"/>
              <w:rPr>
                <w:sz w:val="16"/>
                <w:szCs w:val="16"/>
              </w:rPr>
            </w:pPr>
            <w:r>
              <w:rPr>
                <w:sz w:val="16"/>
                <w:szCs w:val="16"/>
              </w:rPr>
              <w:t>Løbende</w:t>
            </w:r>
          </w:p>
        </w:tc>
      </w:tr>
      <w:tr w:rsidR="002F4750" w14:paraId="3C5F955A" w14:textId="77777777" w:rsidTr="007D264B">
        <w:tc>
          <w:tcPr>
            <w:tcW w:w="5983" w:type="dxa"/>
          </w:tcPr>
          <w:p w14:paraId="72806E57" w14:textId="77777777" w:rsidR="002F4750" w:rsidRPr="00105AE8" w:rsidRDefault="00727E1E" w:rsidP="007D264B">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4415F8FD" w14:textId="77777777" w:rsidR="002F4750" w:rsidRDefault="002F4750" w:rsidP="007D264B">
            <w:pPr>
              <w:jc w:val="center"/>
              <w:rPr>
                <w:sz w:val="16"/>
                <w:szCs w:val="16"/>
              </w:rPr>
            </w:pPr>
            <w:r>
              <w:rPr>
                <w:sz w:val="16"/>
                <w:szCs w:val="16"/>
              </w:rPr>
              <w:t>VV</w:t>
            </w:r>
          </w:p>
        </w:tc>
        <w:tc>
          <w:tcPr>
            <w:tcW w:w="1207" w:type="dxa"/>
          </w:tcPr>
          <w:p w14:paraId="19FDE5A4" w14:textId="77777777" w:rsidR="002F4750" w:rsidRDefault="002F4750" w:rsidP="007D264B">
            <w:pPr>
              <w:jc w:val="center"/>
              <w:rPr>
                <w:sz w:val="16"/>
                <w:szCs w:val="16"/>
              </w:rPr>
            </w:pPr>
            <w:r>
              <w:rPr>
                <w:sz w:val="16"/>
                <w:szCs w:val="16"/>
              </w:rPr>
              <w:t>Løbende</w:t>
            </w:r>
          </w:p>
        </w:tc>
      </w:tr>
    </w:tbl>
    <w:p w14:paraId="39F17031" w14:textId="77777777" w:rsidR="002F4750" w:rsidRDefault="002F4750" w:rsidP="002F4750"/>
    <w:tbl>
      <w:tblPr>
        <w:tblStyle w:val="Tabel-Gitter"/>
        <w:tblW w:w="7792" w:type="dxa"/>
        <w:tblLook w:val="04A0" w:firstRow="1" w:lastRow="0" w:firstColumn="1" w:lastColumn="0" w:noHBand="0" w:noVBand="1"/>
      </w:tblPr>
      <w:tblGrid>
        <w:gridCol w:w="5983"/>
        <w:gridCol w:w="1809"/>
      </w:tblGrid>
      <w:tr w:rsidR="002F4750" w:rsidRPr="007246B4" w14:paraId="4BFBE57B" w14:textId="77777777" w:rsidTr="007D264B">
        <w:tc>
          <w:tcPr>
            <w:tcW w:w="5983" w:type="dxa"/>
          </w:tcPr>
          <w:p w14:paraId="7E69E11D" w14:textId="77777777" w:rsidR="002F4750" w:rsidRPr="007246B4" w:rsidRDefault="002F4750" w:rsidP="007D264B">
            <w:pPr>
              <w:jc w:val="center"/>
              <w:rPr>
                <w:b/>
                <w:sz w:val="16"/>
                <w:szCs w:val="16"/>
              </w:rPr>
            </w:pPr>
            <w:r w:rsidRPr="007246B4">
              <w:rPr>
                <w:b/>
                <w:sz w:val="16"/>
                <w:szCs w:val="16"/>
              </w:rPr>
              <w:t>Indsatser</w:t>
            </w:r>
            <w:r>
              <w:rPr>
                <w:b/>
                <w:sz w:val="16"/>
                <w:szCs w:val="16"/>
              </w:rPr>
              <w:t xml:space="preserve"> der kan gennemføres</w:t>
            </w:r>
          </w:p>
        </w:tc>
        <w:tc>
          <w:tcPr>
            <w:tcW w:w="1809" w:type="dxa"/>
          </w:tcPr>
          <w:p w14:paraId="3EEE0328" w14:textId="77777777" w:rsidR="002F4750" w:rsidRPr="007246B4" w:rsidRDefault="002F4750" w:rsidP="007D264B">
            <w:pPr>
              <w:jc w:val="center"/>
              <w:rPr>
                <w:b/>
                <w:sz w:val="16"/>
                <w:szCs w:val="16"/>
              </w:rPr>
            </w:pPr>
            <w:r w:rsidRPr="007246B4">
              <w:rPr>
                <w:b/>
                <w:sz w:val="16"/>
                <w:szCs w:val="16"/>
              </w:rPr>
              <w:t>Ansvarlig</w:t>
            </w:r>
          </w:p>
        </w:tc>
      </w:tr>
      <w:tr w:rsidR="002F4750" w14:paraId="310EC5B1" w14:textId="77777777" w:rsidTr="007D264B">
        <w:tc>
          <w:tcPr>
            <w:tcW w:w="5983" w:type="dxa"/>
          </w:tcPr>
          <w:p w14:paraId="199F7242" w14:textId="77777777" w:rsidR="002F4750" w:rsidRPr="00105AE8" w:rsidRDefault="002F4750" w:rsidP="007D264B">
            <w:pPr>
              <w:spacing w:after="60"/>
              <w:rPr>
                <w:sz w:val="16"/>
                <w:szCs w:val="16"/>
              </w:rPr>
            </w:pPr>
            <w:r>
              <w:rPr>
                <w:sz w:val="16"/>
                <w:szCs w:val="16"/>
              </w:rPr>
              <w:t>Neble og Omegn</w:t>
            </w:r>
            <w:r w:rsidRPr="00105AE8">
              <w:rPr>
                <w:sz w:val="16"/>
                <w:szCs w:val="16"/>
              </w:rPr>
              <w:t xml:space="preserve"> Vandværk kan føre oplysningskampagne i området </w:t>
            </w:r>
            <w:r>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09" w:type="dxa"/>
          </w:tcPr>
          <w:p w14:paraId="14EF07E6" w14:textId="77777777" w:rsidR="002F4750" w:rsidRDefault="002F4750" w:rsidP="007D264B">
            <w:pPr>
              <w:jc w:val="center"/>
              <w:rPr>
                <w:sz w:val="16"/>
                <w:szCs w:val="16"/>
              </w:rPr>
            </w:pPr>
            <w:r>
              <w:rPr>
                <w:sz w:val="16"/>
                <w:szCs w:val="16"/>
              </w:rPr>
              <w:t>VV</w:t>
            </w:r>
          </w:p>
        </w:tc>
      </w:tr>
    </w:tbl>
    <w:p w14:paraId="1EC2E78D" w14:textId="77777777" w:rsidR="002F4750" w:rsidRDefault="002F4750">
      <w:pPr>
        <w:rPr>
          <w:rFonts w:cs="Arial"/>
          <w:b/>
          <w:bCs/>
          <w:iCs/>
          <w:szCs w:val="28"/>
        </w:rPr>
      </w:pPr>
    </w:p>
    <w:p w14:paraId="3639D44E" w14:textId="77777777" w:rsidR="002F4750" w:rsidRDefault="002F4750">
      <w:pPr>
        <w:rPr>
          <w:rFonts w:cs="Arial"/>
          <w:b/>
          <w:bCs/>
          <w:iCs/>
          <w:szCs w:val="28"/>
        </w:rPr>
      </w:pPr>
      <w:r>
        <w:rPr>
          <w:rFonts w:cs="Arial"/>
          <w:b/>
          <w:bCs/>
          <w:iCs/>
          <w:szCs w:val="28"/>
        </w:rPr>
        <w:br w:type="page"/>
      </w:r>
    </w:p>
    <w:p w14:paraId="63928422" w14:textId="77777777" w:rsidR="002F4750" w:rsidRPr="002F4750" w:rsidRDefault="002F4750" w:rsidP="003E471C">
      <w:pPr>
        <w:pStyle w:val="Overskrift3"/>
      </w:pPr>
      <w:bookmarkStart w:id="58" w:name="_Toc5712633"/>
      <w:r w:rsidRPr="002F4750">
        <w:lastRenderedPageBreak/>
        <w:t>Stege Vandværk</w:t>
      </w:r>
      <w:bookmarkEnd w:id="58"/>
      <w:r w:rsidRPr="002F4750">
        <w:t>, Vordingborg Vand A/S</w:t>
      </w:r>
    </w:p>
    <w:p w14:paraId="17695B2D" w14:textId="010F0099" w:rsidR="00FA7489" w:rsidRPr="00FA7489" w:rsidRDefault="002F4750" w:rsidP="002F4750">
      <w:r w:rsidRPr="007B2A6D">
        <w:t xml:space="preserve">Stege Vandværk </w:t>
      </w:r>
      <w:r>
        <w:t>har</w:t>
      </w:r>
      <w:r w:rsidRPr="007B2A6D">
        <w:t xml:space="preserve"> </w:t>
      </w:r>
      <w:r w:rsidR="0094588A">
        <w:t>3</w:t>
      </w:r>
      <w:r w:rsidRPr="007B2A6D">
        <w:t xml:space="preserve"> aktive indvindingsboringer, 227.165, 227.198 og 227</w:t>
      </w:r>
      <w:r w:rsidRPr="00F44D92">
        <w:t xml:space="preserve">.220. </w:t>
      </w:r>
      <w:r w:rsidR="004836A9" w:rsidRPr="00F44D92">
        <w:t xml:space="preserve">Boring 227.120 er blevet sløjfet i 2018. </w:t>
      </w:r>
      <w:r w:rsidRPr="00F44D92">
        <w:t>De aktive indvindingsboringer er filtersat i kalken. Vandværkets indvinding</w:t>
      </w:r>
      <w:r w:rsidRPr="007B2A6D">
        <w:t xml:space="preserve"> var i 201</w:t>
      </w:r>
      <w:r w:rsidR="0094588A">
        <w:t>9</w:t>
      </w:r>
      <w:r w:rsidRPr="007B2A6D">
        <w:t xml:space="preserve"> på </w:t>
      </w:r>
      <w:r w:rsidR="0094588A">
        <w:t>66</w:t>
      </w:r>
      <w:r w:rsidRPr="007B2A6D">
        <w:t>.</w:t>
      </w:r>
      <w:r w:rsidR="0094588A">
        <w:t>424</w:t>
      </w:r>
      <w:r w:rsidRPr="007B2A6D">
        <w:t xml:space="preserve"> m³. Der foreligger ingen indvindingstilladelse i Jupiter-data</w:t>
      </w:r>
      <w:r w:rsidRPr="004C2CD7">
        <w:t>basen.</w:t>
      </w:r>
      <w:r w:rsidR="00FA7489">
        <w:t xml:space="preserve"> Vandværket </w:t>
      </w:r>
      <w:r w:rsidR="004074C6">
        <w:t xml:space="preserve">og boringerne </w:t>
      </w:r>
      <w:r w:rsidR="00FA7489">
        <w:t xml:space="preserve">er taget ud af drift i juli 2020, de tre boringer forventes ikke overført til Møn </w:t>
      </w:r>
      <w:r w:rsidR="00CF6D50">
        <w:t>N</w:t>
      </w:r>
      <w:r w:rsidR="00FA7489">
        <w:t xml:space="preserve">y </w:t>
      </w:r>
      <w:r w:rsidR="00CF6D50">
        <w:t>V</w:t>
      </w:r>
      <w:r w:rsidR="00FA7489">
        <w:t xml:space="preserve">andværk. </w:t>
      </w:r>
      <w:r w:rsidR="00FA7489" w:rsidRPr="00FA7489">
        <w:t>Boring DGU 227.220 vil kunne anvendes til drikkevandsforsyning under et andet vandværk pga god vandkvalitet</w:t>
      </w:r>
      <w:r w:rsidR="00796E54">
        <w:t>,</w:t>
      </w:r>
      <w:r w:rsidR="00FA7489" w:rsidRPr="00FA7489">
        <w:t xml:space="preserve"> mens de 2 øvrige boringer pga dårlig vandkvalitet forventes sløjfet</w:t>
      </w:r>
      <w:r w:rsidR="00FA7489">
        <w:t>.</w:t>
      </w:r>
    </w:p>
    <w:p w14:paraId="7294F9DB" w14:textId="77777777" w:rsidR="002F4750" w:rsidRDefault="002F4750" w:rsidP="002F4750"/>
    <w:p w14:paraId="58422F4F" w14:textId="77777777" w:rsidR="002F4750" w:rsidRDefault="002F4750" w:rsidP="002F4750">
      <w:r w:rsidRPr="00C6220C">
        <w:t xml:space="preserve">I </w:t>
      </w:r>
      <w:r>
        <w:fldChar w:fldCharType="begin"/>
      </w:r>
      <w:r>
        <w:instrText xml:space="preserve"> REF _Ref534286295 \h </w:instrText>
      </w:r>
      <w:r>
        <w:fldChar w:fldCharType="separate"/>
      </w:r>
      <w:r w:rsidR="001F2246">
        <w:t>Figur</w:t>
      </w:r>
      <w:r w:rsidR="001F2246" w:rsidRPr="00B05C1C">
        <w:t xml:space="preserve"> </w:t>
      </w:r>
      <w:r w:rsidR="001F2246">
        <w:t>B3.</w:t>
      </w:r>
      <w:r w:rsidR="001F2246">
        <w:rPr>
          <w:noProof/>
        </w:rPr>
        <w:t>22</w:t>
      </w:r>
      <w:r>
        <w:fldChar w:fldCharType="end"/>
      </w:r>
      <w:r>
        <w:t xml:space="preserve"> </w:t>
      </w:r>
      <w:r w:rsidRPr="00C6220C">
        <w:t xml:space="preserve">ses en oversigt over </w:t>
      </w:r>
      <w:r>
        <w:t>Stege</w:t>
      </w:r>
      <w:r w:rsidRPr="00C6220C">
        <w:t xml:space="preserve"> Vandværk. </w:t>
      </w:r>
      <w:r>
        <w:t xml:space="preserve">På figuren er vist de aktive indvindingsboringer, indvindingsopland beregnet med Vordingborg Kommunes model, grundvandsdannelsen til vandværkets boringer, samt områder uden grundvandsdannelse. </w:t>
      </w:r>
    </w:p>
    <w:p w14:paraId="7E1DC123" w14:textId="77777777" w:rsidR="002F4750" w:rsidRDefault="002F4750" w:rsidP="002F4750"/>
    <w:p w14:paraId="56875AF1" w14:textId="77777777" w:rsidR="002F4750" w:rsidRDefault="002F4750" w:rsidP="002F4750">
      <w:r>
        <w:rPr>
          <w:noProof/>
          <w:lang w:eastAsia="da-DK"/>
        </w:rPr>
        <w:drawing>
          <wp:inline distT="0" distB="0" distL="0" distR="0" wp14:anchorId="459B4342" wp14:editId="12A2ABFF">
            <wp:extent cx="5692775" cy="5692775"/>
            <wp:effectExtent l="0" t="0" r="3175"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ege_Fig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2775" cy="5692775"/>
                    </a:xfrm>
                    <a:prstGeom prst="rect">
                      <a:avLst/>
                    </a:prstGeom>
                  </pic:spPr>
                </pic:pic>
              </a:graphicData>
            </a:graphic>
          </wp:inline>
        </w:drawing>
      </w:r>
    </w:p>
    <w:p w14:paraId="46BF968C" w14:textId="2EC9D9CB" w:rsidR="002F4750" w:rsidRDefault="002F4750" w:rsidP="00796E54">
      <w:pPr>
        <w:pStyle w:val="Billedtekst"/>
        <w:rPr>
          <w:i/>
        </w:rPr>
      </w:pPr>
      <w:bookmarkStart w:id="59" w:name="_Ref534286295"/>
      <w:r>
        <w:t>Figur</w:t>
      </w:r>
      <w:r w:rsidRPr="00B05C1C">
        <w:t xml:space="preserve"> </w:t>
      </w:r>
      <w:r w:rsidR="007D264B">
        <w:t>B3.</w:t>
      </w:r>
      <w:fldSimple w:instr=" SEQ Figur \* ARABIC ">
        <w:r w:rsidR="001F2246">
          <w:rPr>
            <w:noProof/>
          </w:rPr>
          <w:t>22</w:t>
        </w:r>
      </w:fldSimple>
      <w:bookmarkEnd w:id="59"/>
      <w:r>
        <w:t xml:space="preserve"> </w:t>
      </w:r>
      <w:r w:rsidRPr="002C2F75">
        <w:rPr>
          <w:noProof/>
        </w:rPr>
        <w:t xml:space="preserve">Placeringen af </w:t>
      </w:r>
      <w:r>
        <w:rPr>
          <w:noProof/>
        </w:rPr>
        <w:t>Stege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indvindingsopland beregnet med Vordingborg Kommunes model, både til Stege Vandværk og nærliggende vandværker, samt OSD.</w:t>
      </w:r>
      <w:r w:rsidR="0094588A">
        <w:rPr>
          <w:noProof/>
        </w:rPr>
        <w:t xml:space="preserve"> Bemærk at boring 227.120 er sløjfet i 2018.</w:t>
      </w:r>
      <w:r>
        <w:rPr>
          <w:i/>
        </w:rPr>
        <w:br w:type="page"/>
      </w:r>
    </w:p>
    <w:p w14:paraId="3EFF6056" w14:textId="77777777" w:rsidR="002F4750" w:rsidRPr="00156FC0" w:rsidRDefault="002F4750" w:rsidP="002F4750">
      <w:pPr>
        <w:rPr>
          <w:i/>
        </w:rPr>
      </w:pPr>
      <w:r w:rsidRPr="00156FC0">
        <w:rPr>
          <w:i/>
        </w:rPr>
        <w:lastRenderedPageBreak/>
        <w:t>Geologi og hydrogeologi</w:t>
      </w:r>
    </w:p>
    <w:p w14:paraId="661F9729" w14:textId="77777777" w:rsidR="002F4750" w:rsidRPr="0047128B" w:rsidRDefault="002F4750" w:rsidP="002F4750">
      <w:pPr>
        <w:rPr>
          <w:highlight w:val="yellow"/>
        </w:rPr>
      </w:pPr>
      <w:r w:rsidRPr="00156FC0">
        <w:t xml:space="preserve">Stege Vandværk indvinder fra det prækvartære kalkmagasin (skrivekridt). Boringerne er filtersat i niveauet 26 til </w:t>
      </w:r>
      <w:r>
        <w:t>51</w:t>
      </w:r>
      <w:r w:rsidRPr="00156FC0">
        <w:t xml:space="preserve"> m u.t., og kalken er </w:t>
      </w:r>
      <w:r>
        <w:t>inden for</w:t>
      </w:r>
      <w:r w:rsidRPr="00156FC0">
        <w:t xml:space="preserve"> indvindingsoplandet </w:t>
      </w:r>
      <w:r>
        <w:t xml:space="preserve">overlejret af mere end 15 meter ler, og i store dele med mere end 30 meter ler, jf. </w:t>
      </w:r>
      <w:r w:rsidRPr="00151DF8">
        <w:fldChar w:fldCharType="begin"/>
      </w:r>
      <w:r w:rsidRPr="00151DF8">
        <w:instrText xml:space="preserve"> REF _Ref534288926 \h </w:instrText>
      </w:r>
      <w:r>
        <w:instrText xml:space="preserve"> \* MERGEFORMAT </w:instrText>
      </w:r>
      <w:r w:rsidRPr="00151DF8">
        <w:fldChar w:fldCharType="separate"/>
      </w:r>
      <w:r w:rsidR="001F2246" w:rsidRPr="00147D0A">
        <w:t xml:space="preserve">Figur </w:t>
      </w:r>
      <w:r w:rsidR="001F2246">
        <w:t>B3.23</w:t>
      </w:r>
      <w:r w:rsidRPr="00151DF8">
        <w:fldChar w:fldCharType="end"/>
      </w:r>
      <w:r w:rsidRPr="00151DF8">
        <w:t>.</w:t>
      </w:r>
      <w:r w:rsidRPr="0095710E">
        <w:t xml:space="preserve">. </w:t>
      </w:r>
      <w:r>
        <w:t>Magasinet fremstår således geologisk velbeskyttet.</w:t>
      </w:r>
    </w:p>
    <w:p w14:paraId="64F6EA84" w14:textId="77777777" w:rsidR="002F4750" w:rsidRPr="00260875" w:rsidRDefault="002F4750" w:rsidP="002F4750">
      <w:pPr>
        <w:rPr>
          <w:highlight w:val="yellow"/>
        </w:rPr>
      </w:pPr>
    </w:p>
    <w:p w14:paraId="6F8FB5FF" w14:textId="77777777" w:rsidR="002F4750" w:rsidRPr="00260875" w:rsidRDefault="002F4750" w:rsidP="002F4750">
      <w:pPr>
        <w:rPr>
          <w:highlight w:val="yellow"/>
        </w:rPr>
      </w:pPr>
      <w:r>
        <w:rPr>
          <w:noProof/>
          <w:lang w:eastAsia="da-DK"/>
        </w:rPr>
        <w:drawing>
          <wp:inline distT="0" distB="0" distL="0" distR="0" wp14:anchorId="16F26691" wp14:editId="6C55813F">
            <wp:extent cx="5864225" cy="5864225"/>
            <wp:effectExtent l="0" t="0" r="317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ege_FigB.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745F4FD" w14:textId="77777777" w:rsidR="002F4750" w:rsidRPr="00151DF8" w:rsidRDefault="002F4750" w:rsidP="002F4750">
      <w:pPr>
        <w:pStyle w:val="Billedtekst"/>
      </w:pPr>
      <w:bookmarkStart w:id="60" w:name="_Ref534288926"/>
      <w:r w:rsidRPr="00147D0A">
        <w:t xml:space="preserve">Figur </w:t>
      </w:r>
      <w:r w:rsidR="007D264B">
        <w:t>B3.</w:t>
      </w:r>
      <w:fldSimple w:instr=" SEQ Figur \* ARABIC ">
        <w:r w:rsidR="001F2246">
          <w:rPr>
            <w:noProof/>
          </w:rPr>
          <w:t>23</w:t>
        </w:r>
      </w:fldSimple>
      <w:bookmarkEnd w:id="60"/>
      <w:r w:rsidRPr="00147D0A">
        <w:t xml:space="preserve"> </w:t>
      </w:r>
      <w:r w:rsidRPr="00147D0A">
        <w:rPr>
          <w:noProof/>
        </w:rPr>
        <w:t xml:space="preserve">Nitratfølsomme indvindingsområder (NFI) og indsatsområder (IO), samt afgrænsning af boringsnære beskyttelsesområder (BNBO) og OSD. </w:t>
      </w:r>
      <w:r w:rsidRPr="00147D0A">
        <w:t xml:space="preserve">Desuden vises den akkumulerede lertykkelse over </w:t>
      </w:r>
      <w:r w:rsidRPr="00151DF8">
        <w:t>kalkmagasinet.</w:t>
      </w:r>
      <w:r w:rsidRPr="00151DF8">
        <w:rPr>
          <w:noProof/>
        </w:rPr>
        <w:t xml:space="preserve">  </w:t>
      </w:r>
      <w:r w:rsidR="0017478E">
        <w:rPr>
          <w:noProof/>
        </w:rPr>
        <w:t>Bemærk at der ikke er udpeget NFI og IO i indvindingsoplandet.</w:t>
      </w:r>
    </w:p>
    <w:p w14:paraId="51D489C4" w14:textId="77777777" w:rsidR="002F4750" w:rsidRDefault="002F4750" w:rsidP="002F4750"/>
    <w:p w14:paraId="61B607C8" w14:textId="77777777" w:rsidR="002F4750" w:rsidRPr="00260875" w:rsidRDefault="002F4750" w:rsidP="002F4750">
      <w:pPr>
        <w:rPr>
          <w:highlight w:val="yellow"/>
        </w:rPr>
      </w:pPr>
      <w:r w:rsidRPr="00151DF8">
        <w:t xml:space="preserve">På </w:t>
      </w:r>
      <w:r w:rsidRPr="00151DF8">
        <w:fldChar w:fldCharType="begin"/>
      </w:r>
      <w:r w:rsidRPr="00151DF8">
        <w:instrText xml:space="preserve"> REF _Ref534286295 \h </w:instrText>
      </w:r>
      <w:r>
        <w:instrText xml:space="preserve"> \* MERGEFORMAT </w:instrText>
      </w:r>
      <w:r w:rsidRPr="00151DF8">
        <w:fldChar w:fldCharType="separate"/>
      </w:r>
      <w:r w:rsidR="001F2246">
        <w:t>Figur</w:t>
      </w:r>
      <w:r w:rsidR="001F2246" w:rsidRPr="00B05C1C">
        <w:t xml:space="preserve"> </w:t>
      </w:r>
      <w:r w:rsidR="001F2246">
        <w:t>B3.22</w:t>
      </w:r>
      <w:r w:rsidRPr="00151DF8">
        <w:fldChar w:fldCharType="end"/>
      </w:r>
      <w:r w:rsidRPr="00151DF8">
        <w:t xml:space="preserve"> er vist den omtrentlige transporttid af det vand, der strømmer fra vandspejlet mod boringerne inden for det grundvandsdannende opland</w:t>
      </w:r>
      <w:r w:rsidRPr="00783931">
        <w:t>. Grundvandsdannelsen til vandværkets boringer sker kildeplads</w:t>
      </w:r>
      <w:r w:rsidRPr="000030FB">
        <w:t xml:space="preserve">-nært samt i den østlige del af oplandet. Som det ses, er vandet fra de kildeplads-nære områder kort tid om at nå frem til boringerne (under 25 år). Transporttiden stiger </w:t>
      </w:r>
      <w:r w:rsidRPr="000030FB">
        <w:lastRenderedPageBreak/>
        <w:t>gradvist længere fra boringerne og i den yderste del af de grundvandsdannende opland er vandet over 200 år undervejs.</w:t>
      </w:r>
    </w:p>
    <w:p w14:paraId="1F556CDC" w14:textId="77777777" w:rsidR="002F4750" w:rsidRPr="00151DF8" w:rsidRDefault="002F4750" w:rsidP="002F4750"/>
    <w:p w14:paraId="2B3DE84C" w14:textId="77777777" w:rsidR="002F4750" w:rsidRPr="00151DF8" w:rsidRDefault="002F4750" w:rsidP="002F4750">
      <w:pPr>
        <w:rPr>
          <w:i/>
        </w:rPr>
      </w:pPr>
      <w:r w:rsidRPr="00151DF8">
        <w:rPr>
          <w:i/>
        </w:rPr>
        <w:t>NFI og IO</w:t>
      </w:r>
    </w:p>
    <w:p w14:paraId="0105842E" w14:textId="77777777" w:rsidR="002F4750" w:rsidRDefault="002F4750" w:rsidP="002F4750">
      <w:r w:rsidRPr="00151DF8">
        <w:t xml:space="preserve">Der er ikke </w:t>
      </w:r>
      <w:r>
        <w:t>udpeget N</w:t>
      </w:r>
      <w:r w:rsidRPr="00151DF8">
        <w:t xml:space="preserve">FI og IO i området </w:t>
      </w:r>
      <w:r>
        <w:t>inden for</w:t>
      </w:r>
      <w:r w:rsidRPr="00151DF8">
        <w:t xml:space="preserve"> indvindingsoplandet til Stege Vandværk, jf. </w:t>
      </w:r>
      <w:r w:rsidRPr="00151DF8">
        <w:fldChar w:fldCharType="begin"/>
      </w:r>
      <w:r w:rsidRPr="00151DF8">
        <w:instrText xml:space="preserve"> REF _Ref534288926 \h </w:instrText>
      </w:r>
      <w:r>
        <w:instrText xml:space="preserve"> \* MERGEFORMAT </w:instrText>
      </w:r>
      <w:r w:rsidRPr="00151DF8">
        <w:fldChar w:fldCharType="separate"/>
      </w:r>
      <w:r w:rsidR="001F2246" w:rsidRPr="00147D0A">
        <w:t xml:space="preserve">Figur </w:t>
      </w:r>
      <w:r w:rsidR="001F2246">
        <w:t>B3.23</w:t>
      </w:r>
      <w:r w:rsidRPr="00151DF8">
        <w:fldChar w:fldCharType="end"/>
      </w:r>
      <w:r w:rsidRPr="00151DF8">
        <w:t>.</w:t>
      </w:r>
    </w:p>
    <w:p w14:paraId="4BAC80A6" w14:textId="77777777" w:rsidR="002F4750" w:rsidRPr="00595A3F" w:rsidRDefault="002F4750" w:rsidP="002F4750"/>
    <w:p w14:paraId="33D03307" w14:textId="77777777" w:rsidR="002F4750" w:rsidRPr="00595A3F" w:rsidRDefault="002F4750" w:rsidP="002F4750">
      <w:pPr>
        <w:rPr>
          <w:i/>
        </w:rPr>
      </w:pPr>
      <w:r w:rsidRPr="00595A3F">
        <w:rPr>
          <w:i/>
        </w:rPr>
        <w:t>Råvandskvalitet</w:t>
      </w:r>
    </w:p>
    <w:p w14:paraId="554266DD" w14:textId="77777777" w:rsidR="002F4750" w:rsidRPr="0047128B" w:rsidRDefault="002F4750" w:rsidP="002F4750">
      <w:pPr>
        <w:rPr>
          <w:highlight w:val="yellow"/>
        </w:rPr>
      </w:pPr>
      <w:r w:rsidRPr="00641673">
        <w:t>Der indvindes fra et godt beskyttet magasin, hvor vandtypen i DGU nr. 227.165, 227.198 og 227.220 er D</w:t>
      </w:r>
      <w:r>
        <w:t xml:space="preserve"> (stærkt reduceret)</w:t>
      </w:r>
      <w:r w:rsidRPr="00641673">
        <w:t xml:space="preserve">, og ikke-nitratholdig. Der er analyseret for, men ikke </w:t>
      </w:r>
      <w:r>
        <w:t>påvist,</w:t>
      </w:r>
      <w:r w:rsidRPr="00641673">
        <w:t xml:space="preserve"> indhold af klore</w:t>
      </w:r>
      <w:r w:rsidRPr="00595A3F">
        <w:t xml:space="preserve">rede opløsningsmidler </w:t>
      </w:r>
      <w:r w:rsidRPr="000475F5">
        <w:t>eller olieprodukter i de</w:t>
      </w:r>
      <w:r w:rsidRPr="00595A3F">
        <w:t xml:space="preserve"> </w:t>
      </w:r>
      <w:r>
        <w:t>fire</w:t>
      </w:r>
      <w:r w:rsidRPr="00595A3F">
        <w:t xml:space="preserve"> indvindingsboringer</w:t>
      </w:r>
      <w:r>
        <w:t>. Ligeledes er der analyseret for, men ikke påvist pesticider i boring 227.120 og 227.220. I boring 227.165 er der påvist 2,6-Dichlorben</w:t>
      </w:r>
      <w:r w:rsidR="0094588A">
        <w:t>zoamid</w:t>
      </w:r>
      <w:r>
        <w:t xml:space="preserve"> (BAM) i samtlige syv analyser (2001-2017), senest med et indhold på 0,015 µg/l. Derudover er der ved seneste analyse påvist desphenyl chloridazon på 0,14 µg/l og således over grænseværdien for pesticider i drikkevand. Desphenyl chloridazon er også påvist i boring 227.198 hvor indholdet ved seneste analyse var 0,032 g/l.</w:t>
      </w:r>
      <w:r w:rsidRPr="00D7195F">
        <w:t xml:space="preserve"> </w:t>
      </w:r>
      <w:r>
        <w:t>Brug af desphenyl chloridazon og BAM ikke er tilladt i dag.</w:t>
      </w:r>
    </w:p>
    <w:p w14:paraId="6F710586" w14:textId="77777777" w:rsidR="002F4750" w:rsidRPr="006B3639" w:rsidRDefault="002F4750" w:rsidP="002F4750"/>
    <w:p w14:paraId="5DEDCC54" w14:textId="77777777" w:rsidR="002F4750" w:rsidRPr="0047128B" w:rsidRDefault="002F4750" w:rsidP="002F4750">
      <w:pPr>
        <w:rPr>
          <w:highlight w:val="yellow"/>
        </w:rPr>
      </w:pPr>
      <w:r w:rsidRPr="006B3639">
        <w:t xml:space="preserve">Indholdet af sulfat er lavt (under 15 mg/l) og stabilt i alle </w:t>
      </w:r>
      <w:r w:rsidR="0094588A">
        <w:t>tre</w:t>
      </w:r>
      <w:r w:rsidRPr="006B3639">
        <w:t xml:space="preserve"> </w:t>
      </w:r>
      <w:r w:rsidR="0094588A">
        <w:t>indvindings</w:t>
      </w:r>
      <w:r w:rsidRPr="006B3639">
        <w:t xml:space="preserve">boringer. </w:t>
      </w:r>
      <w:r w:rsidR="0094588A">
        <w:t>Indholdet</w:t>
      </w:r>
      <w:r>
        <w:t xml:space="preserve"> af klorid er stabilt og svagt forhøjet i boring 227.165 og 227.220 (hhv. 47 og 67 mg/l) og moderat forhøjet i boring 227.198 (110 mg/l</w:t>
      </w:r>
      <w:r w:rsidR="0094588A">
        <w:t>).</w:t>
      </w:r>
      <w:r>
        <w:t xml:space="preserve"> Det er således primært boringerne beliggende tættest på Stege Nor (boring 227.120 og 227.198) der er saltvandspåvirkede.</w:t>
      </w:r>
    </w:p>
    <w:p w14:paraId="06C4AD07" w14:textId="77777777" w:rsidR="002F4750" w:rsidRPr="00A40CD8" w:rsidRDefault="002F4750" w:rsidP="002F4750"/>
    <w:p w14:paraId="422E9858" w14:textId="10B4FDAA" w:rsidR="002F4750" w:rsidRDefault="002F4750" w:rsidP="002F4750">
      <w:r w:rsidRPr="00A40CD8">
        <w:t xml:space="preserve">Vandet er stærkt reduceret med forhøjede indhold af </w:t>
      </w:r>
      <w:r w:rsidR="0094588A">
        <w:t>metan</w:t>
      </w:r>
      <w:r w:rsidRPr="00A40CD8">
        <w:t xml:space="preserve"> (op til 15 mg/l), ammonium (1,5-5 mg/l) og NVOC (2,3-4,3 mg/l). Indholdet af fluorid er omkring 1 mg/l</w:t>
      </w:r>
      <w:r>
        <w:t xml:space="preserve"> (dog 1,4 mg/l i boring 227.220)</w:t>
      </w:r>
      <w:r w:rsidRPr="00A40CD8">
        <w:t xml:space="preserve"> og således under grænseværdien for drikkevand på 1,5 mg/l. Indholdet af strontium er 1</w:t>
      </w:r>
      <w:r>
        <w:t>4</w:t>
      </w:r>
      <w:r w:rsidRPr="00A40CD8">
        <w:t>.000 µg/l i boring 227.</w:t>
      </w:r>
      <w:r>
        <w:t>2</w:t>
      </w:r>
      <w:r w:rsidRPr="00A40CD8">
        <w:t>20</w:t>
      </w:r>
      <w:r>
        <w:t xml:space="preserve"> og</w:t>
      </w:r>
      <w:r w:rsidRPr="00A40CD8">
        <w:t xml:space="preserve"> således over den tidligere anbefalede grænseværdi på 10.000 µg/l. </w:t>
      </w:r>
      <w:r>
        <w:t>I</w:t>
      </w:r>
      <w:r w:rsidR="0094588A">
        <w:t>n</w:t>
      </w:r>
      <w:r w:rsidRPr="00A40CD8">
        <w:t xml:space="preserve">dholdet i de to øvrige boringer er uproblematisk (1.500-4.300 µg/l). </w:t>
      </w:r>
    </w:p>
    <w:p w14:paraId="0A743016" w14:textId="266580DA" w:rsidR="00796E54" w:rsidRDefault="00796E54" w:rsidP="002F4750"/>
    <w:p w14:paraId="1F0D0244" w14:textId="7D05606E" w:rsidR="00796E54" w:rsidRPr="00A40CD8" w:rsidRDefault="00796E54" w:rsidP="002F4750">
      <w:r>
        <w:t>Boring DGU 227.120 er sløjfet i 2018.</w:t>
      </w:r>
    </w:p>
    <w:p w14:paraId="109747A8" w14:textId="77777777" w:rsidR="002F4750" w:rsidRPr="00A40CD8" w:rsidRDefault="002F4750" w:rsidP="002F4750"/>
    <w:p w14:paraId="16A4A9C9" w14:textId="77777777" w:rsidR="002F4750" w:rsidRPr="00E417D0" w:rsidRDefault="002F4750" w:rsidP="002F4750">
      <w:pPr>
        <w:rPr>
          <w:i/>
        </w:rPr>
      </w:pPr>
      <w:r w:rsidRPr="00E417D0">
        <w:rPr>
          <w:i/>
        </w:rPr>
        <w:t>Arealanvendelse og punktkilder</w:t>
      </w:r>
    </w:p>
    <w:p w14:paraId="46124EDF" w14:textId="6EE30D80" w:rsidR="002F4750" w:rsidRDefault="002F4750" w:rsidP="002F4750">
      <w:r w:rsidRPr="00A56EE0">
        <w:t xml:space="preserve">Indvindingsoplandet ligger delvist </w:t>
      </w:r>
      <w:r>
        <w:t>inden for</w:t>
      </w:r>
      <w:r w:rsidRPr="00A56EE0">
        <w:t xml:space="preserve"> OSD. Den sydvestlige del af indvindingsoplandet samt indvindingsboringe</w:t>
      </w:r>
      <w:r w:rsidR="00931B5B">
        <w:t xml:space="preserve">n </w:t>
      </w:r>
      <w:r w:rsidRPr="00A56EE0">
        <w:t xml:space="preserve">227.198 er beliggende uden for OSD. Arealanvendelsen i indvindingsoplandet udgøres primært af landbrug og i mindre grad af befæstede arealer og i ringe grad af skov. I oplandet til boringerne er </w:t>
      </w:r>
      <w:r w:rsidRPr="00E43C26">
        <w:t>der 4 V1- og 4 V2 kortlagt</w:t>
      </w:r>
      <w:r>
        <w:t>e</w:t>
      </w:r>
      <w:r w:rsidRPr="00E43C26">
        <w:t xml:space="preserve"> lok</w:t>
      </w:r>
      <w:r w:rsidRPr="00A56EE0">
        <w:t>alitet</w:t>
      </w:r>
      <w:r>
        <w:t>er</w:t>
      </w:r>
      <w:r w:rsidRPr="00A56EE0">
        <w:t xml:space="preserve"> jf. </w:t>
      </w:r>
      <w:r w:rsidRPr="00A56EE0">
        <w:fldChar w:fldCharType="begin"/>
      </w:r>
      <w:r w:rsidRPr="00A56EE0">
        <w:instrText xml:space="preserve"> REF _Ref534291649 \h  \* MERGEFORMAT </w:instrText>
      </w:r>
      <w:r w:rsidRPr="00A56EE0">
        <w:fldChar w:fldCharType="separate"/>
      </w:r>
      <w:r w:rsidR="001F2246">
        <w:t>Figur B3.24</w:t>
      </w:r>
      <w:r w:rsidRPr="00A56EE0">
        <w:fldChar w:fldCharType="end"/>
      </w:r>
      <w:r w:rsidRPr="00A56EE0">
        <w:t>. Disse lokaliteter prioriteres til undersøgelse og evt. oprydning af Region Sjælland</w:t>
      </w:r>
      <w:r>
        <w:t xml:space="preserve"> kun hvis boringer bevares</w:t>
      </w:r>
      <w:r w:rsidRPr="00A56EE0">
        <w:t>.</w:t>
      </w:r>
    </w:p>
    <w:p w14:paraId="4768AC75" w14:textId="77777777" w:rsidR="002F4750" w:rsidRDefault="002F4750" w:rsidP="002F4750">
      <w:pPr>
        <w:rPr>
          <w:highlight w:val="yellow"/>
        </w:rPr>
      </w:pPr>
    </w:p>
    <w:p w14:paraId="15ACF07A" w14:textId="77777777" w:rsidR="002F4750" w:rsidRDefault="002F4750" w:rsidP="002F4750">
      <w:pPr>
        <w:rPr>
          <w:highlight w:val="yellow"/>
        </w:rPr>
      </w:pPr>
      <w:r>
        <w:rPr>
          <w:noProof/>
          <w:lang w:eastAsia="da-DK"/>
        </w:rPr>
        <w:lastRenderedPageBreak/>
        <w:drawing>
          <wp:inline distT="0" distB="0" distL="0" distR="0" wp14:anchorId="274C2D0C" wp14:editId="3068F336">
            <wp:extent cx="5864225" cy="5864225"/>
            <wp:effectExtent l="0" t="0" r="3175"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ege_FigC.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6924858" w14:textId="77777777" w:rsidR="002F4750" w:rsidRPr="00276614" w:rsidRDefault="002F4750" w:rsidP="002F4750">
      <w:pPr>
        <w:pStyle w:val="Billedtekst"/>
      </w:pPr>
      <w:bookmarkStart w:id="61" w:name="_Ref534291649"/>
      <w:r>
        <w:t xml:space="preserve">Figur </w:t>
      </w:r>
      <w:r w:rsidR="007D264B">
        <w:t>B3.</w:t>
      </w:r>
      <w:fldSimple w:instr=" SEQ Figur \* ARABIC ">
        <w:r w:rsidR="001F2246">
          <w:rPr>
            <w:noProof/>
          </w:rPr>
          <w:t>24</w:t>
        </w:r>
      </w:fldSimple>
      <w:bookmarkEnd w:id="61"/>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Stege</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54EE3182" w14:textId="77777777" w:rsidR="002F4750" w:rsidRPr="0047128B" w:rsidRDefault="002F4750" w:rsidP="002F4750">
      <w:pPr>
        <w:rPr>
          <w:highlight w:val="yellow"/>
        </w:rPr>
      </w:pPr>
    </w:p>
    <w:p w14:paraId="50EE2463" w14:textId="77777777" w:rsidR="002F4750" w:rsidRDefault="002F4750" w:rsidP="002F4750">
      <w:pPr>
        <w:rPr>
          <w:highlight w:val="yellow"/>
        </w:rPr>
      </w:pPr>
    </w:p>
    <w:p w14:paraId="5AF6D3D6" w14:textId="77777777" w:rsidR="002F4750" w:rsidRDefault="002F4750" w:rsidP="002F4750">
      <w:pPr>
        <w:rPr>
          <w:highlight w:val="yellow"/>
        </w:rPr>
      </w:pPr>
      <w:r>
        <w:rPr>
          <w:noProof/>
          <w:lang w:eastAsia="da-DK"/>
        </w:rPr>
        <w:lastRenderedPageBreak/>
        <w:drawing>
          <wp:inline distT="0" distB="0" distL="0" distR="0" wp14:anchorId="45472DE4" wp14:editId="56B86469">
            <wp:extent cx="5864225" cy="5864225"/>
            <wp:effectExtent l="0" t="0" r="317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ege_FigD.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A29ABD5" w14:textId="77777777" w:rsidR="002F4750" w:rsidRPr="006706E3" w:rsidRDefault="002F4750" w:rsidP="002F4750">
      <w:pPr>
        <w:pStyle w:val="Billedtekst"/>
      </w:pPr>
      <w:bookmarkStart w:id="62" w:name="_Ref534722489"/>
      <w:r>
        <w:t xml:space="preserve">Figur </w:t>
      </w:r>
      <w:r w:rsidR="007D264B">
        <w:t>B3.</w:t>
      </w:r>
      <w:fldSimple w:instr=" SEQ Figur \* ARABIC ">
        <w:r w:rsidR="001F2246">
          <w:rPr>
            <w:noProof/>
          </w:rPr>
          <w:t>25</w:t>
        </w:r>
      </w:fldSimple>
      <w:bookmarkEnd w:id="62"/>
      <w:r>
        <w:t xml:space="preserve"> Boringsnære beskyttelsesområder (BNBO) for Stege Vandværks indvindingsboringer, </w:t>
      </w:r>
      <w:r w:rsidR="00765A5B">
        <w:t>samt udpegning af indsatsområder (IO) og luftfoto, hvor arealanvendelsen kan ses</w:t>
      </w:r>
      <w:r>
        <w:t>.</w:t>
      </w:r>
      <w:r w:rsidR="0094588A">
        <w:t xml:space="preserve"> Bemærk at boring 227.120 er sløjfet i 2018.</w:t>
      </w:r>
    </w:p>
    <w:p w14:paraId="3BB1E438" w14:textId="77777777" w:rsidR="002F4750" w:rsidRPr="0047128B" w:rsidRDefault="002F4750" w:rsidP="002F4750">
      <w:pPr>
        <w:rPr>
          <w:highlight w:val="yellow"/>
        </w:rPr>
      </w:pPr>
    </w:p>
    <w:p w14:paraId="328D0A04" w14:textId="77777777" w:rsidR="002F4750" w:rsidRPr="0049691B" w:rsidRDefault="002F4750" w:rsidP="002F4750">
      <w:pPr>
        <w:rPr>
          <w:i/>
        </w:rPr>
      </w:pPr>
      <w:r w:rsidRPr="0049691B">
        <w:rPr>
          <w:i/>
        </w:rPr>
        <w:t>BNBO</w:t>
      </w:r>
    </w:p>
    <w:p w14:paraId="67C614D7" w14:textId="77777777" w:rsidR="002F4750" w:rsidRDefault="002F4750" w:rsidP="002F4750">
      <w:r w:rsidRPr="0049691B">
        <w:fldChar w:fldCharType="begin"/>
      </w:r>
      <w:r w:rsidRPr="0049691B">
        <w:instrText xml:space="preserve"> REF _Ref534722489 \h </w:instrText>
      </w:r>
      <w:r>
        <w:instrText xml:space="preserve"> \* MERGEFORMAT </w:instrText>
      </w:r>
      <w:r w:rsidRPr="0049691B">
        <w:fldChar w:fldCharType="separate"/>
      </w:r>
      <w:r w:rsidR="001F2246">
        <w:t>Figur B3.25</w:t>
      </w:r>
      <w:r w:rsidRPr="0049691B">
        <w:fldChar w:fldCharType="end"/>
      </w:r>
      <w:r w:rsidRPr="0049691B">
        <w:t xml:space="preserve"> viser boringsnære beskyttelsesområder (BNBO) til Stege Vandværk på </w:t>
      </w:r>
      <w:r>
        <w:t>luftfoto</w:t>
      </w:r>
      <w:r w:rsidRPr="0049691B">
        <w:t xml:space="preserve">. På figuren kan det ses, at BNBO til boringerne udgøres af </w:t>
      </w:r>
      <w:r>
        <w:t>landbrugsarealer</w:t>
      </w:r>
      <w:r w:rsidRPr="0049691B">
        <w:t>. En mindre del af BNBO til boring 227.220 udgøres desuden af mindre bebyggelse.</w:t>
      </w:r>
    </w:p>
    <w:p w14:paraId="351A70B2" w14:textId="77777777" w:rsidR="002F4750" w:rsidRDefault="002F4750" w:rsidP="002F4750"/>
    <w:p w14:paraId="5262286A" w14:textId="77777777" w:rsidR="002F4750" w:rsidRPr="00EA0A91" w:rsidRDefault="002F4750" w:rsidP="002F4750">
      <w:pPr>
        <w:rPr>
          <w:i/>
        </w:rPr>
      </w:pPr>
      <w:r w:rsidRPr="00EA0A91">
        <w:rPr>
          <w:i/>
        </w:rPr>
        <w:t>Vurdering af kildepladsens sårbarhed</w:t>
      </w:r>
    </w:p>
    <w:p w14:paraId="1AB55CDA" w14:textId="77777777" w:rsidR="002F4750" w:rsidRDefault="002F4750" w:rsidP="002F4750">
      <w:r w:rsidRPr="00EA0A91">
        <w:t>Råvandstypen er stærkt reduceret med et stabilt indhold af sulfat, hvilket indikerer en velbeskyttet grundvandsressource.</w:t>
      </w:r>
    </w:p>
    <w:p w14:paraId="3AB7D1B7" w14:textId="77777777" w:rsidR="002F4750" w:rsidRDefault="002F4750" w:rsidP="002F4750"/>
    <w:p w14:paraId="38F52E00" w14:textId="77777777" w:rsidR="002F4750" w:rsidRDefault="002F4750" w:rsidP="002F4750">
      <w:r>
        <w:t>Indholdet af klorid er stabilt og svagt forhøjet i boring 227.165 og 227.220 (hhv. 47 og 67 mg/l) og moderat forhøjet i boring 227.198 (110 mg/l). Det er således primært boringe</w:t>
      </w:r>
      <w:r w:rsidR="0094588A">
        <w:t>n</w:t>
      </w:r>
      <w:r>
        <w:t xml:space="preserve"> beliggende </w:t>
      </w:r>
      <w:r>
        <w:lastRenderedPageBreak/>
        <w:t xml:space="preserve">tættest på Stege Nor (227.198) der er saltvandspåvirkede. </w:t>
      </w:r>
      <w:r w:rsidRPr="009E1A7A">
        <w:t xml:space="preserve">Der er fund af pesticid i </w:t>
      </w:r>
      <w:r w:rsidR="00215699" w:rsidRPr="009E1A7A">
        <w:t>to</w:t>
      </w:r>
      <w:r w:rsidRPr="009E1A7A">
        <w:t xml:space="preserve"> indvindingsboring</w:t>
      </w:r>
      <w:r w:rsidR="00215699" w:rsidRPr="009E1A7A">
        <w:t xml:space="preserve"> (227.165 og 227.198)</w:t>
      </w:r>
      <w:r w:rsidRPr="009E1A7A">
        <w:t>.</w:t>
      </w:r>
    </w:p>
    <w:p w14:paraId="30F28BA5" w14:textId="77777777" w:rsidR="002F4750" w:rsidRDefault="002F4750" w:rsidP="002F4750"/>
    <w:p w14:paraId="63E40405" w14:textId="77777777" w:rsidR="002F4750" w:rsidRDefault="002F4750" w:rsidP="002F4750">
      <w:r w:rsidRPr="000E59B5">
        <w:t xml:space="preserve">Der er ikke udpeget nitratfølsomt indvindingsområde (NFI) og indsatsområde (IO) </w:t>
      </w:r>
      <w:r>
        <w:t>inden for</w:t>
      </w:r>
      <w:r w:rsidRPr="000E59B5">
        <w:t xml:space="preserve"> indvindingsoplandet til vandværket</w:t>
      </w:r>
      <w:r>
        <w:t>.</w:t>
      </w:r>
      <w:r w:rsidR="0094588A">
        <w:t xml:space="preserve"> </w:t>
      </w:r>
      <w:r w:rsidRPr="00CC4EB8">
        <w:t xml:space="preserve">Det vurderes, at den største trussel mod indvindingen er </w:t>
      </w:r>
      <w:r>
        <w:t>udbringning og håndtering af pesticider samt spild af miljøfremmede stoffer inden for</w:t>
      </w:r>
      <w:r w:rsidRPr="00CC4EB8">
        <w:t xml:space="preserve"> BNBO. </w:t>
      </w:r>
      <w:r>
        <w:t xml:space="preserve">Ydermere </w:t>
      </w:r>
      <w:r w:rsidRPr="00CC4EB8">
        <w:t xml:space="preserve">ligger der inden for indvindingsoplandet </w:t>
      </w:r>
      <w:r>
        <w:t>flere</w:t>
      </w:r>
      <w:r w:rsidRPr="00CC4EB8">
        <w:t xml:space="preserve"> forurenede lokaliteter, som udgør en potentiel risiko for magasinet</w:t>
      </w:r>
      <w:r>
        <w:t>.</w:t>
      </w:r>
    </w:p>
    <w:p w14:paraId="3D7B0DCE" w14:textId="77777777" w:rsidR="002F4750" w:rsidRPr="0047128B" w:rsidRDefault="002F4750" w:rsidP="002F4750">
      <w:pPr>
        <w:rPr>
          <w:highlight w:val="yellow"/>
        </w:rPr>
      </w:pPr>
    </w:p>
    <w:p w14:paraId="34CD7772" w14:textId="77777777" w:rsidR="002F4750" w:rsidRPr="002F4750" w:rsidRDefault="002F4750" w:rsidP="003E471C">
      <w:pPr>
        <w:pStyle w:val="Overskrift3"/>
      </w:pPr>
      <w:bookmarkStart w:id="63" w:name="_Toc5712634"/>
      <w:r w:rsidRPr="002F4750">
        <w:t>Indsatser for grundvandsbeskyttelse</w:t>
      </w:r>
      <w:bookmarkEnd w:id="63"/>
    </w:p>
    <w:p w14:paraId="496C2190" w14:textId="4B124B55" w:rsidR="002F4750" w:rsidRPr="00276614" w:rsidRDefault="002F4750" w:rsidP="002F4750">
      <w:r>
        <w:t xml:space="preserve">Følgende indsatser </w:t>
      </w:r>
      <w:r w:rsidR="001F340E">
        <w:t xml:space="preserve">gælder </w:t>
      </w:r>
      <w:r w:rsidRPr="00201F7E">
        <w:t xml:space="preserve">for Stege Vandværk </w:t>
      </w:r>
      <w:r w:rsidRPr="008A1112">
        <w:t>(VV)</w:t>
      </w:r>
      <w:r w:rsidRPr="00201F7E">
        <w:t>.</w:t>
      </w:r>
    </w:p>
    <w:p w14:paraId="54506049" w14:textId="77777777" w:rsidR="002F4750" w:rsidRDefault="002F4750" w:rsidP="002F4750"/>
    <w:tbl>
      <w:tblPr>
        <w:tblStyle w:val="Tabel-Gitter"/>
        <w:tblW w:w="9016" w:type="dxa"/>
        <w:shd w:val="clear" w:color="auto" w:fill="FFFF00"/>
        <w:tblLook w:val="04A0" w:firstRow="1" w:lastRow="0" w:firstColumn="1" w:lastColumn="0" w:noHBand="0" w:noVBand="1"/>
      </w:tblPr>
      <w:tblGrid>
        <w:gridCol w:w="5983"/>
        <w:gridCol w:w="1826"/>
        <w:gridCol w:w="1207"/>
      </w:tblGrid>
      <w:tr w:rsidR="002F4750" w:rsidRPr="007246B4" w14:paraId="305E7E09" w14:textId="77777777" w:rsidTr="007D264B">
        <w:tc>
          <w:tcPr>
            <w:tcW w:w="5983" w:type="dxa"/>
            <w:shd w:val="clear" w:color="auto" w:fill="auto"/>
          </w:tcPr>
          <w:p w14:paraId="2A8ABB98" w14:textId="77777777" w:rsidR="002F4750" w:rsidRPr="007246B4" w:rsidRDefault="002F4750" w:rsidP="007D264B">
            <w:pPr>
              <w:jc w:val="center"/>
              <w:rPr>
                <w:b/>
                <w:sz w:val="16"/>
                <w:szCs w:val="16"/>
              </w:rPr>
            </w:pPr>
            <w:r w:rsidRPr="007246B4">
              <w:rPr>
                <w:b/>
                <w:sz w:val="16"/>
                <w:szCs w:val="16"/>
              </w:rPr>
              <w:t>Indsatser</w:t>
            </w:r>
            <w:r>
              <w:rPr>
                <w:b/>
                <w:sz w:val="16"/>
                <w:szCs w:val="16"/>
              </w:rPr>
              <w:t xml:space="preserve"> der skal gennemføres</w:t>
            </w:r>
          </w:p>
        </w:tc>
        <w:tc>
          <w:tcPr>
            <w:tcW w:w="1826" w:type="dxa"/>
            <w:shd w:val="clear" w:color="auto" w:fill="auto"/>
          </w:tcPr>
          <w:p w14:paraId="274B7F5A" w14:textId="77777777" w:rsidR="002F4750" w:rsidRPr="007246B4" w:rsidRDefault="002F4750" w:rsidP="007D264B">
            <w:pPr>
              <w:jc w:val="center"/>
              <w:rPr>
                <w:b/>
                <w:sz w:val="16"/>
                <w:szCs w:val="16"/>
              </w:rPr>
            </w:pPr>
            <w:r w:rsidRPr="007246B4">
              <w:rPr>
                <w:b/>
                <w:sz w:val="16"/>
                <w:szCs w:val="16"/>
              </w:rPr>
              <w:t>Ansvarlig</w:t>
            </w:r>
          </w:p>
        </w:tc>
        <w:tc>
          <w:tcPr>
            <w:tcW w:w="1207" w:type="dxa"/>
            <w:shd w:val="clear" w:color="auto" w:fill="auto"/>
          </w:tcPr>
          <w:p w14:paraId="16615DF7" w14:textId="77777777" w:rsidR="002F4750" w:rsidRPr="007246B4" w:rsidRDefault="002F4750" w:rsidP="007D264B">
            <w:pPr>
              <w:jc w:val="center"/>
              <w:rPr>
                <w:b/>
                <w:sz w:val="16"/>
                <w:szCs w:val="16"/>
              </w:rPr>
            </w:pPr>
            <w:r w:rsidRPr="007246B4">
              <w:rPr>
                <w:b/>
                <w:sz w:val="16"/>
                <w:szCs w:val="16"/>
              </w:rPr>
              <w:t>Tidsfrist</w:t>
            </w:r>
          </w:p>
        </w:tc>
      </w:tr>
      <w:tr w:rsidR="002F4750" w14:paraId="706FFDC8" w14:textId="77777777" w:rsidTr="007D264B">
        <w:tc>
          <w:tcPr>
            <w:tcW w:w="5983" w:type="dxa"/>
            <w:shd w:val="clear" w:color="auto" w:fill="auto"/>
          </w:tcPr>
          <w:p w14:paraId="3415E6AD" w14:textId="77777777" w:rsidR="002F4750" w:rsidRDefault="002F4750"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shd w:val="clear" w:color="auto" w:fill="auto"/>
          </w:tcPr>
          <w:p w14:paraId="473F58A8" w14:textId="77777777" w:rsidR="002F4750" w:rsidRPr="007246B4" w:rsidRDefault="002F4750" w:rsidP="007D264B">
            <w:pPr>
              <w:jc w:val="center"/>
              <w:rPr>
                <w:sz w:val="16"/>
                <w:szCs w:val="16"/>
              </w:rPr>
            </w:pPr>
            <w:r>
              <w:rPr>
                <w:sz w:val="16"/>
                <w:szCs w:val="16"/>
              </w:rPr>
              <w:t>Vordingborg</w:t>
            </w:r>
            <w:r w:rsidRPr="007246B4">
              <w:rPr>
                <w:sz w:val="16"/>
                <w:szCs w:val="16"/>
              </w:rPr>
              <w:t xml:space="preserve"> Kommune</w:t>
            </w:r>
          </w:p>
          <w:p w14:paraId="64390EC1" w14:textId="77777777" w:rsidR="002F4750" w:rsidRDefault="002F4750" w:rsidP="007D264B">
            <w:pPr>
              <w:jc w:val="center"/>
              <w:rPr>
                <w:sz w:val="16"/>
                <w:szCs w:val="16"/>
              </w:rPr>
            </w:pPr>
            <w:r w:rsidRPr="007246B4">
              <w:rPr>
                <w:sz w:val="16"/>
                <w:szCs w:val="16"/>
              </w:rPr>
              <w:t xml:space="preserve">Region </w:t>
            </w:r>
            <w:r>
              <w:rPr>
                <w:sz w:val="16"/>
                <w:szCs w:val="16"/>
              </w:rPr>
              <w:t>Sjælland</w:t>
            </w:r>
          </w:p>
        </w:tc>
        <w:tc>
          <w:tcPr>
            <w:tcW w:w="1207" w:type="dxa"/>
            <w:shd w:val="clear" w:color="auto" w:fill="auto"/>
          </w:tcPr>
          <w:p w14:paraId="7BF7E743" w14:textId="77777777" w:rsidR="002F4750" w:rsidRDefault="002F4750" w:rsidP="007D264B">
            <w:pPr>
              <w:jc w:val="center"/>
              <w:rPr>
                <w:sz w:val="16"/>
                <w:szCs w:val="16"/>
              </w:rPr>
            </w:pPr>
            <w:r>
              <w:rPr>
                <w:sz w:val="16"/>
                <w:szCs w:val="16"/>
              </w:rPr>
              <w:t>Hvert år</w:t>
            </w:r>
          </w:p>
        </w:tc>
      </w:tr>
      <w:tr w:rsidR="002F4750" w14:paraId="0C03BAB0" w14:textId="77777777" w:rsidTr="007D264B">
        <w:tc>
          <w:tcPr>
            <w:tcW w:w="5983" w:type="dxa"/>
            <w:shd w:val="clear" w:color="auto" w:fill="auto"/>
          </w:tcPr>
          <w:p w14:paraId="02AC41F9" w14:textId="2AB0C24F" w:rsidR="002F4750" w:rsidRDefault="002F4750" w:rsidP="007D264B">
            <w:pPr>
              <w:spacing w:after="60"/>
              <w:rPr>
                <w:sz w:val="16"/>
                <w:szCs w:val="16"/>
              </w:rPr>
            </w:pPr>
            <w:r>
              <w:rPr>
                <w:sz w:val="16"/>
                <w:szCs w:val="16"/>
              </w:rPr>
              <w:t>Stege</w:t>
            </w:r>
            <w:r w:rsidRPr="00105AE8">
              <w:rPr>
                <w:sz w:val="16"/>
                <w:szCs w:val="16"/>
              </w:rPr>
              <w:t xml:space="preserve"> Vandværk </w:t>
            </w:r>
            <w:r>
              <w:rPr>
                <w:sz w:val="16"/>
                <w:szCs w:val="16"/>
              </w:rPr>
              <w:t>skal</w:t>
            </w:r>
            <w:r w:rsidRPr="00105AE8">
              <w:rPr>
                <w:sz w:val="16"/>
                <w:szCs w:val="16"/>
              </w:rPr>
              <w:t xml:space="preserve"> føre oplysningskampagne i området </w:t>
            </w:r>
            <w:r>
              <w:rPr>
                <w:sz w:val="16"/>
                <w:szCs w:val="16"/>
              </w:rPr>
              <w:t>inden for</w:t>
            </w:r>
            <w:r w:rsidRPr="00105AE8">
              <w:rPr>
                <w:sz w:val="16"/>
                <w:szCs w:val="16"/>
              </w:rPr>
              <w:t xml:space="preserve"> BNBO </w:t>
            </w:r>
            <w:r w:rsidR="00200F0B">
              <w:rPr>
                <w:sz w:val="16"/>
                <w:szCs w:val="16"/>
              </w:rPr>
              <w:t xml:space="preserve">for boring DGU 227.220 </w:t>
            </w:r>
            <w:r w:rsidRPr="00105AE8">
              <w:rPr>
                <w:sz w:val="16"/>
                <w:szCs w:val="16"/>
              </w:rPr>
              <w:t>om håndtering/anvendelse af pesticider eller anvendelse af alternative metoder til ukrudtsbekæmpelse.</w:t>
            </w:r>
            <w:r>
              <w:rPr>
                <w:sz w:val="16"/>
                <w:szCs w:val="16"/>
              </w:rPr>
              <w:t xml:space="preserve"> Kampagnen skal henvende sig til borgere, forretninger og lodsejere.</w:t>
            </w:r>
          </w:p>
        </w:tc>
        <w:tc>
          <w:tcPr>
            <w:tcW w:w="1826" w:type="dxa"/>
            <w:shd w:val="clear" w:color="auto" w:fill="auto"/>
          </w:tcPr>
          <w:p w14:paraId="256B9E16" w14:textId="77777777" w:rsidR="002F4750" w:rsidRDefault="002F4750" w:rsidP="007D264B">
            <w:pPr>
              <w:jc w:val="center"/>
              <w:rPr>
                <w:sz w:val="16"/>
                <w:szCs w:val="16"/>
              </w:rPr>
            </w:pPr>
            <w:r>
              <w:rPr>
                <w:sz w:val="16"/>
                <w:szCs w:val="16"/>
              </w:rPr>
              <w:t>VV</w:t>
            </w:r>
          </w:p>
        </w:tc>
        <w:tc>
          <w:tcPr>
            <w:tcW w:w="1207" w:type="dxa"/>
            <w:shd w:val="clear" w:color="auto" w:fill="auto"/>
          </w:tcPr>
          <w:p w14:paraId="2C9C876A" w14:textId="77777777" w:rsidR="002F4750" w:rsidRDefault="002F4750" w:rsidP="007D264B">
            <w:pPr>
              <w:jc w:val="center"/>
              <w:rPr>
                <w:sz w:val="16"/>
                <w:szCs w:val="16"/>
              </w:rPr>
            </w:pPr>
            <w:r>
              <w:rPr>
                <w:sz w:val="16"/>
                <w:szCs w:val="16"/>
              </w:rPr>
              <w:t>1 år</w:t>
            </w:r>
          </w:p>
        </w:tc>
      </w:tr>
      <w:tr w:rsidR="002F4750" w14:paraId="0410B000" w14:textId="77777777" w:rsidTr="007D264B">
        <w:tc>
          <w:tcPr>
            <w:tcW w:w="5983" w:type="dxa"/>
            <w:shd w:val="clear" w:color="auto" w:fill="auto"/>
          </w:tcPr>
          <w:p w14:paraId="061DA8DD" w14:textId="57FF12FA" w:rsidR="002F4750" w:rsidRPr="00C43636" w:rsidRDefault="002F4750" w:rsidP="007D264B">
            <w:pPr>
              <w:spacing w:after="60"/>
              <w:rPr>
                <w:sz w:val="16"/>
                <w:szCs w:val="16"/>
              </w:rPr>
            </w:pPr>
            <w:r w:rsidRPr="00C43636">
              <w:rPr>
                <w:sz w:val="16"/>
                <w:szCs w:val="16"/>
              </w:rPr>
              <w:t xml:space="preserve">Stege Vandværk skal forsøge at indgå dyrkningsaftaler med de lokale landmænd </w:t>
            </w:r>
            <w:r>
              <w:rPr>
                <w:sz w:val="16"/>
                <w:szCs w:val="16"/>
              </w:rPr>
              <w:t>inden for</w:t>
            </w:r>
            <w:r w:rsidRPr="00C43636">
              <w:rPr>
                <w:sz w:val="16"/>
                <w:szCs w:val="16"/>
              </w:rPr>
              <w:t xml:space="preserve"> BNBO med henblik på pesticidfri drift</w:t>
            </w:r>
            <w:r w:rsidR="00AE2A0A">
              <w:rPr>
                <w:sz w:val="16"/>
                <w:szCs w:val="16"/>
              </w:rPr>
              <w:t xml:space="preserve"> for boring DGU 227.220. </w:t>
            </w:r>
          </w:p>
        </w:tc>
        <w:tc>
          <w:tcPr>
            <w:tcW w:w="1826" w:type="dxa"/>
            <w:shd w:val="clear" w:color="auto" w:fill="auto"/>
          </w:tcPr>
          <w:p w14:paraId="3AE3DF3B" w14:textId="77777777" w:rsidR="002F4750" w:rsidRPr="00C43636" w:rsidRDefault="002F4750" w:rsidP="007D264B">
            <w:pPr>
              <w:jc w:val="center"/>
              <w:rPr>
                <w:sz w:val="16"/>
                <w:szCs w:val="16"/>
              </w:rPr>
            </w:pPr>
            <w:r w:rsidRPr="00C43636">
              <w:rPr>
                <w:sz w:val="16"/>
                <w:szCs w:val="16"/>
              </w:rPr>
              <w:t>VV</w:t>
            </w:r>
          </w:p>
        </w:tc>
        <w:tc>
          <w:tcPr>
            <w:tcW w:w="1207" w:type="dxa"/>
            <w:shd w:val="clear" w:color="auto" w:fill="auto"/>
          </w:tcPr>
          <w:p w14:paraId="52F7B612" w14:textId="77777777" w:rsidR="002F4750" w:rsidRPr="00C43636" w:rsidRDefault="002F4750" w:rsidP="007D264B">
            <w:pPr>
              <w:jc w:val="center"/>
              <w:rPr>
                <w:sz w:val="16"/>
                <w:szCs w:val="16"/>
              </w:rPr>
            </w:pPr>
            <w:r w:rsidRPr="00C43636">
              <w:rPr>
                <w:sz w:val="16"/>
                <w:szCs w:val="16"/>
              </w:rPr>
              <w:t>3 år</w:t>
            </w:r>
          </w:p>
        </w:tc>
      </w:tr>
      <w:tr w:rsidR="002F4750" w14:paraId="2A382D45" w14:textId="77777777" w:rsidTr="007D264B">
        <w:tc>
          <w:tcPr>
            <w:tcW w:w="5983" w:type="dxa"/>
            <w:shd w:val="clear" w:color="auto" w:fill="auto"/>
          </w:tcPr>
          <w:p w14:paraId="02CC86CB" w14:textId="1B29282F" w:rsidR="002F4750" w:rsidRPr="00105AE8" w:rsidRDefault="00746D17" w:rsidP="007D264B">
            <w:pPr>
              <w:spacing w:after="60"/>
              <w:rPr>
                <w:sz w:val="16"/>
                <w:szCs w:val="16"/>
              </w:rPr>
            </w:pPr>
            <w:r>
              <w:rPr>
                <w:sz w:val="16"/>
                <w:szCs w:val="16"/>
              </w:rPr>
              <w:t>Indhold af flere af de</w:t>
            </w:r>
            <w:r w:rsidR="002F4750">
              <w:rPr>
                <w:sz w:val="16"/>
                <w:szCs w:val="16"/>
              </w:rPr>
              <w:t xml:space="preserve"> naturlige stoffer, inklusiv klorid, NVOC, og strontium er over drikkevandsgrænsen. Vandværket skal undersøge vandnive</w:t>
            </w:r>
            <w:r>
              <w:rPr>
                <w:sz w:val="16"/>
                <w:szCs w:val="16"/>
              </w:rPr>
              <w:t>a</w:t>
            </w:r>
            <w:r w:rsidR="002F4750">
              <w:rPr>
                <w:sz w:val="16"/>
                <w:szCs w:val="16"/>
              </w:rPr>
              <w:t>u specifikke indhold for ovenstående parametre for at se om det er muligt at udarbejde en bestemt indvindingsstrategi for at forbedre vandkvalitet.</w:t>
            </w:r>
          </w:p>
        </w:tc>
        <w:tc>
          <w:tcPr>
            <w:tcW w:w="1826" w:type="dxa"/>
            <w:shd w:val="clear" w:color="auto" w:fill="auto"/>
          </w:tcPr>
          <w:p w14:paraId="7B5BC74D" w14:textId="77777777" w:rsidR="002F4750" w:rsidRDefault="002F4750" w:rsidP="007D264B">
            <w:pPr>
              <w:jc w:val="center"/>
              <w:rPr>
                <w:sz w:val="16"/>
                <w:szCs w:val="16"/>
              </w:rPr>
            </w:pPr>
            <w:r>
              <w:rPr>
                <w:sz w:val="16"/>
                <w:szCs w:val="16"/>
              </w:rPr>
              <w:t>VV</w:t>
            </w:r>
          </w:p>
        </w:tc>
        <w:tc>
          <w:tcPr>
            <w:tcW w:w="1207" w:type="dxa"/>
            <w:shd w:val="clear" w:color="auto" w:fill="auto"/>
          </w:tcPr>
          <w:p w14:paraId="0AF9BF9A" w14:textId="77777777" w:rsidR="002F4750" w:rsidRDefault="002F4750" w:rsidP="007D264B">
            <w:pPr>
              <w:jc w:val="center"/>
              <w:rPr>
                <w:sz w:val="16"/>
                <w:szCs w:val="16"/>
              </w:rPr>
            </w:pPr>
            <w:r>
              <w:rPr>
                <w:sz w:val="16"/>
                <w:szCs w:val="16"/>
              </w:rPr>
              <w:t>3 år</w:t>
            </w:r>
          </w:p>
        </w:tc>
      </w:tr>
      <w:tr w:rsidR="002F4750" w14:paraId="50A05CE4" w14:textId="77777777" w:rsidTr="007D264B">
        <w:tc>
          <w:tcPr>
            <w:tcW w:w="5983" w:type="dxa"/>
            <w:shd w:val="clear" w:color="auto" w:fill="auto"/>
          </w:tcPr>
          <w:p w14:paraId="482D7DFE" w14:textId="77777777" w:rsidR="002F4750" w:rsidRDefault="00727E1E" w:rsidP="007D264B">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shd w:val="clear" w:color="auto" w:fill="auto"/>
          </w:tcPr>
          <w:p w14:paraId="14474F85" w14:textId="77777777" w:rsidR="002F4750" w:rsidRDefault="002F4750" w:rsidP="007D264B">
            <w:pPr>
              <w:jc w:val="center"/>
              <w:rPr>
                <w:sz w:val="16"/>
                <w:szCs w:val="16"/>
              </w:rPr>
            </w:pPr>
            <w:r>
              <w:rPr>
                <w:sz w:val="16"/>
                <w:szCs w:val="16"/>
              </w:rPr>
              <w:t>VV</w:t>
            </w:r>
          </w:p>
        </w:tc>
        <w:tc>
          <w:tcPr>
            <w:tcW w:w="1207" w:type="dxa"/>
            <w:shd w:val="clear" w:color="auto" w:fill="auto"/>
          </w:tcPr>
          <w:p w14:paraId="0EC2576B" w14:textId="77777777" w:rsidR="002F4750" w:rsidRDefault="002F4750" w:rsidP="007D264B">
            <w:pPr>
              <w:jc w:val="center"/>
              <w:rPr>
                <w:sz w:val="16"/>
                <w:szCs w:val="16"/>
              </w:rPr>
            </w:pPr>
            <w:r>
              <w:rPr>
                <w:sz w:val="16"/>
                <w:szCs w:val="16"/>
              </w:rPr>
              <w:t>Løbende</w:t>
            </w:r>
          </w:p>
        </w:tc>
      </w:tr>
    </w:tbl>
    <w:p w14:paraId="3318796F" w14:textId="563C0410" w:rsidR="002F4750" w:rsidRDefault="002F4750" w:rsidP="002F4750"/>
    <w:tbl>
      <w:tblPr>
        <w:tblStyle w:val="Tabel-Gitter"/>
        <w:tblW w:w="7809" w:type="dxa"/>
        <w:tblLook w:val="04A0" w:firstRow="1" w:lastRow="0" w:firstColumn="1" w:lastColumn="0" w:noHBand="0" w:noVBand="1"/>
      </w:tblPr>
      <w:tblGrid>
        <w:gridCol w:w="5983"/>
        <w:gridCol w:w="1826"/>
      </w:tblGrid>
      <w:tr w:rsidR="002F4750" w:rsidRPr="007246B4" w14:paraId="507EAEAA" w14:textId="77777777" w:rsidTr="007D264B">
        <w:tc>
          <w:tcPr>
            <w:tcW w:w="5983" w:type="dxa"/>
          </w:tcPr>
          <w:p w14:paraId="4CF772A9" w14:textId="77777777" w:rsidR="002F4750" w:rsidRPr="007246B4" w:rsidRDefault="002F4750" w:rsidP="007D264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4BF6A758" w14:textId="77777777" w:rsidR="002F4750" w:rsidRPr="007246B4" w:rsidRDefault="002F4750" w:rsidP="007D264B">
            <w:pPr>
              <w:jc w:val="center"/>
              <w:rPr>
                <w:b/>
                <w:sz w:val="16"/>
                <w:szCs w:val="16"/>
              </w:rPr>
            </w:pPr>
            <w:r w:rsidRPr="007246B4">
              <w:rPr>
                <w:b/>
                <w:sz w:val="16"/>
                <w:szCs w:val="16"/>
              </w:rPr>
              <w:t>Ansvarlig</w:t>
            </w:r>
          </w:p>
        </w:tc>
      </w:tr>
      <w:tr w:rsidR="002F4750" w14:paraId="1213CB05" w14:textId="77777777" w:rsidTr="007D264B">
        <w:tc>
          <w:tcPr>
            <w:tcW w:w="5983" w:type="dxa"/>
          </w:tcPr>
          <w:p w14:paraId="26FF857A" w14:textId="77777777" w:rsidR="002F4750" w:rsidRPr="001B4077" w:rsidRDefault="002F4750" w:rsidP="007D264B">
            <w:pPr>
              <w:spacing w:after="60"/>
              <w:rPr>
                <w:color w:val="009DE0"/>
                <w:sz w:val="16"/>
                <w:szCs w:val="16"/>
              </w:rPr>
            </w:pPr>
            <w:r>
              <w:rPr>
                <w:sz w:val="16"/>
                <w:szCs w:val="16"/>
              </w:rPr>
              <w:t xml:space="preserve">Stege </w:t>
            </w:r>
            <w:r w:rsidRPr="00D361DE">
              <w:rPr>
                <w:sz w:val="16"/>
                <w:szCs w:val="16"/>
              </w:rPr>
              <w:t xml:space="preserve">Vandværk </w:t>
            </w:r>
            <w:r>
              <w:rPr>
                <w:sz w:val="16"/>
                <w:szCs w:val="16"/>
              </w:rPr>
              <w:t>kan forsøge at</w:t>
            </w:r>
            <w:r w:rsidRPr="00D361DE">
              <w:rPr>
                <w:sz w:val="16"/>
                <w:szCs w:val="16"/>
              </w:rPr>
              <w:t xml:space="preserve"> indgå dyrkningsaftal</w:t>
            </w:r>
            <w:r>
              <w:rPr>
                <w:sz w:val="16"/>
                <w:szCs w:val="16"/>
              </w:rPr>
              <w:t>er med de lokale landmænd inden for</w:t>
            </w:r>
            <w:r w:rsidRPr="00D361DE">
              <w:rPr>
                <w:sz w:val="16"/>
                <w:szCs w:val="16"/>
              </w:rPr>
              <w:t xml:space="preserve"> </w:t>
            </w:r>
            <w:r>
              <w:rPr>
                <w:sz w:val="16"/>
                <w:szCs w:val="16"/>
              </w:rPr>
              <w:t>det grundvandsdannende opland</w:t>
            </w:r>
            <w:r w:rsidRPr="00D361DE">
              <w:rPr>
                <w:sz w:val="16"/>
                <w:szCs w:val="16"/>
              </w:rPr>
              <w:t xml:space="preserve"> med henblik på pesticidfri drift.</w:t>
            </w:r>
          </w:p>
        </w:tc>
        <w:tc>
          <w:tcPr>
            <w:tcW w:w="1826" w:type="dxa"/>
          </w:tcPr>
          <w:p w14:paraId="33B06B5E" w14:textId="77777777" w:rsidR="002F4750" w:rsidRDefault="002F4750" w:rsidP="007D264B">
            <w:pPr>
              <w:jc w:val="center"/>
              <w:rPr>
                <w:sz w:val="16"/>
                <w:szCs w:val="16"/>
              </w:rPr>
            </w:pPr>
            <w:r>
              <w:rPr>
                <w:sz w:val="16"/>
                <w:szCs w:val="16"/>
              </w:rPr>
              <w:t>VV</w:t>
            </w:r>
          </w:p>
        </w:tc>
      </w:tr>
      <w:tr w:rsidR="002F4750" w14:paraId="720053CB" w14:textId="77777777" w:rsidTr="007D264B">
        <w:tc>
          <w:tcPr>
            <w:tcW w:w="5983" w:type="dxa"/>
          </w:tcPr>
          <w:p w14:paraId="1C603870" w14:textId="77777777" w:rsidR="002F4750" w:rsidRPr="0032388E" w:rsidRDefault="002F4750" w:rsidP="00565B45">
            <w:r w:rsidRPr="00565B45">
              <w:rPr>
                <w:sz w:val="16"/>
              </w:rPr>
              <w:t>Stege Vandværk kan sløjfe indvindingsboringen hvis indholdet af pesticider er over grænseværdien for drikkevand.</w:t>
            </w:r>
          </w:p>
        </w:tc>
        <w:tc>
          <w:tcPr>
            <w:tcW w:w="1826" w:type="dxa"/>
          </w:tcPr>
          <w:p w14:paraId="3261EE50" w14:textId="77777777" w:rsidR="002F4750" w:rsidRPr="009302DD" w:rsidRDefault="009302DD" w:rsidP="00565B45">
            <w:pPr>
              <w:jc w:val="center"/>
              <w:rPr>
                <w:b/>
              </w:rPr>
            </w:pPr>
            <w:r>
              <w:t>vv</w:t>
            </w:r>
          </w:p>
        </w:tc>
      </w:tr>
    </w:tbl>
    <w:p w14:paraId="119B7FB2" w14:textId="77777777" w:rsidR="00613661" w:rsidRDefault="00613661">
      <w:pPr>
        <w:rPr>
          <w:rFonts w:eastAsiaTheme="majorEastAsia" w:cstheme="majorBidi"/>
          <w:b/>
          <w:bCs/>
          <w:sz w:val="20"/>
          <w:szCs w:val="26"/>
        </w:rPr>
      </w:pPr>
      <w:bookmarkStart w:id="64" w:name="_Toc24462093"/>
      <w:bookmarkEnd w:id="64"/>
      <w:r>
        <w:br w:type="page"/>
      </w:r>
    </w:p>
    <w:p w14:paraId="157E8757" w14:textId="77777777" w:rsidR="000C4700" w:rsidRDefault="000C4700" w:rsidP="00565B45">
      <w:pPr>
        <w:pStyle w:val="Overskrift2"/>
      </w:pPr>
      <w:bookmarkStart w:id="65" w:name="_Toc24957264"/>
      <w:r w:rsidRPr="00565B45">
        <w:lastRenderedPageBreak/>
        <w:t>Fanefjord</w:t>
      </w:r>
      <w:r>
        <w:t xml:space="preserve"> Vandværk</w:t>
      </w:r>
      <w:bookmarkEnd w:id="65"/>
    </w:p>
    <w:p w14:paraId="321AC682" w14:textId="77777777" w:rsidR="002F4750" w:rsidRDefault="00BC4432" w:rsidP="002F4750">
      <w:r w:rsidRPr="0067255F">
        <w:t>Følgende</w:t>
      </w:r>
      <w:r w:rsidR="002F4750" w:rsidRPr="0067255F">
        <w:t xml:space="preserve"> </w:t>
      </w:r>
      <w:r w:rsidR="008B4CD4" w:rsidRPr="0067255F">
        <w:t xml:space="preserve">vandbehandlingsanlæg hører </w:t>
      </w:r>
      <w:r w:rsidR="004C15D8" w:rsidRPr="0067255F">
        <w:t>under</w:t>
      </w:r>
      <w:r w:rsidR="002F4750">
        <w:t xml:space="preserve"> Fanefjord Vandværk: </w:t>
      </w:r>
      <w:r w:rsidR="004C15D8">
        <w:t>Damme anlæg</w:t>
      </w:r>
      <w:r w:rsidR="002F4750">
        <w:t xml:space="preserve">, Hårbølle Strand Vandværk, </w:t>
      </w:r>
      <w:r w:rsidR="00B15425">
        <w:t xml:space="preserve">Hårbølle-Vindebæk anlæg </w:t>
      </w:r>
      <w:r w:rsidR="002F4750">
        <w:t xml:space="preserve">, og </w:t>
      </w:r>
      <w:r w:rsidR="003C393B">
        <w:t xml:space="preserve">Røddinge anlæg </w:t>
      </w:r>
      <w:r w:rsidR="002F4750">
        <w:t xml:space="preserve">. </w:t>
      </w:r>
      <w:r w:rsidR="002F4750">
        <w:fldChar w:fldCharType="begin"/>
      </w:r>
      <w:r w:rsidR="002F4750">
        <w:instrText xml:space="preserve"> REF _Ref24461339 \h </w:instrText>
      </w:r>
      <w:r w:rsidR="002F4750">
        <w:fldChar w:fldCharType="separate"/>
      </w:r>
      <w:r w:rsidR="001F2246">
        <w:t xml:space="preserve">Figur </w:t>
      </w:r>
      <w:r w:rsidR="001F2246">
        <w:rPr>
          <w:noProof/>
        </w:rPr>
        <w:t>26</w:t>
      </w:r>
      <w:r w:rsidR="002F4750">
        <w:fldChar w:fldCharType="end"/>
      </w:r>
      <w:r w:rsidR="002F4750">
        <w:t xml:space="preserve"> viser beliggenhed af indvindi</w:t>
      </w:r>
      <w:r>
        <w:t>ng</w:t>
      </w:r>
      <w:r w:rsidR="002F4750">
        <w:t xml:space="preserve">sopland og BNBO til vandværkerne tilhørende </w:t>
      </w:r>
      <w:r w:rsidR="00C02FFC">
        <w:t>Fanefjord</w:t>
      </w:r>
      <w:r w:rsidR="002F4750">
        <w:t xml:space="preserve"> Vandværk. Indsatser for hver af disse vandværker vil blive beskrevet individuelt.</w:t>
      </w:r>
    </w:p>
    <w:p w14:paraId="483E4204" w14:textId="77777777" w:rsidR="00BC40A9" w:rsidRDefault="00BC40A9" w:rsidP="002F4750"/>
    <w:tbl>
      <w:tblPr>
        <w:tblStyle w:val="Tabel-Gitter"/>
        <w:tblW w:w="9016" w:type="dxa"/>
        <w:tblLook w:val="04A0" w:firstRow="1" w:lastRow="0" w:firstColumn="1" w:lastColumn="0" w:noHBand="0" w:noVBand="1"/>
      </w:tblPr>
      <w:tblGrid>
        <w:gridCol w:w="5983"/>
        <w:gridCol w:w="1667"/>
        <w:gridCol w:w="1366"/>
      </w:tblGrid>
      <w:tr w:rsidR="00BC40A9" w:rsidRPr="007246B4" w14:paraId="4DF91F69" w14:textId="77777777" w:rsidTr="006719E6">
        <w:tc>
          <w:tcPr>
            <w:tcW w:w="5983" w:type="dxa"/>
          </w:tcPr>
          <w:p w14:paraId="177776A9" w14:textId="77777777" w:rsidR="00BC40A9" w:rsidRPr="007246B4" w:rsidRDefault="00BC40A9" w:rsidP="006719E6">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5D0FF7C0" w14:textId="77777777" w:rsidR="00BC40A9" w:rsidRPr="007246B4" w:rsidRDefault="00BC40A9" w:rsidP="006719E6">
            <w:pPr>
              <w:jc w:val="center"/>
              <w:rPr>
                <w:b/>
                <w:sz w:val="16"/>
                <w:szCs w:val="16"/>
              </w:rPr>
            </w:pPr>
            <w:r w:rsidRPr="007246B4">
              <w:rPr>
                <w:b/>
                <w:sz w:val="16"/>
                <w:szCs w:val="16"/>
              </w:rPr>
              <w:t>Ansvarlig</w:t>
            </w:r>
          </w:p>
        </w:tc>
        <w:tc>
          <w:tcPr>
            <w:tcW w:w="1366" w:type="dxa"/>
          </w:tcPr>
          <w:p w14:paraId="48A07018" w14:textId="77777777" w:rsidR="00BC40A9" w:rsidRPr="007246B4" w:rsidRDefault="00BC40A9" w:rsidP="006719E6">
            <w:pPr>
              <w:jc w:val="center"/>
              <w:rPr>
                <w:b/>
                <w:sz w:val="16"/>
                <w:szCs w:val="16"/>
              </w:rPr>
            </w:pPr>
            <w:r w:rsidRPr="007246B4">
              <w:rPr>
                <w:b/>
                <w:sz w:val="16"/>
                <w:szCs w:val="16"/>
              </w:rPr>
              <w:t>Tidsfrist</w:t>
            </w:r>
          </w:p>
        </w:tc>
      </w:tr>
      <w:tr w:rsidR="00BC40A9" w14:paraId="6DD2BD0F" w14:textId="77777777" w:rsidTr="006719E6">
        <w:tc>
          <w:tcPr>
            <w:tcW w:w="5983" w:type="dxa"/>
          </w:tcPr>
          <w:p w14:paraId="6936DF0D" w14:textId="77777777" w:rsidR="00BC40A9" w:rsidRDefault="00BC40A9" w:rsidP="00BC40A9">
            <w:pPr>
              <w:rPr>
                <w:sz w:val="16"/>
              </w:rPr>
            </w:pPr>
            <w:r>
              <w:rPr>
                <w:sz w:val="16"/>
              </w:rPr>
              <w:t>Fanefjord</w:t>
            </w:r>
            <w:r w:rsidRPr="00BC40A9">
              <w:rPr>
                <w:sz w:val="16"/>
              </w:rPr>
              <w:t xml:space="preserve"> Vand</w:t>
            </w:r>
            <w:r>
              <w:rPr>
                <w:sz w:val="16"/>
              </w:rPr>
              <w:t>værk</w:t>
            </w:r>
            <w:r w:rsidRPr="00BC40A9">
              <w:rPr>
                <w:sz w:val="16"/>
              </w:rPr>
              <w:t xml:space="preserve"> skal indmeld til Vordingborg Kommune hvilke boringer der skal bevares og hvilke boringer der skal sløjfes. Tidsfristen for indmelding er 1 år fra indsatsplanens vedtagelse. For de boringer der skal sløjfes bortfalder de nuværende indsatser. Hvis Vordingborg Kommune ikke få meddelt hvilke boringer der skal sløjfes inden tidsfristen vil de nuværende indsatser være gældende.</w:t>
            </w:r>
          </w:p>
          <w:p w14:paraId="7917E2BD" w14:textId="77777777" w:rsidR="00FD143E" w:rsidRPr="00D361DE" w:rsidRDefault="00FD143E" w:rsidP="00BC40A9">
            <w:pPr>
              <w:rPr>
                <w:sz w:val="16"/>
                <w:szCs w:val="16"/>
              </w:rPr>
            </w:pPr>
          </w:p>
        </w:tc>
        <w:tc>
          <w:tcPr>
            <w:tcW w:w="1667" w:type="dxa"/>
          </w:tcPr>
          <w:p w14:paraId="246277E1" w14:textId="77777777" w:rsidR="00BC40A9" w:rsidRDefault="00BC40A9" w:rsidP="006719E6">
            <w:pPr>
              <w:jc w:val="center"/>
              <w:rPr>
                <w:sz w:val="16"/>
                <w:szCs w:val="16"/>
              </w:rPr>
            </w:pPr>
            <w:r>
              <w:rPr>
                <w:sz w:val="16"/>
                <w:szCs w:val="16"/>
              </w:rPr>
              <w:t>Fanefjord Vandværk</w:t>
            </w:r>
          </w:p>
        </w:tc>
        <w:tc>
          <w:tcPr>
            <w:tcW w:w="1366" w:type="dxa"/>
          </w:tcPr>
          <w:p w14:paraId="709DB918" w14:textId="77777777" w:rsidR="00BC40A9" w:rsidRDefault="00BC40A9" w:rsidP="006719E6">
            <w:pPr>
              <w:jc w:val="center"/>
              <w:rPr>
                <w:sz w:val="16"/>
                <w:szCs w:val="16"/>
              </w:rPr>
            </w:pPr>
            <w:r>
              <w:rPr>
                <w:sz w:val="16"/>
                <w:szCs w:val="16"/>
              </w:rPr>
              <w:t>1 år</w:t>
            </w:r>
          </w:p>
        </w:tc>
      </w:tr>
      <w:tr w:rsidR="007972E8" w14:paraId="29D3198F" w14:textId="77777777" w:rsidTr="006719E6">
        <w:tc>
          <w:tcPr>
            <w:tcW w:w="5983" w:type="dxa"/>
          </w:tcPr>
          <w:p w14:paraId="48ABE5A7" w14:textId="77777777" w:rsidR="007972E8" w:rsidRPr="0067255F" w:rsidRDefault="007972E8" w:rsidP="00BC40A9">
            <w:pPr>
              <w:rPr>
                <w:sz w:val="16"/>
              </w:rPr>
            </w:pPr>
            <w:r w:rsidRPr="0067255F">
              <w:rPr>
                <w:sz w:val="16"/>
              </w:rPr>
              <w:t xml:space="preserve">Fanefjord Vandværk skal sløjfe </w:t>
            </w:r>
            <w:r w:rsidR="00030C56" w:rsidRPr="0067255F">
              <w:rPr>
                <w:sz w:val="16"/>
              </w:rPr>
              <w:t>de indmeldte boringer jf. ovennævnte</w:t>
            </w:r>
            <w:r w:rsidRPr="0067255F">
              <w:rPr>
                <w:sz w:val="16"/>
              </w:rPr>
              <w:t xml:space="preserve"> indsats, inden for to år af indsatsplanen vedtagelse.</w:t>
            </w:r>
          </w:p>
          <w:p w14:paraId="05962597" w14:textId="77777777" w:rsidR="00FD143E" w:rsidRPr="0067255F" w:rsidRDefault="00FD143E" w:rsidP="00BC40A9">
            <w:pPr>
              <w:rPr>
                <w:sz w:val="16"/>
              </w:rPr>
            </w:pPr>
          </w:p>
        </w:tc>
        <w:tc>
          <w:tcPr>
            <w:tcW w:w="1667" w:type="dxa"/>
          </w:tcPr>
          <w:p w14:paraId="6C2CD73D" w14:textId="77777777" w:rsidR="007972E8" w:rsidRPr="0067255F" w:rsidRDefault="007972E8" w:rsidP="006719E6">
            <w:pPr>
              <w:jc w:val="center"/>
              <w:rPr>
                <w:sz w:val="16"/>
                <w:szCs w:val="16"/>
              </w:rPr>
            </w:pPr>
            <w:r w:rsidRPr="0067255F">
              <w:rPr>
                <w:sz w:val="16"/>
                <w:szCs w:val="16"/>
              </w:rPr>
              <w:t>Fanefjord Vandværk</w:t>
            </w:r>
          </w:p>
        </w:tc>
        <w:tc>
          <w:tcPr>
            <w:tcW w:w="1366" w:type="dxa"/>
          </w:tcPr>
          <w:p w14:paraId="0F4A20A5" w14:textId="77777777" w:rsidR="007972E8" w:rsidRPr="0067255F" w:rsidRDefault="007972E8" w:rsidP="006719E6">
            <w:pPr>
              <w:jc w:val="center"/>
              <w:rPr>
                <w:sz w:val="16"/>
                <w:szCs w:val="16"/>
              </w:rPr>
            </w:pPr>
            <w:r w:rsidRPr="0067255F">
              <w:rPr>
                <w:sz w:val="16"/>
                <w:szCs w:val="16"/>
              </w:rPr>
              <w:t>2 år</w:t>
            </w:r>
          </w:p>
        </w:tc>
      </w:tr>
      <w:tr w:rsidR="007972E8" w14:paraId="2E0A4BE8" w14:textId="77777777" w:rsidTr="006719E6">
        <w:tc>
          <w:tcPr>
            <w:tcW w:w="5983" w:type="dxa"/>
          </w:tcPr>
          <w:p w14:paraId="22883E98" w14:textId="77777777" w:rsidR="007972E8" w:rsidRDefault="007972E8" w:rsidP="007972E8">
            <w:pPr>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p w14:paraId="5FD6172C" w14:textId="77777777" w:rsidR="00FD143E" w:rsidRPr="007972E8" w:rsidRDefault="00FD143E" w:rsidP="007972E8">
            <w:pPr>
              <w:rPr>
                <w:sz w:val="16"/>
                <w:highlight w:val="yellow"/>
              </w:rPr>
            </w:pPr>
          </w:p>
        </w:tc>
        <w:tc>
          <w:tcPr>
            <w:tcW w:w="1667" w:type="dxa"/>
          </w:tcPr>
          <w:p w14:paraId="3343D78A" w14:textId="77777777" w:rsidR="007972E8" w:rsidRPr="007972E8" w:rsidRDefault="007972E8" w:rsidP="007972E8">
            <w:pPr>
              <w:jc w:val="center"/>
              <w:rPr>
                <w:sz w:val="16"/>
                <w:szCs w:val="16"/>
                <w:highlight w:val="yellow"/>
              </w:rPr>
            </w:pPr>
            <w:r>
              <w:rPr>
                <w:sz w:val="16"/>
                <w:szCs w:val="16"/>
              </w:rPr>
              <w:t>Fanefjord Vandværk</w:t>
            </w:r>
          </w:p>
        </w:tc>
        <w:tc>
          <w:tcPr>
            <w:tcW w:w="1366" w:type="dxa"/>
          </w:tcPr>
          <w:p w14:paraId="4CB099D5" w14:textId="77777777" w:rsidR="007972E8" w:rsidRPr="007972E8" w:rsidRDefault="007972E8" w:rsidP="007972E8">
            <w:pPr>
              <w:jc w:val="center"/>
              <w:rPr>
                <w:sz w:val="16"/>
                <w:szCs w:val="16"/>
                <w:highlight w:val="yellow"/>
              </w:rPr>
            </w:pPr>
            <w:r>
              <w:rPr>
                <w:sz w:val="16"/>
                <w:szCs w:val="16"/>
              </w:rPr>
              <w:t>Løbende</w:t>
            </w:r>
          </w:p>
        </w:tc>
      </w:tr>
      <w:tr w:rsidR="00FD143E" w14:paraId="1CF6AFB8" w14:textId="77777777" w:rsidTr="006719E6">
        <w:tc>
          <w:tcPr>
            <w:tcW w:w="5983" w:type="dxa"/>
          </w:tcPr>
          <w:p w14:paraId="5C0EE0B7" w14:textId="77777777" w:rsidR="00FD143E" w:rsidRDefault="00FD143E" w:rsidP="00FD143E">
            <w:pPr>
              <w:rPr>
                <w:sz w:val="16"/>
                <w:szCs w:val="16"/>
              </w:rPr>
            </w:pPr>
            <w:r>
              <w:rPr>
                <w:sz w:val="16"/>
                <w:szCs w:val="16"/>
              </w:rPr>
              <w:t>Fanefjord Vandværk</w:t>
            </w:r>
            <w:r w:rsidRPr="00105AE8">
              <w:rPr>
                <w:sz w:val="16"/>
                <w:szCs w:val="16"/>
              </w:rPr>
              <w:t xml:space="preserve"> kan føre oplysningskampagne i området </w:t>
            </w:r>
            <w:r>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og lodsejere.</w:t>
            </w:r>
          </w:p>
          <w:p w14:paraId="41CFB9BA" w14:textId="77777777" w:rsidR="00FD143E" w:rsidRDefault="00FD143E" w:rsidP="00FD143E">
            <w:pPr>
              <w:rPr>
                <w:sz w:val="16"/>
                <w:szCs w:val="16"/>
              </w:rPr>
            </w:pPr>
          </w:p>
        </w:tc>
        <w:tc>
          <w:tcPr>
            <w:tcW w:w="1667" w:type="dxa"/>
          </w:tcPr>
          <w:p w14:paraId="5914E7F7" w14:textId="77777777" w:rsidR="00FD143E" w:rsidRDefault="00FD143E" w:rsidP="00FD143E">
            <w:pPr>
              <w:jc w:val="center"/>
              <w:rPr>
                <w:sz w:val="16"/>
                <w:szCs w:val="16"/>
              </w:rPr>
            </w:pPr>
            <w:r>
              <w:rPr>
                <w:sz w:val="16"/>
                <w:szCs w:val="16"/>
              </w:rPr>
              <w:t>Fanefjord Vandværk</w:t>
            </w:r>
          </w:p>
        </w:tc>
        <w:tc>
          <w:tcPr>
            <w:tcW w:w="1366" w:type="dxa"/>
          </w:tcPr>
          <w:p w14:paraId="1213CEF1" w14:textId="77777777" w:rsidR="00FD143E" w:rsidRDefault="00FD143E" w:rsidP="00FD143E">
            <w:pPr>
              <w:jc w:val="center"/>
              <w:rPr>
                <w:sz w:val="16"/>
                <w:szCs w:val="16"/>
              </w:rPr>
            </w:pPr>
            <w:r>
              <w:rPr>
                <w:sz w:val="16"/>
                <w:szCs w:val="16"/>
              </w:rPr>
              <w:t>Løbende</w:t>
            </w:r>
          </w:p>
        </w:tc>
      </w:tr>
    </w:tbl>
    <w:p w14:paraId="3EBFFA37" w14:textId="77777777" w:rsidR="002F4750" w:rsidRDefault="002F4750" w:rsidP="002F4750"/>
    <w:p w14:paraId="65EED7AF" w14:textId="77777777" w:rsidR="002F4750" w:rsidRDefault="002F4750" w:rsidP="002F4750">
      <w:r>
        <w:rPr>
          <w:noProof/>
          <w:lang w:eastAsia="da-DK"/>
        </w:rPr>
        <w:drawing>
          <wp:inline distT="0" distB="0" distL="0" distR="0" wp14:anchorId="7AF0EF26" wp14:editId="3CFED6FB">
            <wp:extent cx="5724525" cy="3466967"/>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75441" cy="3497803"/>
                    </a:xfrm>
                    <a:prstGeom prst="rect">
                      <a:avLst/>
                    </a:prstGeom>
                  </pic:spPr>
                </pic:pic>
              </a:graphicData>
            </a:graphic>
          </wp:inline>
        </w:drawing>
      </w:r>
    </w:p>
    <w:p w14:paraId="16D54E43" w14:textId="1223C878" w:rsidR="00613661" w:rsidRDefault="002F4750" w:rsidP="00613661">
      <w:pPr>
        <w:pStyle w:val="Billedtekst"/>
      </w:pPr>
      <w:bookmarkStart w:id="66" w:name="_Ref24461339"/>
      <w:r>
        <w:t xml:space="preserve">Figur </w:t>
      </w:r>
      <w:fldSimple w:instr=" SEQ Figur \* ARABIC ">
        <w:r w:rsidR="001F2246">
          <w:rPr>
            <w:noProof/>
          </w:rPr>
          <w:t>26</w:t>
        </w:r>
      </w:fldSimple>
      <w:bookmarkEnd w:id="66"/>
      <w:r>
        <w:t xml:space="preserve"> Indvidingsoplande og BNBO tilhørende vandværker der er sammenlagt i </w:t>
      </w:r>
      <w:r w:rsidR="00C02FFC">
        <w:t>Fanefjord</w:t>
      </w:r>
      <w:r>
        <w:t xml:space="preserve"> Vandværk.</w:t>
      </w:r>
      <w:bookmarkStart w:id="67" w:name="_Toc5712607"/>
    </w:p>
    <w:p w14:paraId="01CE6649" w14:textId="77777777" w:rsidR="00A34A9C" w:rsidRPr="00A34A9C" w:rsidRDefault="00A34A9C" w:rsidP="00A34A9C">
      <w:pPr>
        <w:pStyle w:val="Caption-Text"/>
        <w:rPr>
          <w:rFonts w:eastAsiaTheme="majorEastAsia"/>
        </w:rPr>
      </w:pPr>
    </w:p>
    <w:p w14:paraId="10281338" w14:textId="77777777" w:rsidR="00C02FFC" w:rsidRPr="00523B56" w:rsidRDefault="00C02FFC" w:rsidP="003E471C">
      <w:pPr>
        <w:pStyle w:val="Overskrift3"/>
      </w:pPr>
      <w:bookmarkStart w:id="68" w:name="_Toc24463698"/>
      <w:bookmarkStart w:id="69" w:name="_Toc24463769"/>
      <w:bookmarkStart w:id="70" w:name="_Toc24463920"/>
      <w:bookmarkStart w:id="71" w:name="_Toc24463959"/>
      <w:bookmarkStart w:id="72" w:name="_Toc24463988"/>
      <w:bookmarkStart w:id="73" w:name="_Toc24957245"/>
      <w:bookmarkStart w:id="74" w:name="_Toc24957265"/>
      <w:bookmarkStart w:id="75" w:name="_Toc24463699"/>
      <w:bookmarkStart w:id="76" w:name="_Toc24463770"/>
      <w:bookmarkStart w:id="77" w:name="_Toc24463921"/>
      <w:bookmarkStart w:id="78" w:name="_Toc24463960"/>
      <w:bookmarkStart w:id="79" w:name="_Toc24463989"/>
      <w:bookmarkStart w:id="80" w:name="_Toc24957246"/>
      <w:bookmarkStart w:id="81" w:name="_Toc24957266"/>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3E471C">
        <w:t>Damme</w:t>
      </w:r>
      <w:r w:rsidRPr="00523B56">
        <w:t xml:space="preserve"> </w:t>
      </w:r>
      <w:bookmarkEnd w:id="67"/>
      <w:r w:rsidR="004C15D8" w:rsidRPr="00523B56">
        <w:t>anlæg</w:t>
      </w:r>
      <w:r w:rsidRPr="00523B56">
        <w:t>, Fanefjord Vandværk</w:t>
      </w:r>
    </w:p>
    <w:p w14:paraId="6C760BA1" w14:textId="77777777" w:rsidR="00C02FFC" w:rsidRPr="009E46EC" w:rsidRDefault="004C15D8" w:rsidP="00C02FFC">
      <w:pPr>
        <w:rPr>
          <w:highlight w:val="yellow"/>
        </w:rPr>
      </w:pPr>
      <w:r>
        <w:t>Damme anlæg</w:t>
      </w:r>
      <w:r w:rsidR="00C02FFC" w:rsidRPr="006D643F">
        <w:t xml:space="preserve"> </w:t>
      </w:r>
      <w:r w:rsidR="00C02FFC">
        <w:t>har</w:t>
      </w:r>
      <w:r w:rsidR="00C02FFC" w:rsidRPr="006D643F">
        <w:t xml:space="preserve"> </w:t>
      </w:r>
      <w:r w:rsidR="00C02FFC">
        <w:t>fire</w:t>
      </w:r>
      <w:r w:rsidR="00C02FFC" w:rsidRPr="006D643F">
        <w:t xml:space="preserve"> aktive indvindingsboringer, DGU nr. 233.5B, 233.266, 233.279 og 233.322. De fire aktive indvindingsboringer er </w:t>
      </w:r>
      <w:r w:rsidR="00C02FFC" w:rsidRPr="00941EFC">
        <w:t>filtersat i kalken. Vandværkets</w:t>
      </w:r>
      <w:r w:rsidR="00C02FFC">
        <w:t xml:space="preserve"> indvinding var i 2017 på 76.796 m³, og tilladelsen er på 90.000 m³ pr. år. Indvindingstilladelsen er gældende til 23. juli 2021.</w:t>
      </w:r>
    </w:p>
    <w:p w14:paraId="07A919DA" w14:textId="77777777" w:rsidR="00C02FFC" w:rsidRDefault="00C02FFC" w:rsidP="00C02FFC">
      <w:pPr>
        <w:rPr>
          <w:highlight w:val="yellow"/>
        </w:rPr>
      </w:pPr>
    </w:p>
    <w:p w14:paraId="7D516522" w14:textId="77777777" w:rsidR="00C02FFC" w:rsidRDefault="00C02FFC" w:rsidP="00C02FFC">
      <w:r w:rsidRPr="00C6220C">
        <w:t xml:space="preserve">I </w:t>
      </w:r>
      <w:r>
        <w:fldChar w:fldCharType="begin"/>
      </w:r>
      <w:r>
        <w:instrText xml:space="preserve"> REF _Ref534285604 \h </w:instrText>
      </w:r>
      <w:r>
        <w:fldChar w:fldCharType="separate"/>
      </w:r>
      <w:r w:rsidR="001F2246">
        <w:t>Figur B2</w:t>
      </w:r>
      <w:r w:rsidR="001F2246">
        <w:rPr>
          <w:noProof/>
        </w:rPr>
        <w:t>27</w:t>
      </w:r>
      <w:r>
        <w:fldChar w:fldCharType="end"/>
      </w:r>
      <w:r>
        <w:t xml:space="preserve"> </w:t>
      </w:r>
      <w:r w:rsidRPr="00C6220C">
        <w:t xml:space="preserve">ses en oversigt over </w:t>
      </w:r>
      <w:r w:rsidR="004C15D8">
        <w:t>Damme anlæg</w:t>
      </w:r>
      <w:r w:rsidRPr="00C6220C">
        <w:t xml:space="preserve">. </w:t>
      </w:r>
      <w:r>
        <w:t xml:space="preserve">På figuren er vist de aktive indvindingsboringer, indvindingsopland beregnet med Vordingborg Kommunes model, grundvandsdannelsen til vandværkets boringer, samt områder uden grundvandsdannelse. </w:t>
      </w:r>
    </w:p>
    <w:p w14:paraId="36A1B83F" w14:textId="77777777" w:rsidR="00C02FFC" w:rsidRDefault="00C02FFC" w:rsidP="00C02FFC"/>
    <w:p w14:paraId="75261C21" w14:textId="77777777" w:rsidR="00C02FFC" w:rsidRDefault="00C02FFC" w:rsidP="00C02FFC">
      <w:r>
        <w:rPr>
          <w:noProof/>
          <w:lang w:eastAsia="da-DK"/>
        </w:rPr>
        <w:drawing>
          <wp:inline distT="0" distB="0" distL="0" distR="0" wp14:anchorId="71B9DA43" wp14:editId="01F72B63">
            <wp:extent cx="5867400" cy="5867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67400" cy="5867400"/>
                    </a:xfrm>
                    <a:prstGeom prst="rect">
                      <a:avLst/>
                    </a:prstGeom>
                    <a:noFill/>
                  </pic:spPr>
                </pic:pic>
              </a:graphicData>
            </a:graphic>
          </wp:inline>
        </w:drawing>
      </w:r>
    </w:p>
    <w:p w14:paraId="5212169F" w14:textId="77777777" w:rsidR="00C02FFC" w:rsidRDefault="00C02FFC" w:rsidP="00C02FFC">
      <w:pPr>
        <w:pStyle w:val="Billedtekst"/>
        <w:rPr>
          <w:noProof/>
        </w:rPr>
      </w:pPr>
      <w:bookmarkStart w:id="82" w:name="_Ref534285604"/>
      <w:r>
        <w:t>Figur B2</w:t>
      </w:r>
      <w:fldSimple w:instr=" SEQ Figur \* ARABIC ">
        <w:r w:rsidR="001F2246">
          <w:rPr>
            <w:noProof/>
          </w:rPr>
          <w:t>27</w:t>
        </w:r>
      </w:fldSimple>
      <w:bookmarkEnd w:id="82"/>
      <w:r>
        <w:t xml:space="preserve"> </w:t>
      </w:r>
      <w:r w:rsidRPr="002C2F75">
        <w:rPr>
          <w:noProof/>
        </w:rPr>
        <w:t xml:space="preserve">Placeringen af </w:t>
      </w:r>
      <w:r w:rsidR="004C15D8">
        <w:rPr>
          <w:noProof/>
        </w:rPr>
        <w:t>Damme anlæg</w:t>
      </w:r>
      <w:r w:rsidRPr="002C2F75">
        <w:rPr>
          <w:noProof/>
        </w:rPr>
        <w:t>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indvindingsopland beregnet med Vordingborg Kommunes model, både til </w:t>
      </w:r>
      <w:r w:rsidR="004C15D8">
        <w:rPr>
          <w:noProof/>
        </w:rPr>
        <w:t>Damme anlæg</w:t>
      </w:r>
      <w:r>
        <w:rPr>
          <w:noProof/>
        </w:rPr>
        <w:t xml:space="preserve"> og nærliggende vandværker, samt OSD.</w:t>
      </w:r>
    </w:p>
    <w:p w14:paraId="1AFABCB0" w14:textId="77777777" w:rsidR="00C02FFC" w:rsidRPr="00941EFC" w:rsidRDefault="00C02FFC" w:rsidP="00C02FFC">
      <w:pPr>
        <w:rPr>
          <w:i/>
        </w:rPr>
      </w:pPr>
      <w:r w:rsidRPr="00941EFC">
        <w:rPr>
          <w:i/>
        </w:rPr>
        <w:t>Geologi og hydrogeologi</w:t>
      </w:r>
    </w:p>
    <w:p w14:paraId="20256722" w14:textId="77777777" w:rsidR="00C02FFC" w:rsidRDefault="00C02FFC" w:rsidP="00C02FFC">
      <w:r w:rsidRPr="00F752D3">
        <w:lastRenderedPageBreak/>
        <w:t xml:space="preserve">På </w:t>
      </w:r>
      <w:r w:rsidRPr="00F752D3">
        <w:fldChar w:fldCharType="begin"/>
      </w:r>
      <w:r w:rsidRPr="00F752D3">
        <w:instrText xml:space="preserve"> REF _Ref534285604 \h </w:instrText>
      </w:r>
      <w:r>
        <w:instrText xml:space="preserve"> \* MERGEFORMAT </w:instrText>
      </w:r>
      <w:r w:rsidRPr="00F752D3">
        <w:fldChar w:fldCharType="separate"/>
      </w:r>
      <w:r w:rsidR="001F2246">
        <w:t>Figur B227</w:t>
      </w:r>
      <w:r w:rsidRPr="00F752D3">
        <w:fldChar w:fldCharType="end"/>
      </w:r>
      <w:r w:rsidRPr="00F752D3">
        <w:t xml:space="preserve"> er vist den omtrentlige transporttid af det vand, der strømmer fra vandspejlet mod boringerne inden for </w:t>
      </w:r>
      <w:r w:rsidRPr="00A06127">
        <w:t>det grundvandsdannende opland. Som det ses, er der en stor spredning i hvor lang tid vandet er om at nå frem til boringerne. I en stor del af det grundvandsdannende opland er vandet 25-50 år undervejs, mens vandet i den fjerne ende af det grundvandsdannende opland er over 200 år undervejs.</w:t>
      </w:r>
      <w:r>
        <w:t xml:space="preserve"> Grundvandsdannelsen sker primært i den nordlige del af indvindingsoplandet, samt kildepladsnært omkring boring 233.322.</w:t>
      </w:r>
    </w:p>
    <w:p w14:paraId="55F249DC" w14:textId="77777777" w:rsidR="00C02FFC" w:rsidRPr="00260875" w:rsidRDefault="00C02FFC" w:rsidP="00C02FFC">
      <w:pPr>
        <w:rPr>
          <w:highlight w:val="yellow"/>
        </w:rPr>
      </w:pPr>
    </w:p>
    <w:p w14:paraId="4B0853D7" w14:textId="77777777" w:rsidR="00C02FFC" w:rsidRDefault="004C15D8" w:rsidP="00C02FFC">
      <w:r>
        <w:t>Damme anlæg</w:t>
      </w:r>
      <w:r w:rsidR="00C02FFC" w:rsidRPr="00941EFC">
        <w:t xml:space="preserve"> indvinder fra det prækvartære kalkmagasin (skrivekridt). Boringe</w:t>
      </w:r>
      <w:r w:rsidR="00C02FFC">
        <w:t>r</w:t>
      </w:r>
      <w:r w:rsidR="00C02FFC" w:rsidRPr="00941EFC">
        <w:t>n</w:t>
      </w:r>
      <w:r w:rsidR="00C02FFC">
        <w:t>e</w:t>
      </w:r>
      <w:r w:rsidR="00C02FFC" w:rsidRPr="00941EFC">
        <w:t xml:space="preserve"> er filtersat i niveauet 46 til 73 m u.t., og kalken </w:t>
      </w:r>
      <w:r w:rsidR="00C02FFC">
        <w:t>inden for</w:t>
      </w:r>
      <w:r w:rsidR="00C02FFC" w:rsidRPr="00941EFC">
        <w:t xml:space="preserve"> indvindingsoplandet </w:t>
      </w:r>
      <w:r w:rsidR="00C02FFC">
        <w:t xml:space="preserve">er hovedsageligt </w:t>
      </w:r>
      <w:r w:rsidR="00C02FFC" w:rsidRPr="00941EFC">
        <w:t xml:space="preserve">overlejret af </w:t>
      </w:r>
      <w:r w:rsidR="00C02FFC">
        <w:t xml:space="preserve">over 30 m ler, dog tynder det ud til omkring 15 m omkring indvindingsboringen DGU nr. 233.279. Overordnet er kalkmagasinet i indvindingsoplandet godt beskyttet, jf. </w:t>
      </w:r>
      <w:r w:rsidR="00C02FFC">
        <w:fldChar w:fldCharType="begin"/>
      </w:r>
      <w:r w:rsidR="00C02FFC">
        <w:instrText xml:space="preserve"> REF _Ref534287942 \h </w:instrText>
      </w:r>
      <w:r w:rsidR="00C02FFC">
        <w:fldChar w:fldCharType="separate"/>
      </w:r>
      <w:r w:rsidR="001F2246" w:rsidRPr="00147D0A">
        <w:t xml:space="preserve">Figur </w:t>
      </w:r>
      <w:r w:rsidR="001F2246">
        <w:t>B3.</w:t>
      </w:r>
      <w:r w:rsidR="001F2246">
        <w:rPr>
          <w:noProof/>
        </w:rPr>
        <w:t>28</w:t>
      </w:r>
      <w:r w:rsidR="00C02FFC">
        <w:fldChar w:fldCharType="end"/>
      </w:r>
      <w:r w:rsidR="00C02FFC">
        <w:t>.</w:t>
      </w:r>
    </w:p>
    <w:p w14:paraId="19852D8F" w14:textId="77777777" w:rsidR="00C02FFC" w:rsidRDefault="00C02FFC" w:rsidP="00C02FFC"/>
    <w:p w14:paraId="2531813F" w14:textId="77777777" w:rsidR="00C02FFC" w:rsidRPr="00260875" w:rsidRDefault="00C02FFC" w:rsidP="00C02FFC">
      <w:pPr>
        <w:rPr>
          <w:highlight w:val="yellow"/>
        </w:rPr>
      </w:pPr>
    </w:p>
    <w:p w14:paraId="77380D7F" w14:textId="77777777" w:rsidR="00C02FFC" w:rsidRPr="00260875" w:rsidRDefault="00C02FFC" w:rsidP="00C02FFC">
      <w:pPr>
        <w:rPr>
          <w:highlight w:val="yellow"/>
        </w:rPr>
      </w:pPr>
      <w:r>
        <w:rPr>
          <w:noProof/>
          <w:lang w:eastAsia="da-DK"/>
        </w:rPr>
        <w:drawing>
          <wp:inline distT="0" distB="0" distL="0" distR="0" wp14:anchorId="02482FF0" wp14:editId="2663BBCB">
            <wp:extent cx="5693824" cy="5686425"/>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97514" cy="5690110"/>
                    </a:xfrm>
                    <a:prstGeom prst="rect">
                      <a:avLst/>
                    </a:prstGeom>
                  </pic:spPr>
                </pic:pic>
              </a:graphicData>
            </a:graphic>
          </wp:inline>
        </w:drawing>
      </w:r>
    </w:p>
    <w:p w14:paraId="3C6AC982" w14:textId="77777777" w:rsidR="00C02FFC" w:rsidRPr="00147D0A" w:rsidRDefault="00C02FFC" w:rsidP="00C02FFC">
      <w:pPr>
        <w:pStyle w:val="Billedtekst"/>
      </w:pPr>
      <w:bookmarkStart w:id="83" w:name="_Ref534287942"/>
      <w:r w:rsidRPr="00147D0A">
        <w:t xml:space="preserve">Figur </w:t>
      </w:r>
      <w:r w:rsidR="007D264B">
        <w:t>B3.</w:t>
      </w:r>
      <w:fldSimple w:instr=" SEQ Figur \* ARABIC ">
        <w:r w:rsidR="001F2246">
          <w:rPr>
            <w:noProof/>
          </w:rPr>
          <w:t>28</w:t>
        </w:r>
      </w:fldSimple>
      <w:bookmarkEnd w:id="83"/>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w:t>
      </w:r>
    </w:p>
    <w:p w14:paraId="67C14A2E" w14:textId="77777777" w:rsidR="00C02FFC" w:rsidRPr="00F752D3" w:rsidRDefault="00C02FFC" w:rsidP="00C02FFC">
      <w:pPr>
        <w:rPr>
          <w:i/>
        </w:rPr>
      </w:pPr>
      <w:r w:rsidRPr="00F752D3">
        <w:rPr>
          <w:i/>
        </w:rPr>
        <w:lastRenderedPageBreak/>
        <w:t>NFI og IO</w:t>
      </w:r>
    </w:p>
    <w:p w14:paraId="7D47AB43" w14:textId="77777777" w:rsidR="00C02FFC" w:rsidRDefault="00C02FFC" w:rsidP="00C02FFC">
      <w:r w:rsidRPr="00962A9A">
        <w:t xml:space="preserve">Der er ikke </w:t>
      </w:r>
      <w:r>
        <w:t>udpeget N</w:t>
      </w:r>
      <w:r w:rsidRPr="00962A9A">
        <w:t xml:space="preserve">FI og IO i området inden for indvindingsoplandet til </w:t>
      </w:r>
      <w:r w:rsidR="004C15D8">
        <w:t>Damme anlæg</w:t>
      </w:r>
      <w:r w:rsidRPr="00962A9A">
        <w:t xml:space="preserve">, jf. </w:t>
      </w:r>
      <w:r w:rsidRPr="00962A9A">
        <w:fldChar w:fldCharType="begin"/>
      </w:r>
      <w:r w:rsidRPr="00962A9A">
        <w:instrText xml:space="preserve"> REF _Ref534287942 \h  \* MERGEFORMAT </w:instrText>
      </w:r>
      <w:r w:rsidRPr="00962A9A">
        <w:fldChar w:fldCharType="separate"/>
      </w:r>
      <w:r w:rsidR="001F2246" w:rsidRPr="00147D0A">
        <w:t xml:space="preserve">Figur </w:t>
      </w:r>
      <w:r w:rsidR="001F2246">
        <w:t>B3.28</w:t>
      </w:r>
      <w:r w:rsidRPr="00962A9A">
        <w:fldChar w:fldCharType="end"/>
      </w:r>
      <w:r w:rsidRPr="00962A9A">
        <w:t>.</w:t>
      </w:r>
      <w:r w:rsidRPr="008E7C5E">
        <w:t xml:space="preserve"> </w:t>
      </w:r>
    </w:p>
    <w:p w14:paraId="41822067" w14:textId="77777777" w:rsidR="00C02FFC" w:rsidRDefault="00C02FFC" w:rsidP="00C02FFC"/>
    <w:p w14:paraId="3821DB05" w14:textId="77777777" w:rsidR="00C02FFC" w:rsidRPr="000A7A59" w:rsidRDefault="00C02FFC" w:rsidP="00C02FFC">
      <w:pPr>
        <w:rPr>
          <w:i/>
        </w:rPr>
      </w:pPr>
      <w:r w:rsidRPr="00F361BE">
        <w:rPr>
          <w:i/>
        </w:rPr>
        <w:t>Råvandskvalitet</w:t>
      </w:r>
    </w:p>
    <w:p w14:paraId="05DC3339" w14:textId="4EFBE242" w:rsidR="00C02FFC" w:rsidRPr="00361401" w:rsidRDefault="00C02FFC" w:rsidP="00C02FFC">
      <w:pPr>
        <w:rPr>
          <w:highlight w:val="cyan"/>
        </w:rPr>
      </w:pPr>
      <w:r w:rsidRPr="002C49ED">
        <w:t xml:space="preserve">Der indvindes fra et </w:t>
      </w:r>
      <w:r>
        <w:t>vel</w:t>
      </w:r>
      <w:r w:rsidRPr="002C49ED">
        <w:t xml:space="preserve">beskyttet magasin, hvor </w:t>
      </w:r>
      <w:r>
        <w:t xml:space="preserve">vandet </w:t>
      </w:r>
      <w:r w:rsidRPr="002C49ED">
        <w:t>i DGU nr. 233.5B og 2</w:t>
      </w:r>
      <w:r w:rsidR="001E7F2F">
        <w:t>3</w:t>
      </w:r>
      <w:r w:rsidRPr="002C49ED">
        <w:t xml:space="preserve">3.266 er </w:t>
      </w:r>
      <w:r>
        <w:t>stærkt reduceret (</w:t>
      </w:r>
      <w:r w:rsidRPr="002C49ED">
        <w:t>vandtype D</w:t>
      </w:r>
      <w:r>
        <w:t>).</w:t>
      </w:r>
      <w:r w:rsidRPr="002C49ED">
        <w:t xml:space="preserve"> </w:t>
      </w:r>
      <w:r>
        <w:t>V</w:t>
      </w:r>
      <w:r w:rsidRPr="002C49ED">
        <w:t>and</w:t>
      </w:r>
      <w:r>
        <w:t>et</w:t>
      </w:r>
      <w:r w:rsidRPr="002C49ED">
        <w:t xml:space="preserve"> i DGU nr. </w:t>
      </w:r>
      <w:r w:rsidR="00445802">
        <w:t>233</w:t>
      </w:r>
      <w:r w:rsidRPr="002C49ED">
        <w:t>.</w:t>
      </w:r>
      <w:r w:rsidR="00445802">
        <w:t>279 og 233</w:t>
      </w:r>
      <w:r w:rsidRPr="002C49ED">
        <w:t xml:space="preserve">.322 er </w:t>
      </w:r>
      <w:r>
        <w:t xml:space="preserve">svagt reduceret (vandtype </w:t>
      </w:r>
      <w:r w:rsidRPr="002C49ED">
        <w:t>C</w:t>
      </w:r>
      <w:r>
        <w:t>)</w:t>
      </w:r>
      <w:r w:rsidRPr="002C49ED">
        <w:t>, og ikke-</w:t>
      </w:r>
      <w:r w:rsidRPr="00436134">
        <w:t>nitratholdig</w:t>
      </w:r>
      <w:r>
        <w:t>t</w:t>
      </w:r>
      <w:r w:rsidRPr="00436134">
        <w:t>. Der er analyseret for, men ikke konstateret indhold af pesticider</w:t>
      </w:r>
      <w:r>
        <w:t xml:space="preserve"> eller klorerede opløsningsmidler, bortset fra et tidligere fund af et lavt chloroform-indhold i 233.322. Der er i alle fire boringer tidligere påvist lave indhold af oliestoffer, men stofferne er ikke påvist i de efterfølgende analyser. Således er der tidligere påvist et lavt indhold af toluen i 233.266 (2008), 233.279 og 233.322 (2005), mens der tidligere er påvist et lavt indhold af benzen (2013) i 233.5B.</w:t>
      </w:r>
      <w:r>
        <w:rPr>
          <w:highlight w:val="cyan"/>
        </w:rPr>
        <w:t xml:space="preserve"> </w:t>
      </w:r>
    </w:p>
    <w:p w14:paraId="6BA5D477" w14:textId="77777777" w:rsidR="00C02FFC" w:rsidRPr="00907E3D" w:rsidRDefault="00C02FFC" w:rsidP="00C02FFC">
      <w:pPr>
        <w:rPr>
          <w:highlight w:val="yellow"/>
        </w:rPr>
      </w:pPr>
    </w:p>
    <w:p w14:paraId="53D4D35D" w14:textId="77777777" w:rsidR="00C02FFC" w:rsidRDefault="00C02FFC" w:rsidP="00C02FFC">
      <w:r w:rsidRPr="000A75A2">
        <w:t>Indholdet af sulfat er stabilt i alle fire boringer, indholdet er lavt (&lt;20 mg/l) i boring 233.5B og 233.266 og let forhøjet (40-45 mg/l) i boring 233.279 og 233.322. Indholdet af klorid er stabilt og lavt (30-35 mg/l), og der er således ikke tegn på saltvandspåvirkning. I boring 233.5B ses forhøjede indhold af fluorid (1,5-2 mg/l) og strontium (21.000 µg/l). I alle fire boringer ses moderat forhøjede indhold af NVOC (2-3,5 mg/l).</w:t>
      </w:r>
    </w:p>
    <w:p w14:paraId="26BD73A0" w14:textId="77777777" w:rsidR="00C02FFC" w:rsidRDefault="00C02FFC" w:rsidP="00C02FFC"/>
    <w:p w14:paraId="4D0976A0" w14:textId="77777777" w:rsidR="00C02FFC" w:rsidRPr="00C80144" w:rsidRDefault="00C02FFC" w:rsidP="00C02FFC">
      <w:pPr>
        <w:rPr>
          <w:i/>
        </w:rPr>
      </w:pPr>
      <w:r w:rsidRPr="00C80144">
        <w:rPr>
          <w:i/>
        </w:rPr>
        <w:t>Arealanvendelse og punktkilder</w:t>
      </w:r>
    </w:p>
    <w:p w14:paraId="7F18A61F" w14:textId="77777777" w:rsidR="00C02FFC" w:rsidRDefault="00C02FFC" w:rsidP="00C02FFC">
      <w:r w:rsidRPr="00C80144">
        <w:t xml:space="preserve">Indvindingsoplandet ligger </w:t>
      </w:r>
      <w:r>
        <w:t>inden for</w:t>
      </w:r>
      <w:r w:rsidRPr="00C80144">
        <w:t xml:space="preserve"> OSD. Arealanvendelsen i indvindingsoplandet udgøres primært af landbrug og i mindre grad af befæstede arealer. I oplande</w:t>
      </w:r>
      <w:r w:rsidRPr="003D40EB">
        <w:t>t til boringerne er der 1 V1- og 2 V2 kortlagt</w:t>
      </w:r>
      <w:r>
        <w:t>e forurenede</w:t>
      </w:r>
      <w:r w:rsidRPr="003D40EB">
        <w:t xml:space="preserve"> lokalitet</w:t>
      </w:r>
      <w:r>
        <w:t>er</w:t>
      </w:r>
      <w:r w:rsidRPr="003D40EB">
        <w:t xml:space="preserve"> jf. </w:t>
      </w:r>
      <w:r w:rsidRPr="003D40EB">
        <w:fldChar w:fldCharType="begin"/>
      </w:r>
      <w:r w:rsidRPr="003D40EB">
        <w:instrText xml:space="preserve"> REF _Ref534355929 \h </w:instrText>
      </w:r>
      <w:r>
        <w:instrText xml:space="preserve"> \* MERGEFORMAT </w:instrText>
      </w:r>
      <w:r w:rsidRPr="003D40EB">
        <w:fldChar w:fldCharType="separate"/>
      </w:r>
      <w:r w:rsidR="001F2246">
        <w:t>Figur B3.29</w:t>
      </w:r>
      <w:r w:rsidRPr="003D40EB">
        <w:fldChar w:fldCharType="end"/>
      </w:r>
      <w:r w:rsidRPr="003D40EB">
        <w:t>. Disse lokaliteter prioriteres til undersøgelse og evt. oprydning af Region Sjælland.</w:t>
      </w:r>
    </w:p>
    <w:p w14:paraId="6FA9F6D5" w14:textId="77777777" w:rsidR="00C02FFC" w:rsidRDefault="00C02FFC" w:rsidP="00C02FFC"/>
    <w:p w14:paraId="666F4815" w14:textId="77777777" w:rsidR="00C02FFC" w:rsidRDefault="00C02FFC" w:rsidP="00C02FFC">
      <w:r>
        <w:rPr>
          <w:noProof/>
          <w:lang w:eastAsia="da-DK"/>
        </w:rPr>
        <w:lastRenderedPageBreak/>
        <w:drawing>
          <wp:inline distT="0" distB="0" distL="0" distR="0" wp14:anchorId="5B282EA9" wp14:editId="2F92EC60">
            <wp:extent cx="5864225" cy="5864225"/>
            <wp:effectExtent l="0" t="0" r="317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amme_FigC.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62D2D76" w14:textId="77777777" w:rsidR="00C02FFC" w:rsidRPr="00276614" w:rsidRDefault="00C02FFC" w:rsidP="00C02FFC">
      <w:pPr>
        <w:pStyle w:val="Billedtekst"/>
      </w:pPr>
      <w:bookmarkStart w:id="84" w:name="_Ref534355929"/>
      <w:r>
        <w:t xml:space="preserve">Figur </w:t>
      </w:r>
      <w:r w:rsidR="007D264B">
        <w:t>B3.</w:t>
      </w:r>
      <w:fldSimple w:instr=" SEQ Figur \* ARABIC ">
        <w:r w:rsidR="001F2246">
          <w:rPr>
            <w:noProof/>
          </w:rPr>
          <w:t>29</w:t>
        </w:r>
      </w:fldSimple>
      <w:bookmarkEnd w:id="84"/>
      <w:r>
        <w:t xml:space="preserve"> </w:t>
      </w:r>
      <w:r w:rsidRPr="002C2F75">
        <w:rPr>
          <w:noProof/>
        </w:rPr>
        <w:t>Placeringen af</w:t>
      </w:r>
      <w:r>
        <w:rPr>
          <w:noProof/>
        </w:rPr>
        <w:t xml:space="preserve"> indvindingsopland beregnet med Vordingborg Kommunes model for</w:t>
      </w:r>
      <w:r w:rsidRPr="002C2F75">
        <w:rPr>
          <w:noProof/>
        </w:rPr>
        <w:t xml:space="preserve"> </w:t>
      </w:r>
      <w:r w:rsidR="004C15D8">
        <w:rPr>
          <w:noProof/>
        </w:rPr>
        <w:t>Damme anlæg</w:t>
      </w:r>
      <w:r>
        <w:rPr>
          <w:noProof/>
        </w:rPr>
        <w:t>, placering af forurenede (V1 og/eller V2 kortlagte) lokaliteter samt boringer filtersat i kalkmagasinet med analyse for pesticider med angivelse af fund /ikke fund af pesticider.</w:t>
      </w:r>
    </w:p>
    <w:p w14:paraId="1E35EDEC" w14:textId="77777777" w:rsidR="00C02FFC" w:rsidRDefault="00C02FFC" w:rsidP="00C02FFC"/>
    <w:p w14:paraId="15F53959" w14:textId="77777777" w:rsidR="00C02FFC" w:rsidRDefault="00C02FFC" w:rsidP="00C02FFC">
      <w:pPr>
        <w:rPr>
          <w:i/>
        </w:rPr>
      </w:pPr>
      <w:r>
        <w:rPr>
          <w:i/>
        </w:rPr>
        <w:t>BNBO</w:t>
      </w:r>
    </w:p>
    <w:p w14:paraId="7BA5D129" w14:textId="77777777" w:rsidR="00C02FFC" w:rsidRDefault="00C02FFC" w:rsidP="00C02FFC">
      <w:r w:rsidRPr="002125A6">
        <w:fldChar w:fldCharType="begin"/>
      </w:r>
      <w:r w:rsidRPr="002125A6">
        <w:instrText xml:space="preserve"> REF _Ref534786916 \h  \* MERGEFORMAT </w:instrText>
      </w:r>
      <w:r w:rsidRPr="002125A6">
        <w:fldChar w:fldCharType="separate"/>
      </w:r>
      <w:r w:rsidR="001F2246">
        <w:t>Figur B3.30</w:t>
      </w:r>
      <w:r w:rsidRPr="002125A6">
        <w:fldChar w:fldCharType="end"/>
      </w:r>
      <w:r w:rsidRPr="002125A6">
        <w:t xml:space="preserve"> viser boringsnære beskyttelsesområder (BNBO) til </w:t>
      </w:r>
      <w:r w:rsidR="004C15D8">
        <w:t>Damme anlæg</w:t>
      </w:r>
      <w:r w:rsidRPr="002125A6">
        <w:t xml:space="preserve"> på </w:t>
      </w:r>
      <w:r>
        <w:t>luftfoto</w:t>
      </w:r>
      <w:r w:rsidRPr="002125A6">
        <w:t xml:space="preserve">. På figuren kan det ses, at BNBO til boringerne DGU </w:t>
      </w:r>
      <w:r>
        <w:t xml:space="preserve">nr. </w:t>
      </w:r>
      <w:r w:rsidRPr="002125A6">
        <w:t>233.2</w:t>
      </w:r>
      <w:r>
        <w:t>6</w:t>
      </w:r>
      <w:r w:rsidRPr="002125A6">
        <w:t xml:space="preserve">6, 233.279 og 233.322 udgøres af </w:t>
      </w:r>
      <w:r>
        <w:t>landbrugsarealer</w:t>
      </w:r>
      <w:r w:rsidRPr="002125A6">
        <w:t xml:space="preserve">, mens BNBO til boring DGU </w:t>
      </w:r>
      <w:r>
        <w:t xml:space="preserve">nr. </w:t>
      </w:r>
      <w:r w:rsidRPr="002125A6">
        <w:t>233.5B udgøres af byområde.</w:t>
      </w:r>
    </w:p>
    <w:p w14:paraId="23561D30" w14:textId="77777777" w:rsidR="00C02FFC" w:rsidRDefault="00C02FFC" w:rsidP="00C02FFC"/>
    <w:p w14:paraId="39AA87B0" w14:textId="77777777" w:rsidR="00C02FFC" w:rsidRDefault="00C02FFC" w:rsidP="00C02FFC">
      <w:r>
        <w:rPr>
          <w:noProof/>
          <w:lang w:eastAsia="da-DK"/>
        </w:rPr>
        <w:lastRenderedPageBreak/>
        <w:drawing>
          <wp:inline distT="0" distB="0" distL="0" distR="0" wp14:anchorId="3282F6B1" wp14:editId="653EB9A4">
            <wp:extent cx="5864225" cy="5864225"/>
            <wp:effectExtent l="0" t="0" r="317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amme_Fig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E244F31" w14:textId="77777777" w:rsidR="00C02FFC" w:rsidRPr="006706E3" w:rsidRDefault="00C02FFC" w:rsidP="00C02FFC">
      <w:pPr>
        <w:pStyle w:val="Billedtekst"/>
      </w:pPr>
      <w:bookmarkStart w:id="85" w:name="_Ref534786916"/>
      <w:r>
        <w:t xml:space="preserve">Figur </w:t>
      </w:r>
      <w:r w:rsidR="007D264B">
        <w:t>B3.</w:t>
      </w:r>
      <w:fldSimple w:instr=" SEQ Figur \* ARABIC ">
        <w:r w:rsidR="001F2246">
          <w:rPr>
            <w:noProof/>
          </w:rPr>
          <w:t>30</w:t>
        </w:r>
      </w:fldSimple>
      <w:bookmarkEnd w:id="85"/>
      <w:r>
        <w:t xml:space="preserve"> Boringsnære beskyttelsesområder (BNBO) for </w:t>
      </w:r>
      <w:r w:rsidR="004C15D8">
        <w:t>Damme anlæg</w:t>
      </w:r>
      <w:r>
        <w:t xml:space="preserve">s indvindingsboringer, </w:t>
      </w:r>
      <w:r w:rsidR="00765A5B">
        <w:t>samt udpegning af indsatsområder (IO) og luftfoto, hvor arealanvendelsen kan ses</w:t>
      </w:r>
      <w:r>
        <w:t>.</w:t>
      </w:r>
    </w:p>
    <w:p w14:paraId="31FEE5FD" w14:textId="77777777" w:rsidR="00C02FFC" w:rsidRDefault="00C02FFC" w:rsidP="00C02FFC"/>
    <w:p w14:paraId="1AC9F6ED" w14:textId="77777777" w:rsidR="00C02FFC" w:rsidRPr="00657DA5" w:rsidRDefault="00C02FFC" w:rsidP="00C02FFC">
      <w:pPr>
        <w:rPr>
          <w:i/>
        </w:rPr>
      </w:pPr>
      <w:r w:rsidRPr="00657DA5">
        <w:rPr>
          <w:i/>
        </w:rPr>
        <w:t>Vurdering af kildepladsens sårbarhed</w:t>
      </w:r>
    </w:p>
    <w:p w14:paraId="511297AC" w14:textId="77777777" w:rsidR="00C02FFC" w:rsidRDefault="00C02FFC" w:rsidP="00C02FFC">
      <w:r w:rsidRPr="00657DA5">
        <w:t xml:space="preserve">Råvandstypen er stærkt reduceret med et stabilt indhold af sulfat, hvilket indikerer en god </w:t>
      </w:r>
      <w:r>
        <w:t xml:space="preserve">og </w:t>
      </w:r>
      <w:r w:rsidRPr="00657DA5">
        <w:t xml:space="preserve">velbeskyttet grundvandsressource. Der er ikke udpeget nitratfølsomt indvindingsområde (NFI) og indsatsområde (IO) </w:t>
      </w:r>
      <w:r>
        <w:t>inden for</w:t>
      </w:r>
      <w:r w:rsidRPr="00657DA5">
        <w:t xml:space="preserve"> indvindingsoplandet til vandværket.</w:t>
      </w:r>
    </w:p>
    <w:p w14:paraId="51517674" w14:textId="77777777" w:rsidR="00C02FFC" w:rsidRDefault="00C02FFC" w:rsidP="00C02FFC"/>
    <w:p w14:paraId="3D3A193B" w14:textId="77777777" w:rsidR="00C02FFC" w:rsidRDefault="00C02FFC" w:rsidP="00C02FFC"/>
    <w:p w14:paraId="78E6C525" w14:textId="77777777" w:rsidR="00C02FFC" w:rsidRDefault="00C02FFC" w:rsidP="00C02FFC">
      <w:r>
        <w:br w:type="page"/>
      </w:r>
    </w:p>
    <w:p w14:paraId="48261F0B" w14:textId="77777777" w:rsidR="00C02FFC" w:rsidRPr="00C02FFC" w:rsidRDefault="00C02FFC" w:rsidP="003E471C">
      <w:pPr>
        <w:pStyle w:val="Overskrift3"/>
      </w:pPr>
      <w:bookmarkStart w:id="86" w:name="_Toc5712608"/>
      <w:r w:rsidRPr="00C02FFC">
        <w:lastRenderedPageBreak/>
        <w:t>Indsatser for grundvandsbeskyttelse</w:t>
      </w:r>
      <w:bookmarkEnd w:id="86"/>
    </w:p>
    <w:p w14:paraId="7981B38C" w14:textId="27F9C584" w:rsidR="00C02FFC" w:rsidRPr="00276614" w:rsidRDefault="00C02FFC" w:rsidP="00C02FFC">
      <w:r>
        <w:t xml:space="preserve">Følgende indsatser </w:t>
      </w:r>
      <w:r w:rsidR="005B5E0C">
        <w:t xml:space="preserve">gælder </w:t>
      </w:r>
      <w:r w:rsidRPr="00276614">
        <w:t xml:space="preserve">for </w:t>
      </w:r>
      <w:r w:rsidR="004C15D8">
        <w:t>Damme anlæg</w:t>
      </w:r>
      <w:r w:rsidRPr="00276614">
        <w:t xml:space="preserve"> (</w:t>
      </w:r>
      <w:r>
        <w:t>V</w:t>
      </w:r>
      <w:r w:rsidRPr="00276614">
        <w:t>V).</w:t>
      </w:r>
    </w:p>
    <w:p w14:paraId="7FD1F7CB" w14:textId="77777777" w:rsidR="00C02FFC" w:rsidRPr="00AA41AD" w:rsidRDefault="00C02FFC" w:rsidP="00C02FFC">
      <w:pPr>
        <w:rPr>
          <w:highlight w:val="yellow"/>
        </w:rPr>
      </w:pPr>
    </w:p>
    <w:tbl>
      <w:tblPr>
        <w:tblStyle w:val="Tabel-Gitter"/>
        <w:tblW w:w="9016" w:type="dxa"/>
        <w:tblLook w:val="04A0" w:firstRow="1" w:lastRow="0" w:firstColumn="1" w:lastColumn="0" w:noHBand="0" w:noVBand="1"/>
      </w:tblPr>
      <w:tblGrid>
        <w:gridCol w:w="5983"/>
        <w:gridCol w:w="1667"/>
        <w:gridCol w:w="1366"/>
      </w:tblGrid>
      <w:tr w:rsidR="00C02FFC" w:rsidRPr="007246B4" w14:paraId="2C683681" w14:textId="77777777" w:rsidTr="007D264B">
        <w:tc>
          <w:tcPr>
            <w:tcW w:w="5983" w:type="dxa"/>
          </w:tcPr>
          <w:p w14:paraId="351C235A" w14:textId="77777777" w:rsidR="00C02FFC" w:rsidRPr="007246B4" w:rsidRDefault="00C02FFC" w:rsidP="007D264B">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1385103C" w14:textId="77777777" w:rsidR="00C02FFC" w:rsidRPr="007246B4" w:rsidRDefault="00C02FFC" w:rsidP="007D264B">
            <w:pPr>
              <w:jc w:val="center"/>
              <w:rPr>
                <w:b/>
                <w:sz w:val="16"/>
                <w:szCs w:val="16"/>
              </w:rPr>
            </w:pPr>
            <w:r w:rsidRPr="007246B4">
              <w:rPr>
                <w:b/>
                <w:sz w:val="16"/>
                <w:szCs w:val="16"/>
              </w:rPr>
              <w:t>Ansvarlig</w:t>
            </w:r>
          </w:p>
        </w:tc>
        <w:tc>
          <w:tcPr>
            <w:tcW w:w="1366" w:type="dxa"/>
          </w:tcPr>
          <w:p w14:paraId="72CC8DC8" w14:textId="77777777" w:rsidR="00C02FFC" w:rsidRPr="007246B4" w:rsidRDefault="00C02FFC" w:rsidP="007D264B">
            <w:pPr>
              <w:jc w:val="center"/>
              <w:rPr>
                <w:b/>
                <w:sz w:val="16"/>
                <w:szCs w:val="16"/>
              </w:rPr>
            </w:pPr>
            <w:r w:rsidRPr="007246B4">
              <w:rPr>
                <w:b/>
                <w:sz w:val="16"/>
                <w:szCs w:val="16"/>
              </w:rPr>
              <w:t>Tidsfrist</w:t>
            </w:r>
          </w:p>
        </w:tc>
      </w:tr>
      <w:tr w:rsidR="00C02FFC" w14:paraId="4D5CB93F" w14:textId="77777777" w:rsidTr="007D264B">
        <w:tc>
          <w:tcPr>
            <w:tcW w:w="5983" w:type="dxa"/>
          </w:tcPr>
          <w:p w14:paraId="34FFCEA7" w14:textId="77777777" w:rsidR="00C02FFC" w:rsidRPr="00D361DE" w:rsidRDefault="00C02FFC"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54A7A3B3" w14:textId="77777777" w:rsidR="00C02FFC" w:rsidRPr="007246B4" w:rsidRDefault="00C02FFC" w:rsidP="007D264B">
            <w:pPr>
              <w:jc w:val="center"/>
              <w:rPr>
                <w:sz w:val="16"/>
                <w:szCs w:val="16"/>
              </w:rPr>
            </w:pPr>
            <w:r>
              <w:rPr>
                <w:sz w:val="16"/>
                <w:szCs w:val="16"/>
              </w:rPr>
              <w:t>Vordingborg</w:t>
            </w:r>
            <w:r w:rsidRPr="007246B4">
              <w:rPr>
                <w:sz w:val="16"/>
                <w:szCs w:val="16"/>
              </w:rPr>
              <w:t xml:space="preserve"> Kommune</w:t>
            </w:r>
          </w:p>
          <w:p w14:paraId="3E3FEB5C" w14:textId="77777777" w:rsidR="00C02FFC" w:rsidRDefault="00C02FFC" w:rsidP="007D264B">
            <w:pPr>
              <w:jc w:val="center"/>
              <w:rPr>
                <w:sz w:val="16"/>
                <w:szCs w:val="16"/>
              </w:rPr>
            </w:pPr>
            <w:r w:rsidRPr="007246B4">
              <w:rPr>
                <w:sz w:val="16"/>
                <w:szCs w:val="16"/>
              </w:rPr>
              <w:t xml:space="preserve">Region </w:t>
            </w:r>
            <w:r>
              <w:rPr>
                <w:sz w:val="16"/>
                <w:szCs w:val="16"/>
              </w:rPr>
              <w:t>Sjælland</w:t>
            </w:r>
          </w:p>
        </w:tc>
        <w:tc>
          <w:tcPr>
            <w:tcW w:w="1366" w:type="dxa"/>
          </w:tcPr>
          <w:p w14:paraId="35350064" w14:textId="77777777" w:rsidR="00C02FFC" w:rsidRDefault="00C02FFC" w:rsidP="007D264B">
            <w:pPr>
              <w:jc w:val="center"/>
              <w:rPr>
                <w:sz w:val="16"/>
                <w:szCs w:val="16"/>
              </w:rPr>
            </w:pPr>
            <w:r>
              <w:rPr>
                <w:sz w:val="16"/>
                <w:szCs w:val="16"/>
              </w:rPr>
              <w:t>Hvert år</w:t>
            </w:r>
          </w:p>
        </w:tc>
      </w:tr>
      <w:tr w:rsidR="00C02FFC" w14:paraId="07A89852" w14:textId="77777777" w:rsidTr="007D264B">
        <w:tc>
          <w:tcPr>
            <w:tcW w:w="5983" w:type="dxa"/>
          </w:tcPr>
          <w:p w14:paraId="793B7336" w14:textId="77777777" w:rsidR="00C02FFC" w:rsidRDefault="004C15D8" w:rsidP="007D264B">
            <w:pPr>
              <w:spacing w:after="60"/>
              <w:rPr>
                <w:sz w:val="16"/>
                <w:szCs w:val="16"/>
              </w:rPr>
            </w:pPr>
            <w:r>
              <w:rPr>
                <w:sz w:val="16"/>
                <w:szCs w:val="16"/>
              </w:rPr>
              <w:t>Fanefjord Vandværk</w:t>
            </w:r>
            <w:r w:rsidR="00C02FFC" w:rsidRPr="00D361DE">
              <w:rPr>
                <w:sz w:val="16"/>
                <w:szCs w:val="16"/>
              </w:rPr>
              <w:t xml:space="preserve"> </w:t>
            </w:r>
            <w:r w:rsidR="00C02FFC" w:rsidRPr="00105AE8">
              <w:rPr>
                <w:sz w:val="16"/>
                <w:szCs w:val="16"/>
              </w:rPr>
              <w:t>skal fortsat holde øje med den tidslige udvikling i vandkvaliteten</w:t>
            </w:r>
            <w:r w:rsidR="00C02FFC">
              <w:rPr>
                <w:sz w:val="16"/>
                <w:szCs w:val="16"/>
              </w:rPr>
              <w:t>, især i forhold til fluorid og strontium</w:t>
            </w:r>
            <w:r w:rsidR="00C02FFC" w:rsidRPr="00105AE8">
              <w:rPr>
                <w:sz w:val="16"/>
                <w:szCs w:val="16"/>
              </w:rPr>
              <w:t>.</w:t>
            </w:r>
            <w:r w:rsidR="00C02FFC">
              <w:rPr>
                <w:sz w:val="16"/>
                <w:szCs w:val="16"/>
              </w:rPr>
              <w:t xml:space="preserve"> Kommer de naturlige stoffer over 75 % af drikkevandsgrænsen i alle fire boringer</w:t>
            </w:r>
            <w:r w:rsidR="00B84468">
              <w:rPr>
                <w:sz w:val="16"/>
                <w:szCs w:val="16"/>
              </w:rPr>
              <w:t>,</w:t>
            </w:r>
            <w:r w:rsidR="00C02FFC">
              <w:rPr>
                <w:sz w:val="16"/>
                <w:szCs w:val="16"/>
              </w:rPr>
              <w:t xml:space="preserve"> så det bliver svært at holde rentvand under kv</w:t>
            </w:r>
            <w:r w:rsidR="00B84468">
              <w:rPr>
                <w:sz w:val="16"/>
                <w:szCs w:val="16"/>
              </w:rPr>
              <w:t xml:space="preserve">alitetsgrænsen for drikkevandet, </w:t>
            </w:r>
            <w:r w:rsidR="00C02FFC">
              <w:rPr>
                <w:sz w:val="16"/>
                <w:szCs w:val="16"/>
              </w:rPr>
              <w:t>skal indsatsen revurderes.</w:t>
            </w:r>
          </w:p>
        </w:tc>
        <w:tc>
          <w:tcPr>
            <w:tcW w:w="1667" w:type="dxa"/>
          </w:tcPr>
          <w:p w14:paraId="78BFC9D6" w14:textId="77777777" w:rsidR="00C02FFC" w:rsidRDefault="00C02FFC" w:rsidP="007D264B">
            <w:pPr>
              <w:jc w:val="center"/>
              <w:rPr>
                <w:sz w:val="16"/>
                <w:szCs w:val="16"/>
              </w:rPr>
            </w:pPr>
            <w:r>
              <w:rPr>
                <w:sz w:val="16"/>
                <w:szCs w:val="16"/>
              </w:rPr>
              <w:t>VV</w:t>
            </w:r>
          </w:p>
        </w:tc>
        <w:tc>
          <w:tcPr>
            <w:tcW w:w="1366" w:type="dxa"/>
          </w:tcPr>
          <w:p w14:paraId="70AF143F" w14:textId="77777777" w:rsidR="00C02FFC" w:rsidRDefault="00C02FFC" w:rsidP="007D264B">
            <w:pPr>
              <w:jc w:val="center"/>
              <w:rPr>
                <w:sz w:val="16"/>
                <w:szCs w:val="16"/>
              </w:rPr>
            </w:pPr>
            <w:r>
              <w:rPr>
                <w:sz w:val="16"/>
                <w:szCs w:val="16"/>
              </w:rPr>
              <w:t>Løbende</w:t>
            </w:r>
          </w:p>
        </w:tc>
      </w:tr>
    </w:tbl>
    <w:p w14:paraId="69E836C3" w14:textId="77777777" w:rsidR="00C02FFC" w:rsidRDefault="00C02FFC" w:rsidP="00C02FFC"/>
    <w:p w14:paraId="0C89C0CB" w14:textId="77777777" w:rsidR="00C02FFC" w:rsidRDefault="00C02FFC" w:rsidP="00C02FFC"/>
    <w:p w14:paraId="1BB5D915" w14:textId="77777777" w:rsidR="00FD143E" w:rsidRDefault="00FD143E">
      <w:r>
        <w:br w:type="page"/>
      </w:r>
    </w:p>
    <w:p w14:paraId="2A55A9FC" w14:textId="77777777" w:rsidR="00613661" w:rsidRPr="00613661" w:rsidRDefault="00613661" w:rsidP="003E471C">
      <w:pPr>
        <w:pStyle w:val="Overskrift3"/>
      </w:pPr>
      <w:bookmarkStart w:id="87" w:name="_Toc5712615"/>
      <w:r w:rsidRPr="00613661">
        <w:lastRenderedPageBreak/>
        <w:t>Hårbølle Strand Vandværk</w:t>
      </w:r>
      <w:bookmarkEnd w:id="87"/>
      <w:r w:rsidRPr="00613661">
        <w:t>, Fanefjord Vandværk</w:t>
      </w:r>
    </w:p>
    <w:p w14:paraId="3366FA98" w14:textId="77777777" w:rsidR="00613661" w:rsidRPr="00315011" w:rsidRDefault="00B15425" w:rsidP="00613661">
      <w:r>
        <w:t xml:space="preserve">Hårbølle Strand anlæg </w:t>
      </w:r>
      <w:r w:rsidR="00613661">
        <w:t>har</w:t>
      </w:r>
      <w:r w:rsidR="00613661" w:rsidRPr="005D7758">
        <w:t xml:space="preserve"> 1 aktiv indvindingsboring, DGU nr. 233.267. Den aktive </w:t>
      </w:r>
      <w:r w:rsidR="00613661" w:rsidRPr="002E1052">
        <w:t>indvindingsboring er filtersat i kalken. Vandværkets</w:t>
      </w:r>
      <w:r w:rsidR="00613661" w:rsidRPr="00315011">
        <w:t xml:space="preserve"> indvinding var i 2017 på 11.661 m³, og tilladelsen er på 15.000 m³ pr. år. Indvindingstilladelsen er gældende til 12. august 2022.</w:t>
      </w:r>
    </w:p>
    <w:p w14:paraId="10A86F17" w14:textId="77777777" w:rsidR="00613661" w:rsidRDefault="00613661" w:rsidP="00613661">
      <w:pPr>
        <w:rPr>
          <w:highlight w:val="yellow"/>
        </w:rPr>
      </w:pPr>
    </w:p>
    <w:p w14:paraId="28BA7EFA" w14:textId="77777777" w:rsidR="00613661" w:rsidRDefault="00613661" w:rsidP="00613661">
      <w:r w:rsidRPr="00C6220C">
        <w:t xml:space="preserve">I </w:t>
      </w:r>
      <w:r>
        <w:fldChar w:fldCharType="begin"/>
      </w:r>
      <w:r>
        <w:instrText xml:space="preserve"> REF _Ref534285765 \h </w:instrText>
      </w:r>
      <w:r>
        <w:fldChar w:fldCharType="separate"/>
      </w:r>
      <w:r w:rsidR="001F2246">
        <w:t>Figur B3.</w:t>
      </w:r>
      <w:r w:rsidR="001F2246">
        <w:rPr>
          <w:noProof/>
        </w:rPr>
        <w:t>31</w:t>
      </w:r>
      <w:r>
        <w:fldChar w:fldCharType="end"/>
      </w:r>
      <w:r>
        <w:t xml:space="preserve"> </w:t>
      </w:r>
      <w:r w:rsidRPr="00C6220C">
        <w:t xml:space="preserve">ses en oversigt over </w:t>
      </w:r>
      <w:r>
        <w:t>Hårbølle Strand</w:t>
      </w:r>
      <w:r w:rsidRPr="00C6220C">
        <w:t xml:space="preserve"> Vandværk. </w:t>
      </w:r>
      <w:r>
        <w:t xml:space="preserve">På figuren er vist den aktive indvindingsboring, indvindingsopland beregnet med Vordingborg Kommunes model, grundvandsdannelsen til vandværkets boring, samt områder uden grundvandsdannelse. </w:t>
      </w:r>
    </w:p>
    <w:p w14:paraId="15A60A73" w14:textId="77777777" w:rsidR="00613661" w:rsidRDefault="00613661" w:rsidP="00613661"/>
    <w:p w14:paraId="1DEB9826" w14:textId="77777777" w:rsidR="00613661" w:rsidRDefault="00613661" w:rsidP="00613661">
      <w:r>
        <w:rPr>
          <w:noProof/>
          <w:lang w:eastAsia="da-DK"/>
        </w:rPr>
        <w:drawing>
          <wp:inline distT="0" distB="0" distL="0" distR="0" wp14:anchorId="3264C483" wp14:editId="5ED399B3">
            <wp:extent cx="5864225" cy="5864225"/>
            <wp:effectExtent l="0" t="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årbølleStrand_FigA.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238B062" w14:textId="77777777" w:rsidR="00613661" w:rsidRDefault="00613661" w:rsidP="00613661">
      <w:pPr>
        <w:pStyle w:val="Billedtekst"/>
        <w:rPr>
          <w:noProof/>
        </w:rPr>
      </w:pPr>
      <w:bookmarkStart w:id="88" w:name="_Ref534285765"/>
      <w:r>
        <w:t xml:space="preserve">Figur </w:t>
      </w:r>
      <w:r w:rsidR="007D264B">
        <w:t>B3.</w:t>
      </w:r>
      <w:fldSimple w:instr=" SEQ Figur \* ARABIC ">
        <w:r w:rsidR="001F2246">
          <w:rPr>
            <w:noProof/>
          </w:rPr>
          <w:t>31</w:t>
        </w:r>
      </w:fldSimple>
      <w:bookmarkEnd w:id="88"/>
      <w:r>
        <w:t xml:space="preserve"> </w:t>
      </w:r>
      <w:r w:rsidRPr="002C2F75">
        <w:rPr>
          <w:noProof/>
        </w:rPr>
        <w:t xml:space="preserve">Placeringen af </w:t>
      </w:r>
      <w:r>
        <w:rPr>
          <w:noProof/>
        </w:rPr>
        <w:t>Hårbølle Strand</w:t>
      </w:r>
      <w:r w:rsidRPr="002C2F75">
        <w:rPr>
          <w:noProof/>
        </w:rPr>
        <w:t xml:space="preserve"> Vandværks aktive indvindingsboring</w:t>
      </w:r>
      <w:r w:rsidRPr="000A036C">
        <w:rPr>
          <w:noProof/>
        </w:rPr>
        <w:t xml:space="preserve"> </w:t>
      </w:r>
      <w:r>
        <w:rPr>
          <w:noProof/>
        </w:rPr>
        <w:t xml:space="preserve">og </w:t>
      </w:r>
      <w:r w:rsidRPr="00F96EFE">
        <w:rPr>
          <w:noProof/>
        </w:rPr>
        <w:t>grundvandsdannelsen til vandværkets boring</w:t>
      </w:r>
      <w:r>
        <w:rPr>
          <w:noProof/>
        </w:rPr>
        <w:t xml:space="preserve">. På figuren er også vist </w:t>
      </w:r>
      <w:r w:rsidRPr="00F96EFE">
        <w:rPr>
          <w:noProof/>
        </w:rPr>
        <w:t>områder uden grundvandsdannelse</w:t>
      </w:r>
      <w:r>
        <w:rPr>
          <w:noProof/>
        </w:rPr>
        <w:t xml:space="preserve">, indvindingsopland beregnet med Vordingborg Kommunes model, både til </w:t>
      </w:r>
      <w:r w:rsidR="00B15425">
        <w:rPr>
          <w:noProof/>
        </w:rPr>
        <w:t xml:space="preserve">Hårbølle Strand anlæg </w:t>
      </w:r>
      <w:r>
        <w:rPr>
          <w:noProof/>
        </w:rPr>
        <w:t>og nærliggende vandværker, samt OSD.</w:t>
      </w:r>
    </w:p>
    <w:p w14:paraId="03D3A3DB" w14:textId="77777777" w:rsidR="00613661" w:rsidRPr="00C33725" w:rsidRDefault="00613661" w:rsidP="00613661">
      <w:pPr>
        <w:rPr>
          <w:highlight w:val="yellow"/>
        </w:rPr>
      </w:pPr>
    </w:p>
    <w:p w14:paraId="6941AC99" w14:textId="77777777" w:rsidR="00613661" w:rsidRDefault="00613661" w:rsidP="00613661">
      <w:pPr>
        <w:rPr>
          <w:i/>
        </w:rPr>
      </w:pPr>
      <w:r>
        <w:rPr>
          <w:i/>
        </w:rPr>
        <w:br w:type="page"/>
      </w:r>
    </w:p>
    <w:p w14:paraId="17875196" w14:textId="77777777" w:rsidR="00613661" w:rsidRPr="002E1052" w:rsidRDefault="00613661" w:rsidP="00613661">
      <w:pPr>
        <w:rPr>
          <w:i/>
        </w:rPr>
      </w:pPr>
      <w:r w:rsidRPr="002E1052">
        <w:rPr>
          <w:i/>
        </w:rPr>
        <w:lastRenderedPageBreak/>
        <w:t>Geologi og hydrogeologi</w:t>
      </w:r>
    </w:p>
    <w:p w14:paraId="3D519F77" w14:textId="77777777" w:rsidR="00613661" w:rsidRDefault="00B15425" w:rsidP="00613661">
      <w:r>
        <w:t xml:space="preserve">Hårbølle Strand anlæg </w:t>
      </w:r>
      <w:r w:rsidR="00613661" w:rsidRPr="002E1052">
        <w:t xml:space="preserve">indvinder fra det prækvartære kalkmagasin (skrivekridt). Boringen er filtersat i niveauet 43 til 55 m u.t., og kalken er </w:t>
      </w:r>
      <w:r w:rsidR="00613661">
        <w:t>inden for</w:t>
      </w:r>
      <w:r w:rsidR="00613661" w:rsidRPr="002E1052">
        <w:t xml:space="preserve"> indvindingsoplandet </w:t>
      </w:r>
      <w:r w:rsidR="00613661">
        <w:t xml:space="preserve">overlejret af mere end 15 meter ler, og i størstedelen med mere end 30 meter ler, jf. </w:t>
      </w:r>
      <w:r w:rsidR="00613661" w:rsidRPr="00C54997">
        <w:fldChar w:fldCharType="begin"/>
      </w:r>
      <w:r w:rsidR="00613661" w:rsidRPr="00C54997">
        <w:instrText xml:space="preserve"> REF _Ref534288370 \h </w:instrText>
      </w:r>
      <w:r w:rsidR="00613661">
        <w:instrText xml:space="preserve"> \* MERGEFORMAT </w:instrText>
      </w:r>
      <w:r w:rsidR="00613661" w:rsidRPr="00C54997">
        <w:fldChar w:fldCharType="separate"/>
      </w:r>
      <w:r w:rsidR="001F2246" w:rsidRPr="00147D0A">
        <w:t xml:space="preserve">Figur </w:t>
      </w:r>
      <w:r w:rsidR="001F2246">
        <w:t>B3.32</w:t>
      </w:r>
      <w:r w:rsidR="00613661" w:rsidRPr="00C54997">
        <w:fldChar w:fldCharType="end"/>
      </w:r>
      <w:r w:rsidR="00613661">
        <w:t>. Magasinet fremstår således geologisk velbeskyttet.</w:t>
      </w:r>
    </w:p>
    <w:p w14:paraId="7F5F6601" w14:textId="77777777" w:rsidR="00613661" w:rsidRDefault="00613661" w:rsidP="00613661"/>
    <w:p w14:paraId="09D92309" w14:textId="77777777" w:rsidR="00613661" w:rsidRPr="00260875" w:rsidRDefault="00613661" w:rsidP="00613661">
      <w:pPr>
        <w:rPr>
          <w:highlight w:val="yellow"/>
        </w:rPr>
      </w:pPr>
      <w:r w:rsidRPr="00C54997">
        <w:t xml:space="preserve">På </w:t>
      </w:r>
      <w:r w:rsidRPr="00C54997">
        <w:fldChar w:fldCharType="begin"/>
      </w:r>
      <w:r w:rsidRPr="00C54997">
        <w:instrText xml:space="preserve"> REF _Ref534285765 \h </w:instrText>
      </w:r>
      <w:r>
        <w:instrText xml:space="preserve"> \* MERGEFORMAT </w:instrText>
      </w:r>
      <w:r w:rsidRPr="00C54997">
        <w:fldChar w:fldCharType="separate"/>
      </w:r>
      <w:r w:rsidR="001F2246">
        <w:t>Figur B3.31</w:t>
      </w:r>
      <w:r w:rsidRPr="00C54997">
        <w:fldChar w:fldCharType="end"/>
      </w:r>
      <w:r w:rsidRPr="00C54997">
        <w:t xml:space="preserve"> er vist den omtrentlige transporttid af det vand, der strømmer fra vandspejlet mod boringerne indenfor det grundvandsdannende </w:t>
      </w:r>
      <w:r w:rsidRPr="0037072C">
        <w:t xml:space="preserve">opland. Grundvandsdannelsen sker i den nordlige del af indvindingsoplandet længst væk fra indvindingsboringen. Som det ses, er der en stor spredning i hvor lang til vandet er </w:t>
      </w:r>
      <w:r>
        <w:t>om at nå frem til boringen</w:t>
      </w:r>
      <w:r w:rsidRPr="0037072C">
        <w:t xml:space="preserve">. Således er vandets transporttid i den vestlige del 25-50 år, mens det i den østlige del er over 100 år undervejs. </w:t>
      </w:r>
    </w:p>
    <w:p w14:paraId="6A21CEAF" w14:textId="77777777" w:rsidR="00613661" w:rsidRPr="00260875" w:rsidRDefault="00613661" w:rsidP="00613661">
      <w:pPr>
        <w:rPr>
          <w:highlight w:val="yellow"/>
        </w:rPr>
      </w:pPr>
    </w:p>
    <w:p w14:paraId="2E02F52E" w14:textId="77777777" w:rsidR="00613661" w:rsidRPr="00260875" w:rsidRDefault="00613661" w:rsidP="00613661">
      <w:pPr>
        <w:rPr>
          <w:highlight w:val="yellow"/>
        </w:rPr>
      </w:pPr>
      <w:r>
        <w:rPr>
          <w:noProof/>
          <w:lang w:eastAsia="da-DK"/>
        </w:rPr>
        <w:drawing>
          <wp:inline distT="0" distB="0" distL="0" distR="0" wp14:anchorId="76BC4622" wp14:editId="2FDB8BF3">
            <wp:extent cx="5864225" cy="5864225"/>
            <wp:effectExtent l="0" t="0" r="3175"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årbølleStrand_FigB.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284A4E0" w14:textId="77777777" w:rsidR="00613661" w:rsidRDefault="00613661" w:rsidP="00613661">
      <w:pPr>
        <w:pStyle w:val="Billedtekst"/>
        <w:rPr>
          <w:i/>
        </w:rPr>
      </w:pPr>
      <w:bookmarkStart w:id="89" w:name="_Ref534288370"/>
      <w:r w:rsidRPr="00147D0A">
        <w:t xml:space="preserve">Figur </w:t>
      </w:r>
      <w:r w:rsidR="007D264B">
        <w:t>B3.</w:t>
      </w:r>
      <w:fldSimple w:instr=" SEQ Figur \* ARABIC ">
        <w:r w:rsidR="001F2246">
          <w:rPr>
            <w:noProof/>
          </w:rPr>
          <w:t>32</w:t>
        </w:r>
      </w:fldSimple>
      <w:bookmarkEnd w:id="89"/>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w:t>
      </w:r>
      <w:r>
        <w:rPr>
          <w:i/>
        </w:rPr>
        <w:br w:type="page"/>
      </w:r>
    </w:p>
    <w:p w14:paraId="75B603EE" w14:textId="77777777" w:rsidR="00613661" w:rsidRPr="00C54997" w:rsidRDefault="00613661" w:rsidP="00613661">
      <w:pPr>
        <w:rPr>
          <w:i/>
        </w:rPr>
      </w:pPr>
      <w:r w:rsidRPr="00C54997">
        <w:rPr>
          <w:i/>
        </w:rPr>
        <w:lastRenderedPageBreak/>
        <w:t>NFI og IO</w:t>
      </w:r>
    </w:p>
    <w:p w14:paraId="62C1CA81" w14:textId="77777777" w:rsidR="00613661" w:rsidRDefault="00613661" w:rsidP="00613661">
      <w:r w:rsidRPr="00C54997">
        <w:t xml:space="preserve">Der er ikke </w:t>
      </w:r>
      <w:r>
        <w:t>udpeget N</w:t>
      </w:r>
      <w:r w:rsidRPr="00C54997">
        <w:t xml:space="preserve">FI og IO i området </w:t>
      </w:r>
      <w:r>
        <w:t>inden for</w:t>
      </w:r>
      <w:r w:rsidRPr="00C54997">
        <w:t xml:space="preserve"> indvindingsoplandet til Hårbølle Strand Vandværk, jf. </w:t>
      </w:r>
      <w:r w:rsidRPr="00C54997">
        <w:fldChar w:fldCharType="begin"/>
      </w:r>
      <w:r w:rsidRPr="00C54997">
        <w:instrText xml:space="preserve"> REF _Ref534288370 \h </w:instrText>
      </w:r>
      <w:r>
        <w:instrText xml:space="preserve"> \* MERGEFORMAT </w:instrText>
      </w:r>
      <w:r w:rsidRPr="00C54997">
        <w:fldChar w:fldCharType="separate"/>
      </w:r>
      <w:r w:rsidR="001F2246" w:rsidRPr="00147D0A">
        <w:t xml:space="preserve">Figur </w:t>
      </w:r>
      <w:r w:rsidR="001F2246">
        <w:t>B3.32</w:t>
      </w:r>
      <w:r w:rsidRPr="00C54997">
        <w:fldChar w:fldCharType="end"/>
      </w:r>
      <w:r w:rsidRPr="00C54997">
        <w:t>.</w:t>
      </w:r>
      <w:r w:rsidRPr="008E7C5E">
        <w:t xml:space="preserve"> </w:t>
      </w:r>
    </w:p>
    <w:p w14:paraId="3F82993F" w14:textId="77777777" w:rsidR="00613661" w:rsidRDefault="00613661" w:rsidP="00613661"/>
    <w:p w14:paraId="103DCC53" w14:textId="77777777" w:rsidR="00613661" w:rsidRPr="000A7A59" w:rsidRDefault="00613661" w:rsidP="00613661">
      <w:pPr>
        <w:rPr>
          <w:i/>
        </w:rPr>
      </w:pPr>
      <w:r w:rsidRPr="00F361BE">
        <w:rPr>
          <w:i/>
        </w:rPr>
        <w:t>Råvandskvalitet</w:t>
      </w:r>
    </w:p>
    <w:p w14:paraId="2DD435BD" w14:textId="77777777" w:rsidR="00613661" w:rsidRDefault="00613661" w:rsidP="00613661">
      <w:r w:rsidRPr="002718BC">
        <w:t xml:space="preserve">Der indvindes fra et </w:t>
      </w:r>
      <w:r>
        <w:t>vel</w:t>
      </w:r>
      <w:r w:rsidRPr="002718BC">
        <w:t>beskyttet magasin, hvor vand</w:t>
      </w:r>
      <w:r>
        <w:t>et</w:t>
      </w:r>
      <w:r w:rsidRPr="002718BC">
        <w:t xml:space="preserve"> i DGU nr. 233.267 er </w:t>
      </w:r>
      <w:r>
        <w:t>stærkt reduceret</w:t>
      </w:r>
      <w:r w:rsidRPr="002718BC">
        <w:t xml:space="preserve"> </w:t>
      </w:r>
      <w:r>
        <w:t>(vandtype D)</w:t>
      </w:r>
      <w:r w:rsidRPr="002718BC">
        <w:t>, og ikke-nitratholdig</w:t>
      </w:r>
      <w:r>
        <w:t>t</w:t>
      </w:r>
      <w:r w:rsidRPr="002718BC">
        <w:t>. Der</w:t>
      </w:r>
      <w:r w:rsidRPr="005F02B2">
        <w:t xml:space="preserve"> er analyseret for, men ikke konstateret indhold af klorerede </w:t>
      </w:r>
      <w:r w:rsidRPr="009B1E21">
        <w:t>opløsningsmidler eller olieprodukter. Der er tidligere påvist</w:t>
      </w:r>
      <w:r>
        <w:t xml:space="preserve"> lave</w:t>
      </w:r>
      <w:r w:rsidRPr="009B1E21">
        <w:t xml:space="preserve"> indhold af atrazin (0,011 µg/l), men siden 1998 er der </w:t>
      </w:r>
      <w:r>
        <w:t>hverken påvist atrazin eller andre pesticider i vandet fra boringen. Brug af atrazin ikke er tilladt i dag.</w:t>
      </w:r>
      <w:r w:rsidR="00B15425">
        <w:t xml:space="preserve"> </w:t>
      </w:r>
      <w:r w:rsidR="00B15425" w:rsidRPr="003B271D">
        <w:t>Det bemærkes at boringen er blevet renoveret i 2011.</w:t>
      </w:r>
    </w:p>
    <w:p w14:paraId="411E663B" w14:textId="77777777" w:rsidR="00613661" w:rsidRDefault="00613661" w:rsidP="00613661"/>
    <w:p w14:paraId="4644C5B7" w14:textId="77777777" w:rsidR="00613661" w:rsidRPr="00441A94" w:rsidRDefault="00613661" w:rsidP="00613661">
      <w:r w:rsidRPr="00441A94">
        <w:t>Indholdet af sulfat er lavt (1 mg/l) og stabilt. Ligeledes er indholdet af klorid lavt (&lt;35 mg/l) og stabilt og der er således ikke tegn på saltvandspåvirkning.</w:t>
      </w:r>
    </w:p>
    <w:p w14:paraId="5761E6FA" w14:textId="77777777" w:rsidR="00613661" w:rsidRPr="00441A94" w:rsidRDefault="00613661" w:rsidP="00613661"/>
    <w:p w14:paraId="61E6FB6E" w14:textId="77777777" w:rsidR="00613661" w:rsidRPr="00441A94" w:rsidRDefault="00613661" w:rsidP="00613661">
      <w:r w:rsidRPr="00441A94">
        <w:t xml:space="preserve">Vandet er stærkt reduceret med moderat forhøjede indhold af </w:t>
      </w:r>
      <w:r w:rsidR="0094588A">
        <w:t>metan</w:t>
      </w:r>
      <w:r w:rsidRPr="00441A94">
        <w:t xml:space="preserve"> (1-3,5 mg/l), ammonium (1,7 mg/l) og NVOC (2,3 mg/l). Indholdet af fluorid er 1,</w:t>
      </w:r>
      <w:r w:rsidR="00CE7058">
        <w:t>4</w:t>
      </w:r>
      <w:r w:rsidRPr="00441A94">
        <w:t xml:space="preserve"> mg/l og således </w:t>
      </w:r>
      <w:r w:rsidR="00CE7058">
        <w:t>lige under</w:t>
      </w:r>
      <w:r w:rsidRPr="00441A94">
        <w:t xml:space="preserve"> grænseværdien for drikkevand. </w:t>
      </w:r>
    </w:p>
    <w:p w14:paraId="75489967" w14:textId="77777777" w:rsidR="00613661" w:rsidRPr="00E63314" w:rsidRDefault="00613661" w:rsidP="00613661"/>
    <w:p w14:paraId="7D31FA94" w14:textId="77777777" w:rsidR="00613661" w:rsidRPr="00E63314" w:rsidRDefault="00613661" w:rsidP="00613661">
      <w:pPr>
        <w:rPr>
          <w:i/>
        </w:rPr>
      </w:pPr>
      <w:r w:rsidRPr="00E63314">
        <w:rPr>
          <w:i/>
        </w:rPr>
        <w:t>Arealanvendelse og punktkilder</w:t>
      </w:r>
    </w:p>
    <w:p w14:paraId="0166EAD8" w14:textId="77777777" w:rsidR="00613661" w:rsidRDefault="00613661" w:rsidP="00613661">
      <w:r w:rsidRPr="007659F8">
        <w:t xml:space="preserve">Indvindingsoplandet ligger </w:t>
      </w:r>
      <w:r>
        <w:t>inden for</w:t>
      </w:r>
      <w:r w:rsidRPr="007659F8">
        <w:t xml:space="preserve"> OSD. Arealanvendelsen i indvindingsoplandet udgøres primært af landbrug og i mindre grad af befæstede arealer. I oplandet til boringerne er der 1 V1- og 2 V2 kortlagt</w:t>
      </w:r>
      <w:r>
        <w:t>e forurenede</w:t>
      </w:r>
      <w:r w:rsidRPr="007659F8">
        <w:t xml:space="preserve"> lokalitet</w:t>
      </w:r>
      <w:r>
        <w:t>er</w:t>
      </w:r>
      <w:r w:rsidRPr="007659F8">
        <w:t xml:space="preserve"> jf. </w:t>
      </w:r>
      <w:r w:rsidRPr="007659F8">
        <w:fldChar w:fldCharType="begin"/>
      </w:r>
      <w:r w:rsidRPr="007659F8">
        <w:instrText xml:space="preserve"> REF _Ref534290498 \h </w:instrText>
      </w:r>
      <w:r>
        <w:instrText xml:space="preserve"> \* MERGEFORMAT </w:instrText>
      </w:r>
      <w:r w:rsidRPr="007659F8">
        <w:fldChar w:fldCharType="separate"/>
      </w:r>
      <w:r w:rsidR="001F2246">
        <w:t>Figur B3.33</w:t>
      </w:r>
      <w:r w:rsidRPr="007659F8">
        <w:fldChar w:fldCharType="end"/>
      </w:r>
      <w:r w:rsidRPr="007659F8">
        <w:t>. Disse lokaliteter prioriteres til undersøgelse og evt. oprydning af Region Sjælland.</w:t>
      </w:r>
    </w:p>
    <w:p w14:paraId="644C034F" w14:textId="77777777" w:rsidR="00613661" w:rsidRDefault="00613661" w:rsidP="00613661"/>
    <w:p w14:paraId="5327D94C" w14:textId="77777777" w:rsidR="00613661" w:rsidRDefault="00613661" w:rsidP="00613661">
      <w:r>
        <w:rPr>
          <w:noProof/>
          <w:lang w:eastAsia="da-DK"/>
        </w:rPr>
        <w:lastRenderedPageBreak/>
        <w:drawing>
          <wp:inline distT="0" distB="0" distL="0" distR="0" wp14:anchorId="1494BE06" wp14:editId="294AB05E">
            <wp:extent cx="5864225" cy="5864225"/>
            <wp:effectExtent l="0" t="0" r="317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årbølleStrand_FigC.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3AC8179E" w14:textId="77777777" w:rsidR="00613661" w:rsidRPr="00276614" w:rsidRDefault="00613661" w:rsidP="00613661">
      <w:pPr>
        <w:pStyle w:val="Billedtekst"/>
      </w:pPr>
      <w:bookmarkStart w:id="90" w:name="_Ref534290498"/>
      <w:r>
        <w:t xml:space="preserve">Figur </w:t>
      </w:r>
      <w:r w:rsidR="007D264B">
        <w:t>B3.</w:t>
      </w:r>
      <w:fldSimple w:instr=" SEQ Figur \* ARABIC ">
        <w:r w:rsidR="001F2246">
          <w:rPr>
            <w:noProof/>
          </w:rPr>
          <w:t>33</w:t>
        </w:r>
      </w:fldSimple>
      <w:bookmarkEnd w:id="90"/>
      <w:r>
        <w:t xml:space="preserve"> </w:t>
      </w:r>
      <w:r w:rsidRPr="002C2F75">
        <w:rPr>
          <w:noProof/>
        </w:rPr>
        <w:t>Placeringen af</w:t>
      </w:r>
      <w:r>
        <w:rPr>
          <w:noProof/>
        </w:rPr>
        <w:t xml:space="preserve"> indvindingsopland beregnet med Vordingborg Kommunes model for</w:t>
      </w:r>
      <w:r w:rsidRPr="002C2F75">
        <w:rPr>
          <w:noProof/>
        </w:rPr>
        <w:t xml:space="preserve"> </w:t>
      </w:r>
      <w:r>
        <w:rPr>
          <w:noProof/>
        </w:rPr>
        <w:t>Hårbølle Strand</w:t>
      </w:r>
      <w:r w:rsidRPr="002C2F75">
        <w:rPr>
          <w:noProof/>
        </w:rPr>
        <w:t xml:space="preserve"> Vandværk</w:t>
      </w:r>
      <w:r>
        <w:rPr>
          <w:noProof/>
        </w:rPr>
        <w:t>, placering af forurenede (V1 og/eller V2 kortlagte) lokaliteter samt boringer filtersat i kalkmagasinet med analyse for pesticider med angivelse af fund /ikke fund af pesticider.</w:t>
      </w:r>
    </w:p>
    <w:p w14:paraId="293EEE87" w14:textId="77777777" w:rsidR="00613661" w:rsidRPr="00E63314" w:rsidRDefault="00613661" w:rsidP="00613661"/>
    <w:p w14:paraId="6E517A9F" w14:textId="77777777" w:rsidR="00613661" w:rsidRDefault="00613661" w:rsidP="00613661"/>
    <w:p w14:paraId="46DA0DD6" w14:textId="77777777" w:rsidR="00613661" w:rsidRDefault="00613661" w:rsidP="00613661">
      <w:r>
        <w:rPr>
          <w:noProof/>
          <w:lang w:eastAsia="da-DK"/>
        </w:rPr>
        <w:lastRenderedPageBreak/>
        <w:drawing>
          <wp:inline distT="0" distB="0" distL="0" distR="0" wp14:anchorId="315CC4DD" wp14:editId="4EF92D66">
            <wp:extent cx="5864225" cy="5864225"/>
            <wp:effectExtent l="0" t="0" r="3175"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årbølleStrand_FigD.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3651B01F" w14:textId="77777777" w:rsidR="00613661" w:rsidRPr="006706E3" w:rsidRDefault="00613661" w:rsidP="00613661">
      <w:pPr>
        <w:pStyle w:val="Billedtekst"/>
      </w:pPr>
      <w:bookmarkStart w:id="91" w:name="_Ref534787246"/>
      <w:r>
        <w:t xml:space="preserve">Figur </w:t>
      </w:r>
      <w:r w:rsidR="007D264B">
        <w:t>B3.</w:t>
      </w:r>
      <w:fldSimple w:instr=" SEQ Figur \* ARABIC ">
        <w:r w:rsidR="001F2246">
          <w:rPr>
            <w:noProof/>
          </w:rPr>
          <w:t>34</w:t>
        </w:r>
      </w:fldSimple>
      <w:bookmarkEnd w:id="91"/>
      <w:r>
        <w:t xml:space="preserve"> Boringsnære beskyttelsesområder (BNBO) for Hårbølle Strand Vandværks indvindingsboring, </w:t>
      </w:r>
      <w:r w:rsidR="00765A5B">
        <w:t>samt udpegning af indsatsområder (IO) og luftfoto, hvor arealanvendelsen kan ses</w:t>
      </w:r>
      <w:r>
        <w:t>.</w:t>
      </w:r>
    </w:p>
    <w:p w14:paraId="76DE65E2" w14:textId="77777777" w:rsidR="00613661" w:rsidRPr="00E63314" w:rsidRDefault="00613661" w:rsidP="00613661"/>
    <w:p w14:paraId="4CF77A06" w14:textId="77777777" w:rsidR="00613661" w:rsidRPr="00E63314" w:rsidRDefault="00613661" w:rsidP="00613661">
      <w:pPr>
        <w:rPr>
          <w:i/>
        </w:rPr>
      </w:pPr>
      <w:r w:rsidRPr="00E63314">
        <w:rPr>
          <w:i/>
        </w:rPr>
        <w:t>BNBO</w:t>
      </w:r>
    </w:p>
    <w:p w14:paraId="4D1119D0" w14:textId="77777777" w:rsidR="00613661" w:rsidRDefault="00613661" w:rsidP="00613661">
      <w:r w:rsidRPr="00085A4D">
        <w:fldChar w:fldCharType="begin"/>
      </w:r>
      <w:r w:rsidRPr="00085A4D">
        <w:instrText xml:space="preserve"> REF _Ref534787246 \h </w:instrText>
      </w:r>
      <w:r>
        <w:instrText xml:space="preserve"> \* MERGEFORMAT </w:instrText>
      </w:r>
      <w:r w:rsidRPr="00085A4D">
        <w:fldChar w:fldCharType="separate"/>
      </w:r>
      <w:r w:rsidR="001F2246">
        <w:t>Figur B3.34</w:t>
      </w:r>
      <w:r w:rsidRPr="00085A4D">
        <w:fldChar w:fldCharType="end"/>
      </w:r>
      <w:r w:rsidRPr="00085A4D">
        <w:t xml:space="preserve"> viser boringsnære beskyttelsesområder (BNBO) til </w:t>
      </w:r>
      <w:r w:rsidR="00B15425">
        <w:t xml:space="preserve">Hårbølle Strand anlæg </w:t>
      </w:r>
      <w:r w:rsidRPr="00085A4D">
        <w:t xml:space="preserve">på </w:t>
      </w:r>
      <w:r>
        <w:t>luftfoto</w:t>
      </w:r>
      <w:r w:rsidRPr="00085A4D">
        <w:t xml:space="preserve">. På figuren kan det ses, at BNBO til boring DGU </w:t>
      </w:r>
      <w:r>
        <w:t xml:space="preserve">nr. </w:t>
      </w:r>
      <w:r w:rsidRPr="00085A4D">
        <w:t xml:space="preserve">233.267 udgøres af </w:t>
      </w:r>
      <w:r>
        <w:t>landbrugsarealer</w:t>
      </w:r>
      <w:r w:rsidRPr="00085A4D">
        <w:t>.</w:t>
      </w:r>
    </w:p>
    <w:p w14:paraId="24180E0A" w14:textId="77777777" w:rsidR="00613661" w:rsidRDefault="00613661" w:rsidP="00613661"/>
    <w:p w14:paraId="49DF686E" w14:textId="77777777" w:rsidR="00613661" w:rsidRPr="00335FED" w:rsidRDefault="00613661" w:rsidP="00613661">
      <w:pPr>
        <w:rPr>
          <w:i/>
        </w:rPr>
      </w:pPr>
      <w:r w:rsidRPr="00335FED">
        <w:rPr>
          <w:i/>
        </w:rPr>
        <w:t>Vurdering af kildepladsens sårbarhed</w:t>
      </w:r>
    </w:p>
    <w:p w14:paraId="1AB612CA" w14:textId="77777777" w:rsidR="00613661" w:rsidRDefault="00613661" w:rsidP="00613661">
      <w:r w:rsidRPr="00BE555E">
        <w:t xml:space="preserve">Råvandstypen er stærkt reduceret med et stabilt indhold af sulfat, hvilket indikerer en velbeskyttet grundvandsressource. Indholdet er klorid er lavt og der er således ikke tegn på saltvandspåvirkning i boringen. </w:t>
      </w:r>
      <w:r>
        <w:t>Der er tidligere påvist et lavt indhold af pesticider.</w:t>
      </w:r>
    </w:p>
    <w:p w14:paraId="55FB8628" w14:textId="77777777" w:rsidR="00613661" w:rsidRDefault="00613661" w:rsidP="00613661"/>
    <w:p w14:paraId="2D567DE8" w14:textId="77777777" w:rsidR="00613661" w:rsidRDefault="00613661" w:rsidP="00613661">
      <w:r w:rsidRPr="00BE555E">
        <w:t xml:space="preserve">Der er ikke udpeget nitratfølsomt indvindingsområde (NFI) og indsatsområde (IO) </w:t>
      </w:r>
      <w:r>
        <w:t>inden for</w:t>
      </w:r>
      <w:r w:rsidRPr="00BE555E">
        <w:t xml:space="preserve"> indvindingsoplandet til Hårbølle Strand Vandværk.</w:t>
      </w:r>
    </w:p>
    <w:p w14:paraId="6A28EACC" w14:textId="77777777" w:rsidR="00613661" w:rsidRDefault="00613661" w:rsidP="00613661"/>
    <w:p w14:paraId="3EC472D2" w14:textId="77777777" w:rsidR="00613661" w:rsidRPr="004B0AF6" w:rsidRDefault="00613661" w:rsidP="00613661">
      <w:r w:rsidRPr="00D2703D">
        <w:lastRenderedPageBreak/>
        <w:t xml:space="preserve">Det vurderes, at indvindingsoplandet til </w:t>
      </w:r>
      <w:r w:rsidR="00B15425">
        <w:t xml:space="preserve">Hårbølle Strand anlæg </w:t>
      </w:r>
      <w:r>
        <w:t xml:space="preserve">generelt </w:t>
      </w:r>
      <w:r w:rsidRPr="00D2703D">
        <w:t>er godt beskyttet.</w:t>
      </w:r>
      <w:r>
        <w:t xml:space="preserve"> Dog </w:t>
      </w:r>
      <w:r w:rsidRPr="00CC4EB8">
        <w:t xml:space="preserve">ligger der indenfor indvindingsoplandet </w:t>
      </w:r>
      <w:r>
        <w:t>to</w:t>
      </w:r>
      <w:r w:rsidRPr="00CC4EB8">
        <w:t xml:space="preserve"> forurenede lokaliteter, som udgør en potentiel risiko for magasinet.</w:t>
      </w:r>
    </w:p>
    <w:p w14:paraId="1175AC8C" w14:textId="77777777" w:rsidR="00613661" w:rsidRDefault="00613661" w:rsidP="00613661"/>
    <w:p w14:paraId="6A692A8F" w14:textId="77777777" w:rsidR="00613661" w:rsidRDefault="00613661" w:rsidP="00613661"/>
    <w:p w14:paraId="5F929686" w14:textId="77777777" w:rsidR="00613661" w:rsidRPr="00613661" w:rsidRDefault="00613661" w:rsidP="003E471C">
      <w:pPr>
        <w:pStyle w:val="Overskrift3"/>
      </w:pPr>
      <w:bookmarkStart w:id="92" w:name="_Toc5712616"/>
      <w:r w:rsidRPr="00613661">
        <w:t>Indsatser for grundvandsbeskyttelse</w:t>
      </w:r>
      <w:bookmarkEnd w:id="92"/>
    </w:p>
    <w:p w14:paraId="15A58612" w14:textId="48F9E9AA" w:rsidR="00613661" w:rsidRPr="00276614" w:rsidRDefault="00613661" w:rsidP="00613661">
      <w:r>
        <w:t xml:space="preserve">Følgende indsatser </w:t>
      </w:r>
      <w:r w:rsidR="00B416E2">
        <w:t xml:space="preserve">gælder </w:t>
      </w:r>
      <w:r w:rsidRPr="00276614">
        <w:t xml:space="preserve">for </w:t>
      </w:r>
      <w:r w:rsidR="00B15425">
        <w:t xml:space="preserve">Hårbølle Strand anlæg </w:t>
      </w:r>
      <w:r w:rsidRPr="00276614">
        <w:t>(</w:t>
      </w:r>
      <w:r>
        <w:t>V</w:t>
      </w:r>
      <w:r w:rsidRPr="00276614">
        <w:t>V).</w:t>
      </w:r>
    </w:p>
    <w:p w14:paraId="0A152FE4" w14:textId="77777777" w:rsidR="00613661" w:rsidRDefault="00613661" w:rsidP="00613661"/>
    <w:tbl>
      <w:tblPr>
        <w:tblStyle w:val="Tabel-Gitter"/>
        <w:tblW w:w="9016" w:type="dxa"/>
        <w:tblLook w:val="04A0" w:firstRow="1" w:lastRow="0" w:firstColumn="1" w:lastColumn="0" w:noHBand="0" w:noVBand="1"/>
      </w:tblPr>
      <w:tblGrid>
        <w:gridCol w:w="5983"/>
        <w:gridCol w:w="1826"/>
        <w:gridCol w:w="1207"/>
      </w:tblGrid>
      <w:tr w:rsidR="00613661" w:rsidRPr="007246B4" w14:paraId="5AD0373B" w14:textId="77777777" w:rsidTr="007D264B">
        <w:tc>
          <w:tcPr>
            <w:tcW w:w="5983" w:type="dxa"/>
          </w:tcPr>
          <w:p w14:paraId="69DAFF03" w14:textId="77777777" w:rsidR="00613661" w:rsidRPr="007246B4" w:rsidRDefault="00613661" w:rsidP="007D264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11761758" w14:textId="77777777" w:rsidR="00613661" w:rsidRPr="007246B4" w:rsidRDefault="00613661" w:rsidP="007D264B">
            <w:pPr>
              <w:jc w:val="center"/>
              <w:rPr>
                <w:b/>
                <w:sz w:val="16"/>
                <w:szCs w:val="16"/>
              </w:rPr>
            </w:pPr>
            <w:r w:rsidRPr="007246B4">
              <w:rPr>
                <w:b/>
                <w:sz w:val="16"/>
                <w:szCs w:val="16"/>
              </w:rPr>
              <w:t>Ansvarlig</w:t>
            </w:r>
          </w:p>
        </w:tc>
        <w:tc>
          <w:tcPr>
            <w:tcW w:w="1207" w:type="dxa"/>
          </w:tcPr>
          <w:p w14:paraId="7A6A4B1B" w14:textId="77777777" w:rsidR="00613661" w:rsidRPr="007246B4" w:rsidRDefault="00613661" w:rsidP="007D264B">
            <w:pPr>
              <w:jc w:val="center"/>
              <w:rPr>
                <w:b/>
                <w:sz w:val="16"/>
                <w:szCs w:val="16"/>
              </w:rPr>
            </w:pPr>
            <w:r w:rsidRPr="007246B4">
              <w:rPr>
                <w:b/>
                <w:sz w:val="16"/>
                <w:szCs w:val="16"/>
              </w:rPr>
              <w:t>Tidsfrist</w:t>
            </w:r>
          </w:p>
        </w:tc>
      </w:tr>
      <w:tr w:rsidR="00613661" w14:paraId="05353F11" w14:textId="77777777" w:rsidTr="007D264B">
        <w:tc>
          <w:tcPr>
            <w:tcW w:w="5983" w:type="dxa"/>
          </w:tcPr>
          <w:p w14:paraId="00E3A5FC" w14:textId="77777777" w:rsidR="00613661" w:rsidRDefault="00613661"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386355F7" w14:textId="77777777" w:rsidR="00613661" w:rsidRPr="007246B4" w:rsidRDefault="00613661" w:rsidP="007D264B">
            <w:pPr>
              <w:jc w:val="center"/>
              <w:rPr>
                <w:sz w:val="16"/>
                <w:szCs w:val="16"/>
              </w:rPr>
            </w:pPr>
            <w:r>
              <w:rPr>
                <w:sz w:val="16"/>
                <w:szCs w:val="16"/>
              </w:rPr>
              <w:t>Vordingborg</w:t>
            </w:r>
            <w:r w:rsidRPr="007246B4">
              <w:rPr>
                <w:sz w:val="16"/>
                <w:szCs w:val="16"/>
              </w:rPr>
              <w:t xml:space="preserve"> Kommune</w:t>
            </w:r>
          </w:p>
          <w:p w14:paraId="55E5BF05" w14:textId="77777777" w:rsidR="00613661" w:rsidRDefault="00613661" w:rsidP="007D264B">
            <w:pPr>
              <w:jc w:val="center"/>
              <w:rPr>
                <w:sz w:val="16"/>
                <w:szCs w:val="16"/>
              </w:rPr>
            </w:pPr>
            <w:r w:rsidRPr="007246B4">
              <w:rPr>
                <w:sz w:val="16"/>
                <w:szCs w:val="16"/>
              </w:rPr>
              <w:t xml:space="preserve">Region </w:t>
            </w:r>
            <w:r>
              <w:rPr>
                <w:sz w:val="16"/>
                <w:szCs w:val="16"/>
              </w:rPr>
              <w:t>Sjælland</w:t>
            </w:r>
          </w:p>
        </w:tc>
        <w:tc>
          <w:tcPr>
            <w:tcW w:w="1207" w:type="dxa"/>
          </w:tcPr>
          <w:p w14:paraId="69DE0366" w14:textId="77777777" w:rsidR="00613661" w:rsidRDefault="00613661" w:rsidP="007D264B">
            <w:pPr>
              <w:jc w:val="center"/>
              <w:rPr>
                <w:sz w:val="16"/>
                <w:szCs w:val="16"/>
              </w:rPr>
            </w:pPr>
            <w:r>
              <w:rPr>
                <w:sz w:val="16"/>
                <w:szCs w:val="16"/>
              </w:rPr>
              <w:t>Hvert år</w:t>
            </w:r>
          </w:p>
        </w:tc>
      </w:tr>
      <w:tr w:rsidR="00613661" w14:paraId="3B8DC21E" w14:textId="77777777" w:rsidTr="007D264B">
        <w:tc>
          <w:tcPr>
            <w:tcW w:w="5983" w:type="dxa"/>
          </w:tcPr>
          <w:p w14:paraId="66C12EF0" w14:textId="77777777" w:rsidR="00613661" w:rsidRPr="001C2EDE" w:rsidRDefault="00B15425" w:rsidP="007D264B">
            <w:pPr>
              <w:spacing w:after="60"/>
              <w:rPr>
                <w:sz w:val="16"/>
                <w:szCs w:val="16"/>
              </w:rPr>
            </w:pPr>
            <w:r>
              <w:rPr>
                <w:sz w:val="16"/>
                <w:szCs w:val="16"/>
              </w:rPr>
              <w:t xml:space="preserve">Fanefjord Vandværk </w:t>
            </w:r>
            <w:r w:rsidR="00613661" w:rsidRPr="001C2EDE">
              <w:rPr>
                <w:sz w:val="16"/>
                <w:szCs w:val="16"/>
              </w:rPr>
              <w:t xml:space="preserve">skal holde øje med den tidslige udvikling i vandkvaliteten, især indholdet af fluorid, </w:t>
            </w:r>
            <w:r w:rsidR="0094588A">
              <w:rPr>
                <w:sz w:val="16"/>
                <w:szCs w:val="16"/>
              </w:rPr>
              <w:t>metan</w:t>
            </w:r>
            <w:r w:rsidR="00613661" w:rsidRPr="001C2EDE">
              <w:rPr>
                <w:sz w:val="16"/>
                <w:szCs w:val="16"/>
              </w:rPr>
              <w:t xml:space="preserve"> og ammonium. Kommer de naturlige stoffer over 75 % af drikkevandsgrænsen skal indsatsen revurderes.</w:t>
            </w:r>
          </w:p>
        </w:tc>
        <w:tc>
          <w:tcPr>
            <w:tcW w:w="1826" w:type="dxa"/>
          </w:tcPr>
          <w:p w14:paraId="1C329D22" w14:textId="77777777" w:rsidR="00613661" w:rsidRDefault="00613661" w:rsidP="007D264B">
            <w:pPr>
              <w:jc w:val="center"/>
              <w:rPr>
                <w:sz w:val="16"/>
                <w:szCs w:val="16"/>
              </w:rPr>
            </w:pPr>
            <w:r>
              <w:rPr>
                <w:sz w:val="16"/>
                <w:szCs w:val="16"/>
              </w:rPr>
              <w:t>VV</w:t>
            </w:r>
          </w:p>
        </w:tc>
        <w:tc>
          <w:tcPr>
            <w:tcW w:w="1207" w:type="dxa"/>
          </w:tcPr>
          <w:p w14:paraId="5CC2E310" w14:textId="77777777" w:rsidR="00613661" w:rsidRDefault="00613661" w:rsidP="007D264B">
            <w:pPr>
              <w:jc w:val="center"/>
              <w:rPr>
                <w:sz w:val="16"/>
                <w:szCs w:val="16"/>
              </w:rPr>
            </w:pPr>
            <w:r>
              <w:rPr>
                <w:sz w:val="16"/>
                <w:szCs w:val="16"/>
              </w:rPr>
              <w:t>Løbende</w:t>
            </w:r>
          </w:p>
        </w:tc>
      </w:tr>
    </w:tbl>
    <w:p w14:paraId="485CC28E" w14:textId="77777777" w:rsidR="00613661" w:rsidRDefault="00613661" w:rsidP="00613661"/>
    <w:p w14:paraId="29A08A45" w14:textId="77777777" w:rsidR="00613661" w:rsidRDefault="00613661" w:rsidP="00613661"/>
    <w:p w14:paraId="0EE533E3" w14:textId="77777777" w:rsidR="00613661" w:rsidRDefault="00613661" w:rsidP="00613661">
      <w:pPr>
        <w:rPr>
          <w:rFonts w:cs="Arial"/>
          <w:b/>
          <w:bCs/>
          <w:iCs/>
          <w:szCs w:val="28"/>
        </w:rPr>
      </w:pPr>
      <w:r>
        <w:br w:type="page"/>
      </w:r>
    </w:p>
    <w:p w14:paraId="0A04557F" w14:textId="77777777" w:rsidR="00613661" w:rsidRPr="00613661" w:rsidRDefault="00B15425" w:rsidP="003E471C">
      <w:pPr>
        <w:pStyle w:val="Overskrift3"/>
      </w:pPr>
      <w:r>
        <w:lastRenderedPageBreak/>
        <w:t xml:space="preserve">Hårbølle-Vindebæk anlæg </w:t>
      </w:r>
      <w:r w:rsidR="00613661" w:rsidRPr="00613661">
        <w:t>, Fanefjord Vandværk</w:t>
      </w:r>
    </w:p>
    <w:p w14:paraId="6350AE4B" w14:textId="77777777" w:rsidR="00613661" w:rsidRDefault="00B15425" w:rsidP="00613661">
      <w:r>
        <w:t xml:space="preserve">Hårbølle-Vindebæk anlæg </w:t>
      </w:r>
      <w:r w:rsidR="00613661" w:rsidRPr="00726A18">
        <w:t xml:space="preserve"> </w:t>
      </w:r>
      <w:r w:rsidR="007D264B">
        <w:t>har</w:t>
      </w:r>
      <w:r w:rsidR="00613661">
        <w:t xml:space="preserve"> 1 aktiv indvindingsboring</w:t>
      </w:r>
      <w:r w:rsidR="00613661" w:rsidRPr="00726A18">
        <w:t>, DGU nr</w:t>
      </w:r>
      <w:r w:rsidR="00613661">
        <w:t>.</w:t>
      </w:r>
      <w:r w:rsidR="00613661" w:rsidRPr="00726A18">
        <w:t xml:space="preserve"> 233.</w:t>
      </w:r>
      <w:r w:rsidR="00613661" w:rsidRPr="00556498">
        <w:t>298. De</w:t>
      </w:r>
      <w:r w:rsidR="00613661">
        <w:t>n aktive indvindingsboring</w:t>
      </w:r>
      <w:r w:rsidR="00613661" w:rsidRPr="00556498">
        <w:t xml:space="preserve"> er filtersat i kalken. Vandværkets indvinding var i 2017 på 17.448 m³</w:t>
      </w:r>
      <w:r w:rsidR="00613661">
        <w:t>. Der foreligger ingen indvindingstilladelse i Jupiter-databasen.</w:t>
      </w:r>
    </w:p>
    <w:p w14:paraId="293B6630" w14:textId="77777777" w:rsidR="00613661" w:rsidRDefault="00613661" w:rsidP="00613661">
      <w:pPr>
        <w:rPr>
          <w:highlight w:val="yellow"/>
        </w:rPr>
      </w:pPr>
    </w:p>
    <w:p w14:paraId="66CC0B56" w14:textId="77777777" w:rsidR="00613661" w:rsidRDefault="00613661" w:rsidP="00613661">
      <w:r w:rsidRPr="00C6220C">
        <w:t xml:space="preserve">I </w:t>
      </w:r>
      <w:r>
        <w:fldChar w:fldCharType="begin"/>
      </w:r>
      <w:r>
        <w:instrText xml:space="preserve"> REF _Ref534285805 \h </w:instrText>
      </w:r>
      <w:r>
        <w:fldChar w:fldCharType="separate"/>
      </w:r>
      <w:r w:rsidR="001F2246">
        <w:t>Figur B3.</w:t>
      </w:r>
      <w:r w:rsidR="001F2246">
        <w:rPr>
          <w:noProof/>
        </w:rPr>
        <w:t>35</w:t>
      </w:r>
      <w:r>
        <w:fldChar w:fldCharType="end"/>
      </w:r>
      <w:r>
        <w:t xml:space="preserve"> </w:t>
      </w:r>
      <w:r w:rsidRPr="00C6220C">
        <w:t xml:space="preserve">ses en oversigt over </w:t>
      </w:r>
      <w:r w:rsidR="00B15425">
        <w:t xml:space="preserve">Hårbølle-Vindebæk anlæg </w:t>
      </w:r>
      <w:r w:rsidRPr="00C6220C">
        <w:t xml:space="preserve">. </w:t>
      </w:r>
      <w:r>
        <w:t xml:space="preserve">På figuren er vist den aktive indvindingsboring, indvindingsopland beregnet med Vordingborg Kommunes model, grundvandsdannelsen til vandværkets boring, samt områder uden grundvandsdannelse. Det bemærkes, at indvindingsoplandet er beregnet med en ligelig fordeling mellem boring 233.298 og den tidligere aktive indvindingsboring 233.252. Boringen 233.233 er inaktiv og har ikke været med i beregning af indvindingsoplandet. </w:t>
      </w:r>
    </w:p>
    <w:p w14:paraId="3CDBE285" w14:textId="77777777" w:rsidR="00613661" w:rsidRDefault="00613661" w:rsidP="00613661"/>
    <w:p w14:paraId="5A8DE0F5" w14:textId="77777777" w:rsidR="00613661" w:rsidRDefault="00613661" w:rsidP="00613661">
      <w:r>
        <w:rPr>
          <w:noProof/>
          <w:lang w:eastAsia="da-DK"/>
        </w:rPr>
        <w:drawing>
          <wp:inline distT="0" distB="0" distL="0" distR="0" wp14:anchorId="484F7719" wp14:editId="2B98DA24">
            <wp:extent cx="5864225" cy="5864225"/>
            <wp:effectExtent l="0" t="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årbølleVindebæk_FigA.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FFBEC47" w14:textId="77777777" w:rsidR="00613661" w:rsidRDefault="00613661" w:rsidP="00613661">
      <w:pPr>
        <w:pStyle w:val="Billedtekst"/>
        <w:rPr>
          <w:noProof/>
        </w:rPr>
      </w:pPr>
      <w:bookmarkStart w:id="93" w:name="_Ref534285805"/>
      <w:r>
        <w:t xml:space="preserve">Figur </w:t>
      </w:r>
      <w:r w:rsidR="007D264B">
        <w:t>B3.</w:t>
      </w:r>
      <w:fldSimple w:instr=" SEQ Figur \* ARABIC ">
        <w:r w:rsidR="001F2246">
          <w:rPr>
            <w:noProof/>
          </w:rPr>
          <w:t>35</w:t>
        </w:r>
      </w:fldSimple>
      <w:bookmarkEnd w:id="93"/>
      <w:r>
        <w:t xml:space="preserve"> </w:t>
      </w:r>
      <w:r w:rsidRPr="002C2F75">
        <w:rPr>
          <w:noProof/>
        </w:rPr>
        <w:t xml:space="preserve">Placeringen af </w:t>
      </w:r>
      <w:r w:rsidR="00B15425">
        <w:rPr>
          <w:noProof/>
        </w:rPr>
        <w:t xml:space="preserve">Hårbølle-Vindebæk anlæg </w:t>
      </w:r>
      <w:r>
        <w:rPr>
          <w:noProof/>
        </w:rPr>
        <w:t>s aktive</w:t>
      </w:r>
      <w:r w:rsidRPr="002C2F75">
        <w:rPr>
          <w:noProof/>
        </w:rPr>
        <w:t xml:space="preserve"> indvindingsboring</w:t>
      </w:r>
      <w:r w:rsidRPr="000A036C">
        <w:rPr>
          <w:noProof/>
        </w:rPr>
        <w:t xml:space="preserve"> </w:t>
      </w:r>
      <w:r>
        <w:rPr>
          <w:noProof/>
        </w:rPr>
        <w:t xml:space="preserve">og </w:t>
      </w:r>
      <w:r w:rsidRPr="00F96EFE">
        <w:rPr>
          <w:noProof/>
        </w:rPr>
        <w:t>grundvandsdannelsen til vandværkets boring</w:t>
      </w:r>
      <w:r>
        <w:rPr>
          <w:noProof/>
        </w:rPr>
        <w:t xml:space="preserve">er (både 233.298 og 233.252). På figuren er også vist </w:t>
      </w:r>
      <w:r w:rsidRPr="00F96EFE">
        <w:rPr>
          <w:noProof/>
        </w:rPr>
        <w:t>områder uden grundvandsdannelse</w:t>
      </w:r>
      <w:r>
        <w:rPr>
          <w:noProof/>
        </w:rPr>
        <w:t xml:space="preserve">, indvindingsopland beregnet med Vordingborg Kommunes model, både til </w:t>
      </w:r>
      <w:r w:rsidR="00B15425">
        <w:rPr>
          <w:noProof/>
        </w:rPr>
        <w:t xml:space="preserve">Hårbølle-Vindebæk anlæg </w:t>
      </w:r>
      <w:r>
        <w:rPr>
          <w:noProof/>
        </w:rPr>
        <w:t xml:space="preserve"> og nærliggende vandværker, samt OSD.</w:t>
      </w:r>
    </w:p>
    <w:p w14:paraId="4EA40807" w14:textId="77777777" w:rsidR="00613661" w:rsidRPr="00907E3D" w:rsidRDefault="00613661" w:rsidP="00613661">
      <w:pPr>
        <w:rPr>
          <w:highlight w:val="yellow"/>
        </w:rPr>
      </w:pPr>
    </w:p>
    <w:p w14:paraId="05D4E324" w14:textId="77777777" w:rsidR="00613661" w:rsidRPr="00941EFC" w:rsidRDefault="00613661" w:rsidP="00613661">
      <w:pPr>
        <w:rPr>
          <w:i/>
        </w:rPr>
      </w:pPr>
      <w:r w:rsidRPr="00941EFC">
        <w:rPr>
          <w:i/>
        </w:rPr>
        <w:t>Geologi og hydrogeologi</w:t>
      </w:r>
    </w:p>
    <w:p w14:paraId="531A9373" w14:textId="77777777" w:rsidR="00613661" w:rsidRDefault="00B15425" w:rsidP="00613661">
      <w:r>
        <w:t xml:space="preserve">Hårbølle-Vindebæk anlæg </w:t>
      </w:r>
      <w:r w:rsidR="00613661" w:rsidRPr="005D4FA4">
        <w:t xml:space="preserve"> indvinder fra det prækvartære kal</w:t>
      </w:r>
      <w:r w:rsidR="00613661">
        <w:t>kmagasin (skrivekridt). Boringen</w:t>
      </w:r>
      <w:r w:rsidR="00613661" w:rsidRPr="005D4FA4">
        <w:t xml:space="preserve"> er filtersat i niveauet </w:t>
      </w:r>
      <w:r w:rsidR="00613661">
        <w:t>33 til 42</w:t>
      </w:r>
      <w:r w:rsidR="00613661" w:rsidRPr="005D4FA4">
        <w:t xml:space="preserve"> m u.t., og kalken er </w:t>
      </w:r>
      <w:r w:rsidR="00613661">
        <w:t>inden for</w:t>
      </w:r>
      <w:r w:rsidR="00613661" w:rsidRPr="005D4FA4">
        <w:t xml:space="preserve"> indvindingsoplandet </w:t>
      </w:r>
      <w:r w:rsidR="00613661">
        <w:t xml:space="preserve">overlejret af mere end 30 meter ler, jf. </w:t>
      </w:r>
      <w:r w:rsidR="00613661" w:rsidRPr="00DC2CB7">
        <w:fldChar w:fldCharType="begin"/>
      </w:r>
      <w:r w:rsidR="00613661" w:rsidRPr="00DC2CB7">
        <w:instrText xml:space="preserve"> REF _Ref534288434 \h </w:instrText>
      </w:r>
      <w:r w:rsidR="00613661">
        <w:instrText xml:space="preserve"> \* MERGEFORMAT </w:instrText>
      </w:r>
      <w:r w:rsidR="00613661" w:rsidRPr="00DC2CB7">
        <w:fldChar w:fldCharType="separate"/>
      </w:r>
      <w:r w:rsidR="001F2246" w:rsidRPr="00147D0A">
        <w:t xml:space="preserve">Figur </w:t>
      </w:r>
      <w:r w:rsidR="001F2246">
        <w:t>36</w:t>
      </w:r>
      <w:r w:rsidR="00613661" w:rsidRPr="00DC2CB7">
        <w:fldChar w:fldCharType="end"/>
      </w:r>
      <w:r w:rsidR="00613661">
        <w:t>. Magasinet fremstår således geologisk velbeskyttet.</w:t>
      </w:r>
    </w:p>
    <w:p w14:paraId="3D978589" w14:textId="77777777" w:rsidR="00613661" w:rsidRDefault="00613661" w:rsidP="00613661"/>
    <w:p w14:paraId="78EA9BAD" w14:textId="77777777" w:rsidR="00613661" w:rsidRPr="00260875" w:rsidRDefault="00613661" w:rsidP="00613661">
      <w:pPr>
        <w:rPr>
          <w:highlight w:val="yellow"/>
        </w:rPr>
      </w:pPr>
      <w:r w:rsidRPr="00DC2CB7">
        <w:t xml:space="preserve">På </w:t>
      </w:r>
      <w:r w:rsidRPr="00DC2CB7">
        <w:fldChar w:fldCharType="begin"/>
      </w:r>
      <w:r w:rsidRPr="00DC2CB7">
        <w:instrText xml:space="preserve"> REF _Ref534285805 \h </w:instrText>
      </w:r>
      <w:r>
        <w:instrText xml:space="preserve"> \* MERGEFORMAT </w:instrText>
      </w:r>
      <w:r w:rsidRPr="00DC2CB7">
        <w:fldChar w:fldCharType="separate"/>
      </w:r>
      <w:r w:rsidR="001F2246">
        <w:t>Figur B3.35</w:t>
      </w:r>
      <w:r w:rsidRPr="00DC2CB7">
        <w:fldChar w:fldCharType="end"/>
      </w:r>
      <w:r w:rsidRPr="00DC2CB7">
        <w:t xml:space="preserve"> er vist den omtrentlige transporttid af det vand, der strømmer fra vandspejlet mod boringerne inden for det </w:t>
      </w:r>
      <w:r w:rsidRPr="001032EC">
        <w:t>grundvandsdannende opland. Som det ses, er vandet forholdsvis kort tid om at nå frem til boring 233.298 i det kildepladsnære område (25-50 år), mens det i den nordlige del af indvindingsoplandet er over 100 år undervejs. Grundvandsdannelsen sker både kildepladsnært og i den nordlige halvdel af indvindingsoplandet.</w:t>
      </w:r>
    </w:p>
    <w:p w14:paraId="5B6343EB" w14:textId="77777777" w:rsidR="00613661" w:rsidRPr="00260875" w:rsidRDefault="00613661" w:rsidP="00613661">
      <w:pPr>
        <w:rPr>
          <w:highlight w:val="yellow"/>
        </w:rPr>
      </w:pPr>
    </w:p>
    <w:p w14:paraId="0A3162D2" w14:textId="77777777" w:rsidR="00613661" w:rsidRPr="00260875" w:rsidRDefault="00613661" w:rsidP="00613661">
      <w:pPr>
        <w:rPr>
          <w:highlight w:val="yellow"/>
        </w:rPr>
      </w:pPr>
      <w:r>
        <w:rPr>
          <w:noProof/>
          <w:lang w:eastAsia="da-DK"/>
        </w:rPr>
        <w:drawing>
          <wp:inline distT="0" distB="0" distL="0" distR="0" wp14:anchorId="21F56BAD" wp14:editId="5F308218">
            <wp:extent cx="5864225" cy="5864225"/>
            <wp:effectExtent l="0" t="0" r="3175"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årbølleVindebæk_FigB.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3A8BA9A" w14:textId="77777777" w:rsidR="00613661" w:rsidRPr="00147D0A" w:rsidRDefault="00613661" w:rsidP="00613661">
      <w:pPr>
        <w:pStyle w:val="Billedtekst"/>
      </w:pPr>
      <w:bookmarkStart w:id="94" w:name="_Ref534288434"/>
      <w:r w:rsidRPr="00147D0A">
        <w:t xml:space="preserve">Figur </w:t>
      </w:r>
      <w:fldSimple w:instr=" SEQ Figur \* ARABIC ">
        <w:r w:rsidR="001F2246">
          <w:rPr>
            <w:noProof/>
          </w:rPr>
          <w:t>36</w:t>
        </w:r>
      </w:fldSimple>
      <w:bookmarkEnd w:id="94"/>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w:t>
      </w:r>
    </w:p>
    <w:p w14:paraId="1B0B7526" w14:textId="77777777" w:rsidR="00613661" w:rsidRPr="00DC2CB7" w:rsidRDefault="00613661" w:rsidP="00613661">
      <w:pPr>
        <w:rPr>
          <w:i/>
        </w:rPr>
      </w:pPr>
      <w:r w:rsidRPr="00DC2CB7">
        <w:rPr>
          <w:i/>
        </w:rPr>
        <w:lastRenderedPageBreak/>
        <w:t>NFI og IO</w:t>
      </w:r>
    </w:p>
    <w:p w14:paraId="2199E60F" w14:textId="77777777" w:rsidR="00613661" w:rsidRDefault="00613661" w:rsidP="00613661">
      <w:r w:rsidRPr="00DC2CB7">
        <w:t xml:space="preserve">Der er ikke </w:t>
      </w:r>
      <w:r>
        <w:t>udpeget N</w:t>
      </w:r>
      <w:r w:rsidRPr="00DC2CB7">
        <w:t xml:space="preserve">FI og IO i området </w:t>
      </w:r>
      <w:r>
        <w:t>inden for</w:t>
      </w:r>
      <w:r w:rsidRPr="00DC2CB7">
        <w:t xml:space="preserve"> indvindingsoplandet til </w:t>
      </w:r>
      <w:r w:rsidR="00B15425">
        <w:t xml:space="preserve">Hårbølle-Vindebæk anlæg </w:t>
      </w:r>
      <w:r w:rsidRPr="00DC2CB7">
        <w:t xml:space="preserve">, jf. </w:t>
      </w:r>
      <w:r w:rsidRPr="00DC2CB7">
        <w:fldChar w:fldCharType="begin"/>
      </w:r>
      <w:r w:rsidRPr="00DC2CB7">
        <w:instrText xml:space="preserve"> REF _Ref534288434 \h </w:instrText>
      </w:r>
      <w:r>
        <w:instrText xml:space="preserve"> \* MERGEFORMAT </w:instrText>
      </w:r>
      <w:r w:rsidRPr="00DC2CB7">
        <w:fldChar w:fldCharType="separate"/>
      </w:r>
      <w:r w:rsidR="001F2246" w:rsidRPr="00147D0A">
        <w:t xml:space="preserve">Figur </w:t>
      </w:r>
      <w:r w:rsidR="001F2246">
        <w:t>36</w:t>
      </w:r>
      <w:r w:rsidRPr="00DC2CB7">
        <w:fldChar w:fldCharType="end"/>
      </w:r>
      <w:r w:rsidRPr="00DC2CB7">
        <w:t>.</w:t>
      </w:r>
      <w:r w:rsidRPr="008E7C5E">
        <w:t xml:space="preserve"> </w:t>
      </w:r>
    </w:p>
    <w:p w14:paraId="281B8A38" w14:textId="77777777" w:rsidR="00613661" w:rsidRDefault="00613661" w:rsidP="00613661"/>
    <w:p w14:paraId="439245BC" w14:textId="77777777" w:rsidR="00613661" w:rsidRPr="000A7A59" w:rsidRDefault="00613661" w:rsidP="00613661">
      <w:pPr>
        <w:rPr>
          <w:i/>
        </w:rPr>
      </w:pPr>
      <w:r w:rsidRPr="00AD1B65">
        <w:rPr>
          <w:i/>
        </w:rPr>
        <w:t>Råvandskvalitet</w:t>
      </w:r>
    </w:p>
    <w:p w14:paraId="5D8A0A66" w14:textId="77777777" w:rsidR="00613661" w:rsidRDefault="00613661" w:rsidP="00613661">
      <w:pPr>
        <w:rPr>
          <w:highlight w:val="yellow"/>
        </w:rPr>
      </w:pPr>
      <w:r w:rsidRPr="00F07ED3">
        <w:t>Der indvindes fra et godt beskyttet magasin, hvor vand</w:t>
      </w:r>
      <w:r>
        <w:t>et</w:t>
      </w:r>
      <w:r w:rsidRPr="00F07ED3">
        <w:t xml:space="preserve"> i DGU nr. 233.298 er</w:t>
      </w:r>
      <w:r>
        <w:t xml:space="preserve"> stærkt reduceret</w:t>
      </w:r>
      <w:r w:rsidRPr="00F07ED3">
        <w:t xml:space="preserve"> </w:t>
      </w:r>
      <w:r>
        <w:t>(vandtype D)</w:t>
      </w:r>
      <w:r w:rsidRPr="00F07ED3">
        <w:t>, og ikke-nitratholdig</w:t>
      </w:r>
      <w:r>
        <w:t>t</w:t>
      </w:r>
      <w:r w:rsidRPr="00F07ED3">
        <w:t>.</w:t>
      </w:r>
      <w:r>
        <w:t xml:space="preserve"> Der er tidligere påvist 0,016 µg/</w:t>
      </w:r>
      <w:r w:rsidRPr="00027CAA">
        <w:t>l DNOC</w:t>
      </w:r>
      <w:r w:rsidR="00553F9D" w:rsidRPr="00027CAA">
        <w:t xml:space="preserve"> i 2005</w:t>
      </w:r>
      <w:r w:rsidRPr="00027CAA">
        <w:t xml:space="preserve">. Stoffet er ikke påvist </w:t>
      </w:r>
      <w:r w:rsidR="001A04C6" w:rsidRPr="00027CAA">
        <w:t xml:space="preserve">i </w:t>
      </w:r>
      <w:r w:rsidR="00FF5150" w:rsidRPr="00027CAA">
        <w:t xml:space="preserve">en </w:t>
      </w:r>
      <w:r w:rsidRPr="00027CAA">
        <w:t>efterfølgende</w:t>
      </w:r>
      <w:r w:rsidR="00FF5150" w:rsidRPr="00027CAA">
        <w:t xml:space="preserve"> analyse i 2010</w:t>
      </w:r>
      <w:r w:rsidR="003C393B">
        <w:t xml:space="preserve"> </w:t>
      </w:r>
      <w:r w:rsidR="003C393B" w:rsidRPr="003B271D">
        <w:t>og en i starten af 2020</w:t>
      </w:r>
      <w:r w:rsidRPr="00027CAA">
        <w:t>, ligesom der ikke er påvist andre pesticider, klorerede</w:t>
      </w:r>
      <w:r>
        <w:t xml:space="preserve"> opløsningsmidler </w:t>
      </w:r>
      <w:r w:rsidRPr="00B95E2F">
        <w:t>eller olieprodukter i vandet</w:t>
      </w:r>
      <w:r>
        <w:t xml:space="preserve"> fra boringen. Brug af DNOC ikke er tilladt i dag.</w:t>
      </w:r>
    </w:p>
    <w:p w14:paraId="13BDC160" w14:textId="77777777" w:rsidR="00613661" w:rsidRPr="0073496E" w:rsidRDefault="00613661" w:rsidP="00613661"/>
    <w:p w14:paraId="71B03CF0" w14:textId="77777777" w:rsidR="00613661" w:rsidRPr="00AD1B65" w:rsidRDefault="00613661" w:rsidP="00613661">
      <w:r w:rsidRPr="00AD1B65">
        <w:t xml:space="preserve">Indholdet af sulfat er lavt (3-4 mg/l) og stabilt. Ligeledes er indholdet af klorid stabilt, men let forhøjet (71 mg/l). Der er således tegn på en mindre saltvandspåvirkning. </w:t>
      </w:r>
    </w:p>
    <w:p w14:paraId="111EC4D1" w14:textId="77777777" w:rsidR="00613661" w:rsidRPr="00AD1B65" w:rsidRDefault="00613661" w:rsidP="00613661"/>
    <w:p w14:paraId="647142B1" w14:textId="77777777" w:rsidR="00613661" w:rsidRPr="008D213F" w:rsidRDefault="00613661" w:rsidP="00613661">
      <w:r w:rsidRPr="00AD1B65">
        <w:t xml:space="preserve">Vandet er stærkt reduceret med et højt indhold af </w:t>
      </w:r>
      <w:r w:rsidR="0094588A">
        <w:t>metan</w:t>
      </w:r>
      <w:r w:rsidRPr="00AD1B65">
        <w:t xml:space="preserve"> (11 mg/l) og et moderat indhold af ammonium (2,4 mg/l) og NVOC (2,8 mg/l). Indholdet af fluorid er 1,6 mg/l og således lige over grænseværdien for drikkevand på 1,5 mg/l. </w:t>
      </w:r>
    </w:p>
    <w:p w14:paraId="6818660D" w14:textId="77777777" w:rsidR="00613661" w:rsidRDefault="00613661" w:rsidP="00613661"/>
    <w:p w14:paraId="0B0FF431" w14:textId="77777777" w:rsidR="00613661" w:rsidRPr="00165D82" w:rsidRDefault="00613661" w:rsidP="00613661">
      <w:pPr>
        <w:rPr>
          <w:i/>
        </w:rPr>
      </w:pPr>
      <w:r w:rsidRPr="00165D82">
        <w:rPr>
          <w:i/>
        </w:rPr>
        <w:t>Arealanvendelse og punktkilder</w:t>
      </w:r>
    </w:p>
    <w:p w14:paraId="7E17ABC0" w14:textId="77777777" w:rsidR="00613661" w:rsidRDefault="00613661" w:rsidP="00613661">
      <w:r w:rsidRPr="002F4D68">
        <w:t xml:space="preserve">Indvindingsoplandet ligger </w:t>
      </w:r>
      <w:r>
        <w:t>inden for</w:t>
      </w:r>
      <w:r w:rsidRPr="002F4D68">
        <w:t xml:space="preserve"> OSD. Arealanvendelsen i indvindingsoplandet udgøres primært af landbrug og i mindre grad af befæstede arealer. I oplandet til boringerne er der ingen V1- eller V2 kortlagt lokalitet</w:t>
      </w:r>
      <w:r>
        <w:t>er</w:t>
      </w:r>
      <w:r w:rsidRPr="002F4D68">
        <w:t xml:space="preserve"> jf. </w:t>
      </w:r>
      <w:r w:rsidRPr="002F4D68">
        <w:fldChar w:fldCharType="begin"/>
      </w:r>
      <w:r w:rsidRPr="002F4D68">
        <w:instrText xml:space="preserve"> REF _Ref534290585 \h </w:instrText>
      </w:r>
      <w:r>
        <w:instrText xml:space="preserve"> \* MERGEFORMAT </w:instrText>
      </w:r>
      <w:r w:rsidRPr="002F4D68">
        <w:fldChar w:fldCharType="separate"/>
      </w:r>
      <w:r w:rsidR="001F2246">
        <w:t>Figur B3.37</w:t>
      </w:r>
      <w:r w:rsidRPr="002F4D68">
        <w:fldChar w:fldCharType="end"/>
      </w:r>
      <w:r w:rsidRPr="002F4D68">
        <w:t xml:space="preserve">. </w:t>
      </w:r>
    </w:p>
    <w:p w14:paraId="6D24EE8A" w14:textId="77777777" w:rsidR="00613661" w:rsidRDefault="00613661" w:rsidP="00613661">
      <w:r>
        <w:t>Bare lige en opklaring DNOC</w:t>
      </w:r>
    </w:p>
    <w:p w14:paraId="3CE025D6" w14:textId="77777777" w:rsidR="00613661" w:rsidRDefault="00613661" w:rsidP="00613661">
      <w:r>
        <w:rPr>
          <w:noProof/>
          <w:lang w:eastAsia="da-DK"/>
        </w:rPr>
        <w:lastRenderedPageBreak/>
        <w:drawing>
          <wp:inline distT="0" distB="0" distL="0" distR="0" wp14:anchorId="62FBC00A" wp14:editId="6F0319FE">
            <wp:extent cx="5864225" cy="5864225"/>
            <wp:effectExtent l="0" t="0" r="317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årbølleVindebæk_FigC.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E184666" w14:textId="77777777" w:rsidR="00613661" w:rsidRPr="00276614" w:rsidRDefault="00613661" w:rsidP="00613661">
      <w:pPr>
        <w:pStyle w:val="Billedtekst"/>
      </w:pPr>
      <w:bookmarkStart w:id="95" w:name="_Ref534290585"/>
      <w:r>
        <w:t xml:space="preserve">Figur </w:t>
      </w:r>
      <w:r w:rsidR="007D264B">
        <w:t>B3.</w:t>
      </w:r>
      <w:fldSimple w:instr=" SEQ Figur \* ARABIC ">
        <w:r w:rsidR="001F2246">
          <w:rPr>
            <w:noProof/>
          </w:rPr>
          <w:t>37</w:t>
        </w:r>
      </w:fldSimple>
      <w:bookmarkEnd w:id="95"/>
      <w:r>
        <w:t xml:space="preserve"> </w:t>
      </w:r>
      <w:r w:rsidRPr="002C2F75">
        <w:rPr>
          <w:noProof/>
        </w:rPr>
        <w:t>Placeringen af</w:t>
      </w:r>
      <w:r>
        <w:rPr>
          <w:noProof/>
        </w:rPr>
        <w:t xml:space="preserve"> indvindingsopland beregnet med Vordingborg Kommunes model for</w:t>
      </w:r>
      <w:r w:rsidRPr="002C2F75">
        <w:rPr>
          <w:noProof/>
        </w:rPr>
        <w:t xml:space="preserve"> </w:t>
      </w:r>
      <w:r w:rsidR="00B15425">
        <w:rPr>
          <w:noProof/>
        </w:rPr>
        <w:t xml:space="preserve">Hårbølle-Vindebæk anlæg </w:t>
      </w:r>
      <w:r>
        <w:rPr>
          <w:noProof/>
        </w:rPr>
        <w:t>, placering af forurenede (V1 og/eller V2 kortlagte) lokaliteter samt boringer filtersat i kalkmagasinet med analyse for pesticider med angivelse af fund /ikke fund af pesticider.</w:t>
      </w:r>
    </w:p>
    <w:p w14:paraId="0451B816" w14:textId="77777777" w:rsidR="00613661" w:rsidRDefault="00613661" w:rsidP="00613661"/>
    <w:p w14:paraId="4E0FCF60" w14:textId="77777777" w:rsidR="00613661" w:rsidRDefault="00613661" w:rsidP="00613661">
      <w:r>
        <w:rPr>
          <w:noProof/>
          <w:lang w:eastAsia="da-DK"/>
        </w:rPr>
        <w:lastRenderedPageBreak/>
        <w:drawing>
          <wp:inline distT="0" distB="0" distL="0" distR="0" wp14:anchorId="650927B9" wp14:editId="2B45C730">
            <wp:extent cx="5864225" cy="5864225"/>
            <wp:effectExtent l="0" t="0" r="317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ørbølleVindebæk_Fig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F93763B" w14:textId="77777777" w:rsidR="00613661" w:rsidRPr="006706E3" w:rsidRDefault="00613661" w:rsidP="00613661">
      <w:pPr>
        <w:pStyle w:val="Billedtekst"/>
      </w:pPr>
      <w:bookmarkStart w:id="96" w:name="_Ref534787304"/>
      <w:r>
        <w:t xml:space="preserve">Figur </w:t>
      </w:r>
      <w:r w:rsidR="007D264B">
        <w:t>B3.</w:t>
      </w:r>
      <w:fldSimple w:instr=" SEQ Figur \* ARABIC ">
        <w:r w:rsidR="001F2246">
          <w:rPr>
            <w:noProof/>
          </w:rPr>
          <w:t>38</w:t>
        </w:r>
      </w:fldSimple>
      <w:bookmarkEnd w:id="96"/>
      <w:r>
        <w:t xml:space="preserve"> Boringsnære beskyttelsesområder (BNBO) for </w:t>
      </w:r>
      <w:r w:rsidR="00B15425">
        <w:t xml:space="preserve">Hårbølle-Vindebæk anlæg </w:t>
      </w:r>
      <w:r>
        <w:t xml:space="preserve">s indvindingsboring, </w:t>
      </w:r>
      <w:r w:rsidR="00765A5B">
        <w:t>samt udpegning af indsatsområder (IO) og luftfoto, hvor arealanvendelsen kan ses</w:t>
      </w:r>
      <w:r>
        <w:t>.</w:t>
      </w:r>
    </w:p>
    <w:p w14:paraId="672BA5E6" w14:textId="77777777" w:rsidR="00613661" w:rsidRDefault="00613661" w:rsidP="00613661"/>
    <w:p w14:paraId="10885B0C" w14:textId="77777777" w:rsidR="00613661" w:rsidRDefault="00613661" w:rsidP="00613661">
      <w:pPr>
        <w:rPr>
          <w:i/>
        </w:rPr>
      </w:pPr>
      <w:r>
        <w:rPr>
          <w:i/>
        </w:rPr>
        <w:t>BNBO</w:t>
      </w:r>
    </w:p>
    <w:p w14:paraId="5A19A3D0" w14:textId="77777777" w:rsidR="00613661" w:rsidRDefault="00613661" w:rsidP="00613661">
      <w:r w:rsidRPr="00D74D4B">
        <w:fldChar w:fldCharType="begin"/>
      </w:r>
      <w:r w:rsidRPr="00D74D4B">
        <w:instrText xml:space="preserve"> REF _Ref534787304 \h </w:instrText>
      </w:r>
      <w:r>
        <w:instrText xml:space="preserve"> \* MERGEFORMAT </w:instrText>
      </w:r>
      <w:r w:rsidRPr="00D74D4B">
        <w:fldChar w:fldCharType="separate"/>
      </w:r>
      <w:r w:rsidR="001F2246">
        <w:t>Figur B3.38</w:t>
      </w:r>
      <w:r w:rsidRPr="00D74D4B">
        <w:fldChar w:fldCharType="end"/>
      </w:r>
      <w:r w:rsidRPr="00D74D4B">
        <w:t xml:space="preserve"> viser boringsnære beskyttelsesområder (BNBO) til </w:t>
      </w:r>
      <w:r w:rsidR="00B15425">
        <w:t xml:space="preserve">Hårbølle-Vindebæk anlæg </w:t>
      </w:r>
      <w:r w:rsidRPr="00D74D4B">
        <w:t xml:space="preserve"> på </w:t>
      </w:r>
      <w:r>
        <w:t>luftfoto</w:t>
      </w:r>
      <w:r w:rsidRPr="00D74D4B">
        <w:t>. På figuren kan det ses, at BNBO til boring DGU</w:t>
      </w:r>
      <w:r>
        <w:t xml:space="preserve"> nr.</w:t>
      </w:r>
      <w:r w:rsidRPr="00D74D4B">
        <w:t xml:space="preserve"> 233.298 udgøres af </w:t>
      </w:r>
      <w:r>
        <w:t>landbrugsarealer</w:t>
      </w:r>
      <w:r w:rsidRPr="00D74D4B">
        <w:t xml:space="preserve"> samt mindre bebyggelse.</w:t>
      </w:r>
    </w:p>
    <w:p w14:paraId="24AE5534" w14:textId="77777777" w:rsidR="00613661" w:rsidRDefault="00613661" w:rsidP="00613661"/>
    <w:p w14:paraId="4F078248" w14:textId="77777777" w:rsidR="00613661" w:rsidRPr="00B863C3" w:rsidRDefault="00613661" w:rsidP="00613661">
      <w:pPr>
        <w:rPr>
          <w:i/>
        </w:rPr>
      </w:pPr>
      <w:r w:rsidRPr="00B863C3">
        <w:rPr>
          <w:i/>
        </w:rPr>
        <w:t>Vurdering af kildepladsens sårbarhed</w:t>
      </w:r>
    </w:p>
    <w:p w14:paraId="6E1DEE8D" w14:textId="77777777" w:rsidR="00613661" w:rsidRDefault="00613661" w:rsidP="00613661">
      <w:r w:rsidRPr="002F557B">
        <w:t xml:space="preserve">Råvandstypen er stærkt reduceret med et stabilt indhold af sulfat, hvilket indikerer en velbeskyttet grundvandsressource. Indholdet af klorid er ligeledes stabilt, men let forhøjet (71 mg/l). Der er således tegn på en mindre saltvandspåvirkning. </w:t>
      </w:r>
      <w:r>
        <w:t>Der er tidligere påvist et lavt indhold af pesticider i indvindingsboringen.</w:t>
      </w:r>
      <w:r w:rsidRPr="002F557B">
        <w:t xml:space="preserve"> </w:t>
      </w:r>
    </w:p>
    <w:p w14:paraId="0D5594BB" w14:textId="77777777" w:rsidR="00613661" w:rsidRPr="002F557B" w:rsidRDefault="00613661" w:rsidP="00613661"/>
    <w:p w14:paraId="27378701" w14:textId="77777777" w:rsidR="00613661" w:rsidRDefault="00613661" w:rsidP="00613661">
      <w:r w:rsidRPr="002F557B">
        <w:lastRenderedPageBreak/>
        <w:t xml:space="preserve">Der er ikke udpeget nitratfølsomt indvindingsområde (NFI) og indsatsområde (IO) </w:t>
      </w:r>
      <w:r>
        <w:t>inden for</w:t>
      </w:r>
      <w:r w:rsidRPr="002F557B">
        <w:t xml:space="preserve"> indvin</w:t>
      </w:r>
      <w:r w:rsidRPr="000E59B5">
        <w:t>dingsoplandet til vandværket</w:t>
      </w:r>
      <w:r>
        <w:t>.</w:t>
      </w:r>
    </w:p>
    <w:p w14:paraId="1842E644" w14:textId="77777777" w:rsidR="00613661" w:rsidRDefault="00613661" w:rsidP="00613661"/>
    <w:p w14:paraId="59887B52" w14:textId="77777777" w:rsidR="00613661" w:rsidRDefault="00613661" w:rsidP="00613661">
      <w:r w:rsidRPr="00D2703D">
        <w:t xml:space="preserve">Det vurderes, at indvindingsoplandet til </w:t>
      </w:r>
      <w:r w:rsidR="00B15425">
        <w:t xml:space="preserve">Hårbølle-Vindebæk anlæg </w:t>
      </w:r>
      <w:r w:rsidRPr="00D2703D">
        <w:t xml:space="preserve"> </w:t>
      </w:r>
      <w:r>
        <w:t xml:space="preserve">generelt set </w:t>
      </w:r>
      <w:r w:rsidRPr="00D2703D">
        <w:t>er godt beskyttet.</w:t>
      </w:r>
    </w:p>
    <w:p w14:paraId="63EFD09A" w14:textId="77777777" w:rsidR="00613661" w:rsidRDefault="00613661" w:rsidP="00613661"/>
    <w:p w14:paraId="02229FA8" w14:textId="77777777" w:rsidR="00613661" w:rsidRPr="00613661" w:rsidRDefault="00613661" w:rsidP="003E471C">
      <w:pPr>
        <w:pStyle w:val="Overskrift3"/>
      </w:pPr>
      <w:bookmarkStart w:id="97" w:name="_Toc5712618"/>
      <w:r w:rsidRPr="00613661">
        <w:t>Indsatser for grundvandsbeskyttelse</w:t>
      </w:r>
      <w:bookmarkEnd w:id="97"/>
    </w:p>
    <w:p w14:paraId="05539F3D" w14:textId="1FAE929B" w:rsidR="00613661" w:rsidRPr="00276614" w:rsidRDefault="00613661" w:rsidP="00613661">
      <w:r>
        <w:t xml:space="preserve">Følgende indsatser </w:t>
      </w:r>
      <w:r w:rsidR="007D751B">
        <w:t xml:space="preserve">gælder </w:t>
      </w:r>
      <w:r w:rsidRPr="00276614">
        <w:t xml:space="preserve">for </w:t>
      </w:r>
      <w:r w:rsidR="00B15425">
        <w:t xml:space="preserve">Hårbølle-Vindebæk anlæg </w:t>
      </w:r>
      <w:r w:rsidRPr="00276614">
        <w:t xml:space="preserve"> (</w:t>
      </w:r>
      <w:r>
        <w:t>V</w:t>
      </w:r>
      <w:r w:rsidRPr="00276614">
        <w:t>V).</w:t>
      </w:r>
    </w:p>
    <w:p w14:paraId="7410AB45" w14:textId="77777777" w:rsidR="00613661" w:rsidRDefault="00613661" w:rsidP="00613661"/>
    <w:tbl>
      <w:tblPr>
        <w:tblStyle w:val="Tabel-Gitter"/>
        <w:tblW w:w="9016" w:type="dxa"/>
        <w:tblLook w:val="04A0" w:firstRow="1" w:lastRow="0" w:firstColumn="1" w:lastColumn="0" w:noHBand="0" w:noVBand="1"/>
      </w:tblPr>
      <w:tblGrid>
        <w:gridCol w:w="5983"/>
        <w:gridCol w:w="1826"/>
        <w:gridCol w:w="1207"/>
      </w:tblGrid>
      <w:tr w:rsidR="00613661" w:rsidRPr="007246B4" w14:paraId="267B8D3F" w14:textId="77777777" w:rsidTr="007D264B">
        <w:tc>
          <w:tcPr>
            <w:tcW w:w="5983" w:type="dxa"/>
          </w:tcPr>
          <w:p w14:paraId="3E876B2C" w14:textId="77777777" w:rsidR="00613661" w:rsidRPr="007246B4" w:rsidRDefault="00613661" w:rsidP="007D264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C273DF0" w14:textId="77777777" w:rsidR="00613661" w:rsidRPr="007246B4" w:rsidRDefault="00613661" w:rsidP="007D264B">
            <w:pPr>
              <w:jc w:val="center"/>
              <w:rPr>
                <w:b/>
                <w:sz w:val="16"/>
                <w:szCs w:val="16"/>
              </w:rPr>
            </w:pPr>
            <w:r w:rsidRPr="007246B4">
              <w:rPr>
                <w:b/>
                <w:sz w:val="16"/>
                <w:szCs w:val="16"/>
              </w:rPr>
              <w:t>Ansvarlig</w:t>
            </w:r>
          </w:p>
        </w:tc>
        <w:tc>
          <w:tcPr>
            <w:tcW w:w="1207" w:type="dxa"/>
          </w:tcPr>
          <w:p w14:paraId="388020EA" w14:textId="77777777" w:rsidR="00613661" w:rsidRPr="007246B4" w:rsidRDefault="00613661" w:rsidP="007D264B">
            <w:pPr>
              <w:jc w:val="center"/>
              <w:rPr>
                <w:b/>
                <w:sz w:val="16"/>
                <w:szCs w:val="16"/>
              </w:rPr>
            </w:pPr>
            <w:r w:rsidRPr="007246B4">
              <w:rPr>
                <w:b/>
                <w:sz w:val="16"/>
                <w:szCs w:val="16"/>
              </w:rPr>
              <w:t>Tidsfrist</w:t>
            </w:r>
          </w:p>
        </w:tc>
      </w:tr>
      <w:tr w:rsidR="00613661" w14:paraId="33CBC48A" w14:textId="77777777" w:rsidTr="007D264B">
        <w:tc>
          <w:tcPr>
            <w:tcW w:w="5983" w:type="dxa"/>
          </w:tcPr>
          <w:p w14:paraId="6CE6745D" w14:textId="77777777" w:rsidR="00613661" w:rsidRPr="001C2EDE" w:rsidRDefault="0038717D" w:rsidP="007D264B">
            <w:pPr>
              <w:spacing w:after="60"/>
              <w:rPr>
                <w:sz w:val="16"/>
                <w:szCs w:val="16"/>
              </w:rPr>
            </w:pPr>
            <w:r>
              <w:rPr>
                <w:sz w:val="16"/>
                <w:szCs w:val="16"/>
              </w:rPr>
              <w:t>Ind</w:t>
            </w:r>
            <w:r w:rsidR="00613661">
              <w:rPr>
                <w:sz w:val="16"/>
                <w:szCs w:val="16"/>
              </w:rPr>
              <w:t>hold af fluorid er over drikkevandsgrænsen. Vandværket skal undersøge vandnive</w:t>
            </w:r>
            <w:r>
              <w:rPr>
                <w:sz w:val="16"/>
                <w:szCs w:val="16"/>
              </w:rPr>
              <w:t>a</w:t>
            </w:r>
            <w:r w:rsidR="00613661">
              <w:rPr>
                <w:sz w:val="16"/>
                <w:szCs w:val="16"/>
              </w:rPr>
              <w:t>u specifikke indhold for fluorid for at se om det er muligt at udarbejde en bestemt indvindingsstrategi for at forbedre vandkvalitet.</w:t>
            </w:r>
          </w:p>
        </w:tc>
        <w:tc>
          <w:tcPr>
            <w:tcW w:w="1826" w:type="dxa"/>
          </w:tcPr>
          <w:p w14:paraId="600B02C1" w14:textId="77777777" w:rsidR="00613661" w:rsidRDefault="00613661" w:rsidP="007D264B">
            <w:pPr>
              <w:jc w:val="center"/>
              <w:rPr>
                <w:sz w:val="16"/>
                <w:szCs w:val="16"/>
              </w:rPr>
            </w:pPr>
            <w:r>
              <w:rPr>
                <w:sz w:val="16"/>
                <w:szCs w:val="16"/>
              </w:rPr>
              <w:t>VV</w:t>
            </w:r>
          </w:p>
        </w:tc>
        <w:tc>
          <w:tcPr>
            <w:tcW w:w="1207" w:type="dxa"/>
          </w:tcPr>
          <w:p w14:paraId="21758067" w14:textId="77777777" w:rsidR="00613661" w:rsidRDefault="00613661" w:rsidP="007D264B">
            <w:pPr>
              <w:jc w:val="center"/>
              <w:rPr>
                <w:sz w:val="16"/>
                <w:szCs w:val="16"/>
              </w:rPr>
            </w:pPr>
            <w:r>
              <w:rPr>
                <w:sz w:val="16"/>
                <w:szCs w:val="16"/>
              </w:rPr>
              <w:t>3 år</w:t>
            </w:r>
          </w:p>
        </w:tc>
      </w:tr>
    </w:tbl>
    <w:p w14:paraId="2B3FA2CC" w14:textId="77777777" w:rsidR="007D264B" w:rsidRDefault="007D264B">
      <w:pPr>
        <w:rPr>
          <w:rFonts w:eastAsiaTheme="majorEastAsia" w:cstheme="majorBidi"/>
          <w:b/>
          <w:bCs/>
          <w:szCs w:val="26"/>
        </w:rPr>
      </w:pPr>
      <w:bookmarkStart w:id="98" w:name="_Toc5712629"/>
      <w:r>
        <w:br w:type="page"/>
      </w:r>
    </w:p>
    <w:p w14:paraId="43553C95" w14:textId="77777777" w:rsidR="007D264B" w:rsidRPr="007D264B" w:rsidRDefault="003C393B" w:rsidP="003E471C">
      <w:pPr>
        <w:pStyle w:val="Overskrift3"/>
      </w:pPr>
      <w:r>
        <w:lastRenderedPageBreak/>
        <w:t xml:space="preserve">Røddinge anlæg </w:t>
      </w:r>
      <w:bookmarkEnd w:id="98"/>
      <w:r w:rsidR="007D264B" w:rsidRPr="007D264B">
        <w:t>, Fanefjord Vandværk</w:t>
      </w:r>
    </w:p>
    <w:p w14:paraId="3801FD1E" w14:textId="77777777" w:rsidR="007D264B" w:rsidRDefault="003C393B" w:rsidP="007D264B">
      <w:r>
        <w:t xml:space="preserve">Røddinge anlæg </w:t>
      </w:r>
      <w:r w:rsidR="007D264B" w:rsidRPr="00B812F4">
        <w:t xml:space="preserve"> er </w:t>
      </w:r>
      <w:r w:rsidR="007D264B">
        <w:t>en underafdeling af Fanefjord V</w:t>
      </w:r>
      <w:r w:rsidR="007D264B" w:rsidRPr="00B812F4">
        <w:t>andværk</w:t>
      </w:r>
      <w:r w:rsidR="007D264B">
        <w:t xml:space="preserve"> og har</w:t>
      </w:r>
      <w:r w:rsidR="007D264B" w:rsidRPr="00B812F4">
        <w:t xml:space="preserve"> 2 aktive indvindingsboringer, DGU nr. 233.9 og 233.244. De aktive indvindingsboringer er filtersat i kalken. Vandværkets indvinding var i 2017 på 15.565 m³. Der</w:t>
      </w:r>
      <w:r w:rsidR="007D264B" w:rsidRPr="004C2CD7">
        <w:t xml:space="preserve"> foreligger ingen indvindingstilladelse i Jupiter-databasen.</w:t>
      </w:r>
    </w:p>
    <w:p w14:paraId="3F582B56" w14:textId="77777777" w:rsidR="007D264B" w:rsidRDefault="007D264B" w:rsidP="007D264B">
      <w:pPr>
        <w:rPr>
          <w:highlight w:val="yellow"/>
        </w:rPr>
      </w:pPr>
    </w:p>
    <w:p w14:paraId="34834800" w14:textId="77777777" w:rsidR="007D264B" w:rsidRDefault="007D264B" w:rsidP="007D264B">
      <w:r w:rsidRPr="00C6220C">
        <w:t xml:space="preserve">I </w:t>
      </w:r>
      <w:r>
        <w:fldChar w:fldCharType="begin"/>
      </w:r>
      <w:r>
        <w:instrText xml:space="preserve"> REF _Ref534286205 \h </w:instrText>
      </w:r>
      <w:r>
        <w:fldChar w:fldCharType="separate"/>
      </w:r>
      <w:r w:rsidR="001F2246">
        <w:t>Figur B3.</w:t>
      </w:r>
      <w:r w:rsidR="001F2246">
        <w:rPr>
          <w:noProof/>
        </w:rPr>
        <w:t>39</w:t>
      </w:r>
      <w:r>
        <w:fldChar w:fldCharType="end"/>
      </w:r>
      <w:r>
        <w:t xml:space="preserve"> </w:t>
      </w:r>
      <w:r w:rsidRPr="00C6220C">
        <w:t xml:space="preserve">ses en oversigt over </w:t>
      </w:r>
      <w:r w:rsidR="003C393B">
        <w:t xml:space="preserve">Røddinge anlæg </w:t>
      </w:r>
      <w:r w:rsidRPr="00C6220C">
        <w:t xml:space="preserve">. </w:t>
      </w:r>
      <w:r>
        <w:t xml:space="preserve">På figuren er vist de aktive indvindingsboringer, indvindingsopland beregnet med Vordingborg Kommunes model, grundvandsdannelsen til vandværkets boringer, samt områder uden grundvandsdannelse. </w:t>
      </w:r>
    </w:p>
    <w:p w14:paraId="2B6E05F6" w14:textId="77777777" w:rsidR="007D264B" w:rsidRDefault="007D264B" w:rsidP="007D264B"/>
    <w:p w14:paraId="36E77FAA" w14:textId="77777777" w:rsidR="007D264B" w:rsidRDefault="007D264B" w:rsidP="007D264B">
      <w:r>
        <w:rPr>
          <w:noProof/>
          <w:lang w:eastAsia="da-DK"/>
        </w:rPr>
        <w:drawing>
          <wp:inline distT="0" distB="0" distL="0" distR="0" wp14:anchorId="2EF75441" wp14:editId="616816F4">
            <wp:extent cx="5864225" cy="58502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øddinge_FigA.png"/>
                    <pic:cNvPicPr/>
                  </pic:nvPicPr>
                  <pic:blipFill>
                    <a:blip r:embed="rId49">
                      <a:extLst>
                        <a:ext uri="{28A0092B-C50C-407E-A947-70E740481C1C}">
                          <a14:useLocalDpi xmlns:a14="http://schemas.microsoft.com/office/drawing/2010/main" val="0"/>
                        </a:ext>
                      </a:extLst>
                    </a:blip>
                    <a:stretch>
                      <a:fillRect/>
                    </a:stretch>
                  </pic:blipFill>
                  <pic:spPr>
                    <a:xfrm>
                      <a:off x="0" y="0"/>
                      <a:ext cx="5864225" cy="5850229"/>
                    </a:xfrm>
                    <a:prstGeom prst="rect">
                      <a:avLst/>
                    </a:prstGeom>
                  </pic:spPr>
                </pic:pic>
              </a:graphicData>
            </a:graphic>
          </wp:inline>
        </w:drawing>
      </w:r>
    </w:p>
    <w:p w14:paraId="6A1979AB" w14:textId="77777777" w:rsidR="007D264B" w:rsidRDefault="007D264B" w:rsidP="007D264B">
      <w:pPr>
        <w:pStyle w:val="Billedtekst"/>
        <w:rPr>
          <w:noProof/>
        </w:rPr>
      </w:pPr>
      <w:bookmarkStart w:id="99" w:name="_Ref534286205"/>
      <w:r>
        <w:t>Figur B3.</w:t>
      </w:r>
      <w:fldSimple w:instr=" SEQ Figur \* ARABIC ">
        <w:r w:rsidR="001F2246">
          <w:rPr>
            <w:noProof/>
          </w:rPr>
          <w:t>39</w:t>
        </w:r>
      </w:fldSimple>
      <w:bookmarkEnd w:id="99"/>
      <w:r>
        <w:t xml:space="preserve"> </w:t>
      </w:r>
      <w:r w:rsidRPr="002C2F75">
        <w:rPr>
          <w:noProof/>
        </w:rPr>
        <w:t xml:space="preserve">Placeringen af </w:t>
      </w:r>
      <w:r w:rsidR="003C393B">
        <w:rPr>
          <w:noProof/>
        </w:rPr>
        <w:t xml:space="preserve">Røddinge anlæg </w:t>
      </w:r>
      <w:r w:rsidRPr="002C2F75">
        <w:rPr>
          <w:noProof/>
        </w:rPr>
        <w:t>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indvindingsopland beregnet med Vordingborg Kommunes model, både til </w:t>
      </w:r>
      <w:r w:rsidR="003C393B">
        <w:rPr>
          <w:noProof/>
        </w:rPr>
        <w:t xml:space="preserve">Røddinge anlæg </w:t>
      </w:r>
      <w:r>
        <w:rPr>
          <w:noProof/>
        </w:rPr>
        <w:t>, samt OSD.</w:t>
      </w:r>
    </w:p>
    <w:p w14:paraId="6E5D77F3" w14:textId="77777777" w:rsidR="007D264B" w:rsidRDefault="007D264B" w:rsidP="007D264B">
      <w:pPr>
        <w:rPr>
          <w:highlight w:val="yellow"/>
        </w:rPr>
      </w:pPr>
    </w:p>
    <w:p w14:paraId="12CF9586" w14:textId="77777777" w:rsidR="007D264B" w:rsidRPr="0047128B" w:rsidRDefault="007D264B" w:rsidP="007D264B">
      <w:pPr>
        <w:rPr>
          <w:highlight w:val="yellow"/>
        </w:rPr>
      </w:pPr>
    </w:p>
    <w:p w14:paraId="40A7ED0D" w14:textId="77777777" w:rsidR="007D264B" w:rsidRDefault="007D264B" w:rsidP="007D264B">
      <w:pPr>
        <w:rPr>
          <w:i/>
        </w:rPr>
      </w:pPr>
      <w:r>
        <w:rPr>
          <w:i/>
        </w:rPr>
        <w:br w:type="page"/>
      </w:r>
    </w:p>
    <w:p w14:paraId="053DEE7B" w14:textId="77777777" w:rsidR="007D264B" w:rsidRPr="00D8230D" w:rsidRDefault="007D264B" w:rsidP="007D264B">
      <w:pPr>
        <w:rPr>
          <w:i/>
        </w:rPr>
      </w:pPr>
      <w:r w:rsidRPr="00D8230D">
        <w:rPr>
          <w:i/>
        </w:rPr>
        <w:lastRenderedPageBreak/>
        <w:t>Geologi og hydrogeologi</w:t>
      </w:r>
    </w:p>
    <w:p w14:paraId="33F2A798" w14:textId="77777777" w:rsidR="007D264B" w:rsidRPr="0047128B" w:rsidRDefault="003C393B" w:rsidP="007D264B">
      <w:pPr>
        <w:rPr>
          <w:highlight w:val="yellow"/>
        </w:rPr>
      </w:pPr>
      <w:r>
        <w:t xml:space="preserve">Røddinge anlæg </w:t>
      </w:r>
      <w:r w:rsidR="007D264B" w:rsidRPr="00D8230D">
        <w:t xml:space="preserve"> indvinder fra det prækvartære kalkmagasin (skrivekridt). Boringe</w:t>
      </w:r>
      <w:r w:rsidR="007D264B">
        <w:t>r</w:t>
      </w:r>
      <w:r w:rsidR="007D264B" w:rsidRPr="00D8230D">
        <w:t>n</w:t>
      </w:r>
      <w:r w:rsidR="007D264B">
        <w:t>e</w:t>
      </w:r>
      <w:r w:rsidR="007D264B" w:rsidRPr="00D8230D">
        <w:t xml:space="preserve"> er filtersat i niveauet 36 til 50 m u.t., og kalken er </w:t>
      </w:r>
      <w:r w:rsidR="007D264B">
        <w:t>inden for</w:t>
      </w:r>
      <w:r w:rsidR="007D264B" w:rsidRPr="00D8230D">
        <w:t xml:space="preserve"> indvindingsoplandet </w:t>
      </w:r>
      <w:r w:rsidR="007D264B">
        <w:t xml:space="preserve">overlejret af mere end 15 meter ler, jf. </w:t>
      </w:r>
      <w:r w:rsidR="007D264B" w:rsidRPr="00047C9E">
        <w:fldChar w:fldCharType="begin"/>
      </w:r>
      <w:r w:rsidR="007D264B" w:rsidRPr="00047C9E">
        <w:instrText xml:space="preserve"> REF _Ref534288778 \h </w:instrText>
      </w:r>
      <w:r w:rsidR="007D264B">
        <w:instrText xml:space="preserve"> \* MERGEFORMAT </w:instrText>
      </w:r>
      <w:r w:rsidR="007D264B" w:rsidRPr="00047C9E">
        <w:fldChar w:fldCharType="separate"/>
      </w:r>
      <w:r w:rsidR="001F2246" w:rsidRPr="00147D0A">
        <w:t xml:space="preserve">Figur </w:t>
      </w:r>
      <w:r w:rsidR="001F2246">
        <w:t>B3.40</w:t>
      </w:r>
      <w:r w:rsidR="007D264B" w:rsidRPr="00047C9E">
        <w:fldChar w:fldCharType="end"/>
      </w:r>
      <w:r w:rsidR="007D264B">
        <w:t>. Magasinet fremstår således geologisk velbeskyttet.</w:t>
      </w:r>
    </w:p>
    <w:p w14:paraId="7F1453EC" w14:textId="77777777" w:rsidR="007D264B" w:rsidRDefault="007D264B" w:rsidP="007D264B">
      <w:pPr>
        <w:rPr>
          <w:highlight w:val="yellow"/>
        </w:rPr>
      </w:pPr>
    </w:p>
    <w:p w14:paraId="49E47F8B" w14:textId="77777777" w:rsidR="007D264B" w:rsidRPr="00260875" w:rsidRDefault="007D264B" w:rsidP="007D264B">
      <w:pPr>
        <w:rPr>
          <w:highlight w:val="yellow"/>
        </w:rPr>
      </w:pPr>
      <w:r w:rsidRPr="001942EF">
        <w:t xml:space="preserve">På </w:t>
      </w:r>
      <w:r w:rsidRPr="001942EF">
        <w:fldChar w:fldCharType="begin"/>
      </w:r>
      <w:r w:rsidRPr="001942EF">
        <w:instrText xml:space="preserve"> REF _Ref534286205 \h </w:instrText>
      </w:r>
      <w:r>
        <w:instrText xml:space="preserve"> \* MERGEFORMAT </w:instrText>
      </w:r>
      <w:r w:rsidRPr="001942EF">
        <w:fldChar w:fldCharType="separate"/>
      </w:r>
      <w:r w:rsidR="001F2246">
        <w:t>Figur B3.39</w:t>
      </w:r>
      <w:r w:rsidRPr="001942EF">
        <w:fldChar w:fldCharType="end"/>
      </w:r>
      <w:r>
        <w:t xml:space="preserve"> </w:t>
      </w:r>
      <w:r w:rsidRPr="001942EF">
        <w:t>er vist den omtrentlige transporttid af det vand, der strømmer fra vandspejlet mod boringerne inden for det grundvandsdannende opland.</w:t>
      </w:r>
      <w:r>
        <w:t xml:space="preserve"> Grundvandet dannes i både den østlige og vestlige del af indvindingsoplandet længst væk fra boringerne. Grundvandet fra den østlige del er primært 50-100 år undervejs, mens grundvandet fra den vestlige del primært er 100-200 år undervejs.</w:t>
      </w:r>
    </w:p>
    <w:p w14:paraId="5DFDC63F" w14:textId="77777777" w:rsidR="007D264B" w:rsidRPr="00260875" w:rsidRDefault="007D264B" w:rsidP="007D264B">
      <w:pPr>
        <w:rPr>
          <w:highlight w:val="yellow"/>
        </w:rPr>
      </w:pPr>
    </w:p>
    <w:p w14:paraId="6BAB350D" w14:textId="77777777" w:rsidR="007D264B" w:rsidRPr="00260875" w:rsidRDefault="007D264B" w:rsidP="007D264B">
      <w:pPr>
        <w:rPr>
          <w:highlight w:val="yellow"/>
        </w:rPr>
      </w:pPr>
      <w:r>
        <w:rPr>
          <w:noProof/>
          <w:lang w:eastAsia="da-DK"/>
        </w:rPr>
        <w:drawing>
          <wp:inline distT="0" distB="0" distL="0" distR="0" wp14:anchorId="71458A92" wp14:editId="13E1ED84">
            <wp:extent cx="5864225" cy="5864225"/>
            <wp:effectExtent l="0" t="0" r="3175"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øddinge_FigB.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21F2F95" w14:textId="77777777" w:rsidR="007D264B" w:rsidRPr="00047C9E" w:rsidRDefault="007D264B" w:rsidP="007D264B">
      <w:pPr>
        <w:pStyle w:val="Billedtekst"/>
      </w:pPr>
      <w:bookmarkStart w:id="100" w:name="_Ref534288778"/>
      <w:r w:rsidRPr="00147D0A">
        <w:t xml:space="preserve">Figur </w:t>
      </w:r>
      <w:r>
        <w:t>B3.</w:t>
      </w:r>
      <w:fldSimple w:instr=" SEQ Figur \* ARABIC ">
        <w:r w:rsidR="001F2246">
          <w:rPr>
            <w:noProof/>
          </w:rPr>
          <w:t>40</w:t>
        </w:r>
      </w:fldSimple>
      <w:bookmarkEnd w:id="100"/>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w:t>
      </w:r>
      <w:r w:rsidRPr="00047C9E">
        <w:t>magasinet.</w:t>
      </w:r>
      <w:r w:rsidRPr="00047C9E">
        <w:rPr>
          <w:noProof/>
        </w:rPr>
        <w:t xml:space="preserve">  </w:t>
      </w:r>
      <w:r w:rsidR="0017478E">
        <w:rPr>
          <w:noProof/>
        </w:rPr>
        <w:t>Bemærk at der ikke er udpeget NFI og IO i indvindingsoplandet.</w:t>
      </w:r>
    </w:p>
    <w:p w14:paraId="21712459" w14:textId="77777777" w:rsidR="007D264B" w:rsidRDefault="007D264B" w:rsidP="007D264B">
      <w:pPr>
        <w:rPr>
          <w:i/>
        </w:rPr>
      </w:pPr>
      <w:r>
        <w:rPr>
          <w:i/>
        </w:rPr>
        <w:br w:type="page"/>
      </w:r>
    </w:p>
    <w:p w14:paraId="0C8C2D2C" w14:textId="77777777" w:rsidR="007D264B" w:rsidRPr="00047C9E" w:rsidRDefault="007D264B" w:rsidP="007D264B">
      <w:pPr>
        <w:rPr>
          <w:i/>
        </w:rPr>
      </w:pPr>
      <w:r w:rsidRPr="00047C9E">
        <w:rPr>
          <w:i/>
        </w:rPr>
        <w:lastRenderedPageBreak/>
        <w:t>NFI og IO</w:t>
      </w:r>
    </w:p>
    <w:p w14:paraId="78ADA55B" w14:textId="77777777" w:rsidR="007D264B" w:rsidRPr="00047C9E" w:rsidRDefault="007D264B" w:rsidP="007D264B">
      <w:r w:rsidRPr="00047C9E">
        <w:t xml:space="preserve">Der er ikke </w:t>
      </w:r>
      <w:r>
        <w:t>udpeget N</w:t>
      </w:r>
      <w:r w:rsidRPr="00047C9E">
        <w:t xml:space="preserve">FI og IO i området </w:t>
      </w:r>
      <w:r>
        <w:t>inden for</w:t>
      </w:r>
      <w:r w:rsidRPr="00047C9E">
        <w:t xml:space="preserve"> indvindingsoplandet til </w:t>
      </w:r>
      <w:r w:rsidR="003C393B">
        <w:t xml:space="preserve">Røddinge anlæg </w:t>
      </w:r>
      <w:r w:rsidRPr="00047C9E">
        <w:t xml:space="preserve">, jf. </w:t>
      </w:r>
      <w:r w:rsidRPr="00047C9E">
        <w:fldChar w:fldCharType="begin"/>
      </w:r>
      <w:r w:rsidRPr="00047C9E">
        <w:instrText xml:space="preserve"> REF _Ref534288778 \h </w:instrText>
      </w:r>
      <w:r>
        <w:instrText xml:space="preserve"> \* MERGEFORMAT </w:instrText>
      </w:r>
      <w:r w:rsidRPr="00047C9E">
        <w:fldChar w:fldCharType="separate"/>
      </w:r>
      <w:r w:rsidR="001F2246" w:rsidRPr="00147D0A">
        <w:t xml:space="preserve">Figur </w:t>
      </w:r>
      <w:r w:rsidR="001F2246">
        <w:t>B3.40</w:t>
      </w:r>
      <w:r w:rsidRPr="00047C9E">
        <w:fldChar w:fldCharType="end"/>
      </w:r>
      <w:r w:rsidRPr="00047C9E">
        <w:t>.</w:t>
      </w:r>
    </w:p>
    <w:p w14:paraId="38AD92FD" w14:textId="77777777" w:rsidR="007D264B" w:rsidRPr="00047C9E" w:rsidRDefault="007D264B" w:rsidP="007D264B"/>
    <w:p w14:paraId="75ECC25B" w14:textId="77777777" w:rsidR="007D264B" w:rsidRPr="00B0752B" w:rsidRDefault="007D264B" w:rsidP="007D264B">
      <w:pPr>
        <w:rPr>
          <w:i/>
        </w:rPr>
      </w:pPr>
      <w:r w:rsidRPr="00B0752B">
        <w:rPr>
          <w:i/>
        </w:rPr>
        <w:t>Råvandskvalitet</w:t>
      </w:r>
    </w:p>
    <w:p w14:paraId="16E92415" w14:textId="31155574" w:rsidR="007D264B" w:rsidRPr="00B0752B" w:rsidRDefault="007D264B" w:rsidP="007D264B">
      <w:r w:rsidRPr="00CD2424">
        <w:t>Der indvindes fra et godt beskyttet magasin, hvor vandtypen i DGU nr. 233.9 og 233.244 er D</w:t>
      </w:r>
      <w:r>
        <w:t xml:space="preserve"> (stærkt reduceret)</w:t>
      </w:r>
      <w:r w:rsidRPr="00CD2424">
        <w:t>, og ikke-nitratholdig. Der</w:t>
      </w:r>
      <w:r w:rsidRPr="00B0752B">
        <w:t xml:space="preserve"> er analyseret for, men ikke konstateret indhold af klorerede opløsningsmidler</w:t>
      </w:r>
      <w:r>
        <w:t>. Der er ikke påvist olieprodukter i vandet fra boring 233.9, mens der i en tidligere analyse er påvist lave indhold af ethylbenzen, m+p-xylen og o-xylen. Stofferne er ikke genfundet i den efterfølgende analyse, der blev udtaget en måned senere. Der er sandsynligvis tale om en fejl på laboratoriet (Tjekvand), da samme mønster ses for analyser udtaget på samme tidspunkt for Lendemarke Vandværk og Ulvshale Vandværk.</w:t>
      </w:r>
      <w:r w:rsidRPr="00B0752B">
        <w:t xml:space="preserve"> Der er ikke påvist pesticider i vandet fra boring 233.9, mens der </w:t>
      </w:r>
      <w:r w:rsidR="003C393B">
        <w:t xml:space="preserve">i boring </w:t>
      </w:r>
      <w:r w:rsidR="003C393B" w:rsidRPr="00B0752B">
        <w:t xml:space="preserve">233.244 </w:t>
      </w:r>
      <w:r w:rsidRPr="00B0752B">
        <w:t xml:space="preserve">ved analyse </w:t>
      </w:r>
      <w:r w:rsidR="003C393B">
        <w:t xml:space="preserve">i maj 2016 </w:t>
      </w:r>
      <w:r w:rsidRPr="00B0752B">
        <w:t>er påvist et mindre indhold af MCPA (0,019 µg/l)</w:t>
      </w:r>
      <w:r w:rsidR="00C41663">
        <w:t xml:space="preserve"> og i juli 2020 er der ikke påvist MCPA. </w:t>
      </w:r>
      <w:r>
        <w:t>MCPA er brugt til ukrudtsbekæmpelse til dyrkede arealer og kan anvendes i dag.</w:t>
      </w:r>
    </w:p>
    <w:p w14:paraId="0919F966" w14:textId="77777777" w:rsidR="007D264B" w:rsidRPr="00B0752B" w:rsidRDefault="007D264B" w:rsidP="007D264B"/>
    <w:p w14:paraId="44816145" w14:textId="77777777" w:rsidR="007D264B" w:rsidRPr="001876A7" w:rsidRDefault="007D264B" w:rsidP="007D264B">
      <w:r w:rsidRPr="001876A7">
        <w:t>Indholdet af sulfat er lavt (&lt;5 mg/l) og stabilt i begge boringer. Ligeledes er indholdet af klorid moderat (47-59 mg/l) og stabilt og der er således ikke tegn på saltvandspåvirkning.</w:t>
      </w:r>
    </w:p>
    <w:p w14:paraId="327D7C25" w14:textId="77777777" w:rsidR="007D264B" w:rsidRPr="001876A7" w:rsidRDefault="007D264B" w:rsidP="007D264B"/>
    <w:p w14:paraId="13105662" w14:textId="77777777" w:rsidR="007D264B" w:rsidRPr="001876A7" w:rsidRDefault="007D264B" w:rsidP="007D264B">
      <w:r w:rsidRPr="001876A7">
        <w:t xml:space="preserve">Vandet er stærkt reduceret med moderat forhøjede indhold af </w:t>
      </w:r>
      <w:r w:rsidR="0094588A">
        <w:t>metan</w:t>
      </w:r>
      <w:r w:rsidRPr="001876A7">
        <w:t xml:space="preserve"> (op til 5 mg/l), ammonium (2,4 mg/l) og NVOC (2,7 mg/l) samt indhold af sulfid (0,3-0,7 mg/l). Indholdet af fluorid er 1,2 og 1,3 mg/l og således under grænseværdien for drikkevand på 1,5 mg/l. </w:t>
      </w:r>
    </w:p>
    <w:p w14:paraId="74CEB741" w14:textId="77777777" w:rsidR="007D264B" w:rsidRPr="001876A7" w:rsidRDefault="007D264B" w:rsidP="007D264B"/>
    <w:p w14:paraId="395927A8" w14:textId="77777777" w:rsidR="007D264B" w:rsidRPr="00A7061B" w:rsidRDefault="007D264B" w:rsidP="007D264B">
      <w:pPr>
        <w:rPr>
          <w:i/>
        </w:rPr>
      </w:pPr>
      <w:r w:rsidRPr="00A7061B">
        <w:rPr>
          <w:i/>
        </w:rPr>
        <w:t>Arealanvendelse og punktkilder</w:t>
      </w:r>
    </w:p>
    <w:p w14:paraId="2C53395D" w14:textId="77777777" w:rsidR="007D264B" w:rsidRDefault="007D264B" w:rsidP="007D264B">
      <w:r w:rsidRPr="00A7061B">
        <w:t xml:space="preserve">Indvindingsoplandet ligger delvist </w:t>
      </w:r>
      <w:r>
        <w:t>inden for</w:t>
      </w:r>
      <w:r w:rsidRPr="00A7061B">
        <w:t xml:space="preserve"> OSD med indvindingsboringe</w:t>
      </w:r>
      <w:r>
        <w:t>r</w:t>
      </w:r>
      <w:r w:rsidRPr="00A7061B">
        <w:t>n</w:t>
      </w:r>
      <w:r>
        <w:t>e</w:t>
      </w:r>
      <w:r w:rsidRPr="00A7061B">
        <w:t xml:space="preserve"> beliggende </w:t>
      </w:r>
      <w:r>
        <w:t>inden for</w:t>
      </w:r>
      <w:r w:rsidRPr="00A7061B">
        <w:t xml:space="preserve"> OSD. Arealanvendelsen i indvindingsoplandet udgøres primært af landbrug og i mindre grad af skov og befæstede arealer. I oplandet til boringerne er der 1 V1 kortlagt lokalitet jf. </w:t>
      </w:r>
      <w:r w:rsidRPr="00A7061B">
        <w:fldChar w:fldCharType="begin"/>
      </w:r>
      <w:r w:rsidRPr="00A7061B">
        <w:instrText xml:space="preserve"> REF _Ref534291872 \h </w:instrText>
      </w:r>
      <w:r>
        <w:instrText xml:space="preserve"> \* MERGEFORMAT </w:instrText>
      </w:r>
      <w:r w:rsidRPr="00A7061B">
        <w:fldChar w:fldCharType="separate"/>
      </w:r>
      <w:r w:rsidR="001F2246">
        <w:t>Figur B3.41</w:t>
      </w:r>
      <w:r w:rsidRPr="00A7061B">
        <w:fldChar w:fldCharType="end"/>
      </w:r>
      <w:r w:rsidRPr="00A7061B">
        <w:t>. Denne lokalitet prioriteres til undersøgelse og evt. oprydning af Region Sjælland.</w:t>
      </w:r>
    </w:p>
    <w:p w14:paraId="0FCC7CC1" w14:textId="77777777" w:rsidR="007D264B" w:rsidRDefault="007D264B" w:rsidP="007D264B">
      <w:pPr>
        <w:rPr>
          <w:highlight w:val="yellow"/>
        </w:rPr>
      </w:pPr>
    </w:p>
    <w:p w14:paraId="32DAB508" w14:textId="77777777" w:rsidR="007D264B" w:rsidRDefault="007D264B" w:rsidP="007D264B">
      <w:pPr>
        <w:rPr>
          <w:highlight w:val="yellow"/>
        </w:rPr>
      </w:pPr>
      <w:r>
        <w:rPr>
          <w:noProof/>
          <w:lang w:eastAsia="da-DK"/>
        </w:rPr>
        <w:lastRenderedPageBreak/>
        <w:drawing>
          <wp:inline distT="0" distB="0" distL="0" distR="0" wp14:anchorId="5D6198C6" wp14:editId="042ECA23">
            <wp:extent cx="5864225" cy="5864225"/>
            <wp:effectExtent l="0" t="0" r="3175"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øddinge_FigC.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B5FC13C" w14:textId="77777777" w:rsidR="007D264B" w:rsidRPr="00276614" w:rsidRDefault="007D264B" w:rsidP="007D264B">
      <w:pPr>
        <w:pStyle w:val="Billedtekst"/>
      </w:pPr>
      <w:bookmarkStart w:id="101" w:name="_Ref534291872"/>
      <w:r>
        <w:t>Figur B3.</w:t>
      </w:r>
      <w:fldSimple w:instr=" SEQ Figur \* ARABIC ">
        <w:r w:rsidR="001F2246">
          <w:rPr>
            <w:noProof/>
          </w:rPr>
          <w:t>41</w:t>
        </w:r>
      </w:fldSimple>
      <w:bookmarkEnd w:id="101"/>
      <w:r>
        <w:t xml:space="preserve"> </w:t>
      </w:r>
      <w:r w:rsidRPr="002C2F75">
        <w:rPr>
          <w:noProof/>
        </w:rPr>
        <w:t>Placeringen af</w:t>
      </w:r>
      <w:r>
        <w:rPr>
          <w:noProof/>
        </w:rPr>
        <w:t xml:space="preserve"> indvindingsopland beregnet med Vordingborg Kommunes model for</w:t>
      </w:r>
      <w:r w:rsidRPr="002C2F75">
        <w:rPr>
          <w:noProof/>
        </w:rPr>
        <w:t xml:space="preserve"> </w:t>
      </w:r>
      <w:r w:rsidR="003C393B">
        <w:rPr>
          <w:noProof/>
        </w:rPr>
        <w:t xml:space="preserve">Røddinge anlæg </w:t>
      </w:r>
      <w:r>
        <w:rPr>
          <w:noProof/>
        </w:rPr>
        <w:t>, placering af forurenede (V1 og/eller V2 kortlagte) lokaliteter samt boringer filtersat i kalkmagasinet med analyse for pesticider med angivelse af fund /ikke fund af pesticider.</w:t>
      </w:r>
    </w:p>
    <w:p w14:paraId="7384DFA7" w14:textId="77777777" w:rsidR="007D264B" w:rsidRPr="00161A97" w:rsidRDefault="007D264B" w:rsidP="007D264B"/>
    <w:p w14:paraId="4B850719" w14:textId="77777777" w:rsidR="007D264B" w:rsidRDefault="007D264B" w:rsidP="007D264B">
      <w:pPr>
        <w:rPr>
          <w:highlight w:val="yellow"/>
        </w:rPr>
      </w:pPr>
      <w:r>
        <w:rPr>
          <w:noProof/>
          <w:lang w:eastAsia="da-DK"/>
        </w:rPr>
        <w:lastRenderedPageBreak/>
        <w:drawing>
          <wp:inline distT="0" distB="0" distL="0" distR="0" wp14:anchorId="120D4AE7" wp14:editId="22FF3D83">
            <wp:extent cx="5864225" cy="5864225"/>
            <wp:effectExtent l="0" t="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øddinge_Fig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96E269E" w14:textId="77777777" w:rsidR="007D264B" w:rsidRPr="006706E3" w:rsidRDefault="007D264B" w:rsidP="007D264B">
      <w:pPr>
        <w:pStyle w:val="Billedtekst"/>
      </w:pPr>
      <w:bookmarkStart w:id="102" w:name="_Ref534722784"/>
      <w:r>
        <w:t>Figur B3.</w:t>
      </w:r>
      <w:fldSimple w:instr=" SEQ Figur \* ARABIC ">
        <w:r w:rsidR="001F2246">
          <w:rPr>
            <w:noProof/>
          </w:rPr>
          <w:t>42</w:t>
        </w:r>
      </w:fldSimple>
      <w:bookmarkEnd w:id="102"/>
      <w:r>
        <w:t xml:space="preserve"> Boringsnære beskyttelsesområder (BNBO) for </w:t>
      </w:r>
      <w:r w:rsidR="003C393B">
        <w:t xml:space="preserve">Røddinge anlæg </w:t>
      </w:r>
      <w:r>
        <w:t xml:space="preserve">s indvindingsboringer, </w:t>
      </w:r>
      <w:r w:rsidR="00765A5B">
        <w:t>samt udpegning af indsatsområder (IO) og luftfoto, hvor arealanvendelsen kan ses</w:t>
      </w:r>
      <w:r>
        <w:t>.</w:t>
      </w:r>
    </w:p>
    <w:p w14:paraId="21CC61C1" w14:textId="77777777" w:rsidR="007D264B" w:rsidRPr="0047128B" w:rsidRDefault="007D264B" w:rsidP="007D264B">
      <w:pPr>
        <w:rPr>
          <w:highlight w:val="yellow"/>
        </w:rPr>
      </w:pPr>
    </w:p>
    <w:p w14:paraId="38CEE13C" w14:textId="77777777" w:rsidR="007D264B" w:rsidRPr="00E611F0" w:rsidRDefault="007D264B" w:rsidP="007D264B">
      <w:pPr>
        <w:rPr>
          <w:i/>
        </w:rPr>
      </w:pPr>
      <w:r w:rsidRPr="00E611F0">
        <w:rPr>
          <w:i/>
        </w:rPr>
        <w:t>BNBO</w:t>
      </w:r>
    </w:p>
    <w:p w14:paraId="73A39682" w14:textId="77777777" w:rsidR="007D264B" w:rsidRPr="00161A97" w:rsidRDefault="007D264B" w:rsidP="007D264B">
      <w:r w:rsidRPr="00161A97">
        <w:fldChar w:fldCharType="begin"/>
      </w:r>
      <w:r w:rsidRPr="00161A97">
        <w:instrText xml:space="preserve"> REF _Ref534722784 \h </w:instrText>
      </w:r>
      <w:r>
        <w:instrText xml:space="preserve"> \* MERGEFORMAT </w:instrText>
      </w:r>
      <w:r w:rsidRPr="00161A97">
        <w:fldChar w:fldCharType="separate"/>
      </w:r>
      <w:r w:rsidR="001F2246">
        <w:t>Figur B3.42</w:t>
      </w:r>
      <w:r w:rsidRPr="00161A97">
        <w:fldChar w:fldCharType="end"/>
      </w:r>
      <w:r w:rsidRPr="00161A97">
        <w:t xml:space="preserve"> viser boringsnære beskyttelsesområder (BNBO) til </w:t>
      </w:r>
      <w:r w:rsidR="003C393B">
        <w:t xml:space="preserve">Røddinge anlæg </w:t>
      </w:r>
      <w:r w:rsidRPr="00161A97">
        <w:t xml:space="preserve"> på </w:t>
      </w:r>
      <w:r>
        <w:t>luftfoto</w:t>
      </w:r>
      <w:r w:rsidRPr="00161A97">
        <w:t xml:space="preserve">. På figuren kan det ses, at BNBO til boringerne DGU </w:t>
      </w:r>
      <w:r>
        <w:t xml:space="preserve">nr. </w:t>
      </w:r>
      <w:r w:rsidRPr="00161A97">
        <w:t xml:space="preserve">233.9 og 233.244 udgøres af </w:t>
      </w:r>
      <w:r>
        <w:t>landbrugsarealer</w:t>
      </w:r>
      <w:r w:rsidRPr="00161A97">
        <w:t xml:space="preserve"> samt bebyggelse. Det bemærkes at der er et stort overlap mellem de to BNBO.</w:t>
      </w:r>
    </w:p>
    <w:p w14:paraId="65D1DFA7" w14:textId="77777777" w:rsidR="007D264B" w:rsidRPr="0047128B" w:rsidRDefault="007D264B" w:rsidP="007D264B">
      <w:pPr>
        <w:rPr>
          <w:highlight w:val="yellow"/>
        </w:rPr>
      </w:pPr>
    </w:p>
    <w:p w14:paraId="3F7DEF32" w14:textId="77777777" w:rsidR="007D264B" w:rsidRPr="00C51589" w:rsidRDefault="007D264B" w:rsidP="007D264B">
      <w:pPr>
        <w:rPr>
          <w:i/>
        </w:rPr>
      </w:pPr>
      <w:r w:rsidRPr="00C51589">
        <w:rPr>
          <w:i/>
        </w:rPr>
        <w:t>Vurdering af kildepladsens sårbarhed</w:t>
      </w:r>
    </w:p>
    <w:p w14:paraId="5D4E2FB9" w14:textId="77777777" w:rsidR="007D264B" w:rsidRDefault="007D264B" w:rsidP="007D264B">
      <w:r w:rsidRPr="00C51589">
        <w:t xml:space="preserve">Råvandstypen er stærkt reduceret med et stabilt indhold af sulfat, hvilket indikerer en velbeskyttet grundvandsressource. Indholdet er klorid er moderat og stabilt og der er således ikke tegn på saltvandspåvirkning i boringerne. </w:t>
      </w:r>
      <w:r>
        <w:t>Der er påvist pesticider i den ene af indvindingsboringerne ved seneste analyse.</w:t>
      </w:r>
    </w:p>
    <w:p w14:paraId="1B89AEE4" w14:textId="77777777" w:rsidR="007D264B" w:rsidRPr="00C51589" w:rsidRDefault="007D264B" w:rsidP="007D264B"/>
    <w:p w14:paraId="0C071CC6" w14:textId="77777777" w:rsidR="007D264B" w:rsidRDefault="007D264B" w:rsidP="007D264B">
      <w:r w:rsidRPr="000E59B5">
        <w:lastRenderedPageBreak/>
        <w:t xml:space="preserve">Der er ikke udpeget nitratfølsomt indvindingsområde (NFI) og indsatsområde (IO) </w:t>
      </w:r>
      <w:r>
        <w:t>inden for</w:t>
      </w:r>
      <w:r w:rsidRPr="000E59B5">
        <w:t xml:space="preserve"> indvindingsoplandet til vandværket</w:t>
      </w:r>
      <w:r>
        <w:t>.</w:t>
      </w:r>
    </w:p>
    <w:p w14:paraId="07E79766" w14:textId="77777777" w:rsidR="007D264B" w:rsidRDefault="007D264B" w:rsidP="007D264B"/>
    <w:p w14:paraId="5AA7D1C2" w14:textId="77777777" w:rsidR="007D264B" w:rsidRDefault="007D264B" w:rsidP="007D264B">
      <w:r w:rsidRPr="00CC4EB8">
        <w:t xml:space="preserve">Det vurderes, at den største trussel mod indvindingen er </w:t>
      </w:r>
      <w:r>
        <w:t>udbringning og håndtering af pesticider samt spild af miljøfremmede stoffer inden for</w:t>
      </w:r>
      <w:r w:rsidRPr="00CC4EB8">
        <w:t xml:space="preserve"> BNBO. </w:t>
      </w:r>
      <w:r>
        <w:t xml:space="preserve">Ydermere </w:t>
      </w:r>
      <w:r w:rsidRPr="00CC4EB8">
        <w:t xml:space="preserve">ligger der inden for indvindingsoplandet </w:t>
      </w:r>
      <w:r w:rsidR="001F3FB2">
        <w:t>et</w:t>
      </w:r>
      <w:r w:rsidR="0056326D">
        <w:t xml:space="preserve"> </w:t>
      </w:r>
      <w:r w:rsidR="0056326D" w:rsidRPr="003B271D">
        <w:t>enkelt V1 kortlagt forureningslokalitet</w:t>
      </w:r>
      <w:r w:rsidRPr="003B271D">
        <w:t>, som</w:t>
      </w:r>
      <w:r w:rsidRPr="00CC4EB8">
        <w:t xml:space="preserve"> udgør en potentiel risiko for magasinet</w:t>
      </w:r>
      <w:r>
        <w:t>.</w:t>
      </w:r>
    </w:p>
    <w:p w14:paraId="7326F809" w14:textId="77777777" w:rsidR="007D264B" w:rsidRPr="0074273C" w:rsidRDefault="007D264B" w:rsidP="007D264B"/>
    <w:p w14:paraId="39065513" w14:textId="77777777" w:rsidR="007D264B" w:rsidRPr="007D264B" w:rsidRDefault="007D264B" w:rsidP="003E471C">
      <w:pPr>
        <w:pStyle w:val="Overskrift3"/>
      </w:pPr>
      <w:bookmarkStart w:id="103" w:name="_Toc5712630"/>
      <w:r w:rsidRPr="007D264B">
        <w:t>Indsatser for grundvandsbeskyttelse</w:t>
      </w:r>
      <w:bookmarkEnd w:id="103"/>
    </w:p>
    <w:p w14:paraId="42FA91A5" w14:textId="5DF11DB3" w:rsidR="007D264B" w:rsidRPr="00276614" w:rsidRDefault="007D264B" w:rsidP="007D264B">
      <w:r>
        <w:t xml:space="preserve">Følgende indsatser </w:t>
      </w:r>
      <w:r w:rsidR="00011625">
        <w:t xml:space="preserve">gælder </w:t>
      </w:r>
      <w:r w:rsidRPr="0074273C">
        <w:t xml:space="preserve">for </w:t>
      </w:r>
      <w:r w:rsidR="003C393B">
        <w:t xml:space="preserve">Røddinge anlæg </w:t>
      </w:r>
      <w:r w:rsidRPr="0074273C">
        <w:t xml:space="preserve"> (VV).</w:t>
      </w:r>
    </w:p>
    <w:p w14:paraId="21B23552" w14:textId="77777777" w:rsidR="007D264B" w:rsidRDefault="007D264B" w:rsidP="007D264B"/>
    <w:tbl>
      <w:tblPr>
        <w:tblStyle w:val="Tabel-Gitter"/>
        <w:tblW w:w="9016" w:type="dxa"/>
        <w:shd w:val="clear" w:color="auto" w:fill="FFFF00"/>
        <w:tblLook w:val="04A0" w:firstRow="1" w:lastRow="0" w:firstColumn="1" w:lastColumn="0" w:noHBand="0" w:noVBand="1"/>
      </w:tblPr>
      <w:tblGrid>
        <w:gridCol w:w="5983"/>
        <w:gridCol w:w="1826"/>
        <w:gridCol w:w="1207"/>
      </w:tblGrid>
      <w:tr w:rsidR="007D264B" w:rsidRPr="007246B4" w14:paraId="21CAF286" w14:textId="77777777" w:rsidTr="007D264B">
        <w:tc>
          <w:tcPr>
            <w:tcW w:w="5983" w:type="dxa"/>
            <w:shd w:val="clear" w:color="auto" w:fill="auto"/>
          </w:tcPr>
          <w:p w14:paraId="4CB43E1D" w14:textId="77777777" w:rsidR="007D264B" w:rsidRPr="007246B4" w:rsidRDefault="007D264B" w:rsidP="007D264B">
            <w:pPr>
              <w:jc w:val="center"/>
              <w:rPr>
                <w:b/>
                <w:sz w:val="16"/>
                <w:szCs w:val="16"/>
              </w:rPr>
            </w:pPr>
            <w:r w:rsidRPr="007246B4">
              <w:rPr>
                <w:b/>
                <w:sz w:val="16"/>
                <w:szCs w:val="16"/>
              </w:rPr>
              <w:t>Indsatser</w:t>
            </w:r>
            <w:r>
              <w:rPr>
                <w:b/>
                <w:sz w:val="16"/>
                <w:szCs w:val="16"/>
              </w:rPr>
              <w:t xml:space="preserve"> der skal gennemføres</w:t>
            </w:r>
          </w:p>
        </w:tc>
        <w:tc>
          <w:tcPr>
            <w:tcW w:w="1826" w:type="dxa"/>
            <w:shd w:val="clear" w:color="auto" w:fill="auto"/>
          </w:tcPr>
          <w:p w14:paraId="39BFC8A2" w14:textId="77777777" w:rsidR="007D264B" w:rsidRPr="007246B4" w:rsidRDefault="007D264B" w:rsidP="007D264B">
            <w:pPr>
              <w:jc w:val="center"/>
              <w:rPr>
                <w:b/>
                <w:sz w:val="16"/>
                <w:szCs w:val="16"/>
              </w:rPr>
            </w:pPr>
            <w:r w:rsidRPr="007246B4">
              <w:rPr>
                <w:b/>
                <w:sz w:val="16"/>
                <w:szCs w:val="16"/>
              </w:rPr>
              <w:t>Ansvarlig</w:t>
            </w:r>
          </w:p>
        </w:tc>
        <w:tc>
          <w:tcPr>
            <w:tcW w:w="1207" w:type="dxa"/>
            <w:shd w:val="clear" w:color="auto" w:fill="auto"/>
          </w:tcPr>
          <w:p w14:paraId="0D80D07D" w14:textId="77777777" w:rsidR="007D264B" w:rsidRPr="007246B4" w:rsidRDefault="007D264B" w:rsidP="007D264B">
            <w:pPr>
              <w:jc w:val="center"/>
              <w:rPr>
                <w:b/>
                <w:sz w:val="16"/>
                <w:szCs w:val="16"/>
              </w:rPr>
            </w:pPr>
            <w:r w:rsidRPr="007246B4">
              <w:rPr>
                <w:b/>
                <w:sz w:val="16"/>
                <w:szCs w:val="16"/>
              </w:rPr>
              <w:t>Tidsfrist</w:t>
            </w:r>
          </w:p>
        </w:tc>
      </w:tr>
      <w:tr w:rsidR="007D264B" w14:paraId="744BF9E3" w14:textId="77777777" w:rsidTr="007D264B">
        <w:tc>
          <w:tcPr>
            <w:tcW w:w="5983" w:type="dxa"/>
            <w:shd w:val="clear" w:color="auto" w:fill="auto"/>
          </w:tcPr>
          <w:p w14:paraId="01C6D17B" w14:textId="77777777" w:rsidR="007D264B" w:rsidRDefault="007D264B" w:rsidP="007D264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shd w:val="clear" w:color="auto" w:fill="auto"/>
          </w:tcPr>
          <w:p w14:paraId="435F0425" w14:textId="77777777" w:rsidR="007D264B" w:rsidRPr="007246B4" w:rsidRDefault="007D264B" w:rsidP="007D264B">
            <w:pPr>
              <w:jc w:val="center"/>
              <w:rPr>
                <w:sz w:val="16"/>
                <w:szCs w:val="16"/>
              </w:rPr>
            </w:pPr>
            <w:r>
              <w:rPr>
                <w:sz w:val="16"/>
                <w:szCs w:val="16"/>
              </w:rPr>
              <w:t>Vordingborg</w:t>
            </w:r>
            <w:r w:rsidRPr="007246B4">
              <w:rPr>
                <w:sz w:val="16"/>
                <w:szCs w:val="16"/>
              </w:rPr>
              <w:t xml:space="preserve"> Kommune</w:t>
            </w:r>
          </w:p>
          <w:p w14:paraId="2F2EDC95" w14:textId="77777777" w:rsidR="007D264B" w:rsidRDefault="007D264B" w:rsidP="007D264B">
            <w:pPr>
              <w:jc w:val="center"/>
              <w:rPr>
                <w:sz w:val="16"/>
                <w:szCs w:val="16"/>
              </w:rPr>
            </w:pPr>
            <w:r w:rsidRPr="007246B4">
              <w:rPr>
                <w:sz w:val="16"/>
                <w:szCs w:val="16"/>
              </w:rPr>
              <w:t xml:space="preserve">Region </w:t>
            </w:r>
            <w:r>
              <w:rPr>
                <w:sz w:val="16"/>
                <w:szCs w:val="16"/>
              </w:rPr>
              <w:t>Sjælland</w:t>
            </w:r>
          </w:p>
        </w:tc>
        <w:tc>
          <w:tcPr>
            <w:tcW w:w="1207" w:type="dxa"/>
            <w:shd w:val="clear" w:color="auto" w:fill="auto"/>
          </w:tcPr>
          <w:p w14:paraId="33D10224" w14:textId="77777777" w:rsidR="007D264B" w:rsidRDefault="007D264B" w:rsidP="007D264B">
            <w:pPr>
              <w:jc w:val="center"/>
              <w:rPr>
                <w:sz w:val="16"/>
                <w:szCs w:val="16"/>
              </w:rPr>
            </w:pPr>
            <w:r>
              <w:rPr>
                <w:sz w:val="16"/>
                <w:szCs w:val="16"/>
              </w:rPr>
              <w:t>Hvert år</w:t>
            </w:r>
          </w:p>
        </w:tc>
      </w:tr>
      <w:tr w:rsidR="007D264B" w14:paraId="65CA7C0A" w14:textId="77777777" w:rsidTr="007D264B">
        <w:tc>
          <w:tcPr>
            <w:tcW w:w="5983" w:type="dxa"/>
            <w:shd w:val="clear" w:color="auto" w:fill="auto"/>
          </w:tcPr>
          <w:p w14:paraId="5DB5B08C" w14:textId="77777777" w:rsidR="007D264B" w:rsidRPr="001C2EDE" w:rsidRDefault="001F3FB2" w:rsidP="007D264B">
            <w:pPr>
              <w:spacing w:after="60"/>
              <w:rPr>
                <w:sz w:val="16"/>
                <w:szCs w:val="16"/>
              </w:rPr>
            </w:pPr>
            <w:r>
              <w:rPr>
                <w:sz w:val="16"/>
                <w:szCs w:val="16"/>
              </w:rPr>
              <w:t>Fanefjord Vandværk</w:t>
            </w:r>
            <w:r w:rsidRPr="001C2EDE">
              <w:rPr>
                <w:sz w:val="16"/>
                <w:szCs w:val="16"/>
              </w:rPr>
              <w:t xml:space="preserve"> </w:t>
            </w:r>
            <w:r w:rsidR="007D264B" w:rsidRPr="001C2EDE">
              <w:rPr>
                <w:sz w:val="16"/>
                <w:szCs w:val="16"/>
              </w:rPr>
              <w:t>skal holde øje med den tidslige udvikling i vandkvaliteten, især indholdet af</w:t>
            </w:r>
            <w:r w:rsidR="007D264B">
              <w:rPr>
                <w:sz w:val="16"/>
                <w:szCs w:val="16"/>
              </w:rPr>
              <w:t xml:space="preserve"> fluorid.</w:t>
            </w:r>
            <w:r w:rsidR="007D264B" w:rsidRPr="001C2EDE">
              <w:rPr>
                <w:sz w:val="16"/>
                <w:szCs w:val="16"/>
              </w:rPr>
              <w:t xml:space="preserve"> Kommer de naturlige stoffer over 75 % af drikkevandsgrænsen skal indsatsen revurderes.</w:t>
            </w:r>
          </w:p>
        </w:tc>
        <w:tc>
          <w:tcPr>
            <w:tcW w:w="1826" w:type="dxa"/>
            <w:shd w:val="clear" w:color="auto" w:fill="auto"/>
          </w:tcPr>
          <w:p w14:paraId="1E42E094" w14:textId="77777777" w:rsidR="007D264B" w:rsidRDefault="007D264B" w:rsidP="007D264B">
            <w:pPr>
              <w:jc w:val="center"/>
              <w:rPr>
                <w:sz w:val="16"/>
                <w:szCs w:val="16"/>
              </w:rPr>
            </w:pPr>
            <w:r>
              <w:rPr>
                <w:sz w:val="16"/>
                <w:szCs w:val="16"/>
              </w:rPr>
              <w:t>VV</w:t>
            </w:r>
          </w:p>
        </w:tc>
        <w:tc>
          <w:tcPr>
            <w:tcW w:w="1207" w:type="dxa"/>
            <w:shd w:val="clear" w:color="auto" w:fill="auto"/>
          </w:tcPr>
          <w:p w14:paraId="06AE3F99" w14:textId="77777777" w:rsidR="007D264B" w:rsidRDefault="007D264B" w:rsidP="007D264B">
            <w:pPr>
              <w:jc w:val="center"/>
              <w:rPr>
                <w:sz w:val="16"/>
                <w:szCs w:val="16"/>
              </w:rPr>
            </w:pPr>
            <w:r>
              <w:rPr>
                <w:sz w:val="16"/>
                <w:szCs w:val="16"/>
              </w:rPr>
              <w:t>Løbende</w:t>
            </w:r>
          </w:p>
        </w:tc>
      </w:tr>
    </w:tbl>
    <w:p w14:paraId="240572F6" w14:textId="77777777" w:rsidR="00C02FFC" w:rsidRDefault="00C02FFC" w:rsidP="00C02FFC">
      <w:pPr>
        <w:rPr>
          <w:rFonts w:cs="Arial"/>
          <w:b/>
          <w:bCs/>
          <w:iCs/>
          <w:szCs w:val="28"/>
        </w:rPr>
      </w:pPr>
      <w:r>
        <w:br w:type="page"/>
      </w:r>
    </w:p>
    <w:p w14:paraId="00180D5B" w14:textId="77777777" w:rsidR="00627426" w:rsidRPr="00565B45" w:rsidRDefault="00627426" w:rsidP="00565B45">
      <w:pPr>
        <w:pStyle w:val="Overskrift2"/>
      </w:pPr>
      <w:bookmarkStart w:id="104" w:name="_Toc5712605"/>
      <w:bookmarkStart w:id="105" w:name="_Toc24463771"/>
      <w:bookmarkStart w:id="106" w:name="_Toc24463961"/>
      <w:bookmarkStart w:id="107" w:name="_Toc24957267"/>
      <w:r w:rsidRPr="00565B45">
        <w:lastRenderedPageBreak/>
        <w:t>Borre Vandværk</w:t>
      </w:r>
      <w:bookmarkEnd w:id="104"/>
      <w:bookmarkEnd w:id="105"/>
      <w:bookmarkEnd w:id="106"/>
      <w:bookmarkEnd w:id="107"/>
    </w:p>
    <w:p w14:paraId="35C50233" w14:textId="77777777" w:rsidR="00627426" w:rsidRDefault="00627426" w:rsidP="00627426">
      <w:r w:rsidRPr="00AC6F42">
        <w:t xml:space="preserve">Borre Vandværk er </w:t>
      </w:r>
      <w:r w:rsidR="006B40CF">
        <w:t>et alment</w:t>
      </w:r>
      <w:r w:rsidRPr="00AC6F42">
        <w:t xml:space="preserve"> vandværk med 2 aktive indvindingsboringer</w:t>
      </w:r>
      <w:r>
        <w:t>, DGU nr. 227</w:t>
      </w:r>
      <w:r w:rsidRPr="00AC6F42">
        <w:t>.159 og 227.</w:t>
      </w:r>
      <w:r w:rsidRPr="00731E0E">
        <w:t xml:space="preserve">160. De to aktive indvindingsboringer er filtersat i hhv. </w:t>
      </w:r>
      <w:r>
        <w:t xml:space="preserve">et kvartært </w:t>
      </w:r>
      <w:r w:rsidRPr="00731E0E">
        <w:t>sand</w:t>
      </w:r>
      <w:r>
        <w:t>magasin</w:t>
      </w:r>
      <w:r w:rsidRPr="00731E0E">
        <w:t xml:space="preserve"> og kalk. Vandværkets</w:t>
      </w:r>
      <w:r w:rsidRPr="00F0319E">
        <w:t xml:space="preserve"> indvinding var i 2017 på 27.598 m</w:t>
      </w:r>
      <w:r w:rsidRPr="00F0319E">
        <w:rPr>
          <w:vertAlign w:val="superscript"/>
        </w:rPr>
        <w:t>3</w:t>
      </w:r>
      <w:r w:rsidRPr="00F0319E">
        <w:t>. Der foreligger ingen indvindingstilladelse i Jupiter-databasen.</w:t>
      </w:r>
    </w:p>
    <w:p w14:paraId="61F22376" w14:textId="77777777" w:rsidR="00627426" w:rsidRDefault="00627426" w:rsidP="00627426"/>
    <w:p w14:paraId="2147518B" w14:textId="005A549C" w:rsidR="00627426" w:rsidRDefault="00627426" w:rsidP="00627426">
      <w:r w:rsidRPr="00C6220C">
        <w:t xml:space="preserve">I </w:t>
      </w:r>
      <w:r>
        <w:fldChar w:fldCharType="begin"/>
      </w:r>
      <w:r>
        <w:instrText xml:space="preserve"> REF _Ref534285429 \h </w:instrText>
      </w:r>
      <w:r>
        <w:fldChar w:fldCharType="separate"/>
      </w:r>
      <w:r w:rsidR="001F2246">
        <w:t>Figur B3.</w:t>
      </w:r>
      <w:r w:rsidR="001F2246">
        <w:rPr>
          <w:noProof/>
        </w:rPr>
        <w:t>43</w:t>
      </w:r>
      <w:r>
        <w:fldChar w:fldCharType="end"/>
      </w:r>
      <w:r>
        <w:t xml:space="preserve"> </w:t>
      </w:r>
      <w:r w:rsidRPr="00C6220C">
        <w:t xml:space="preserve">ses en oversigt over </w:t>
      </w:r>
      <w:r>
        <w:t>Borre</w:t>
      </w:r>
      <w:r w:rsidRPr="00C6220C">
        <w:t xml:space="preserve"> Vandværk. </w:t>
      </w:r>
      <w:r>
        <w:t xml:space="preserve">På figuren er </w:t>
      </w:r>
      <w:r w:rsidR="000E1DEA">
        <w:t xml:space="preserve">vist </w:t>
      </w:r>
      <w:r>
        <w:t>de aktive indvindingsboringer</w:t>
      </w:r>
      <w:r w:rsidR="00B84CBC">
        <w:t xml:space="preserve"> og indvindingsopland til vandværkets hhv sand boring, 227.159, og vandværktes kalk boring, 227.160. D</w:t>
      </w:r>
      <w:r w:rsidR="00B84CBC" w:rsidRPr="00B84CBC">
        <w:t xml:space="preserve">en analytisk beregnet opland </w:t>
      </w:r>
      <w:r w:rsidR="00B84CBC">
        <w:t>for hhv. sand- og kalkmagasinet fra grundvandskortlægning er brugt</w:t>
      </w:r>
      <w:r w:rsidR="000E6BE5">
        <w:t>,</w:t>
      </w:r>
      <w:r w:rsidR="00B84CBC" w:rsidRPr="00B84CBC">
        <w:t xml:space="preserve"> for</w:t>
      </w:r>
      <w:r w:rsidR="00D448DE">
        <w:t>di den er baseret på en detajle</w:t>
      </w:r>
      <w:r w:rsidR="00B84CBC" w:rsidRPr="00B84CBC">
        <w:t>ret geofysiske målinger og geologisk kortlægning</w:t>
      </w:r>
      <w:r w:rsidR="000E6BE5">
        <w:t>,</w:t>
      </w:r>
      <w:r w:rsidR="00B84CBC" w:rsidRPr="00B84CBC">
        <w:t xml:space="preserve"> som ikke var mulig at inkludere i Vordingborg Kommunes hydrologisk model.</w:t>
      </w:r>
      <w:r w:rsidR="00B84CBC">
        <w:t xml:space="preserve"> </w:t>
      </w:r>
      <w:r>
        <w:t xml:space="preserve"> </w:t>
      </w:r>
      <w:r w:rsidR="00571516">
        <w:t xml:space="preserve">Der </w:t>
      </w:r>
      <w:r w:rsidR="00815E6B">
        <w:t xml:space="preserve">er ikke </w:t>
      </w:r>
      <w:r w:rsidR="00571516">
        <w:t>beregnet grundv</w:t>
      </w:r>
      <w:r w:rsidR="0053717D">
        <w:t>ands</w:t>
      </w:r>
      <w:r w:rsidR="00571516">
        <w:t>dannende opland for Borre Vandværk</w:t>
      </w:r>
      <w:r w:rsidR="000E6BE5">
        <w:t xml:space="preserve"> på den baggrund.</w:t>
      </w:r>
    </w:p>
    <w:p w14:paraId="480FF5A5" w14:textId="77777777" w:rsidR="00627426" w:rsidRDefault="00627426" w:rsidP="00627426"/>
    <w:p w14:paraId="274FA4F7" w14:textId="77777777" w:rsidR="00627426" w:rsidRDefault="00627426" w:rsidP="00627426">
      <w:r>
        <w:rPr>
          <w:noProof/>
          <w:lang w:eastAsia="da-DK"/>
        </w:rPr>
        <w:drawing>
          <wp:inline distT="0" distB="0" distL="0" distR="0" wp14:anchorId="34E789E8" wp14:editId="31A24F6A">
            <wp:extent cx="5864225" cy="5839020"/>
            <wp:effectExtent l="0" t="0" r="317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orre_FigA.png"/>
                    <pic:cNvPicPr/>
                  </pic:nvPicPr>
                  <pic:blipFill>
                    <a:blip r:embed="rId53">
                      <a:extLst>
                        <a:ext uri="{28A0092B-C50C-407E-A947-70E740481C1C}">
                          <a14:useLocalDpi xmlns:a14="http://schemas.microsoft.com/office/drawing/2010/main" val="0"/>
                        </a:ext>
                      </a:extLst>
                    </a:blip>
                    <a:stretch>
                      <a:fillRect/>
                    </a:stretch>
                  </pic:blipFill>
                  <pic:spPr>
                    <a:xfrm>
                      <a:off x="0" y="0"/>
                      <a:ext cx="5864225" cy="5839020"/>
                    </a:xfrm>
                    <a:prstGeom prst="rect">
                      <a:avLst/>
                    </a:prstGeom>
                  </pic:spPr>
                </pic:pic>
              </a:graphicData>
            </a:graphic>
          </wp:inline>
        </w:drawing>
      </w:r>
    </w:p>
    <w:p w14:paraId="35787265" w14:textId="4BFCB524" w:rsidR="00627426" w:rsidRDefault="00627426" w:rsidP="00627426">
      <w:pPr>
        <w:pStyle w:val="Billedtekst"/>
        <w:rPr>
          <w:noProof/>
        </w:rPr>
      </w:pPr>
      <w:bookmarkStart w:id="108" w:name="_Ref534285429"/>
      <w:r>
        <w:t xml:space="preserve">Figur </w:t>
      </w:r>
      <w:r w:rsidR="007D264B">
        <w:t>B3.</w:t>
      </w:r>
      <w:fldSimple w:instr=" SEQ Figur \* ARABIC ">
        <w:r w:rsidR="001F2246">
          <w:rPr>
            <w:noProof/>
          </w:rPr>
          <w:t>43</w:t>
        </w:r>
      </w:fldSimple>
      <w:bookmarkEnd w:id="108"/>
      <w:r>
        <w:t xml:space="preserve"> </w:t>
      </w:r>
      <w:r w:rsidRPr="002C2F75">
        <w:rPr>
          <w:noProof/>
        </w:rPr>
        <w:t xml:space="preserve">Placeringen af </w:t>
      </w:r>
      <w:r>
        <w:rPr>
          <w:noProof/>
        </w:rPr>
        <w:t>Borre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 xml:space="preserve">grundvandsdannelsen til vandværkets </w:t>
      </w:r>
      <w:r w:rsidR="003A4EC8">
        <w:rPr>
          <w:noProof/>
        </w:rPr>
        <w:t>sand boring 227.159</w:t>
      </w:r>
      <w:r>
        <w:rPr>
          <w:noProof/>
        </w:rPr>
        <w:t xml:space="preserve">. På figuren er også vist </w:t>
      </w:r>
      <w:r w:rsidRPr="00F96EFE">
        <w:rPr>
          <w:noProof/>
        </w:rPr>
        <w:t>områder uden grundvandsdannelse</w:t>
      </w:r>
      <w:r>
        <w:rPr>
          <w:noProof/>
        </w:rPr>
        <w:t xml:space="preserve">, </w:t>
      </w:r>
      <w:r w:rsidR="00C60967">
        <w:rPr>
          <w:noProof/>
        </w:rPr>
        <w:t xml:space="preserve">indvindingsopland </w:t>
      </w:r>
      <w:r w:rsidR="004B76F4">
        <w:rPr>
          <w:noProof/>
        </w:rPr>
        <w:t xml:space="preserve">for sandboringen er analytisk </w:t>
      </w:r>
      <w:r w:rsidR="00C60967">
        <w:rPr>
          <w:noProof/>
        </w:rPr>
        <w:t xml:space="preserve">beregnet </w:t>
      </w:r>
      <w:r w:rsidR="004B76F4">
        <w:rPr>
          <w:noProof/>
        </w:rPr>
        <w:t xml:space="preserve">under grundvandskortlægning, GKO, Møn. </w:t>
      </w:r>
    </w:p>
    <w:p w14:paraId="68C95E49" w14:textId="77777777" w:rsidR="0058438C" w:rsidRDefault="0058438C" w:rsidP="0058438C"/>
    <w:p w14:paraId="10330F4F" w14:textId="77777777" w:rsidR="00627426" w:rsidRPr="001A3706" w:rsidRDefault="00627426" w:rsidP="00627426">
      <w:pPr>
        <w:rPr>
          <w:i/>
        </w:rPr>
      </w:pPr>
      <w:r w:rsidRPr="00CB0F9E">
        <w:rPr>
          <w:i/>
        </w:rPr>
        <w:t>Geologi</w:t>
      </w:r>
      <w:r>
        <w:rPr>
          <w:i/>
        </w:rPr>
        <w:t xml:space="preserve"> og hydrogeologi</w:t>
      </w:r>
    </w:p>
    <w:p w14:paraId="11DEF5AF" w14:textId="77777777" w:rsidR="00627426" w:rsidRDefault="00627426" w:rsidP="00627426">
      <w:r w:rsidRPr="007D4A88">
        <w:t xml:space="preserve">Borre Vandværk indvinder fra dels fra det kvartære </w:t>
      </w:r>
      <w:r>
        <w:t>S</w:t>
      </w:r>
      <w:r w:rsidRPr="007D4A88">
        <w:t>and</w:t>
      </w:r>
      <w:r>
        <w:t xml:space="preserve"> 3-</w:t>
      </w:r>
      <w:r w:rsidRPr="007D4A88">
        <w:t xml:space="preserve">magasin (boring 227.159) og det prækvartære kalkmagasin (skrivekridt) (boring 227.160). </w:t>
      </w:r>
      <w:r w:rsidRPr="003E5E69">
        <w:t>Boring</w:t>
      </w:r>
      <w:r>
        <w:t xml:space="preserve"> 227.159</w:t>
      </w:r>
      <w:r w:rsidRPr="003E5E69">
        <w:t xml:space="preserve"> er filtersat i niveauet 24 til 30 m u.t., og </w:t>
      </w:r>
      <w:r>
        <w:t>boring 227.160 er filtersat i niveauet 42 til 48 m u.t. Der er e</w:t>
      </w:r>
      <w:r w:rsidR="00DB3E1E">
        <w:t>t</w:t>
      </w:r>
      <w:r>
        <w:t xml:space="preserve"> relativ</w:t>
      </w:r>
      <w:r w:rsidR="00DB3E1E">
        <w:t>t</w:t>
      </w:r>
      <w:r>
        <w:t xml:space="preserve"> tynd lerdæklag over Sand 3-magasinet, hvor der ses akkumuleret lertykkelse under 15 m i hele oplandet og helt ned til under 5 m</w:t>
      </w:r>
      <w:r w:rsidR="005C77E4">
        <w:t>,</w:t>
      </w:r>
      <w:r>
        <w:t xml:space="preserve"> lige omkring indvindingsboringen filtersat i Sand 3, jf. </w:t>
      </w:r>
      <w:r>
        <w:fldChar w:fldCharType="begin"/>
      </w:r>
      <w:r>
        <w:instrText xml:space="preserve"> REF _Ref5711642 \h </w:instrText>
      </w:r>
      <w:r>
        <w:fldChar w:fldCharType="separate"/>
      </w:r>
      <w:r w:rsidR="001F2246" w:rsidRPr="00147D0A">
        <w:t xml:space="preserve">Figur </w:t>
      </w:r>
      <w:r w:rsidR="001F2246">
        <w:t>B3.</w:t>
      </w:r>
      <w:r w:rsidR="001F2246">
        <w:rPr>
          <w:noProof/>
        </w:rPr>
        <w:t>44</w:t>
      </w:r>
      <w:r>
        <w:fldChar w:fldCharType="end"/>
      </w:r>
      <w:r>
        <w:t>. Det er på grund af de</w:t>
      </w:r>
      <w:r w:rsidR="005C77E4">
        <w:t>t</w:t>
      </w:r>
      <w:r>
        <w:t xml:space="preserve"> relativ</w:t>
      </w:r>
      <w:r w:rsidR="005C77E4">
        <w:t>t</w:t>
      </w:r>
      <w:r>
        <w:t xml:space="preserve"> tynde lerdæklag over Sand 3</w:t>
      </w:r>
      <w:r w:rsidR="005C77E4">
        <w:t>,</w:t>
      </w:r>
      <w:r>
        <w:t xml:space="preserve"> at der er udpeget NFI og IO </w:t>
      </w:r>
      <w:r w:rsidR="005362D9">
        <w:t>inden for</w:t>
      </w:r>
      <w:r>
        <w:t xml:space="preserve"> indvindingsoplandet.</w:t>
      </w:r>
    </w:p>
    <w:p w14:paraId="318405F4" w14:textId="77777777" w:rsidR="00627426" w:rsidRDefault="00627426" w:rsidP="00627426"/>
    <w:p w14:paraId="30E53124" w14:textId="77777777" w:rsidR="00627426" w:rsidRPr="009F5EBB" w:rsidRDefault="00627426" w:rsidP="00627426"/>
    <w:p w14:paraId="639B0133" w14:textId="77777777" w:rsidR="00627426" w:rsidRPr="00260875" w:rsidRDefault="00627426" w:rsidP="00627426">
      <w:pPr>
        <w:rPr>
          <w:highlight w:val="yellow"/>
        </w:rPr>
      </w:pPr>
      <w:r>
        <w:rPr>
          <w:noProof/>
          <w:lang w:eastAsia="da-DK"/>
        </w:rPr>
        <w:drawing>
          <wp:inline distT="0" distB="0" distL="0" distR="0" wp14:anchorId="3ACD6FF2" wp14:editId="764C79F7">
            <wp:extent cx="5641220" cy="5616904"/>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641220" cy="5616904"/>
                    </a:xfrm>
                    <a:prstGeom prst="rect">
                      <a:avLst/>
                    </a:prstGeom>
                  </pic:spPr>
                </pic:pic>
              </a:graphicData>
            </a:graphic>
          </wp:inline>
        </w:drawing>
      </w:r>
    </w:p>
    <w:p w14:paraId="4C89FA89" w14:textId="1D43BF15" w:rsidR="00627426" w:rsidRPr="00147D0A" w:rsidRDefault="00627426" w:rsidP="00627426">
      <w:pPr>
        <w:pStyle w:val="Billedtekst"/>
      </w:pPr>
      <w:bookmarkStart w:id="109" w:name="_Ref5711642"/>
      <w:r w:rsidRPr="00147D0A">
        <w:t xml:space="preserve">Figur </w:t>
      </w:r>
      <w:r w:rsidR="007D264B">
        <w:t>B3.</w:t>
      </w:r>
      <w:fldSimple w:instr=" SEQ Figur \* ARABIC ">
        <w:r w:rsidR="001F2246">
          <w:rPr>
            <w:noProof/>
          </w:rPr>
          <w:t>44</w:t>
        </w:r>
      </w:fldSimple>
      <w:bookmarkEnd w:id="109"/>
      <w:r w:rsidRPr="00147D0A">
        <w:t xml:space="preserve"> </w:t>
      </w:r>
      <w:r w:rsidRPr="00147D0A">
        <w:rPr>
          <w:noProof/>
        </w:rPr>
        <w:t xml:space="preserve">Nitratfølsomme indvindingsområder (NFI) og indsatsområder (IO), samt afgrænsning af boringsnære beskyttelsesområder (BNBO) og OSD. </w:t>
      </w:r>
      <w:r w:rsidRPr="00147D0A">
        <w:t xml:space="preserve">Desuden vises den akkumulerede lertykkelse over </w:t>
      </w:r>
      <w:r>
        <w:t>Sand 3 magasinet, som boring 227.159 indvinder fra</w:t>
      </w:r>
      <w:r w:rsidRPr="00147D0A">
        <w:t>.</w:t>
      </w:r>
      <w:r w:rsidRPr="00147D0A">
        <w:rPr>
          <w:noProof/>
        </w:rPr>
        <w:t xml:space="preserve">  </w:t>
      </w:r>
      <w:r>
        <w:rPr>
          <w:noProof/>
        </w:rPr>
        <w:t>Lertykkelse vises kun i områder</w:t>
      </w:r>
      <w:r w:rsidR="009D3010">
        <w:rPr>
          <w:noProof/>
        </w:rPr>
        <w:t>,</w:t>
      </w:r>
      <w:r>
        <w:rPr>
          <w:noProof/>
        </w:rPr>
        <w:t xml:space="preserve"> hvor Sand 3 magasinet er til stede.</w:t>
      </w:r>
      <w:r w:rsidR="00C405E3">
        <w:rPr>
          <w:noProof/>
        </w:rPr>
        <w:t xml:space="preserve"> </w:t>
      </w:r>
    </w:p>
    <w:p w14:paraId="645D4105" w14:textId="77777777" w:rsidR="00627426" w:rsidRDefault="00627426" w:rsidP="00627426">
      <w:pPr>
        <w:pStyle w:val="Billedtekst"/>
      </w:pPr>
      <w:r>
        <w:rPr>
          <w:noProof/>
          <w:lang w:eastAsia="da-DK"/>
        </w:rPr>
        <w:lastRenderedPageBreak/>
        <w:drawing>
          <wp:inline distT="0" distB="0" distL="0" distR="0" wp14:anchorId="6EEFFDE0" wp14:editId="07EB720A">
            <wp:extent cx="5802790" cy="5786091"/>
            <wp:effectExtent l="0" t="0" r="762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802790" cy="5786091"/>
                    </a:xfrm>
                    <a:prstGeom prst="rect">
                      <a:avLst/>
                    </a:prstGeom>
                  </pic:spPr>
                </pic:pic>
              </a:graphicData>
            </a:graphic>
          </wp:inline>
        </w:drawing>
      </w:r>
    </w:p>
    <w:p w14:paraId="68944231" w14:textId="77777777" w:rsidR="00627426" w:rsidRPr="00147D0A" w:rsidRDefault="00627426" w:rsidP="00627426">
      <w:pPr>
        <w:pStyle w:val="Billedtekst"/>
      </w:pPr>
      <w:bookmarkStart w:id="110" w:name="_Ref5711886"/>
      <w:r w:rsidRPr="00147D0A">
        <w:t xml:space="preserve">Figur </w:t>
      </w:r>
      <w:r w:rsidR="007D264B">
        <w:t>B3.</w:t>
      </w:r>
      <w:fldSimple w:instr=" SEQ Figur \* ARABIC ">
        <w:r w:rsidR="001F2246">
          <w:rPr>
            <w:noProof/>
          </w:rPr>
          <w:t>45</w:t>
        </w:r>
      </w:fldSimple>
      <w:bookmarkEnd w:id="110"/>
      <w:r w:rsidRPr="00147D0A">
        <w:t xml:space="preserve"> </w:t>
      </w:r>
      <w:r w:rsidRPr="00147D0A">
        <w:rPr>
          <w:noProof/>
        </w:rPr>
        <w:t xml:space="preserve">Nitratfølsomme indvindingsområder (NFI) og indsatsområder (IO), samt afgrænsning af boringsnære beskyttelsesområder (BNBO) og OSD. </w:t>
      </w:r>
      <w:r w:rsidRPr="00147D0A">
        <w:t xml:space="preserve">Desuden vises den akkumulerede lertykkelse over </w:t>
      </w:r>
      <w:r>
        <w:t>kalkmagasinet som boring 227.160 indvinder fra</w:t>
      </w:r>
      <w:r w:rsidRPr="00147D0A">
        <w:t>.</w:t>
      </w:r>
      <w:r w:rsidRPr="00147D0A">
        <w:rPr>
          <w:noProof/>
        </w:rPr>
        <w:t xml:space="preserve">  </w:t>
      </w:r>
    </w:p>
    <w:p w14:paraId="1ABC48CA" w14:textId="77777777" w:rsidR="00627426" w:rsidRDefault="00627426" w:rsidP="00627426"/>
    <w:p w14:paraId="444131F1" w14:textId="77777777" w:rsidR="0058438C" w:rsidRDefault="0058438C" w:rsidP="0058438C">
      <w:r>
        <w:t xml:space="preserve">Til gengæld er akkumuleret ler over kalkmagasinet meget tykkere, hvor det hovedsageligt er over 30 m.  Der er et mindre område syd for indvindingsboringerne hvor tykkelsen af akkumuleret ler  er 15 – 30 m tykt, jf. </w:t>
      </w:r>
      <w:r>
        <w:fldChar w:fldCharType="begin"/>
      </w:r>
      <w:r>
        <w:instrText xml:space="preserve"> REF _Ref5711886 \h </w:instrText>
      </w:r>
      <w:r>
        <w:fldChar w:fldCharType="separate"/>
      </w:r>
      <w:r w:rsidR="001F2246" w:rsidRPr="00147D0A">
        <w:t xml:space="preserve">Figur </w:t>
      </w:r>
      <w:r w:rsidR="001F2246">
        <w:t>B3.</w:t>
      </w:r>
      <w:r w:rsidR="001F2246">
        <w:rPr>
          <w:noProof/>
        </w:rPr>
        <w:t>45</w:t>
      </w:r>
      <w:r>
        <w:fldChar w:fldCharType="end"/>
      </w:r>
      <w:r>
        <w:t>. Dermed fremstår kalkmagasinet godt beskyttet indenfor indvindingsoplandet.</w:t>
      </w:r>
    </w:p>
    <w:p w14:paraId="1425CC1C" w14:textId="77777777" w:rsidR="00627426" w:rsidRDefault="00627426" w:rsidP="00627426">
      <w:pPr>
        <w:rPr>
          <w:highlight w:val="yellow"/>
        </w:rPr>
      </w:pPr>
    </w:p>
    <w:p w14:paraId="091414AF" w14:textId="77777777" w:rsidR="00627426" w:rsidRPr="00E62051" w:rsidRDefault="00627426" w:rsidP="00627426">
      <w:pPr>
        <w:rPr>
          <w:i/>
        </w:rPr>
      </w:pPr>
      <w:r w:rsidRPr="00E62051">
        <w:rPr>
          <w:i/>
        </w:rPr>
        <w:t>NFI og IO</w:t>
      </w:r>
    </w:p>
    <w:p w14:paraId="626A2E20" w14:textId="77777777" w:rsidR="00627426" w:rsidRDefault="00627426" w:rsidP="00627426">
      <w:r w:rsidRPr="00E62051">
        <w:t xml:space="preserve">Der er </w:t>
      </w:r>
      <w:r w:rsidR="00361B88">
        <w:t>udpeget N</w:t>
      </w:r>
      <w:r w:rsidRPr="00E62051">
        <w:t>FI og IO i store dele af indvindingsoplandet til Borre Vandværk</w:t>
      </w:r>
      <w:r w:rsidR="005A25FC">
        <w:t>,</w:t>
      </w:r>
      <w:r w:rsidRPr="00E62051">
        <w:t xml:space="preserve"> inklusiv området hvor indvindingsboringerne er beliggende, jf. </w:t>
      </w:r>
      <w:r>
        <w:fldChar w:fldCharType="begin"/>
      </w:r>
      <w:r>
        <w:instrText xml:space="preserve"> REF _Ref5711886 \h </w:instrText>
      </w:r>
      <w:r>
        <w:fldChar w:fldCharType="separate"/>
      </w:r>
      <w:r w:rsidR="001F2246" w:rsidRPr="00147D0A">
        <w:t xml:space="preserve">Figur </w:t>
      </w:r>
      <w:r w:rsidR="001F2246">
        <w:t>B3.</w:t>
      </w:r>
      <w:r w:rsidR="001F2246">
        <w:rPr>
          <w:noProof/>
        </w:rPr>
        <w:t>45</w:t>
      </w:r>
      <w:r>
        <w:fldChar w:fldCharType="end"/>
      </w:r>
      <w:r w:rsidRPr="00E62051">
        <w:t>.</w:t>
      </w:r>
      <w:r w:rsidRPr="008E7C5E">
        <w:t xml:space="preserve"> </w:t>
      </w:r>
      <w:r>
        <w:t>NFI og IO er udpeget i området hvor der er en udbredelse af Sand 3</w:t>
      </w:r>
      <w:r w:rsidR="005A25FC">
        <w:t>,</w:t>
      </w:r>
      <w:r>
        <w:t xml:space="preserve"> samt </w:t>
      </w:r>
      <w:r w:rsidR="005A25FC">
        <w:t xml:space="preserve">hvor </w:t>
      </w:r>
      <w:r>
        <w:t xml:space="preserve">akkumuleret lertykkelse over Sand 3 er mindre end 15 m. </w:t>
      </w:r>
    </w:p>
    <w:p w14:paraId="1E787671" w14:textId="77777777" w:rsidR="00627426" w:rsidRDefault="00627426" w:rsidP="00627426"/>
    <w:p w14:paraId="0E648759" w14:textId="77777777" w:rsidR="002F4750" w:rsidRDefault="002F4750" w:rsidP="00627426"/>
    <w:p w14:paraId="41A920F2" w14:textId="77777777" w:rsidR="002F4750" w:rsidRDefault="002F4750" w:rsidP="00627426"/>
    <w:p w14:paraId="1061C5EC" w14:textId="77777777" w:rsidR="00627426" w:rsidRPr="000A7A59" w:rsidRDefault="00627426" w:rsidP="00627426">
      <w:pPr>
        <w:rPr>
          <w:i/>
        </w:rPr>
      </w:pPr>
      <w:r w:rsidRPr="00F361BE">
        <w:rPr>
          <w:i/>
        </w:rPr>
        <w:t>Råvandskvalitet</w:t>
      </w:r>
    </w:p>
    <w:p w14:paraId="11F2B8B1" w14:textId="77777777" w:rsidR="00627426" w:rsidRPr="003E5E69" w:rsidRDefault="00627426" w:rsidP="00627426">
      <w:r w:rsidRPr="00EA6EE3">
        <w:t xml:space="preserve">Boring DGU </w:t>
      </w:r>
      <w:r w:rsidR="00406DFC">
        <w:t xml:space="preserve">nr. </w:t>
      </w:r>
      <w:r w:rsidRPr="00EA6EE3">
        <w:t>227.159 (</w:t>
      </w:r>
      <w:r>
        <w:t>Sand 3</w:t>
      </w:r>
      <w:r w:rsidRPr="00EA6EE3">
        <w:t xml:space="preserve">) indvinder fra det ringe beskyttet magasin, hvor </w:t>
      </w:r>
      <w:r w:rsidR="005A25FC">
        <w:t>vandet er stærkt oxideret (</w:t>
      </w:r>
      <w:r w:rsidRPr="00EA6EE3">
        <w:t>vandtype A</w:t>
      </w:r>
      <w:r w:rsidR="005A25FC">
        <w:t>)</w:t>
      </w:r>
      <w:r w:rsidRPr="00EA6EE3">
        <w:t xml:space="preserve"> og nitratholdig</w:t>
      </w:r>
      <w:r w:rsidR="005A25FC">
        <w:t>t</w:t>
      </w:r>
      <w:r>
        <w:t>.</w:t>
      </w:r>
      <w:r w:rsidR="005A25FC">
        <w:t xml:space="preserve"> </w:t>
      </w:r>
      <w:r w:rsidRPr="003E5E69">
        <w:t xml:space="preserve">Indholdet af nitrat har tidligere ligget mellem 40-50 mg/l, men er faldet og har de seneste 10 år ligget mellem 10-20 mg/l. Sulfatindholdet har varieret mellem 36-78 mg/l, men har de seneste 10 år ligget omkring 40 mg/l. </w:t>
      </w:r>
      <w:r>
        <w:t xml:space="preserve">Klorid og fluorid er lavt og stabilt. </w:t>
      </w:r>
      <w:r w:rsidRPr="00EA6EE3">
        <w:t xml:space="preserve">Der er analyseret for, men ikke konstateret indhold af klorerede </w:t>
      </w:r>
      <w:r w:rsidRPr="001C14F5">
        <w:t>opløsningsmidler eller olieprodukter.</w:t>
      </w:r>
      <w:r w:rsidRPr="003E5E69">
        <w:t xml:space="preserve"> </w:t>
      </w:r>
      <w:r>
        <w:t xml:space="preserve">Der er ved seneste analyse påvist </w:t>
      </w:r>
      <w:r w:rsidR="00323FF6">
        <w:t xml:space="preserve">fem målinger med </w:t>
      </w:r>
      <w:r>
        <w:t xml:space="preserve">indhold af desphenyl chloridazon </w:t>
      </w:r>
      <w:r w:rsidR="00323FF6">
        <w:t xml:space="preserve">i intervallet 0,12 – 0,22 </w:t>
      </w:r>
      <w:r>
        <w:t xml:space="preserve">µg/l og således over </w:t>
      </w:r>
      <w:r w:rsidRPr="003E5E69">
        <w:t>grænseværdien for drikkevand på 0,1 µg/l.</w:t>
      </w:r>
      <w:r w:rsidR="0053541D">
        <w:t xml:space="preserve"> Brug af desph</w:t>
      </w:r>
      <w:r w:rsidR="00054068">
        <w:t xml:space="preserve">enyl chloridazon ikke er tilladt i dag. </w:t>
      </w:r>
    </w:p>
    <w:p w14:paraId="27A41C7E" w14:textId="77777777" w:rsidR="00627426" w:rsidRDefault="00627426" w:rsidP="00627426"/>
    <w:p w14:paraId="5DE5DE78" w14:textId="77777777" w:rsidR="00627426" w:rsidRPr="003E5E69" w:rsidRDefault="00627426" w:rsidP="00627426">
      <w:r>
        <w:t>B</w:t>
      </w:r>
      <w:r w:rsidRPr="00EA6EE3">
        <w:t xml:space="preserve">oring DGU </w:t>
      </w:r>
      <w:r w:rsidR="00406DFC">
        <w:t xml:space="preserve">nr. </w:t>
      </w:r>
      <w:r w:rsidRPr="00EA6EE3">
        <w:t>227.160 (kalk</w:t>
      </w:r>
      <w:r>
        <w:t>magasin</w:t>
      </w:r>
      <w:r w:rsidRPr="00EA6EE3">
        <w:t xml:space="preserve">) indvinder fra et velbeskyttet magasin, hvor </w:t>
      </w:r>
      <w:r w:rsidR="005A25FC">
        <w:t>vandet er stærkt reuceret (</w:t>
      </w:r>
      <w:r w:rsidRPr="00EA6EE3">
        <w:t>vandtype D</w:t>
      </w:r>
      <w:r w:rsidR="005A25FC">
        <w:t>)</w:t>
      </w:r>
      <w:r w:rsidRPr="00EA6EE3">
        <w:t>, og ikke-nitratholdig</w:t>
      </w:r>
      <w:r w:rsidR="005A25FC">
        <w:t>t</w:t>
      </w:r>
      <w:r w:rsidRPr="00EA6EE3">
        <w:t>.</w:t>
      </w:r>
      <w:r>
        <w:t xml:space="preserve"> </w:t>
      </w:r>
      <w:r w:rsidRPr="009227CB">
        <w:t>Indholdet af sulfat i boring 227.160 (kalk) er lavt (2 mg/l</w:t>
      </w:r>
      <w:r w:rsidRPr="00623ED9">
        <w:t xml:space="preserve">) og stabilt. Indholdet af klorid er stigende fra 35 til 120 mg/l, og der er således tegn på saltvandspåvirkning. Der ses forhøjede indhold af NVOC (4-5 mg/l), </w:t>
      </w:r>
      <w:r w:rsidR="0094588A">
        <w:t>metan</w:t>
      </w:r>
      <w:r w:rsidRPr="00623ED9">
        <w:t xml:space="preserve"> (op til 23 mg/l), fluorid (1,3-1,5 mg/l), bor (410 µg/l) og barium (</w:t>
      </w:r>
      <w:r w:rsidR="00323FF6">
        <w:t>7</w:t>
      </w:r>
      <w:r w:rsidRPr="00623ED9">
        <w:t>00 µg/l). Ligeledes ses forhøjede indhold af strontium på 20.000 µg/l (</w:t>
      </w:r>
      <w:r>
        <w:t>den anbefalede grænseværdi er</w:t>
      </w:r>
      <w:r w:rsidRPr="00623ED9">
        <w:t xml:space="preserve"> 10.000 µg/l).</w:t>
      </w:r>
      <w:r w:rsidRPr="00EA6EE3">
        <w:t xml:space="preserve"> Der er analyseret for, men ikke konstateret indhold af klorerede </w:t>
      </w:r>
      <w:r w:rsidRPr="001C14F5">
        <w:t>opløsningsmidler eller olieprodukter. Der</w:t>
      </w:r>
      <w:r>
        <w:t xml:space="preserve"> er analyseret for, men ikke påvist indhold af pesticider i boring 227.160. </w:t>
      </w:r>
    </w:p>
    <w:p w14:paraId="5694937C" w14:textId="77777777" w:rsidR="00627426" w:rsidRDefault="00627426" w:rsidP="00627426">
      <w:pPr>
        <w:rPr>
          <w:i/>
        </w:rPr>
      </w:pPr>
    </w:p>
    <w:p w14:paraId="1CEAD97C" w14:textId="77777777" w:rsidR="00627426" w:rsidRPr="00165D82" w:rsidRDefault="00627426" w:rsidP="00627426">
      <w:pPr>
        <w:rPr>
          <w:i/>
        </w:rPr>
      </w:pPr>
      <w:r w:rsidRPr="00165D82">
        <w:rPr>
          <w:i/>
        </w:rPr>
        <w:t>Arealanvendelse og punktkilder</w:t>
      </w:r>
    </w:p>
    <w:p w14:paraId="78A630ED" w14:textId="77777777" w:rsidR="00627426" w:rsidRDefault="00627426" w:rsidP="00627426">
      <w:r w:rsidRPr="00ED59D5">
        <w:t xml:space="preserve">Indvindingsoplandet ligger </w:t>
      </w:r>
      <w:r w:rsidR="005362D9">
        <w:t>inden for</w:t>
      </w:r>
      <w:r w:rsidRPr="00ED59D5">
        <w:t xml:space="preserve"> OSD. Arealanvendelsen i indvindingsoplandet udgøres primært af landbrug. </w:t>
      </w:r>
      <w:r w:rsidR="009E3D5B">
        <w:t>Der er</w:t>
      </w:r>
      <w:r w:rsidRPr="00ED59D5">
        <w:t xml:space="preserve"> </w:t>
      </w:r>
      <w:r w:rsidR="008F3AB1">
        <w:t xml:space="preserve">en V2 kortlagt jordforurening der grænser lige up til indvindingsoplandet til </w:t>
      </w:r>
      <w:r w:rsidR="00E93BE3">
        <w:t>boring DGU nr. 227.159</w:t>
      </w:r>
      <w:r w:rsidRPr="00ED59D5">
        <w:t xml:space="preserve"> jf. </w:t>
      </w:r>
      <w:r w:rsidRPr="00ED59D5">
        <w:fldChar w:fldCharType="begin"/>
      </w:r>
      <w:r w:rsidRPr="00ED59D5">
        <w:instrText xml:space="preserve"> REF _Ref534289879 \h </w:instrText>
      </w:r>
      <w:r>
        <w:instrText xml:space="preserve"> \* MERGEFORMAT </w:instrText>
      </w:r>
      <w:r w:rsidRPr="00ED59D5">
        <w:fldChar w:fldCharType="separate"/>
      </w:r>
      <w:r w:rsidR="001F2246">
        <w:t>Figur B3.46</w:t>
      </w:r>
      <w:r w:rsidRPr="00ED59D5">
        <w:fldChar w:fldCharType="end"/>
      </w:r>
      <w:r w:rsidRPr="00ED59D5">
        <w:t xml:space="preserve">. </w:t>
      </w:r>
    </w:p>
    <w:p w14:paraId="1AAFEDDC" w14:textId="77777777" w:rsidR="00627426" w:rsidRDefault="00627426" w:rsidP="00627426"/>
    <w:p w14:paraId="6A44CAD7" w14:textId="77777777" w:rsidR="00627426" w:rsidRDefault="00627426" w:rsidP="00627426">
      <w:r>
        <w:rPr>
          <w:noProof/>
          <w:lang w:eastAsia="da-DK"/>
        </w:rPr>
        <w:lastRenderedPageBreak/>
        <w:drawing>
          <wp:inline distT="0" distB="0" distL="0" distR="0" wp14:anchorId="6E82A041" wp14:editId="244AC76A">
            <wp:extent cx="5856695" cy="5839841"/>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rre_FigC.png"/>
                    <pic:cNvPicPr/>
                  </pic:nvPicPr>
                  <pic:blipFill>
                    <a:blip r:embed="rId56">
                      <a:extLst>
                        <a:ext uri="{28A0092B-C50C-407E-A947-70E740481C1C}">
                          <a14:useLocalDpi xmlns:a14="http://schemas.microsoft.com/office/drawing/2010/main" val="0"/>
                        </a:ext>
                      </a:extLst>
                    </a:blip>
                    <a:stretch>
                      <a:fillRect/>
                    </a:stretch>
                  </pic:blipFill>
                  <pic:spPr>
                    <a:xfrm>
                      <a:off x="0" y="0"/>
                      <a:ext cx="5856695" cy="5839841"/>
                    </a:xfrm>
                    <a:prstGeom prst="rect">
                      <a:avLst/>
                    </a:prstGeom>
                  </pic:spPr>
                </pic:pic>
              </a:graphicData>
            </a:graphic>
          </wp:inline>
        </w:drawing>
      </w:r>
    </w:p>
    <w:p w14:paraId="6C26839A" w14:textId="60DB6477" w:rsidR="00627426" w:rsidRPr="00276614" w:rsidRDefault="00627426" w:rsidP="00627426">
      <w:pPr>
        <w:pStyle w:val="Billedtekst"/>
      </w:pPr>
      <w:bookmarkStart w:id="111" w:name="_Ref534289879"/>
      <w:r>
        <w:t xml:space="preserve">Figur </w:t>
      </w:r>
      <w:r w:rsidR="007D264B">
        <w:t>B3.</w:t>
      </w:r>
      <w:fldSimple w:instr=" SEQ Figur \* ARABIC ">
        <w:r w:rsidR="001F2246">
          <w:rPr>
            <w:noProof/>
          </w:rPr>
          <w:t>46</w:t>
        </w:r>
      </w:fldSimple>
      <w:bookmarkEnd w:id="111"/>
      <w:r>
        <w:t xml:space="preserve"> </w:t>
      </w:r>
      <w:r w:rsidRPr="002C2F75">
        <w:rPr>
          <w:noProof/>
        </w:rPr>
        <w:t>Placeringen af</w:t>
      </w:r>
      <w:r>
        <w:rPr>
          <w:noProof/>
        </w:rPr>
        <w:t xml:space="preserve"> </w:t>
      </w:r>
      <w:r w:rsidR="00C60967">
        <w:rPr>
          <w:noProof/>
        </w:rPr>
        <w:t xml:space="preserve">indvindingsopland beregnet </w:t>
      </w:r>
      <w:r w:rsidR="009D3010">
        <w:rPr>
          <w:noProof/>
        </w:rPr>
        <w:t xml:space="preserve">analytisk under grundvandskortlægningen, GKO, Møn </w:t>
      </w:r>
      <w:r>
        <w:rPr>
          <w:noProof/>
        </w:rPr>
        <w:t>for</w:t>
      </w:r>
      <w:r w:rsidRPr="002C2F75">
        <w:rPr>
          <w:noProof/>
        </w:rPr>
        <w:t xml:space="preserve"> </w:t>
      </w:r>
      <w:r>
        <w:rPr>
          <w:noProof/>
        </w:rPr>
        <w:t>Borre</w:t>
      </w:r>
      <w:r w:rsidRPr="002C2F75">
        <w:rPr>
          <w:noProof/>
        </w:rPr>
        <w:t xml:space="preserve"> Vandværk</w:t>
      </w:r>
      <w:r>
        <w:rPr>
          <w:noProof/>
        </w:rPr>
        <w:t xml:space="preserve">, placering af forurenede (V1 og/eller V2 kortlagte) </w:t>
      </w:r>
      <w:r w:rsidR="005A25FC">
        <w:rPr>
          <w:noProof/>
        </w:rPr>
        <w:t>lokaliteter,</w:t>
      </w:r>
      <w:r>
        <w:rPr>
          <w:noProof/>
        </w:rPr>
        <w:t xml:space="preserve"> samt boringer filtersat i enten sand- eller kalkmagasinet med analyse for pesticider med angivelse af fund /ikke fund af pesticider.</w:t>
      </w:r>
    </w:p>
    <w:p w14:paraId="1C93A18F" w14:textId="77777777" w:rsidR="00627426" w:rsidRDefault="00627426" w:rsidP="00627426"/>
    <w:p w14:paraId="66A9B31A" w14:textId="77777777" w:rsidR="00627426" w:rsidRDefault="00627426" w:rsidP="00627426">
      <w:r>
        <w:rPr>
          <w:noProof/>
          <w:lang w:eastAsia="da-DK"/>
        </w:rPr>
        <w:lastRenderedPageBreak/>
        <w:drawing>
          <wp:inline distT="0" distB="0" distL="0" distR="0" wp14:anchorId="63D0F344" wp14:editId="621155A9">
            <wp:extent cx="5864225" cy="5822157"/>
            <wp:effectExtent l="0" t="0" r="317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rre_FigD.png"/>
                    <pic:cNvPicPr/>
                  </pic:nvPicPr>
                  <pic:blipFill>
                    <a:blip r:embed="rId57">
                      <a:extLst>
                        <a:ext uri="{28A0092B-C50C-407E-A947-70E740481C1C}">
                          <a14:useLocalDpi xmlns:a14="http://schemas.microsoft.com/office/drawing/2010/main" val="0"/>
                        </a:ext>
                      </a:extLst>
                    </a:blip>
                    <a:stretch>
                      <a:fillRect/>
                    </a:stretch>
                  </pic:blipFill>
                  <pic:spPr>
                    <a:xfrm>
                      <a:off x="0" y="0"/>
                      <a:ext cx="5864225" cy="5822157"/>
                    </a:xfrm>
                    <a:prstGeom prst="rect">
                      <a:avLst/>
                    </a:prstGeom>
                  </pic:spPr>
                </pic:pic>
              </a:graphicData>
            </a:graphic>
          </wp:inline>
        </w:drawing>
      </w:r>
    </w:p>
    <w:p w14:paraId="1748E994" w14:textId="77777777" w:rsidR="00627426" w:rsidRPr="006706E3" w:rsidRDefault="00627426" w:rsidP="00627426">
      <w:pPr>
        <w:pStyle w:val="Billedtekst"/>
      </w:pPr>
      <w:bookmarkStart w:id="112" w:name="_Ref534719339"/>
      <w:r>
        <w:t xml:space="preserve">Figur </w:t>
      </w:r>
      <w:r w:rsidR="007D264B">
        <w:t>B3.</w:t>
      </w:r>
      <w:fldSimple w:instr=" SEQ Figur \* ARABIC ">
        <w:r w:rsidR="001F2246">
          <w:rPr>
            <w:noProof/>
          </w:rPr>
          <w:t>47</w:t>
        </w:r>
      </w:fldSimple>
      <w:bookmarkEnd w:id="112"/>
      <w:r>
        <w:t xml:space="preserve"> Boringsnære beskyttelsesområder (BNBO) for Borre Vandværks indvindingsboringer, </w:t>
      </w:r>
      <w:r w:rsidR="00656586">
        <w:t>samt udpegning af indsatsområder (IO) og luftfoto, hvor arealanvendelsen kan ses</w:t>
      </w:r>
      <w:r>
        <w:t>.</w:t>
      </w:r>
    </w:p>
    <w:p w14:paraId="63359347" w14:textId="77777777" w:rsidR="002F4750" w:rsidRDefault="002F4750" w:rsidP="002F4750">
      <w:pPr>
        <w:rPr>
          <w:i/>
        </w:rPr>
      </w:pPr>
      <w:r>
        <w:rPr>
          <w:i/>
        </w:rPr>
        <w:t>BNBO</w:t>
      </w:r>
    </w:p>
    <w:p w14:paraId="195FF3B2" w14:textId="77777777" w:rsidR="002F4750" w:rsidRDefault="002F4750" w:rsidP="002F4750">
      <w:r>
        <w:fldChar w:fldCharType="begin"/>
      </w:r>
      <w:r>
        <w:instrText xml:space="preserve"> REF _Ref534719339 \h </w:instrText>
      </w:r>
      <w:r>
        <w:fldChar w:fldCharType="separate"/>
      </w:r>
      <w:r w:rsidR="001F2246">
        <w:t>Figur B3.</w:t>
      </w:r>
      <w:r w:rsidR="001F2246">
        <w:rPr>
          <w:noProof/>
        </w:rPr>
        <w:t>47</w:t>
      </w:r>
      <w:r>
        <w:fldChar w:fldCharType="end"/>
      </w:r>
      <w:r>
        <w:t xml:space="preserve"> </w:t>
      </w:r>
      <w:r w:rsidRPr="00F27733">
        <w:t xml:space="preserve">viser boringsnære beskyttelsesområder (BNBO) til Borre Vandværk på </w:t>
      </w:r>
      <w:r>
        <w:t>luftfoto</w:t>
      </w:r>
      <w:r w:rsidRPr="00F27733">
        <w:t>. På figuren kan det ses</w:t>
      </w:r>
      <w:r>
        <w:t>,</w:t>
      </w:r>
      <w:r w:rsidRPr="00F27733">
        <w:t xml:space="preserve"> at BNBO til boringerne DGU </w:t>
      </w:r>
      <w:r>
        <w:t xml:space="preserve">nr. </w:t>
      </w:r>
      <w:r w:rsidRPr="00F27733">
        <w:t>227.159 og 227.160 udgøres af landbrugs</w:t>
      </w:r>
      <w:r>
        <w:t>arealer</w:t>
      </w:r>
      <w:r w:rsidRPr="00F27733">
        <w:t xml:space="preserve"> samt mindre bebyggelse. Der er udpeget indsatsområde (IO) der dækker begge BNBO områder, på nær et lil</w:t>
      </w:r>
      <w:r>
        <w:t>l</w:t>
      </w:r>
      <w:r w:rsidRPr="00F27733">
        <w:t>e område af BNBO til boring 227.160.</w:t>
      </w:r>
    </w:p>
    <w:p w14:paraId="1114B288" w14:textId="77777777" w:rsidR="00627426" w:rsidRDefault="00627426" w:rsidP="00627426"/>
    <w:p w14:paraId="6211CE17" w14:textId="77777777" w:rsidR="00627426" w:rsidRPr="00B326FF" w:rsidRDefault="00627426" w:rsidP="00627426">
      <w:pPr>
        <w:rPr>
          <w:i/>
        </w:rPr>
      </w:pPr>
      <w:r w:rsidRPr="00B326FF">
        <w:rPr>
          <w:i/>
        </w:rPr>
        <w:t>Vurdering af kildepladsens sårbarhed</w:t>
      </w:r>
    </w:p>
    <w:p w14:paraId="601C3B85" w14:textId="77777777" w:rsidR="00074518" w:rsidRDefault="00627426">
      <w:r>
        <w:t>Borre Vandværk indvinder fra to magasiner med meget forskellige sårbarhed. Sand 3, som 227.159 indvinder fra</w:t>
      </w:r>
      <w:r w:rsidR="005A25FC">
        <w:t>,</w:t>
      </w:r>
      <w:r>
        <w:t xml:space="preserve"> har e</w:t>
      </w:r>
      <w:r w:rsidR="005A25FC">
        <w:t>t</w:t>
      </w:r>
      <w:r>
        <w:t xml:space="preserve"> meget tynd</w:t>
      </w:r>
      <w:r w:rsidR="005A25FC">
        <w:t>t</w:t>
      </w:r>
      <w:r>
        <w:t xml:space="preserve"> lerdæklag og er </w:t>
      </w:r>
      <w:r w:rsidR="005A25FC">
        <w:t xml:space="preserve">derfor </w:t>
      </w:r>
      <w:r>
        <w:t>meget sårbar</w:t>
      </w:r>
      <w:r w:rsidR="005A25FC">
        <w:t>t</w:t>
      </w:r>
      <w:r>
        <w:t xml:space="preserve"> over for både nitrat og pesticider. Der er udpeget NFI og IO </w:t>
      </w:r>
      <w:r w:rsidR="005362D9">
        <w:t>inden for</w:t>
      </w:r>
      <w:r>
        <w:t xml:space="preserve"> indvindingsoplandet på baggrund af den ringe beskyttelse over Sand 3. Kalkmagasinet, som 227.160 indvinder fra, er velbeskyttet i forhold til nitrat og pesticider. Til gengæld </w:t>
      </w:r>
      <w:r w:rsidRPr="00B326FF">
        <w:t>er</w:t>
      </w:r>
      <w:r>
        <w:t xml:space="preserve"> indholdet af</w:t>
      </w:r>
      <w:r w:rsidRPr="00B326FF">
        <w:t xml:space="preserve"> klorid </w:t>
      </w:r>
      <w:r>
        <w:t>og strontium</w:t>
      </w:r>
      <w:r w:rsidR="005A25FC">
        <w:t xml:space="preserve"> </w:t>
      </w:r>
      <w:r w:rsidRPr="00B326FF">
        <w:t xml:space="preserve">forhøjet og der er således tegn på saltvandspåvirkning i boringerne. </w:t>
      </w:r>
    </w:p>
    <w:p w14:paraId="36243E20" w14:textId="77777777" w:rsidR="00627426" w:rsidRDefault="00627426" w:rsidP="00627426"/>
    <w:p w14:paraId="27701F2D" w14:textId="77777777" w:rsidR="00627426" w:rsidRDefault="00627426" w:rsidP="00627426"/>
    <w:p w14:paraId="1368DB1D" w14:textId="77777777" w:rsidR="00627426" w:rsidRPr="003E471C" w:rsidRDefault="00627426" w:rsidP="003E471C">
      <w:pPr>
        <w:pStyle w:val="Overskrift3"/>
      </w:pPr>
      <w:bookmarkStart w:id="113" w:name="_Toc5712606"/>
      <w:r w:rsidRPr="003E471C">
        <w:t>Indsatser for grundvandsbeskyttelse</w:t>
      </w:r>
      <w:bookmarkEnd w:id="113"/>
    </w:p>
    <w:p w14:paraId="38AAB23D" w14:textId="0CBF7F5F" w:rsidR="00627426" w:rsidRPr="00276614" w:rsidRDefault="00627426" w:rsidP="00627426">
      <w:r>
        <w:t xml:space="preserve">Følgende indsatser </w:t>
      </w:r>
      <w:r w:rsidR="00EA4FB0">
        <w:t xml:space="preserve">gælder </w:t>
      </w:r>
      <w:r w:rsidRPr="00276614">
        <w:t xml:space="preserve">for </w:t>
      </w:r>
      <w:r>
        <w:t>Borre</w:t>
      </w:r>
      <w:r w:rsidRPr="00276614">
        <w:t xml:space="preserve"> Vandværk (</w:t>
      </w:r>
      <w:r>
        <w:t>V</w:t>
      </w:r>
      <w:r w:rsidRPr="00276614">
        <w:t>V).</w:t>
      </w:r>
    </w:p>
    <w:p w14:paraId="0784ABAD" w14:textId="77777777" w:rsidR="00627426" w:rsidRDefault="00627426" w:rsidP="00627426">
      <w:pPr>
        <w:rPr>
          <w:highlight w:val="yellow"/>
        </w:rPr>
      </w:pPr>
    </w:p>
    <w:tbl>
      <w:tblPr>
        <w:tblStyle w:val="Tabel-Gitter"/>
        <w:tblW w:w="9016" w:type="dxa"/>
        <w:tblLook w:val="04A0" w:firstRow="1" w:lastRow="0" w:firstColumn="1" w:lastColumn="0" w:noHBand="0" w:noVBand="1"/>
      </w:tblPr>
      <w:tblGrid>
        <w:gridCol w:w="5983"/>
        <w:gridCol w:w="1525"/>
        <w:gridCol w:w="1508"/>
      </w:tblGrid>
      <w:tr w:rsidR="00627426" w14:paraId="6802AFC7"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07BAB357" w14:textId="77777777" w:rsidR="00627426" w:rsidRDefault="00627426" w:rsidP="003D3A66">
            <w:pPr>
              <w:jc w:val="center"/>
              <w:rPr>
                <w:b/>
                <w:sz w:val="16"/>
                <w:szCs w:val="16"/>
              </w:rPr>
            </w:pPr>
            <w:r>
              <w:rPr>
                <w:b/>
                <w:sz w:val="16"/>
                <w:szCs w:val="16"/>
              </w:rPr>
              <w:t>Indsatser der skal gennemføres</w:t>
            </w:r>
          </w:p>
        </w:tc>
        <w:tc>
          <w:tcPr>
            <w:tcW w:w="1525" w:type="dxa"/>
            <w:tcBorders>
              <w:top w:val="single" w:sz="4" w:space="0" w:color="auto"/>
              <w:left w:val="single" w:sz="4" w:space="0" w:color="auto"/>
              <w:bottom w:val="single" w:sz="4" w:space="0" w:color="auto"/>
              <w:right w:val="single" w:sz="4" w:space="0" w:color="auto"/>
            </w:tcBorders>
            <w:hideMark/>
          </w:tcPr>
          <w:p w14:paraId="207EB985" w14:textId="77777777" w:rsidR="00627426" w:rsidRDefault="00627426" w:rsidP="003D3A66">
            <w:pPr>
              <w:jc w:val="center"/>
              <w:rPr>
                <w:b/>
                <w:sz w:val="16"/>
                <w:szCs w:val="16"/>
              </w:rPr>
            </w:pPr>
            <w:r>
              <w:rPr>
                <w:b/>
                <w:sz w:val="16"/>
                <w:szCs w:val="16"/>
              </w:rPr>
              <w:t>Ansvarlig</w:t>
            </w:r>
          </w:p>
        </w:tc>
        <w:tc>
          <w:tcPr>
            <w:tcW w:w="1508" w:type="dxa"/>
            <w:tcBorders>
              <w:top w:val="single" w:sz="4" w:space="0" w:color="auto"/>
              <w:left w:val="single" w:sz="4" w:space="0" w:color="auto"/>
              <w:bottom w:val="single" w:sz="4" w:space="0" w:color="auto"/>
              <w:right w:val="single" w:sz="4" w:space="0" w:color="auto"/>
            </w:tcBorders>
            <w:hideMark/>
          </w:tcPr>
          <w:p w14:paraId="389FDD89" w14:textId="77777777" w:rsidR="00627426" w:rsidRDefault="00627426" w:rsidP="003D3A66">
            <w:pPr>
              <w:jc w:val="center"/>
              <w:rPr>
                <w:b/>
                <w:sz w:val="16"/>
                <w:szCs w:val="16"/>
              </w:rPr>
            </w:pPr>
            <w:r>
              <w:rPr>
                <w:b/>
                <w:sz w:val="16"/>
                <w:szCs w:val="16"/>
              </w:rPr>
              <w:t>Tidsfrist</w:t>
            </w:r>
          </w:p>
        </w:tc>
      </w:tr>
      <w:tr w:rsidR="00627426" w14:paraId="28006885" w14:textId="77777777" w:rsidTr="003D3A66">
        <w:tc>
          <w:tcPr>
            <w:tcW w:w="5983" w:type="dxa"/>
            <w:tcBorders>
              <w:top w:val="single" w:sz="4" w:space="0" w:color="auto"/>
              <w:left w:val="single" w:sz="4" w:space="0" w:color="auto"/>
              <w:bottom w:val="single" w:sz="4" w:space="0" w:color="auto"/>
              <w:right w:val="single" w:sz="4" w:space="0" w:color="auto"/>
            </w:tcBorders>
          </w:tcPr>
          <w:p w14:paraId="4A1E4B6C" w14:textId="3EBC1186" w:rsidR="00627426" w:rsidRDefault="00627426" w:rsidP="003D3A66">
            <w:pPr>
              <w:spacing w:after="60"/>
              <w:rPr>
                <w:sz w:val="16"/>
                <w:szCs w:val="16"/>
              </w:rPr>
            </w:pPr>
            <w:r>
              <w:rPr>
                <w:sz w:val="16"/>
                <w:szCs w:val="16"/>
              </w:rPr>
              <w:t xml:space="preserve">Borre Vandværk skal forsøge at indgå dyrkningsaftaler med de lokale landmænd </w:t>
            </w:r>
            <w:r w:rsidR="00571516">
              <w:rPr>
                <w:sz w:val="16"/>
                <w:szCs w:val="16"/>
              </w:rPr>
              <w:t>i</w:t>
            </w:r>
            <w:r w:rsidR="002B5C95">
              <w:rPr>
                <w:sz w:val="16"/>
                <w:szCs w:val="16"/>
              </w:rPr>
              <w:t xml:space="preserve">ndenfor </w:t>
            </w:r>
            <w:r w:rsidR="00571516">
              <w:rPr>
                <w:sz w:val="16"/>
                <w:szCs w:val="16"/>
              </w:rPr>
              <w:t>BNBO</w:t>
            </w:r>
            <w:r w:rsidR="00944228">
              <w:rPr>
                <w:sz w:val="16"/>
                <w:szCs w:val="16"/>
              </w:rPr>
              <w:t xml:space="preserve"> for begge boringer</w:t>
            </w:r>
            <w:r w:rsidR="00430244">
              <w:rPr>
                <w:sz w:val="16"/>
                <w:szCs w:val="16"/>
              </w:rPr>
              <w:t xml:space="preserve">. Dyrkningsaftaler skal være </w:t>
            </w:r>
            <w:r>
              <w:rPr>
                <w:sz w:val="16"/>
                <w:szCs w:val="16"/>
              </w:rPr>
              <w:t>med henblik på pesticidfri drift.</w:t>
            </w:r>
          </w:p>
        </w:tc>
        <w:tc>
          <w:tcPr>
            <w:tcW w:w="1525" w:type="dxa"/>
            <w:tcBorders>
              <w:top w:val="single" w:sz="4" w:space="0" w:color="auto"/>
              <w:left w:val="single" w:sz="4" w:space="0" w:color="auto"/>
              <w:bottom w:val="single" w:sz="4" w:space="0" w:color="auto"/>
              <w:right w:val="single" w:sz="4" w:space="0" w:color="auto"/>
            </w:tcBorders>
          </w:tcPr>
          <w:p w14:paraId="074037D1" w14:textId="77777777" w:rsidR="00627426" w:rsidRDefault="00627426" w:rsidP="003D3A66">
            <w:pPr>
              <w:jc w:val="center"/>
              <w:rPr>
                <w:sz w:val="16"/>
                <w:szCs w:val="16"/>
              </w:rPr>
            </w:pPr>
            <w:r>
              <w:rPr>
                <w:sz w:val="16"/>
                <w:szCs w:val="16"/>
              </w:rPr>
              <w:t>VV</w:t>
            </w:r>
          </w:p>
        </w:tc>
        <w:tc>
          <w:tcPr>
            <w:tcW w:w="1508" w:type="dxa"/>
            <w:tcBorders>
              <w:top w:val="single" w:sz="4" w:space="0" w:color="auto"/>
              <w:left w:val="single" w:sz="4" w:space="0" w:color="auto"/>
              <w:bottom w:val="single" w:sz="4" w:space="0" w:color="auto"/>
              <w:right w:val="single" w:sz="4" w:space="0" w:color="auto"/>
            </w:tcBorders>
          </w:tcPr>
          <w:p w14:paraId="45AA0EA3" w14:textId="77777777" w:rsidR="00627426" w:rsidRDefault="00627426" w:rsidP="003D3A66">
            <w:pPr>
              <w:jc w:val="center"/>
              <w:rPr>
                <w:sz w:val="16"/>
                <w:szCs w:val="16"/>
              </w:rPr>
            </w:pPr>
            <w:r>
              <w:rPr>
                <w:sz w:val="16"/>
                <w:szCs w:val="16"/>
              </w:rPr>
              <w:t>3 år</w:t>
            </w:r>
          </w:p>
        </w:tc>
      </w:tr>
      <w:tr w:rsidR="00627426" w14:paraId="002C7160"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32B67FF9" w14:textId="77777777" w:rsidR="00627426" w:rsidRDefault="00627426" w:rsidP="003D3A66">
            <w:pPr>
              <w:spacing w:after="60"/>
              <w:rPr>
                <w:sz w:val="16"/>
                <w:szCs w:val="16"/>
              </w:rPr>
            </w:pPr>
            <w:r>
              <w:rPr>
                <w:sz w:val="16"/>
                <w:szCs w:val="16"/>
              </w:rPr>
              <w:t xml:space="preserve">Borre Vandværk skal holde øje med den tidslige udvikling i vandkvaliteten, især indholdet af nitrat og pesticider i boring 227.159, samt indhold af klorid, fluorid, bor og strontium i boring 227.160. Der skal foretages boringskontrol minimum </w:t>
            </w:r>
            <w:r>
              <w:rPr>
                <w:b/>
                <w:sz w:val="16"/>
                <w:szCs w:val="16"/>
              </w:rPr>
              <w:t>hvert andet</w:t>
            </w:r>
            <w:r>
              <w:rPr>
                <w:sz w:val="16"/>
                <w:szCs w:val="16"/>
              </w:rPr>
              <w:t xml:space="preserve"> år. Hvis der konstateres stigende indhold af nitrat eller pesticider skal indsatserne revurderes. Ligeledes skal indsatserne revurderes hvis der sker større ændringer i den øvrige vandkvailtet.</w:t>
            </w:r>
          </w:p>
        </w:tc>
        <w:tc>
          <w:tcPr>
            <w:tcW w:w="1525" w:type="dxa"/>
            <w:tcBorders>
              <w:top w:val="single" w:sz="4" w:space="0" w:color="auto"/>
              <w:left w:val="single" w:sz="4" w:space="0" w:color="auto"/>
              <w:bottom w:val="single" w:sz="4" w:space="0" w:color="auto"/>
              <w:right w:val="single" w:sz="4" w:space="0" w:color="auto"/>
            </w:tcBorders>
            <w:hideMark/>
          </w:tcPr>
          <w:p w14:paraId="1E583C24" w14:textId="77777777" w:rsidR="00B86571" w:rsidRDefault="00627426" w:rsidP="003D3A66">
            <w:pPr>
              <w:jc w:val="center"/>
              <w:rPr>
                <w:sz w:val="16"/>
                <w:szCs w:val="16"/>
              </w:rPr>
            </w:pPr>
            <w:r>
              <w:rPr>
                <w:sz w:val="16"/>
                <w:szCs w:val="16"/>
              </w:rPr>
              <w:t>VV</w:t>
            </w:r>
          </w:p>
          <w:p w14:paraId="3A07EBE6" w14:textId="77777777" w:rsidR="00B86571" w:rsidRPr="00B86571" w:rsidRDefault="00B86571" w:rsidP="00B86571">
            <w:pPr>
              <w:rPr>
                <w:sz w:val="16"/>
                <w:szCs w:val="16"/>
              </w:rPr>
            </w:pPr>
          </w:p>
          <w:p w14:paraId="5CF1A095" w14:textId="77777777" w:rsidR="00B86571" w:rsidRPr="00B86571" w:rsidRDefault="00B86571" w:rsidP="00B86571">
            <w:pPr>
              <w:rPr>
                <w:sz w:val="16"/>
                <w:szCs w:val="16"/>
              </w:rPr>
            </w:pPr>
          </w:p>
          <w:p w14:paraId="3CAA5FA7" w14:textId="77777777" w:rsidR="00B86571" w:rsidRDefault="00B86571" w:rsidP="00B86571">
            <w:pPr>
              <w:rPr>
                <w:sz w:val="16"/>
                <w:szCs w:val="16"/>
              </w:rPr>
            </w:pPr>
          </w:p>
          <w:p w14:paraId="6F24563E" w14:textId="77777777" w:rsidR="00627426" w:rsidRPr="00B86571" w:rsidRDefault="00627426" w:rsidP="00B86571">
            <w:pPr>
              <w:jc w:val="center"/>
              <w:rPr>
                <w:sz w:val="16"/>
                <w:szCs w:val="16"/>
              </w:rPr>
            </w:pPr>
          </w:p>
        </w:tc>
        <w:tc>
          <w:tcPr>
            <w:tcW w:w="1508" w:type="dxa"/>
            <w:tcBorders>
              <w:top w:val="single" w:sz="4" w:space="0" w:color="auto"/>
              <w:left w:val="single" w:sz="4" w:space="0" w:color="auto"/>
              <w:bottom w:val="single" w:sz="4" w:space="0" w:color="auto"/>
              <w:right w:val="single" w:sz="4" w:space="0" w:color="auto"/>
            </w:tcBorders>
            <w:hideMark/>
          </w:tcPr>
          <w:p w14:paraId="600D7ACA" w14:textId="77777777" w:rsidR="00627426" w:rsidRDefault="00627426" w:rsidP="003D3A66">
            <w:pPr>
              <w:jc w:val="center"/>
              <w:rPr>
                <w:sz w:val="16"/>
                <w:szCs w:val="16"/>
              </w:rPr>
            </w:pPr>
            <w:r>
              <w:rPr>
                <w:sz w:val="16"/>
                <w:szCs w:val="16"/>
              </w:rPr>
              <w:t>Med det samme</w:t>
            </w:r>
          </w:p>
        </w:tc>
      </w:tr>
      <w:tr w:rsidR="00627426" w14:paraId="51344324"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4406291F" w14:textId="77777777" w:rsidR="00627426" w:rsidRDefault="00627426" w:rsidP="003D3A66">
            <w:pPr>
              <w:spacing w:after="60"/>
              <w:rPr>
                <w:sz w:val="16"/>
                <w:szCs w:val="16"/>
              </w:rPr>
            </w:pPr>
            <w:r>
              <w:rPr>
                <w:sz w:val="16"/>
                <w:szCs w:val="16"/>
              </w:rPr>
              <w:t>Borre Vandværk skal hold</w:t>
            </w:r>
            <w:r w:rsidR="002B52A2">
              <w:rPr>
                <w:sz w:val="16"/>
                <w:szCs w:val="16"/>
              </w:rPr>
              <w:t>e</w:t>
            </w:r>
            <w:r>
              <w:rPr>
                <w:sz w:val="16"/>
                <w:szCs w:val="16"/>
              </w:rPr>
              <w:t xml:space="preserve"> øje på indholdet af pesticider i rentvand.  Påvises pesticider i koncentrationer over 50 % af grænseværdien for drikkevand eller påvises stigende koncentrationer af pesticider skal indsatserne ove</w:t>
            </w:r>
            <w:r w:rsidR="002B52A2">
              <w:rPr>
                <w:sz w:val="16"/>
                <w:szCs w:val="16"/>
              </w:rPr>
              <w:t>n</w:t>
            </w:r>
            <w:r>
              <w:rPr>
                <w:sz w:val="16"/>
                <w:szCs w:val="16"/>
              </w:rPr>
              <w:t xml:space="preserve"> for revurderes.  </w:t>
            </w:r>
          </w:p>
        </w:tc>
        <w:tc>
          <w:tcPr>
            <w:tcW w:w="1525" w:type="dxa"/>
            <w:tcBorders>
              <w:top w:val="single" w:sz="4" w:space="0" w:color="auto"/>
              <w:left w:val="single" w:sz="4" w:space="0" w:color="auto"/>
              <w:bottom w:val="single" w:sz="4" w:space="0" w:color="auto"/>
              <w:right w:val="single" w:sz="4" w:space="0" w:color="auto"/>
            </w:tcBorders>
            <w:hideMark/>
          </w:tcPr>
          <w:p w14:paraId="3B645B69" w14:textId="77777777" w:rsidR="00627426" w:rsidRDefault="00627426" w:rsidP="003D3A66">
            <w:pPr>
              <w:jc w:val="center"/>
              <w:rPr>
                <w:sz w:val="16"/>
                <w:szCs w:val="16"/>
              </w:rPr>
            </w:pPr>
            <w:r>
              <w:rPr>
                <w:sz w:val="16"/>
                <w:szCs w:val="16"/>
              </w:rPr>
              <w:t>VV</w:t>
            </w:r>
          </w:p>
        </w:tc>
        <w:tc>
          <w:tcPr>
            <w:tcW w:w="1508" w:type="dxa"/>
            <w:tcBorders>
              <w:top w:val="single" w:sz="4" w:space="0" w:color="auto"/>
              <w:left w:val="single" w:sz="4" w:space="0" w:color="auto"/>
              <w:bottom w:val="single" w:sz="4" w:space="0" w:color="auto"/>
              <w:right w:val="single" w:sz="4" w:space="0" w:color="auto"/>
            </w:tcBorders>
            <w:hideMark/>
          </w:tcPr>
          <w:p w14:paraId="1413A882" w14:textId="77777777" w:rsidR="00627426" w:rsidRDefault="00627426" w:rsidP="003D3A66">
            <w:pPr>
              <w:jc w:val="center"/>
              <w:rPr>
                <w:sz w:val="16"/>
                <w:szCs w:val="16"/>
              </w:rPr>
            </w:pPr>
            <w:r>
              <w:rPr>
                <w:sz w:val="16"/>
                <w:szCs w:val="16"/>
              </w:rPr>
              <w:t>Med det samme</w:t>
            </w:r>
          </w:p>
        </w:tc>
      </w:tr>
      <w:tr w:rsidR="00627426" w14:paraId="4AC30B0E"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5D009398" w14:textId="77777777" w:rsidR="00627426" w:rsidRDefault="00627426" w:rsidP="003D3A66">
            <w:pPr>
              <w:spacing w:after="60"/>
              <w:rPr>
                <w:sz w:val="16"/>
                <w:szCs w:val="16"/>
              </w:rPr>
            </w:pPr>
            <w:r>
              <w:rPr>
                <w:sz w:val="16"/>
                <w:szCs w:val="16"/>
              </w:rPr>
              <w:t xml:space="preserve">På grund af IO </w:t>
            </w:r>
            <w:r w:rsidR="005362D9">
              <w:rPr>
                <w:sz w:val="16"/>
                <w:szCs w:val="16"/>
              </w:rPr>
              <w:t>inden for</w:t>
            </w:r>
            <w:r>
              <w:rPr>
                <w:sz w:val="16"/>
                <w:szCs w:val="16"/>
              </w:rPr>
              <w:t xml:space="preserve"> indvindingsoplandet skal </w:t>
            </w:r>
            <w:r w:rsidR="002B52A2">
              <w:rPr>
                <w:sz w:val="16"/>
                <w:szCs w:val="16"/>
              </w:rPr>
              <w:t>v</w:t>
            </w:r>
            <w:r>
              <w:rPr>
                <w:sz w:val="16"/>
                <w:szCs w:val="16"/>
              </w:rPr>
              <w:t>andværk</w:t>
            </w:r>
            <w:r w:rsidR="002B52A2">
              <w:rPr>
                <w:sz w:val="16"/>
                <w:szCs w:val="16"/>
              </w:rPr>
              <w:t>et</w:t>
            </w:r>
            <w:r>
              <w:rPr>
                <w:sz w:val="16"/>
                <w:szCs w:val="16"/>
              </w:rPr>
              <w:t xml:space="preserve"> føre oplysningskampagne </w:t>
            </w:r>
            <w:r w:rsidR="002B52A2">
              <w:rPr>
                <w:sz w:val="16"/>
                <w:szCs w:val="16"/>
              </w:rPr>
              <w:t>om</w:t>
            </w:r>
            <w:r>
              <w:rPr>
                <w:sz w:val="16"/>
                <w:szCs w:val="16"/>
              </w:rPr>
              <w:t xml:space="preserve"> håndtering/anvendelse af pesticider eller anvendelse af alternative metoder til ukrudtsbekæmpelse. Kampagnen skal henvende sig til borgere, forretninger og lodsejere</w:t>
            </w:r>
            <w:r w:rsidR="002B52A2">
              <w:rPr>
                <w:sz w:val="16"/>
                <w:szCs w:val="16"/>
              </w:rPr>
              <w:t xml:space="preserve"> i området</w:t>
            </w:r>
            <w:r>
              <w:rPr>
                <w:sz w:val="16"/>
                <w:szCs w:val="16"/>
              </w:rPr>
              <w:t>.</w:t>
            </w:r>
          </w:p>
        </w:tc>
        <w:tc>
          <w:tcPr>
            <w:tcW w:w="1525" w:type="dxa"/>
            <w:tcBorders>
              <w:top w:val="single" w:sz="4" w:space="0" w:color="auto"/>
              <w:left w:val="single" w:sz="4" w:space="0" w:color="auto"/>
              <w:bottom w:val="single" w:sz="4" w:space="0" w:color="auto"/>
              <w:right w:val="single" w:sz="4" w:space="0" w:color="auto"/>
            </w:tcBorders>
            <w:hideMark/>
          </w:tcPr>
          <w:p w14:paraId="7A2B0E0C" w14:textId="77777777" w:rsidR="00627426" w:rsidRDefault="00627426" w:rsidP="003D3A66">
            <w:pPr>
              <w:jc w:val="center"/>
              <w:rPr>
                <w:sz w:val="16"/>
                <w:szCs w:val="16"/>
              </w:rPr>
            </w:pPr>
            <w:r>
              <w:rPr>
                <w:sz w:val="16"/>
                <w:szCs w:val="16"/>
              </w:rPr>
              <w:t>VV</w:t>
            </w:r>
          </w:p>
        </w:tc>
        <w:tc>
          <w:tcPr>
            <w:tcW w:w="1508" w:type="dxa"/>
            <w:tcBorders>
              <w:top w:val="single" w:sz="4" w:space="0" w:color="auto"/>
              <w:left w:val="single" w:sz="4" w:space="0" w:color="auto"/>
              <w:bottom w:val="single" w:sz="4" w:space="0" w:color="auto"/>
              <w:right w:val="single" w:sz="4" w:space="0" w:color="auto"/>
            </w:tcBorders>
            <w:hideMark/>
          </w:tcPr>
          <w:p w14:paraId="60C6EEC6" w14:textId="77777777" w:rsidR="00627426" w:rsidRDefault="00627426" w:rsidP="003D3A66">
            <w:pPr>
              <w:jc w:val="center"/>
              <w:rPr>
                <w:sz w:val="16"/>
                <w:szCs w:val="16"/>
              </w:rPr>
            </w:pPr>
            <w:r>
              <w:rPr>
                <w:sz w:val="16"/>
                <w:szCs w:val="16"/>
              </w:rPr>
              <w:t>1 år</w:t>
            </w:r>
          </w:p>
        </w:tc>
      </w:tr>
      <w:tr w:rsidR="00627426" w14:paraId="381BBCCE"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378BEBDB" w14:textId="77777777" w:rsidR="00627426"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525" w:type="dxa"/>
            <w:tcBorders>
              <w:top w:val="single" w:sz="4" w:space="0" w:color="auto"/>
              <w:left w:val="single" w:sz="4" w:space="0" w:color="auto"/>
              <w:bottom w:val="single" w:sz="4" w:space="0" w:color="auto"/>
              <w:right w:val="single" w:sz="4" w:space="0" w:color="auto"/>
            </w:tcBorders>
            <w:hideMark/>
          </w:tcPr>
          <w:p w14:paraId="0DE40D40" w14:textId="77777777" w:rsidR="00627426" w:rsidRDefault="00627426" w:rsidP="003D3A66">
            <w:pPr>
              <w:jc w:val="center"/>
              <w:rPr>
                <w:sz w:val="16"/>
                <w:szCs w:val="16"/>
              </w:rPr>
            </w:pPr>
            <w:r>
              <w:rPr>
                <w:sz w:val="16"/>
                <w:szCs w:val="16"/>
              </w:rPr>
              <w:t>VV</w:t>
            </w:r>
          </w:p>
        </w:tc>
        <w:tc>
          <w:tcPr>
            <w:tcW w:w="1508" w:type="dxa"/>
            <w:tcBorders>
              <w:top w:val="single" w:sz="4" w:space="0" w:color="auto"/>
              <w:left w:val="single" w:sz="4" w:space="0" w:color="auto"/>
              <w:bottom w:val="single" w:sz="4" w:space="0" w:color="auto"/>
              <w:right w:val="single" w:sz="4" w:space="0" w:color="auto"/>
            </w:tcBorders>
            <w:hideMark/>
          </w:tcPr>
          <w:p w14:paraId="00DCF7D1" w14:textId="77777777" w:rsidR="00627426" w:rsidRDefault="00627426" w:rsidP="003D3A66">
            <w:pPr>
              <w:jc w:val="center"/>
              <w:rPr>
                <w:sz w:val="16"/>
                <w:szCs w:val="16"/>
              </w:rPr>
            </w:pPr>
            <w:r>
              <w:rPr>
                <w:sz w:val="16"/>
                <w:szCs w:val="16"/>
              </w:rPr>
              <w:t>Løbende</w:t>
            </w:r>
          </w:p>
        </w:tc>
      </w:tr>
    </w:tbl>
    <w:p w14:paraId="1B27074D" w14:textId="77777777" w:rsidR="00627426" w:rsidRDefault="00627426" w:rsidP="00627426">
      <w:pPr>
        <w:rPr>
          <w:b/>
        </w:rPr>
      </w:pPr>
    </w:p>
    <w:p w14:paraId="434FD975" w14:textId="77777777" w:rsidR="00627426" w:rsidRDefault="00627426" w:rsidP="00627426">
      <w:pPr>
        <w:rPr>
          <w:b/>
        </w:rPr>
      </w:pPr>
    </w:p>
    <w:tbl>
      <w:tblPr>
        <w:tblStyle w:val="Tabel-Gitter"/>
        <w:tblW w:w="7508" w:type="dxa"/>
        <w:tblLook w:val="04A0" w:firstRow="1" w:lastRow="0" w:firstColumn="1" w:lastColumn="0" w:noHBand="0" w:noVBand="1"/>
      </w:tblPr>
      <w:tblGrid>
        <w:gridCol w:w="5983"/>
        <w:gridCol w:w="1525"/>
      </w:tblGrid>
      <w:tr w:rsidR="00627426" w14:paraId="02CA1BE1"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69563817" w14:textId="77777777" w:rsidR="00627426" w:rsidRDefault="00627426" w:rsidP="003D3A66">
            <w:pPr>
              <w:jc w:val="center"/>
              <w:rPr>
                <w:b/>
                <w:sz w:val="16"/>
                <w:szCs w:val="16"/>
              </w:rPr>
            </w:pPr>
            <w:r>
              <w:rPr>
                <w:b/>
                <w:sz w:val="16"/>
                <w:szCs w:val="16"/>
              </w:rPr>
              <w:t>Indsatser der kan gennemføres</w:t>
            </w:r>
          </w:p>
        </w:tc>
        <w:tc>
          <w:tcPr>
            <w:tcW w:w="1525" w:type="dxa"/>
            <w:tcBorders>
              <w:top w:val="single" w:sz="4" w:space="0" w:color="auto"/>
              <w:left w:val="single" w:sz="4" w:space="0" w:color="auto"/>
              <w:bottom w:val="single" w:sz="4" w:space="0" w:color="auto"/>
              <w:right w:val="single" w:sz="4" w:space="0" w:color="auto"/>
            </w:tcBorders>
            <w:hideMark/>
          </w:tcPr>
          <w:p w14:paraId="2BB2BB59" w14:textId="77777777" w:rsidR="00627426" w:rsidRDefault="00627426" w:rsidP="003D3A66">
            <w:pPr>
              <w:jc w:val="center"/>
              <w:rPr>
                <w:b/>
                <w:sz w:val="16"/>
                <w:szCs w:val="16"/>
              </w:rPr>
            </w:pPr>
            <w:r>
              <w:rPr>
                <w:b/>
                <w:sz w:val="16"/>
                <w:szCs w:val="16"/>
              </w:rPr>
              <w:t>Ansvarlig</w:t>
            </w:r>
          </w:p>
        </w:tc>
      </w:tr>
      <w:tr w:rsidR="00627426" w14:paraId="7CA0858A"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1E9C3259" w14:textId="77777777" w:rsidR="00627426" w:rsidRDefault="00627426" w:rsidP="003D3A66">
            <w:pPr>
              <w:spacing w:after="60"/>
              <w:rPr>
                <w:sz w:val="16"/>
                <w:szCs w:val="16"/>
              </w:rPr>
            </w:pPr>
            <w:r>
              <w:rPr>
                <w:sz w:val="16"/>
                <w:szCs w:val="16"/>
              </w:rPr>
              <w:t xml:space="preserve">Borre Vandværk kan forsøge at indgå dyrkningsaftaler med de lokale landmænd </w:t>
            </w:r>
            <w:r w:rsidR="005362D9">
              <w:rPr>
                <w:sz w:val="16"/>
                <w:szCs w:val="16"/>
              </w:rPr>
              <w:t>inden for</w:t>
            </w:r>
            <w:r>
              <w:rPr>
                <w:sz w:val="16"/>
                <w:szCs w:val="16"/>
              </w:rPr>
              <w:t xml:space="preserve"> indsatsområdet (IO) med henblik på reduktion af nitratbelastningen.</w:t>
            </w:r>
          </w:p>
        </w:tc>
        <w:tc>
          <w:tcPr>
            <w:tcW w:w="1525" w:type="dxa"/>
            <w:tcBorders>
              <w:top w:val="single" w:sz="4" w:space="0" w:color="auto"/>
              <w:left w:val="single" w:sz="4" w:space="0" w:color="auto"/>
              <w:bottom w:val="single" w:sz="4" w:space="0" w:color="auto"/>
              <w:right w:val="single" w:sz="4" w:space="0" w:color="auto"/>
            </w:tcBorders>
            <w:hideMark/>
          </w:tcPr>
          <w:p w14:paraId="69444F3B" w14:textId="77777777" w:rsidR="00627426" w:rsidRDefault="00627426" w:rsidP="003D3A66">
            <w:pPr>
              <w:jc w:val="center"/>
              <w:rPr>
                <w:sz w:val="16"/>
                <w:szCs w:val="16"/>
              </w:rPr>
            </w:pPr>
            <w:r>
              <w:rPr>
                <w:sz w:val="16"/>
                <w:szCs w:val="16"/>
              </w:rPr>
              <w:t>VV</w:t>
            </w:r>
          </w:p>
        </w:tc>
      </w:tr>
      <w:tr w:rsidR="00627426" w14:paraId="39B8BABD"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352FE9AF" w14:textId="77777777" w:rsidR="00627426" w:rsidRDefault="00627426" w:rsidP="003D3A66">
            <w:pPr>
              <w:spacing w:after="60"/>
              <w:rPr>
                <w:color w:val="009DE0"/>
                <w:sz w:val="16"/>
                <w:szCs w:val="16"/>
              </w:rPr>
            </w:pPr>
            <w:r>
              <w:rPr>
                <w:sz w:val="16"/>
                <w:szCs w:val="16"/>
              </w:rPr>
              <w:t xml:space="preserve">Borre Vandværk kan forsøge at indgå dyrkningsaftaler med de lokale landmænd </w:t>
            </w:r>
            <w:r w:rsidR="005362D9">
              <w:rPr>
                <w:sz w:val="16"/>
                <w:szCs w:val="16"/>
              </w:rPr>
              <w:t>inden for</w:t>
            </w:r>
            <w:r>
              <w:rPr>
                <w:sz w:val="16"/>
                <w:szCs w:val="16"/>
              </w:rPr>
              <w:t xml:space="preserve"> </w:t>
            </w:r>
            <w:r w:rsidR="00571516">
              <w:rPr>
                <w:sz w:val="16"/>
                <w:szCs w:val="16"/>
              </w:rPr>
              <w:t>indsatsområder med mere end 5 m ler over sandmagasinet</w:t>
            </w:r>
            <w:r>
              <w:rPr>
                <w:sz w:val="16"/>
                <w:szCs w:val="16"/>
              </w:rPr>
              <w:t>.</w:t>
            </w:r>
          </w:p>
        </w:tc>
        <w:tc>
          <w:tcPr>
            <w:tcW w:w="1525" w:type="dxa"/>
            <w:tcBorders>
              <w:top w:val="single" w:sz="4" w:space="0" w:color="auto"/>
              <w:left w:val="single" w:sz="4" w:space="0" w:color="auto"/>
              <w:bottom w:val="single" w:sz="4" w:space="0" w:color="auto"/>
              <w:right w:val="single" w:sz="4" w:space="0" w:color="auto"/>
            </w:tcBorders>
            <w:hideMark/>
          </w:tcPr>
          <w:p w14:paraId="0A249D71" w14:textId="77777777" w:rsidR="00627426" w:rsidRDefault="00627426" w:rsidP="003D3A66">
            <w:pPr>
              <w:jc w:val="center"/>
              <w:rPr>
                <w:sz w:val="16"/>
                <w:szCs w:val="16"/>
              </w:rPr>
            </w:pPr>
            <w:r>
              <w:rPr>
                <w:sz w:val="16"/>
                <w:szCs w:val="16"/>
              </w:rPr>
              <w:t>VV</w:t>
            </w:r>
          </w:p>
        </w:tc>
      </w:tr>
      <w:tr w:rsidR="00627426" w14:paraId="0E92A667" w14:textId="77777777" w:rsidTr="003D3A66">
        <w:tc>
          <w:tcPr>
            <w:tcW w:w="5983" w:type="dxa"/>
            <w:tcBorders>
              <w:top w:val="single" w:sz="4" w:space="0" w:color="auto"/>
              <w:left w:val="single" w:sz="4" w:space="0" w:color="auto"/>
              <w:bottom w:val="single" w:sz="4" w:space="0" w:color="auto"/>
              <w:right w:val="single" w:sz="4" w:space="0" w:color="auto"/>
            </w:tcBorders>
            <w:hideMark/>
          </w:tcPr>
          <w:p w14:paraId="7EE0B175" w14:textId="77777777" w:rsidR="00627426" w:rsidRDefault="00627426" w:rsidP="003D3A66">
            <w:pPr>
              <w:spacing w:after="60"/>
              <w:rPr>
                <w:sz w:val="16"/>
                <w:szCs w:val="16"/>
              </w:rPr>
            </w:pPr>
            <w:r>
              <w:rPr>
                <w:sz w:val="16"/>
                <w:szCs w:val="16"/>
              </w:rPr>
              <w:t>Borre Vandværk kan sløjfe indvindingsboringen i Sand 3 og etablere en ny indvindingsboring i kalkmagasinet som er bedre beskyttet.</w:t>
            </w:r>
          </w:p>
        </w:tc>
        <w:tc>
          <w:tcPr>
            <w:tcW w:w="1525" w:type="dxa"/>
            <w:tcBorders>
              <w:top w:val="single" w:sz="4" w:space="0" w:color="auto"/>
              <w:left w:val="single" w:sz="4" w:space="0" w:color="auto"/>
              <w:bottom w:val="single" w:sz="4" w:space="0" w:color="auto"/>
              <w:right w:val="single" w:sz="4" w:space="0" w:color="auto"/>
            </w:tcBorders>
            <w:hideMark/>
          </w:tcPr>
          <w:p w14:paraId="0D04DCAE" w14:textId="77777777" w:rsidR="00627426" w:rsidRDefault="00627426" w:rsidP="003D3A66">
            <w:pPr>
              <w:jc w:val="center"/>
              <w:rPr>
                <w:sz w:val="16"/>
                <w:szCs w:val="16"/>
              </w:rPr>
            </w:pPr>
            <w:r>
              <w:rPr>
                <w:sz w:val="16"/>
                <w:szCs w:val="16"/>
              </w:rPr>
              <w:t>VV</w:t>
            </w:r>
          </w:p>
        </w:tc>
      </w:tr>
      <w:tr w:rsidR="003D3A66" w14:paraId="24D0D7C9" w14:textId="77777777" w:rsidTr="003D3A66">
        <w:tc>
          <w:tcPr>
            <w:tcW w:w="5983" w:type="dxa"/>
            <w:tcBorders>
              <w:top w:val="single" w:sz="4" w:space="0" w:color="auto"/>
              <w:left w:val="single" w:sz="4" w:space="0" w:color="auto"/>
              <w:bottom w:val="single" w:sz="4" w:space="0" w:color="auto"/>
              <w:right w:val="single" w:sz="4" w:space="0" w:color="auto"/>
            </w:tcBorders>
          </w:tcPr>
          <w:p w14:paraId="2B0670D2" w14:textId="77777777" w:rsidR="003D3A66" w:rsidRDefault="003D3A66" w:rsidP="003D3A66">
            <w:pPr>
              <w:spacing w:after="60"/>
              <w:rPr>
                <w:sz w:val="16"/>
                <w:szCs w:val="16"/>
              </w:rPr>
            </w:pPr>
            <w:r>
              <w:rPr>
                <w:sz w:val="16"/>
                <w:szCs w:val="16"/>
              </w:rPr>
              <w:t>Borre</w:t>
            </w:r>
            <w:r w:rsidRPr="0017532F">
              <w:rPr>
                <w:sz w:val="16"/>
                <w:szCs w:val="16"/>
              </w:rPr>
              <w:t xml:space="preserve"> Vandværk kan etablere nødforsyningsforbindelse til et andet forsyningsnet eller indgå aftale om sammenlægning med nærliggende vandværk</w:t>
            </w:r>
            <w:r>
              <w:rPr>
                <w:sz w:val="16"/>
                <w:szCs w:val="16"/>
              </w:rPr>
              <w:t>.</w:t>
            </w:r>
          </w:p>
        </w:tc>
        <w:tc>
          <w:tcPr>
            <w:tcW w:w="1525" w:type="dxa"/>
            <w:tcBorders>
              <w:top w:val="single" w:sz="4" w:space="0" w:color="auto"/>
              <w:left w:val="single" w:sz="4" w:space="0" w:color="auto"/>
              <w:bottom w:val="single" w:sz="4" w:space="0" w:color="auto"/>
              <w:right w:val="single" w:sz="4" w:space="0" w:color="auto"/>
            </w:tcBorders>
          </w:tcPr>
          <w:p w14:paraId="3122F2FE" w14:textId="77777777" w:rsidR="003D3A66" w:rsidRDefault="003D3A66" w:rsidP="003D3A66">
            <w:pPr>
              <w:jc w:val="center"/>
              <w:rPr>
                <w:sz w:val="16"/>
                <w:szCs w:val="16"/>
              </w:rPr>
            </w:pPr>
            <w:r>
              <w:rPr>
                <w:sz w:val="16"/>
                <w:szCs w:val="16"/>
              </w:rPr>
              <w:t>Vv</w:t>
            </w:r>
          </w:p>
        </w:tc>
      </w:tr>
    </w:tbl>
    <w:p w14:paraId="7AF307DE" w14:textId="77777777" w:rsidR="00783CFB" w:rsidRDefault="00783CFB" w:rsidP="006B2F73"/>
    <w:p w14:paraId="5881C549" w14:textId="77777777" w:rsidR="00783CFB" w:rsidRDefault="00783CFB">
      <w:r>
        <w:br w:type="page"/>
      </w:r>
    </w:p>
    <w:p w14:paraId="057A6241" w14:textId="77777777" w:rsidR="006B2F73" w:rsidRDefault="006B2F73" w:rsidP="00565B45">
      <w:pPr>
        <w:pStyle w:val="Overskrift2"/>
      </w:pPr>
      <w:bookmarkStart w:id="114" w:name="_Toc5712613"/>
      <w:bookmarkStart w:id="115" w:name="_Toc24463772"/>
      <w:bookmarkStart w:id="116" w:name="_Toc24463962"/>
      <w:bookmarkStart w:id="117" w:name="_Toc24957268"/>
      <w:r>
        <w:lastRenderedPageBreak/>
        <w:t xml:space="preserve">Hjertebjerg </w:t>
      </w:r>
      <w:r w:rsidRPr="00FD2B8D">
        <w:t>Vandværk</w:t>
      </w:r>
      <w:bookmarkEnd w:id="114"/>
      <w:bookmarkEnd w:id="115"/>
      <w:bookmarkEnd w:id="116"/>
      <w:bookmarkEnd w:id="117"/>
    </w:p>
    <w:p w14:paraId="3B58FD86" w14:textId="77777777" w:rsidR="00BF03DA" w:rsidRPr="00384D9D" w:rsidRDefault="00BF03DA" w:rsidP="00BF03DA">
      <w:r w:rsidRPr="00384D9D">
        <w:t xml:space="preserve">Hjertebjerg Vandværk er et alment vandværk med 3 aktive indvindingsboringer, DGU nr. 227.148, 227.166 samt 227.161 som er overtaget fra tidl. og nu nedlagte Keldby Vandværk. </w:t>
      </w:r>
    </w:p>
    <w:p w14:paraId="135B9467" w14:textId="0E89ECA1" w:rsidR="00BF03DA" w:rsidRPr="00384D9D" w:rsidRDefault="00BF03DA" w:rsidP="00BF03DA">
      <w:r w:rsidRPr="00384D9D">
        <w:t>Hjertebjerg v.v. råder desuden over boringer DGU nr. 227.12 og 227.142. Begge disse boringer er taget ud af drift og er fysisk frakoblet behandlingsanlægget.</w:t>
      </w:r>
    </w:p>
    <w:p w14:paraId="43181E32" w14:textId="71AD0417" w:rsidR="00627426" w:rsidRPr="0056623E" w:rsidRDefault="00783CFB" w:rsidP="00627426">
      <w:pPr>
        <w:rPr>
          <w:highlight w:val="yellow"/>
        </w:rPr>
      </w:pPr>
      <w:r w:rsidRPr="003E54CF">
        <w:t>Boring</w:t>
      </w:r>
      <w:r>
        <w:t xml:space="preserve"> 227.148</w:t>
      </w:r>
      <w:r w:rsidR="00627426" w:rsidRPr="001560C6">
        <w:t xml:space="preserve"> er filtersat i </w:t>
      </w:r>
      <w:r w:rsidR="00627426">
        <w:t>sandmagasin</w:t>
      </w:r>
      <w:r>
        <w:t xml:space="preserve">et og </w:t>
      </w:r>
      <w:r w:rsidR="00627426" w:rsidRPr="001560C6">
        <w:t>kalk</w:t>
      </w:r>
      <w:r>
        <w:t>, hvor de andre to aktive indvindingsboringer er filtersat kun i</w:t>
      </w:r>
      <w:r w:rsidR="00627426" w:rsidRPr="001560C6">
        <w:t xml:space="preserve"> kalk. Vandværkets</w:t>
      </w:r>
      <w:r w:rsidR="00627426" w:rsidRPr="0081132D">
        <w:t xml:space="preserve"> indvinding var i 2017 på 40.000 m³, og tilladelsen er på 75.000 m³ pr. år. Indvindingstilladelsen er gældende til 27. marts 2026.</w:t>
      </w:r>
    </w:p>
    <w:p w14:paraId="0F4B420D" w14:textId="77777777" w:rsidR="00627426" w:rsidRDefault="00627426" w:rsidP="00627426">
      <w:pPr>
        <w:rPr>
          <w:highlight w:val="yellow"/>
        </w:rPr>
      </w:pPr>
    </w:p>
    <w:p w14:paraId="5531B70D" w14:textId="2CCA0A5B" w:rsidR="00627426" w:rsidRDefault="00627426" w:rsidP="00627426">
      <w:r w:rsidRPr="00C6220C">
        <w:t xml:space="preserve">I </w:t>
      </w:r>
      <w:r>
        <w:fldChar w:fldCharType="begin"/>
      </w:r>
      <w:r>
        <w:instrText xml:space="preserve"> REF _Ref534285714 \h </w:instrText>
      </w:r>
      <w:r>
        <w:fldChar w:fldCharType="separate"/>
      </w:r>
      <w:r w:rsidR="001F2246">
        <w:t>Figur B3.</w:t>
      </w:r>
      <w:r w:rsidR="001F2246">
        <w:rPr>
          <w:noProof/>
        </w:rPr>
        <w:t>48</w:t>
      </w:r>
      <w:r>
        <w:fldChar w:fldCharType="end"/>
      </w:r>
      <w:r>
        <w:t xml:space="preserve"> </w:t>
      </w:r>
      <w:r w:rsidRPr="00C6220C">
        <w:t xml:space="preserve">ses en oversigt over </w:t>
      </w:r>
      <w:r>
        <w:t>Hjertebjerg</w:t>
      </w:r>
      <w:r w:rsidRPr="00C6220C">
        <w:t xml:space="preserve"> Vandværk. </w:t>
      </w:r>
      <w:r>
        <w:t xml:space="preserve">På figuren er </w:t>
      </w:r>
      <w:r w:rsidR="001A4F54">
        <w:t xml:space="preserve">vist </w:t>
      </w:r>
      <w:r>
        <w:t xml:space="preserve">de aktive indvindingsboringer, </w:t>
      </w:r>
      <w:r w:rsidR="00C60967">
        <w:t>indvindingsopland beregnet med Vordingborg Kommunes model</w:t>
      </w:r>
      <w:r>
        <w:t xml:space="preserve">, grundvandsdannelsen til vandværkets boringer, samt områder uden grundvandsdannelse. </w:t>
      </w:r>
      <w:r w:rsidR="00783CFB">
        <w:t xml:space="preserve">Det skal bemærkes, at </w:t>
      </w:r>
      <w:r w:rsidR="00406D63">
        <w:t xml:space="preserve">figuren er dannet før DGU </w:t>
      </w:r>
      <w:r w:rsidR="00783CFB">
        <w:t xml:space="preserve">227.142 </w:t>
      </w:r>
      <w:r w:rsidR="00406D63">
        <w:t xml:space="preserve">og 227.12 blev taget ud af drift. </w:t>
      </w:r>
      <w:r w:rsidR="00783CFB">
        <w:t xml:space="preserve">Der ikke er beregnet indvindingsopland for 227.161 ved Keldby, da boringen først </w:t>
      </w:r>
      <w:r w:rsidR="00B56E53">
        <w:t xml:space="preserve">er </w:t>
      </w:r>
      <w:r w:rsidR="00783CFB">
        <w:t>overtaget efter oplandene var beregnet.</w:t>
      </w:r>
    </w:p>
    <w:p w14:paraId="6F484EC1" w14:textId="77777777" w:rsidR="00627426" w:rsidRDefault="00627426" w:rsidP="00627426"/>
    <w:p w14:paraId="44022492" w14:textId="77777777" w:rsidR="00627426" w:rsidRDefault="00627426" w:rsidP="00627426">
      <w:r>
        <w:rPr>
          <w:noProof/>
          <w:lang w:eastAsia="da-DK"/>
        </w:rPr>
        <w:drawing>
          <wp:inline distT="0" distB="0" distL="0" distR="0" wp14:anchorId="4E102C0E" wp14:editId="5D76F1FF">
            <wp:extent cx="5265322" cy="5237683"/>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jertebjerg_FigA.png"/>
                    <pic:cNvPicPr/>
                  </pic:nvPicPr>
                  <pic:blipFill>
                    <a:blip r:embed="rId58">
                      <a:extLst>
                        <a:ext uri="{28A0092B-C50C-407E-A947-70E740481C1C}">
                          <a14:useLocalDpi xmlns:a14="http://schemas.microsoft.com/office/drawing/2010/main" val="0"/>
                        </a:ext>
                      </a:extLst>
                    </a:blip>
                    <a:stretch>
                      <a:fillRect/>
                    </a:stretch>
                  </pic:blipFill>
                  <pic:spPr>
                    <a:xfrm>
                      <a:off x="0" y="0"/>
                      <a:ext cx="5277483" cy="5249780"/>
                    </a:xfrm>
                    <a:prstGeom prst="rect">
                      <a:avLst/>
                    </a:prstGeom>
                  </pic:spPr>
                </pic:pic>
              </a:graphicData>
            </a:graphic>
          </wp:inline>
        </w:drawing>
      </w:r>
    </w:p>
    <w:p w14:paraId="2141C298" w14:textId="1F8FF44C" w:rsidR="00074518" w:rsidRDefault="00627426" w:rsidP="00783CFB">
      <w:pPr>
        <w:pStyle w:val="Billedtekst"/>
        <w:rPr>
          <w:i/>
        </w:rPr>
      </w:pPr>
      <w:bookmarkStart w:id="118" w:name="_Ref534285714"/>
      <w:r>
        <w:t xml:space="preserve">Figur </w:t>
      </w:r>
      <w:r w:rsidR="007D264B">
        <w:t>B3.</w:t>
      </w:r>
      <w:fldSimple w:instr=" SEQ Figur \* ARABIC ">
        <w:r w:rsidR="001F2246">
          <w:rPr>
            <w:noProof/>
          </w:rPr>
          <w:t>48</w:t>
        </w:r>
      </w:fldSimple>
      <w:bookmarkEnd w:id="118"/>
      <w:r>
        <w:t xml:space="preserve"> </w:t>
      </w:r>
      <w:r w:rsidRPr="002C2F75">
        <w:rPr>
          <w:noProof/>
        </w:rPr>
        <w:t xml:space="preserve">Placeringen af </w:t>
      </w:r>
      <w:r>
        <w:rPr>
          <w:noProof/>
        </w:rPr>
        <w:t>Hjertebjerg</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w:t>
      </w:r>
      <w:r w:rsidR="00441301">
        <w:rPr>
          <w:noProof/>
        </w:rPr>
        <w:t>Bemærk at indvindingsoplandet er beregnet før DGU 227.142 er frakoblet</w:t>
      </w:r>
      <w:r w:rsidR="00B31CEF">
        <w:rPr>
          <w:noProof/>
        </w:rPr>
        <w:t xml:space="preserve"> og inden DGU 227.161 er tilkoblet vandværket.</w:t>
      </w:r>
      <w:r w:rsidR="00441301">
        <w:rPr>
          <w:noProof/>
        </w:rPr>
        <w:t xml:space="preserve"> </w:t>
      </w:r>
      <w:r>
        <w:rPr>
          <w:noProof/>
        </w:rPr>
        <w:t xml:space="preserve">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Hjertebjerg Vandværk og nærliggende vandværker, samt OSD.</w:t>
      </w:r>
      <w:r w:rsidR="00074518">
        <w:rPr>
          <w:i/>
        </w:rPr>
        <w:br w:type="page"/>
      </w:r>
    </w:p>
    <w:p w14:paraId="013F638D" w14:textId="132F441A" w:rsidR="00DB0842" w:rsidRPr="00DB0842" w:rsidRDefault="00DB0842" w:rsidP="00DB0842">
      <w:r w:rsidRPr="00DB0842">
        <w:lastRenderedPageBreak/>
        <w:t>Indenfor de næste et til to år forventes det</w:t>
      </w:r>
      <w:r>
        <w:t>,</w:t>
      </w:r>
      <w:r w:rsidRPr="00DB0842">
        <w:t xml:space="preserve"> at staten har beregnet nye indvindingsoplande. De indsatser der er nævnt i denne plan følges indtil planen revideres efter tre år. </w:t>
      </w:r>
    </w:p>
    <w:p w14:paraId="2BB283EE" w14:textId="77777777" w:rsidR="00DB0842" w:rsidRPr="00DB0842" w:rsidRDefault="00DB0842" w:rsidP="00627426">
      <w:pPr>
        <w:rPr>
          <w:iCs/>
        </w:rPr>
      </w:pPr>
    </w:p>
    <w:p w14:paraId="72D2F49E" w14:textId="6E5E1E04" w:rsidR="00627426" w:rsidRPr="000A70AE" w:rsidRDefault="00627426" w:rsidP="00627426">
      <w:pPr>
        <w:rPr>
          <w:i/>
        </w:rPr>
      </w:pPr>
      <w:r w:rsidRPr="000A70AE">
        <w:rPr>
          <w:i/>
        </w:rPr>
        <w:t>Geologi og hydrogeologi</w:t>
      </w:r>
    </w:p>
    <w:p w14:paraId="6068740E" w14:textId="33394C37" w:rsidR="004F4A68" w:rsidRDefault="00627426" w:rsidP="00627426">
      <w:r w:rsidRPr="000A70AE">
        <w:t xml:space="preserve">Hjertebjerg Vandværk indvinder </w:t>
      </w:r>
      <w:r w:rsidR="0043671D">
        <w:t xml:space="preserve">ikke længere </w:t>
      </w:r>
      <w:r w:rsidRPr="000A70AE">
        <w:t>fra det kvartære sandmagasin</w:t>
      </w:r>
      <w:r w:rsidR="0043671D">
        <w:t xml:space="preserve"> </w:t>
      </w:r>
      <w:r w:rsidR="00FA1982">
        <w:t xml:space="preserve">i DGU </w:t>
      </w:r>
      <w:r w:rsidR="0043671D">
        <w:t>227.142 (boringen er frakoblet)</w:t>
      </w:r>
      <w:r w:rsidR="00FA1982">
        <w:t xml:space="preserve">. Indvindingen foregår primært fra </w:t>
      </w:r>
      <w:r w:rsidRPr="000A70AE">
        <w:t>det prækvartære kalkmagasin (skrivekridt)</w:t>
      </w:r>
      <w:r w:rsidR="00FA1982">
        <w:t xml:space="preserve"> men også fra sandmagasin i mindre grad, da boring 227.148 er filtersat både i sandmagasin og kalkmagasin</w:t>
      </w:r>
      <w:r w:rsidRPr="000A70AE">
        <w:t>. Boringerne er filtersat i niveauet 14,5 til 41,5 m u.t., og</w:t>
      </w:r>
      <w:r>
        <w:t xml:space="preserve"> sandmagasinet er inden for indvindingsoplandet overlejret af mindre end 10 meter ler</w:t>
      </w:r>
      <w:r w:rsidR="00A77F30">
        <w:t>.</w:t>
      </w:r>
      <w:r>
        <w:t xml:space="preserve"> </w:t>
      </w:r>
      <w:r w:rsidR="00A77F30">
        <w:t>I en stor del af indvindingsoplandet er der mindre end 5 meter ler og magasinet</w:t>
      </w:r>
      <w:r w:rsidR="00FA2A46">
        <w:t xml:space="preserve"> </w:t>
      </w:r>
      <w:r>
        <w:t xml:space="preserve">fremstår således ringe geologisk beskyttet, jf. </w:t>
      </w:r>
      <w:r>
        <w:fldChar w:fldCharType="begin"/>
      </w:r>
      <w:r>
        <w:instrText xml:space="preserve"> REF _Ref534288283 \h </w:instrText>
      </w:r>
      <w:r>
        <w:fldChar w:fldCharType="separate"/>
      </w:r>
      <w:r w:rsidR="001F2246" w:rsidRPr="00147D0A">
        <w:t xml:space="preserve">Figur </w:t>
      </w:r>
      <w:r w:rsidR="001F2246">
        <w:t>B3.</w:t>
      </w:r>
      <w:r w:rsidR="001F2246">
        <w:rPr>
          <w:noProof/>
        </w:rPr>
        <w:t>49</w:t>
      </w:r>
      <w:r>
        <w:fldChar w:fldCharType="end"/>
      </w:r>
      <w:r>
        <w:t xml:space="preserve">. </w:t>
      </w:r>
      <w:r w:rsidRPr="00F17383">
        <w:t xml:space="preserve">Kalkmagasinet er </w:t>
      </w:r>
      <w:r w:rsidR="005362D9">
        <w:t>inden for</w:t>
      </w:r>
      <w:r w:rsidRPr="00F17383">
        <w:t xml:space="preserve"> indvindingsoplandet overlejret af mere end 15 meter ler</w:t>
      </w:r>
      <w:r w:rsidR="00A77F30">
        <w:t>,</w:t>
      </w:r>
      <w:r w:rsidRPr="00F17383">
        <w:t xml:space="preserve"> og i store dele af oplandet af mere end 30 meter ler, </w:t>
      </w:r>
      <w:r w:rsidR="00A77F30">
        <w:t xml:space="preserve">jf. </w:t>
      </w:r>
      <w:r w:rsidRPr="00F17383">
        <w:fldChar w:fldCharType="begin"/>
      </w:r>
      <w:r w:rsidRPr="00F17383">
        <w:instrText xml:space="preserve"> REF _Ref7010626 \h </w:instrText>
      </w:r>
      <w:r>
        <w:instrText xml:space="preserve"> \* MERGEFORMAT </w:instrText>
      </w:r>
      <w:r w:rsidRPr="00F17383">
        <w:fldChar w:fldCharType="separate"/>
      </w:r>
      <w:r w:rsidR="001F2246" w:rsidRPr="00147D0A">
        <w:t xml:space="preserve">Figur </w:t>
      </w:r>
      <w:r w:rsidR="001F2246">
        <w:t>B3.50</w:t>
      </w:r>
      <w:r w:rsidRPr="00F17383">
        <w:fldChar w:fldCharType="end"/>
      </w:r>
      <w:r>
        <w:t>. Omkring boring 227.142</w:t>
      </w:r>
      <w:r w:rsidR="00CE5713">
        <w:t xml:space="preserve"> </w:t>
      </w:r>
      <w:r>
        <w:t>tynder lerlaget over kalken ud og er 5-10 m</w:t>
      </w:r>
      <w:r w:rsidR="00A77F30">
        <w:t>eter tykt</w:t>
      </w:r>
      <w:r>
        <w:t>.</w:t>
      </w:r>
      <w:r w:rsidR="00FA1982">
        <w:t xml:space="preserve"> </w:t>
      </w:r>
      <w:r w:rsidR="0003516A">
        <w:t>Boring DGU 227.161 er filtersat i kalkmagasinet, og overlejret af mere end 20 meter ler og fremstår velbeskyttet.</w:t>
      </w:r>
    </w:p>
    <w:p w14:paraId="0C333F08" w14:textId="77777777" w:rsidR="00441301" w:rsidRDefault="00441301" w:rsidP="00627426"/>
    <w:p w14:paraId="21FF4278" w14:textId="18BC4E3F" w:rsidR="00627426" w:rsidRDefault="00FA1982" w:rsidP="00627426">
      <w:r>
        <w:t>Bemærk at indvindingsoplandet er beregnet før afkobling af DGU 227.142</w:t>
      </w:r>
      <w:r w:rsidR="004F4A68">
        <w:t xml:space="preserve"> og før DGU 227.161 blev tilkoblet.</w:t>
      </w:r>
      <w:r w:rsidR="00212F85">
        <w:t xml:space="preserve"> </w:t>
      </w:r>
    </w:p>
    <w:p w14:paraId="002D1B33" w14:textId="77777777" w:rsidR="00441301" w:rsidRDefault="00441301" w:rsidP="00627426"/>
    <w:p w14:paraId="66E3A2BE" w14:textId="4D34DDC8" w:rsidR="00627426" w:rsidRPr="00260875" w:rsidRDefault="00627426" w:rsidP="00627426">
      <w:pPr>
        <w:rPr>
          <w:highlight w:val="yellow"/>
        </w:rPr>
      </w:pPr>
      <w:r w:rsidRPr="00BE7CFE">
        <w:t xml:space="preserve">På </w:t>
      </w:r>
      <w:r w:rsidRPr="00BE7CFE">
        <w:fldChar w:fldCharType="begin"/>
      </w:r>
      <w:r w:rsidRPr="00BE7CFE">
        <w:instrText xml:space="preserve"> REF _Ref534285714 \h </w:instrText>
      </w:r>
      <w:r>
        <w:instrText xml:space="preserve"> \* MERGEFORMAT </w:instrText>
      </w:r>
      <w:r w:rsidRPr="00BE7CFE">
        <w:fldChar w:fldCharType="separate"/>
      </w:r>
      <w:r w:rsidR="001F2246">
        <w:t>Figur B3.48</w:t>
      </w:r>
      <w:r w:rsidRPr="00BE7CFE">
        <w:fldChar w:fldCharType="end"/>
      </w:r>
      <w:r w:rsidRPr="00BE7CFE">
        <w:t xml:space="preserve"> er vist den omtrentlige transporttid af det vand, der strømmer fra vandspejlet mod boringerne inden</w:t>
      </w:r>
      <w:r w:rsidRPr="00A02025">
        <w:t xml:space="preserve">for det grundvandsdannende opland. </w:t>
      </w:r>
      <w:r>
        <w:t xml:space="preserve">Nær boring 227.148, der er filtersat i både sandmagasinet og kalkmagasinet, er vandet </w:t>
      </w:r>
      <w:r w:rsidR="00627F7C">
        <w:t xml:space="preserve">mindre end </w:t>
      </w:r>
      <w:r>
        <w:t>50 år undervejs, mens det i den fjerne ende af det grundvandsdannende opland til boringen er mere end 100 år undervejs. Vandet, der når boring 227.166, der er filtersat i kalken, er mere end 50 år undervejs. Grundvandsdannelsen sker i store dele af oplandet til vandværkets boringer, også kildepladsnært omkring boring 227.148</w:t>
      </w:r>
      <w:r w:rsidR="000F309B">
        <w:t>.</w:t>
      </w:r>
    </w:p>
    <w:p w14:paraId="45E7448A" w14:textId="77777777" w:rsidR="00627426" w:rsidRPr="00260875" w:rsidRDefault="00627426" w:rsidP="00627426">
      <w:pPr>
        <w:rPr>
          <w:highlight w:val="yellow"/>
        </w:rPr>
      </w:pPr>
    </w:p>
    <w:p w14:paraId="543D4317" w14:textId="77777777" w:rsidR="00627426" w:rsidRPr="00260875" w:rsidRDefault="00627426" w:rsidP="00627426">
      <w:pPr>
        <w:rPr>
          <w:highlight w:val="yellow"/>
        </w:rPr>
      </w:pPr>
      <w:r>
        <w:rPr>
          <w:noProof/>
          <w:lang w:eastAsia="da-DK"/>
        </w:rPr>
        <w:lastRenderedPageBreak/>
        <w:drawing>
          <wp:inline distT="0" distB="0" distL="0" distR="0" wp14:anchorId="372EA678" wp14:editId="736E3323">
            <wp:extent cx="5864225" cy="5864225"/>
            <wp:effectExtent l="0" t="0" r="3175"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jertebjerg_FigB_Sand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D43A4D8" w14:textId="77777777" w:rsidR="00627426" w:rsidRPr="00147D0A" w:rsidRDefault="00627426" w:rsidP="00627426">
      <w:pPr>
        <w:pStyle w:val="Billedtekst"/>
      </w:pPr>
      <w:bookmarkStart w:id="119" w:name="_Ref534288283"/>
      <w:r w:rsidRPr="00147D0A">
        <w:t xml:space="preserve">Figur </w:t>
      </w:r>
      <w:r w:rsidR="007D264B">
        <w:t>B3.</w:t>
      </w:r>
      <w:fldSimple w:instr=" SEQ Figur \* ARABIC ">
        <w:r w:rsidR="001F2246">
          <w:rPr>
            <w:noProof/>
          </w:rPr>
          <w:t>49</w:t>
        </w:r>
      </w:fldSimple>
      <w:bookmarkEnd w:id="119"/>
      <w:r w:rsidRPr="00147D0A">
        <w:t xml:space="preserve"> </w:t>
      </w:r>
      <w:r w:rsidRPr="00147D0A">
        <w:rPr>
          <w:noProof/>
        </w:rPr>
        <w:t xml:space="preserve">Nitratfølsomme indvindingsområder (NFI) og indsatsområder (IO), samt afgrænsning af boringsnære beskyttelsesområder (BNBO) og OSD. </w:t>
      </w:r>
      <w:r w:rsidRPr="00147D0A">
        <w:t xml:space="preserve">Desuden vises den akkumulerede lertykkelse over </w:t>
      </w:r>
      <w:r>
        <w:t xml:space="preserve">Sand 3 </w:t>
      </w:r>
      <w:r w:rsidRPr="00147D0A">
        <w:t>magasinet.</w:t>
      </w:r>
      <w:r w:rsidRPr="00147D0A">
        <w:rPr>
          <w:noProof/>
        </w:rPr>
        <w:t xml:space="preserve">  </w:t>
      </w:r>
      <w:r w:rsidR="00B019FC">
        <w:rPr>
          <w:noProof/>
        </w:rPr>
        <w:t>Bemærk at der ikke er udpeget NFI og IO i indvindingsoplandet til Hjertebjerg Vandværk.</w:t>
      </w:r>
    </w:p>
    <w:p w14:paraId="3717C3FE" w14:textId="77777777" w:rsidR="00627426" w:rsidRDefault="00627426" w:rsidP="00627426"/>
    <w:p w14:paraId="25C6B2BA" w14:textId="77777777" w:rsidR="00627426" w:rsidRDefault="00627426" w:rsidP="00627426">
      <w:r>
        <w:rPr>
          <w:noProof/>
          <w:lang w:eastAsia="da-DK"/>
        </w:rPr>
        <w:lastRenderedPageBreak/>
        <w:drawing>
          <wp:inline distT="0" distB="0" distL="0" distR="0" wp14:anchorId="24B8E68B" wp14:editId="64713750">
            <wp:extent cx="5864225" cy="5848833"/>
            <wp:effectExtent l="0" t="0" r="317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Hjertebjerg_FigB.png"/>
                    <pic:cNvPicPr/>
                  </pic:nvPicPr>
                  <pic:blipFill>
                    <a:blip r:embed="rId60">
                      <a:extLst>
                        <a:ext uri="{28A0092B-C50C-407E-A947-70E740481C1C}">
                          <a14:useLocalDpi xmlns:a14="http://schemas.microsoft.com/office/drawing/2010/main" val="0"/>
                        </a:ext>
                      </a:extLst>
                    </a:blip>
                    <a:stretch>
                      <a:fillRect/>
                    </a:stretch>
                  </pic:blipFill>
                  <pic:spPr>
                    <a:xfrm>
                      <a:off x="0" y="0"/>
                      <a:ext cx="5864225" cy="5848833"/>
                    </a:xfrm>
                    <a:prstGeom prst="rect">
                      <a:avLst/>
                    </a:prstGeom>
                  </pic:spPr>
                </pic:pic>
              </a:graphicData>
            </a:graphic>
          </wp:inline>
        </w:drawing>
      </w:r>
    </w:p>
    <w:p w14:paraId="52C36009" w14:textId="77777777" w:rsidR="00627426" w:rsidRPr="00147D0A" w:rsidRDefault="00627426" w:rsidP="00627426">
      <w:pPr>
        <w:pStyle w:val="Billedtekst"/>
      </w:pPr>
      <w:bookmarkStart w:id="120" w:name="_Ref7010626"/>
      <w:r w:rsidRPr="00147D0A">
        <w:t xml:space="preserve">Figur </w:t>
      </w:r>
      <w:r w:rsidR="007D264B">
        <w:t>B3.</w:t>
      </w:r>
      <w:fldSimple w:instr=" SEQ Figur \* ARABIC ">
        <w:r w:rsidR="001F2246">
          <w:rPr>
            <w:noProof/>
          </w:rPr>
          <w:t>50</w:t>
        </w:r>
      </w:fldSimple>
      <w:bookmarkEnd w:id="120"/>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17478E">
        <w:rPr>
          <w:noProof/>
        </w:rPr>
        <w:t>Bemærk at der ikke er udpeget NFI og IO i indvindingsoplandet til Hj</w:t>
      </w:r>
      <w:r w:rsidR="00AE1157">
        <w:rPr>
          <w:noProof/>
        </w:rPr>
        <w:t>ertebjerg Vandværk</w:t>
      </w:r>
      <w:r w:rsidR="0017478E">
        <w:rPr>
          <w:noProof/>
        </w:rPr>
        <w:t>.</w:t>
      </w:r>
    </w:p>
    <w:p w14:paraId="2C482AA3" w14:textId="77777777" w:rsidR="00627426" w:rsidRPr="00BE7CFE" w:rsidRDefault="00627426" w:rsidP="00627426"/>
    <w:p w14:paraId="6798823C" w14:textId="77777777" w:rsidR="00627426" w:rsidRPr="00BE7CFE" w:rsidRDefault="00627426" w:rsidP="00627426">
      <w:pPr>
        <w:rPr>
          <w:i/>
        </w:rPr>
      </w:pPr>
      <w:r w:rsidRPr="00BE7CFE">
        <w:rPr>
          <w:i/>
        </w:rPr>
        <w:t>NFI og IO</w:t>
      </w:r>
    </w:p>
    <w:p w14:paraId="60C91B86" w14:textId="77777777" w:rsidR="00627426" w:rsidRDefault="00627426" w:rsidP="00627426">
      <w:r w:rsidRPr="00BE7CFE">
        <w:t>D</w:t>
      </w:r>
      <w:r w:rsidRPr="00962A9A">
        <w:t xml:space="preserve">er er ikke </w:t>
      </w:r>
      <w:r w:rsidR="00361B88">
        <w:t>udpeget N</w:t>
      </w:r>
      <w:r w:rsidRPr="00962A9A">
        <w:t xml:space="preserve">FI og IO i området </w:t>
      </w:r>
      <w:r w:rsidR="005362D9" w:rsidRPr="00962A9A">
        <w:t>inden for</w:t>
      </w:r>
      <w:r w:rsidRPr="00962A9A">
        <w:t xml:space="preserve"> indvindingsoplandet til Hjertebjerg Vandværk, jf.</w:t>
      </w:r>
      <w:r w:rsidR="00B019FC">
        <w:t xml:space="preserve"> </w:t>
      </w:r>
      <w:r w:rsidR="00B019FC">
        <w:fldChar w:fldCharType="begin"/>
      </w:r>
      <w:r w:rsidR="00B019FC">
        <w:instrText xml:space="preserve"> REF _Ref7010626 \h </w:instrText>
      </w:r>
      <w:r w:rsidR="00B019FC">
        <w:fldChar w:fldCharType="separate"/>
      </w:r>
      <w:r w:rsidR="001F2246" w:rsidRPr="00147D0A">
        <w:t xml:space="preserve">Figur </w:t>
      </w:r>
      <w:r w:rsidR="001F2246">
        <w:t>B3.</w:t>
      </w:r>
      <w:r w:rsidR="001F2246">
        <w:rPr>
          <w:noProof/>
        </w:rPr>
        <w:t>50</w:t>
      </w:r>
      <w:r w:rsidR="00B019FC">
        <w:fldChar w:fldCharType="end"/>
      </w:r>
      <w:r w:rsidR="00B019FC">
        <w:t>.</w:t>
      </w:r>
      <w:r w:rsidRPr="008E7C5E">
        <w:t xml:space="preserve"> </w:t>
      </w:r>
    </w:p>
    <w:p w14:paraId="1E31DAD1" w14:textId="77777777" w:rsidR="00627426" w:rsidRDefault="00627426" w:rsidP="00627426"/>
    <w:p w14:paraId="79A4566B" w14:textId="77777777" w:rsidR="00627426" w:rsidRPr="000A7A59" w:rsidRDefault="00627426" w:rsidP="00627426">
      <w:pPr>
        <w:rPr>
          <w:i/>
        </w:rPr>
      </w:pPr>
      <w:r w:rsidRPr="00F361BE">
        <w:rPr>
          <w:i/>
        </w:rPr>
        <w:t>Råvandskvalitet</w:t>
      </w:r>
    </w:p>
    <w:p w14:paraId="3094468D" w14:textId="14469080" w:rsidR="00627426" w:rsidRDefault="00B12B24" w:rsidP="00627426">
      <w:r>
        <w:t xml:space="preserve">Der indvindes fra et </w:t>
      </w:r>
      <w:r w:rsidR="00627426" w:rsidRPr="00DD5DCD">
        <w:t>beskyttet kalkmagasin</w:t>
      </w:r>
      <w:r w:rsidR="00627426">
        <w:t>, hvor vand</w:t>
      </w:r>
      <w:r w:rsidR="00627F7C">
        <w:t>et</w:t>
      </w:r>
      <w:r w:rsidR="00627426">
        <w:t xml:space="preserve"> i DGU nr. 227.148</w:t>
      </w:r>
      <w:r w:rsidR="0049307C">
        <w:t>, 227.161</w:t>
      </w:r>
      <w:r w:rsidR="00627426">
        <w:t xml:space="preserve"> og 227.166 er </w:t>
      </w:r>
      <w:r w:rsidR="00627F7C">
        <w:t xml:space="preserve">stærkt reduceret (vandtype </w:t>
      </w:r>
      <w:r w:rsidR="00627426">
        <w:t>D</w:t>
      </w:r>
      <w:r w:rsidR="00627F7C">
        <w:t>)</w:t>
      </w:r>
      <w:r w:rsidR="00627426">
        <w:t xml:space="preserve"> og ikke </w:t>
      </w:r>
      <w:r w:rsidR="00627426" w:rsidRPr="005F02B2">
        <w:t>nitratholdigt. Der er analyseret for, men ikke konstateret indhold af klorerede opløsningsmidler</w:t>
      </w:r>
      <w:r w:rsidR="00627426">
        <w:t xml:space="preserve"> </w:t>
      </w:r>
      <w:r w:rsidR="00627426" w:rsidRPr="009B1E21">
        <w:t>eller olieprodukter.</w:t>
      </w:r>
      <w:r w:rsidR="00627426">
        <w:t xml:space="preserve"> Der er påvist pesticider i </w:t>
      </w:r>
      <w:r w:rsidR="0049307C">
        <w:t>227.142</w:t>
      </w:r>
      <w:r>
        <w:t xml:space="preserve"> (</w:t>
      </w:r>
      <w:r w:rsidR="0035061F">
        <w:t xml:space="preserve">nu </w:t>
      </w:r>
      <w:r>
        <w:t>frakoblet)</w:t>
      </w:r>
      <w:r w:rsidR="0049307C">
        <w:t>, 227.148 og 227.166</w:t>
      </w:r>
      <w:r>
        <w:t xml:space="preserve">. Således </w:t>
      </w:r>
      <w:r w:rsidR="00627426">
        <w:t>er der tidligere påvist bentazon (0,015 µg/l</w:t>
      </w:r>
      <w:r w:rsidR="009542DB">
        <w:t xml:space="preserve"> i 2002</w:t>
      </w:r>
      <w:r w:rsidR="00627426">
        <w:t>) og BAM (0,17 µg/l</w:t>
      </w:r>
      <w:r w:rsidR="00164326">
        <w:t xml:space="preserve"> i 2002</w:t>
      </w:r>
      <w:r w:rsidR="00627426">
        <w:t>) i boring 227.148</w:t>
      </w:r>
      <w:r w:rsidR="00002AC2">
        <w:t xml:space="preserve"> (sand+kalk)</w:t>
      </w:r>
      <w:r w:rsidR="00627426">
        <w:t xml:space="preserve">. Fundet af BAM er over grænseværdien </w:t>
      </w:r>
      <w:r w:rsidR="00627426">
        <w:lastRenderedPageBreak/>
        <w:t xml:space="preserve">for enkelt-pesticider på 0,1 µg/l, men stoffet er ikke genfundet i de efterfølgende analyser. I boring 227.166 </w:t>
      </w:r>
      <w:r w:rsidR="00002AC2">
        <w:t xml:space="preserve">(kalk) </w:t>
      </w:r>
      <w:r w:rsidR="00627426">
        <w:t>er der</w:t>
      </w:r>
      <w:r w:rsidR="00627F7C">
        <w:t>,</w:t>
      </w:r>
      <w:r w:rsidR="00627426">
        <w:t xml:space="preserve"> i seneste analyse fra 2016</w:t>
      </w:r>
      <w:r w:rsidR="00627F7C">
        <w:t>,</w:t>
      </w:r>
      <w:r w:rsidR="00627426">
        <w:t xml:space="preserve"> påvist glyphosat på 0,026 µg/l. Stoffet har ikke tidligere været påvist i vandet fra boringen (&lt;0,01 µg/l). I boring 227.142</w:t>
      </w:r>
      <w:r w:rsidR="00391643">
        <w:t>, sandboring,</w:t>
      </w:r>
      <w:r w:rsidR="00627426">
        <w:t xml:space="preserve"> (</w:t>
      </w:r>
      <w:r w:rsidR="00391643">
        <w:t>er nu frakoblet)</w:t>
      </w:r>
      <w:r w:rsidR="00627426">
        <w:t xml:space="preserve"> er der tidligere påvist bentazon (0,016 µg/l), mens der ved de seneste tre analyser er påvist meget høje indhold af desphenyl chloridazon på hhv. 2,2 µg/l, 7,4 µg/l og 2,6 µg/l.</w:t>
      </w:r>
      <w:r w:rsidR="00627F7C">
        <w:t xml:space="preserve"> Koncentrationerne er dermed over grænseværdien for enkelt-pesticider på 0,1 µg/l.</w:t>
      </w:r>
      <w:r w:rsidR="00054068" w:rsidRPr="00054068">
        <w:t xml:space="preserve"> </w:t>
      </w:r>
      <w:r w:rsidR="00EE03EE">
        <w:t xml:space="preserve">Bemærk at der ikke længere indvindes fra denne boring. </w:t>
      </w:r>
      <w:r w:rsidR="00054068">
        <w:t>Brug af desphenyl chloridazon og bentazon ikke er tilladt i dag.</w:t>
      </w:r>
    </w:p>
    <w:p w14:paraId="4363567B" w14:textId="77777777" w:rsidR="00627426" w:rsidRDefault="00627426" w:rsidP="00627426"/>
    <w:p w14:paraId="54F97C8E" w14:textId="75480D4C" w:rsidR="00627426" w:rsidRPr="00606AF0" w:rsidRDefault="00627426" w:rsidP="00627426">
      <w:r w:rsidRPr="00606AF0">
        <w:t>I boring 227.142 (sand) er indholdet af klorid stigende og let forhøjet (fra 50 til 110 mg/l), og der er således tegn på saltvandspåvirkning. Sulfatindholdet har svinget mellem 16 og 150 mg/l og er ved seneste analyse 120 mg/l.</w:t>
      </w:r>
      <w:r>
        <w:t xml:space="preserve"> </w:t>
      </w:r>
      <w:r w:rsidR="00B12B24">
        <w:t>Bemærk at der ikke længere indvindes fra denne boring.</w:t>
      </w:r>
    </w:p>
    <w:p w14:paraId="022C458E" w14:textId="77777777" w:rsidR="00627426" w:rsidRDefault="00627426" w:rsidP="00627426"/>
    <w:p w14:paraId="777516A0" w14:textId="2BAA446C" w:rsidR="00627426" w:rsidRPr="008D213F" w:rsidRDefault="00627426" w:rsidP="00627426">
      <w:r>
        <w:t>I boring 227.148</w:t>
      </w:r>
      <w:r w:rsidR="0049307C">
        <w:t>, 227.161</w:t>
      </w:r>
      <w:r>
        <w:t xml:space="preserve"> og 227.166 (kalkmagasinet) er indholdet af sulfat lavt (&lt;15 mg/l) og stabilt. Kloridindholdet er stigende og let forhøjet (fra 39 til 64 mg/l) i boring 227.148, mens det er faldende (</w:t>
      </w:r>
      <w:r w:rsidRPr="001A3AC8">
        <w:t>fra 160 til 120 mg/l) i boring 227.166</w:t>
      </w:r>
      <w:r w:rsidR="00002AC2">
        <w:t>.</w:t>
      </w:r>
      <w:r w:rsidRPr="001A3AC8">
        <w:t xml:space="preserve"> </w:t>
      </w:r>
      <w:r w:rsidR="00002AC2">
        <w:t>D</w:t>
      </w:r>
      <w:r w:rsidRPr="001A3AC8">
        <w:t>er er således tegn på saltvandspåvirkning i begge boringer</w:t>
      </w:r>
      <w:r w:rsidR="0016511E">
        <w:t xml:space="preserve"> fra dybereliggende saltholdigt grundvand. </w:t>
      </w:r>
      <w:r w:rsidR="0049307C">
        <w:t>Klorid er lavt i boring 227.161</w:t>
      </w:r>
      <w:r w:rsidR="0035061F">
        <w:t>.</w:t>
      </w:r>
      <w:r w:rsidRPr="001A3AC8">
        <w:t xml:space="preserve"> </w:t>
      </w:r>
      <w:r w:rsidR="00C50863">
        <w:t>I boring 227.148, 227.161 og 227.166 er v</w:t>
      </w:r>
      <w:r w:rsidRPr="001A3AC8">
        <w:t xml:space="preserve">andet stærkt reduceret med høje indhold af </w:t>
      </w:r>
      <w:r w:rsidR="0094588A">
        <w:t>metan</w:t>
      </w:r>
      <w:r w:rsidRPr="001A3AC8">
        <w:t xml:space="preserve"> (4-13 mg/l), sulfid (3-10 mg/l), ammonium (3-5 mg/l) og NVOC (3-4 mg/l). Indholdet af fluorid er 1,1-1,4 mg/l og således lige under grænseværdien for drikkevand på 1,5 mg/l. Bor</w:t>
      </w:r>
      <w:r w:rsidR="0035061F">
        <w:t>-</w:t>
      </w:r>
      <w:r w:rsidRPr="001A3AC8">
        <w:t>indholdet overstiger den anbefalede grænseværdi på 300 µg/l i boring 227.166 (340 µg/l).</w:t>
      </w:r>
      <w:r>
        <w:t xml:space="preserve"> Indholdet af strontium er 28.000 µg/l i boring 227.148 </w:t>
      </w:r>
      <w:r w:rsidR="002060A8">
        <w:t xml:space="preserve">og </w:t>
      </w:r>
      <w:r w:rsidR="00FB2A74">
        <w:t>33</w:t>
      </w:r>
      <w:r w:rsidR="002060A8">
        <w:t>.000 µg/l</w:t>
      </w:r>
      <w:r w:rsidR="00FB2A74">
        <w:t xml:space="preserve"> i boring 227.166 og</w:t>
      </w:r>
      <w:r w:rsidR="002060A8">
        <w:t xml:space="preserve"> </w:t>
      </w:r>
      <w:r>
        <w:t xml:space="preserve">således over </w:t>
      </w:r>
      <w:r w:rsidR="00552B3C">
        <w:t>drikkevands</w:t>
      </w:r>
      <w:r w:rsidR="007E2A04">
        <w:t xml:space="preserve">kvalitetskriteriet </w:t>
      </w:r>
      <w:r w:rsidR="00552B3C">
        <w:t xml:space="preserve">på </w:t>
      </w:r>
      <w:r>
        <w:t xml:space="preserve">10.000 µg/l. </w:t>
      </w:r>
    </w:p>
    <w:p w14:paraId="61F1E140" w14:textId="1CC6EF8D" w:rsidR="00627426" w:rsidRDefault="00627426" w:rsidP="00627426"/>
    <w:p w14:paraId="175B3F07" w14:textId="4632920A" w:rsidR="00627426" w:rsidRDefault="00627426" w:rsidP="00627426">
      <w:pPr>
        <w:rPr>
          <w:i/>
        </w:rPr>
      </w:pPr>
      <w:r w:rsidRPr="00165D82">
        <w:rPr>
          <w:i/>
        </w:rPr>
        <w:t>Arealanvendelse og punktkilder</w:t>
      </w:r>
    </w:p>
    <w:p w14:paraId="228D9CCD" w14:textId="7CAD5020" w:rsidR="00627426" w:rsidRDefault="00627426" w:rsidP="00627426">
      <w:r w:rsidRPr="00055168">
        <w:t xml:space="preserve">Indvindingsoplandet ligger </w:t>
      </w:r>
      <w:r w:rsidR="005362D9">
        <w:t>inden for</w:t>
      </w:r>
      <w:r w:rsidRPr="00055168">
        <w:t xml:space="preserve"> OSD. Arealanvendelsen i indvindingsoplandet udgøres primært af landbrug og i mindre grad af befæstede arealer. I oplandet til boringerne</w:t>
      </w:r>
      <w:r w:rsidR="005B5DA9">
        <w:t xml:space="preserve"> DGU 227.148, 227.166</w:t>
      </w:r>
      <w:r w:rsidRPr="00055168">
        <w:t xml:space="preserve"> er der 2 V2 kortlagt</w:t>
      </w:r>
      <w:r w:rsidR="00764B31">
        <w:t>e</w:t>
      </w:r>
      <w:r w:rsidRPr="00055168">
        <w:t xml:space="preserve"> </w:t>
      </w:r>
      <w:r w:rsidR="00764B31">
        <w:t xml:space="preserve">forurenede </w:t>
      </w:r>
      <w:r w:rsidRPr="00055168">
        <w:t>lokalitet</w:t>
      </w:r>
      <w:r w:rsidR="00764B31">
        <w:t>er</w:t>
      </w:r>
      <w:r w:rsidR="0044603D">
        <w:t xml:space="preserve"> </w:t>
      </w:r>
      <w:r w:rsidR="00B71835">
        <w:t xml:space="preserve">samt </w:t>
      </w:r>
      <w:r w:rsidR="0044603D">
        <w:t xml:space="preserve">1 V1 </w:t>
      </w:r>
      <w:r w:rsidR="00501483">
        <w:t>samt</w:t>
      </w:r>
      <w:r w:rsidR="0044603D">
        <w:t xml:space="preserve"> 1 V2 forurenede lokaliteter </w:t>
      </w:r>
      <w:r w:rsidR="00B71835">
        <w:t xml:space="preserve">nær </w:t>
      </w:r>
      <w:r w:rsidR="0044603D">
        <w:t>ved DGU 227.161</w:t>
      </w:r>
      <w:r w:rsidR="00797CE6">
        <w:t xml:space="preserve"> (Keldby)</w:t>
      </w:r>
      <w:r w:rsidRPr="00055168">
        <w:t xml:space="preserve"> jf. </w:t>
      </w:r>
      <w:r w:rsidRPr="00055168">
        <w:fldChar w:fldCharType="begin"/>
      </w:r>
      <w:r w:rsidRPr="00055168">
        <w:instrText xml:space="preserve"> REF _Ref534290390 \h </w:instrText>
      </w:r>
      <w:r>
        <w:instrText xml:space="preserve"> \* MERGEFORMAT </w:instrText>
      </w:r>
      <w:r w:rsidRPr="00055168">
        <w:fldChar w:fldCharType="separate"/>
      </w:r>
      <w:r w:rsidR="001F2246">
        <w:t>Figur B3.51</w:t>
      </w:r>
      <w:r w:rsidRPr="00055168">
        <w:fldChar w:fldCharType="end"/>
      </w:r>
      <w:r w:rsidRPr="00055168">
        <w:t>. Disse lokaliteter prioriteres til undersøgelse og evt. oprydning af Region Sjælland.</w:t>
      </w:r>
    </w:p>
    <w:p w14:paraId="2DC53339" w14:textId="77777777" w:rsidR="00627426" w:rsidRDefault="00627426" w:rsidP="00627426"/>
    <w:p w14:paraId="014AE7E1" w14:textId="77777777" w:rsidR="00627426" w:rsidRDefault="00627426" w:rsidP="00627426">
      <w:r>
        <w:rPr>
          <w:noProof/>
          <w:lang w:eastAsia="da-DK"/>
        </w:rPr>
        <w:lastRenderedPageBreak/>
        <w:drawing>
          <wp:inline distT="0" distB="0" distL="0" distR="0" wp14:anchorId="6663E994" wp14:editId="2204B3BA">
            <wp:extent cx="5864225" cy="5856529"/>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jertebjerg_FigC.png"/>
                    <pic:cNvPicPr/>
                  </pic:nvPicPr>
                  <pic:blipFill>
                    <a:blip r:embed="rId61">
                      <a:extLst>
                        <a:ext uri="{28A0092B-C50C-407E-A947-70E740481C1C}">
                          <a14:useLocalDpi xmlns:a14="http://schemas.microsoft.com/office/drawing/2010/main" val="0"/>
                        </a:ext>
                      </a:extLst>
                    </a:blip>
                    <a:stretch>
                      <a:fillRect/>
                    </a:stretch>
                  </pic:blipFill>
                  <pic:spPr>
                    <a:xfrm>
                      <a:off x="0" y="0"/>
                      <a:ext cx="5864225" cy="5856529"/>
                    </a:xfrm>
                    <a:prstGeom prst="rect">
                      <a:avLst/>
                    </a:prstGeom>
                  </pic:spPr>
                </pic:pic>
              </a:graphicData>
            </a:graphic>
          </wp:inline>
        </w:drawing>
      </w:r>
    </w:p>
    <w:p w14:paraId="31AE51DF" w14:textId="77777777" w:rsidR="00627426" w:rsidRPr="00276614" w:rsidRDefault="00627426" w:rsidP="00627426">
      <w:pPr>
        <w:pStyle w:val="Billedtekst"/>
      </w:pPr>
      <w:bookmarkStart w:id="121" w:name="_Ref534290390"/>
      <w:r>
        <w:t xml:space="preserve">Figur </w:t>
      </w:r>
      <w:r w:rsidR="007D264B">
        <w:t>B3.</w:t>
      </w:r>
      <w:fldSimple w:instr=" SEQ Figur \* ARABIC ">
        <w:r w:rsidR="001F2246">
          <w:rPr>
            <w:noProof/>
          </w:rPr>
          <w:t>51</w:t>
        </w:r>
      </w:fldSimple>
      <w:bookmarkEnd w:id="121"/>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Hjertebjerg</w:t>
      </w:r>
      <w:r w:rsidRPr="002C2F75">
        <w:rPr>
          <w:noProof/>
        </w:rPr>
        <w:t xml:space="preserve"> Vandværk</w:t>
      </w:r>
      <w:r>
        <w:rPr>
          <w:noProof/>
        </w:rPr>
        <w:t xml:space="preserve">, placering af forurenede (V1 og/eller V2 kortlagte) </w:t>
      </w:r>
      <w:r w:rsidR="00764B31">
        <w:rPr>
          <w:noProof/>
        </w:rPr>
        <w:t xml:space="preserve">lokaliteter </w:t>
      </w:r>
      <w:r>
        <w:rPr>
          <w:noProof/>
        </w:rPr>
        <w:t>samt boringer filtersat i sand- eller kalkmagasinet med analyse for pesticider med angivelse af fund /ikke fund af pesticider.</w:t>
      </w:r>
    </w:p>
    <w:p w14:paraId="07879528" w14:textId="77777777" w:rsidR="00627426" w:rsidRDefault="00627426" w:rsidP="00627426"/>
    <w:p w14:paraId="7771E6E6" w14:textId="77777777" w:rsidR="00627426" w:rsidRDefault="00627426" w:rsidP="00627426">
      <w:r>
        <w:rPr>
          <w:noProof/>
          <w:lang w:eastAsia="da-DK"/>
        </w:rPr>
        <w:lastRenderedPageBreak/>
        <w:drawing>
          <wp:inline distT="0" distB="0" distL="0" distR="0" wp14:anchorId="296F9BB2" wp14:editId="39B4CD30">
            <wp:extent cx="5864225" cy="5864225"/>
            <wp:effectExtent l="0" t="0" r="3175"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jertebjerg_FigD.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7B3F30F" w14:textId="05DB13D6" w:rsidR="00627426" w:rsidRPr="006706E3" w:rsidRDefault="00627426" w:rsidP="00627426">
      <w:pPr>
        <w:pStyle w:val="Billedtekst"/>
      </w:pPr>
      <w:bookmarkStart w:id="122" w:name="_Ref534787178"/>
      <w:r>
        <w:t xml:space="preserve">Figur </w:t>
      </w:r>
      <w:r w:rsidR="007D264B">
        <w:t>B3.</w:t>
      </w:r>
      <w:fldSimple w:instr=" SEQ Figur \* ARABIC ">
        <w:r w:rsidR="001F2246">
          <w:rPr>
            <w:noProof/>
          </w:rPr>
          <w:t>52</w:t>
        </w:r>
      </w:fldSimple>
      <w:bookmarkEnd w:id="122"/>
      <w:r>
        <w:t xml:space="preserve"> Boringsnære beskyttelsesområder (BNBO) for Hjertebjerg Vandværks indvindingsboringer, </w:t>
      </w:r>
      <w:r w:rsidR="00A42DFB">
        <w:t>samt udpegning af indsatsområder (IO) og luftfoto, hvor arealanvendelsen kan ses</w:t>
      </w:r>
      <w:r>
        <w:t>.</w:t>
      </w:r>
      <w:r w:rsidR="0049307C">
        <w:t xml:space="preserve"> Bemærk at der ikke er beregnet BNBO til indvindingsboring 227.161, og dermed ikke ses på figuren.</w:t>
      </w:r>
      <w:r w:rsidR="00CE0F9A">
        <w:t xml:space="preserve"> BNBO ved 227.142 er ikke længere aktuelt, boringen er frakoblet. </w:t>
      </w:r>
    </w:p>
    <w:p w14:paraId="7D808573" w14:textId="77777777" w:rsidR="00627426" w:rsidRDefault="00627426" w:rsidP="00627426"/>
    <w:p w14:paraId="1859F2E6" w14:textId="77777777" w:rsidR="00FB2A74" w:rsidRDefault="00FB2A74" w:rsidP="00FB2A74">
      <w:pPr>
        <w:rPr>
          <w:i/>
        </w:rPr>
      </w:pPr>
      <w:r>
        <w:rPr>
          <w:i/>
        </w:rPr>
        <w:t>BNBO</w:t>
      </w:r>
    </w:p>
    <w:p w14:paraId="4DC8115C" w14:textId="2BFC97F9" w:rsidR="00FB2A74" w:rsidRDefault="00FB2A74" w:rsidP="00FB2A74">
      <w:r w:rsidRPr="000B4334">
        <w:fldChar w:fldCharType="begin"/>
      </w:r>
      <w:r w:rsidRPr="000B4334">
        <w:instrText xml:space="preserve"> REF _Ref534787178 \h </w:instrText>
      </w:r>
      <w:r>
        <w:instrText xml:space="preserve"> \* MERGEFORMAT </w:instrText>
      </w:r>
      <w:r w:rsidRPr="000B4334">
        <w:fldChar w:fldCharType="separate"/>
      </w:r>
      <w:r w:rsidR="001F2246">
        <w:t>Figur B3.52</w:t>
      </w:r>
      <w:r w:rsidRPr="000B4334">
        <w:fldChar w:fldCharType="end"/>
      </w:r>
      <w:r w:rsidRPr="000B4334">
        <w:t xml:space="preserve"> viser boringsnære beskyttelsesområder (BNBO) til Hjertebjerg Vandværk på </w:t>
      </w:r>
      <w:r w:rsidR="00BC5B19">
        <w:t>luftfoto</w:t>
      </w:r>
      <w:r w:rsidRPr="000B4334">
        <w:t>. På figuren kan det ses, at BNBO til alle tre boringer udgøres af landbrugs</w:t>
      </w:r>
      <w:r>
        <w:t>arealer</w:t>
      </w:r>
      <w:r w:rsidRPr="000B4334">
        <w:t>.</w:t>
      </w:r>
      <w:r w:rsidR="0049307C">
        <w:t xml:space="preserve"> Der ikke er beregnet BNBO for boring 227.161, som var overtaget fra Keldby Vandværk.</w:t>
      </w:r>
      <w:r w:rsidR="000A6C41">
        <w:t xml:space="preserve"> Bemærk at 227.142 er frakoblet.</w:t>
      </w:r>
    </w:p>
    <w:p w14:paraId="0F4ECBEB" w14:textId="77777777" w:rsidR="00FB2A74" w:rsidRDefault="00FB2A74" w:rsidP="00FB2A74"/>
    <w:p w14:paraId="5CF1B383" w14:textId="77777777" w:rsidR="00627426" w:rsidRPr="00C016E9" w:rsidRDefault="00627426" w:rsidP="00627426">
      <w:pPr>
        <w:rPr>
          <w:i/>
        </w:rPr>
      </w:pPr>
      <w:r w:rsidRPr="00165D82">
        <w:rPr>
          <w:i/>
        </w:rPr>
        <w:t xml:space="preserve">Vurdering af kildepladsens </w:t>
      </w:r>
      <w:r>
        <w:rPr>
          <w:i/>
        </w:rPr>
        <w:t>sårbarhed</w:t>
      </w:r>
    </w:p>
    <w:p w14:paraId="3F808AD2" w14:textId="353D8FBB" w:rsidR="00627426" w:rsidRDefault="00096F0D" w:rsidP="00627426">
      <w:r>
        <w:t xml:space="preserve">Der indvindes ikke længere fra det ringe beskyttede </w:t>
      </w:r>
      <w:r w:rsidR="00627426" w:rsidRPr="006E6CF0">
        <w:t>sandmagasinet</w:t>
      </w:r>
      <w:r>
        <w:t xml:space="preserve"> ved DGU 227.142. </w:t>
      </w:r>
    </w:p>
    <w:p w14:paraId="415A7926" w14:textId="77777777" w:rsidR="00627426" w:rsidRDefault="00627426" w:rsidP="00627426"/>
    <w:p w14:paraId="46E67EFF" w14:textId="77777777" w:rsidR="00627426" w:rsidRDefault="00627426" w:rsidP="00627426">
      <w:r>
        <w:t xml:space="preserve">Råvandstypen i </w:t>
      </w:r>
      <w:r w:rsidRPr="006E6CF0">
        <w:t>kalkmagasinet</w:t>
      </w:r>
      <w:r>
        <w:t xml:space="preserve"> er</w:t>
      </w:r>
      <w:r w:rsidRPr="006E6CF0">
        <w:t xml:space="preserve"> stærkt reduceret med et stabilt indhold af sulfat, hvilket indikerer en velbeskyttet grundvandsressource.</w:t>
      </w:r>
      <w:r>
        <w:t xml:space="preserve"> Indholdet af klorid er forhøjet og der er således tegn på </w:t>
      </w:r>
      <w:r>
        <w:lastRenderedPageBreak/>
        <w:t>saltvandspåvirkning.</w:t>
      </w:r>
      <w:r w:rsidRPr="006E6CF0">
        <w:t xml:space="preserve"> Der er </w:t>
      </w:r>
      <w:r w:rsidR="00764B31">
        <w:t xml:space="preserve">også </w:t>
      </w:r>
      <w:r w:rsidRPr="006E6CF0">
        <w:t xml:space="preserve">påvist indhold af pesticider. </w:t>
      </w:r>
      <w:r w:rsidRPr="000E59B5">
        <w:t xml:space="preserve">Der er ikke udpeget nitratfølsomt indvindingsområde (NFI) og indsatsområde (IO) </w:t>
      </w:r>
      <w:r w:rsidR="005362D9">
        <w:t>inden for</w:t>
      </w:r>
      <w:r w:rsidRPr="000E59B5">
        <w:t xml:space="preserve"> indvindingsoplandet til vandværket</w:t>
      </w:r>
      <w:r>
        <w:t>.</w:t>
      </w:r>
    </w:p>
    <w:p w14:paraId="13A2CE76" w14:textId="77777777" w:rsidR="00627426" w:rsidRDefault="00627426" w:rsidP="00627426"/>
    <w:p w14:paraId="67D745D4" w14:textId="77777777" w:rsidR="00627426" w:rsidRPr="00997550" w:rsidRDefault="00627426" w:rsidP="003E471C">
      <w:pPr>
        <w:pStyle w:val="Overskrift3"/>
      </w:pPr>
      <w:bookmarkStart w:id="123" w:name="_Toc5712614"/>
      <w:r w:rsidRPr="00FF7364">
        <w:t>Indsatser for grundvandsbeskyttelse</w:t>
      </w:r>
      <w:bookmarkEnd w:id="123"/>
    </w:p>
    <w:p w14:paraId="489EC25D" w14:textId="7DBF1B4D" w:rsidR="00627426" w:rsidRPr="00276614" w:rsidRDefault="00627426" w:rsidP="00627426">
      <w:r>
        <w:t xml:space="preserve">Følgende indsatser </w:t>
      </w:r>
      <w:r w:rsidR="00301E6D">
        <w:t xml:space="preserve">gælder </w:t>
      </w:r>
      <w:r w:rsidRPr="00276614">
        <w:t xml:space="preserve">for </w:t>
      </w:r>
      <w:r>
        <w:t>Hjertebjerg</w:t>
      </w:r>
      <w:r w:rsidRPr="00276614">
        <w:t xml:space="preserve"> Vandværk (</w:t>
      </w:r>
      <w:r>
        <w:t>V</w:t>
      </w:r>
      <w:r w:rsidRPr="00276614">
        <w:t>V).</w:t>
      </w:r>
    </w:p>
    <w:p w14:paraId="0D93364A" w14:textId="77777777" w:rsidR="00627426" w:rsidRDefault="00627426" w:rsidP="00627426"/>
    <w:tbl>
      <w:tblPr>
        <w:tblStyle w:val="Tabel-Gitter"/>
        <w:tblW w:w="9016" w:type="dxa"/>
        <w:shd w:val="clear" w:color="auto" w:fill="FFFF00"/>
        <w:tblLook w:val="04A0" w:firstRow="1" w:lastRow="0" w:firstColumn="1" w:lastColumn="0" w:noHBand="0" w:noVBand="1"/>
      </w:tblPr>
      <w:tblGrid>
        <w:gridCol w:w="5983"/>
        <w:gridCol w:w="1826"/>
        <w:gridCol w:w="1207"/>
      </w:tblGrid>
      <w:tr w:rsidR="00627426" w:rsidRPr="007246B4" w14:paraId="1DEE24A5" w14:textId="77777777" w:rsidTr="003D3A66">
        <w:tc>
          <w:tcPr>
            <w:tcW w:w="5983" w:type="dxa"/>
            <w:shd w:val="clear" w:color="auto" w:fill="auto"/>
          </w:tcPr>
          <w:p w14:paraId="639679D1"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shd w:val="clear" w:color="auto" w:fill="auto"/>
          </w:tcPr>
          <w:p w14:paraId="1ECC24F7" w14:textId="77777777" w:rsidR="00627426" w:rsidRPr="007246B4" w:rsidRDefault="00627426" w:rsidP="003D3A66">
            <w:pPr>
              <w:jc w:val="center"/>
              <w:rPr>
                <w:b/>
                <w:sz w:val="16"/>
                <w:szCs w:val="16"/>
              </w:rPr>
            </w:pPr>
            <w:r w:rsidRPr="007246B4">
              <w:rPr>
                <w:b/>
                <w:sz w:val="16"/>
                <w:szCs w:val="16"/>
              </w:rPr>
              <w:t>Ansvarlig</w:t>
            </w:r>
          </w:p>
        </w:tc>
        <w:tc>
          <w:tcPr>
            <w:tcW w:w="1207" w:type="dxa"/>
            <w:shd w:val="clear" w:color="auto" w:fill="auto"/>
          </w:tcPr>
          <w:p w14:paraId="18B2C9A3" w14:textId="77777777" w:rsidR="00627426" w:rsidRPr="007246B4" w:rsidRDefault="00627426" w:rsidP="003D3A66">
            <w:pPr>
              <w:jc w:val="center"/>
              <w:rPr>
                <w:b/>
                <w:sz w:val="16"/>
                <w:szCs w:val="16"/>
              </w:rPr>
            </w:pPr>
            <w:r w:rsidRPr="007246B4">
              <w:rPr>
                <w:b/>
                <w:sz w:val="16"/>
                <w:szCs w:val="16"/>
              </w:rPr>
              <w:t>Tidsfrist</w:t>
            </w:r>
          </w:p>
        </w:tc>
      </w:tr>
      <w:tr w:rsidR="00627426" w14:paraId="10392D2E" w14:textId="77777777" w:rsidTr="003D3A66">
        <w:tc>
          <w:tcPr>
            <w:tcW w:w="5983" w:type="dxa"/>
            <w:shd w:val="clear" w:color="auto" w:fill="auto"/>
          </w:tcPr>
          <w:p w14:paraId="54008AC8" w14:textId="77777777" w:rsidR="00627426" w:rsidRDefault="00627426" w:rsidP="003D3A66">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shd w:val="clear" w:color="auto" w:fill="auto"/>
          </w:tcPr>
          <w:p w14:paraId="33D90761" w14:textId="77777777" w:rsidR="00627426" w:rsidRPr="007246B4" w:rsidRDefault="00627426" w:rsidP="003D3A66">
            <w:pPr>
              <w:jc w:val="center"/>
              <w:rPr>
                <w:sz w:val="16"/>
                <w:szCs w:val="16"/>
              </w:rPr>
            </w:pPr>
            <w:r>
              <w:rPr>
                <w:sz w:val="16"/>
                <w:szCs w:val="16"/>
              </w:rPr>
              <w:t>Vordingborg</w:t>
            </w:r>
            <w:r w:rsidRPr="007246B4">
              <w:rPr>
                <w:sz w:val="16"/>
                <w:szCs w:val="16"/>
              </w:rPr>
              <w:t xml:space="preserve"> Kommune</w:t>
            </w:r>
          </w:p>
          <w:p w14:paraId="27FCDD38" w14:textId="77777777" w:rsidR="00627426" w:rsidRDefault="00627426" w:rsidP="003D3A66">
            <w:pPr>
              <w:jc w:val="center"/>
              <w:rPr>
                <w:sz w:val="16"/>
                <w:szCs w:val="16"/>
              </w:rPr>
            </w:pPr>
            <w:r w:rsidRPr="007246B4">
              <w:rPr>
                <w:sz w:val="16"/>
                <w:szCs w:val="16"/>
              </w:rPr>
              <w:t xml:space="preserve">Region </w:t>
            </w:r>
            <w:r>
              <w:rPr>
                <w:sz w:val="16"/>
                <w:szCs w:val="16"/>
              </w:rPr>
              <w:t>Sjælland</w:t>
            </w:r>
          </w:p>
        </w:tc>
        <w:tc>
          <w:tcPr>
            <w:tcW w:w="1207" w:type="dxa"/>
            <w:shd w:val="clear" w:color="auto" w:fill="auto"/>
          </w:tcPr>
          <w:p w14:paraId="2ABF840A" w14:textId="77777777" w:rsidR="00627426" w:rsidRDefault="00627426" w:rsidP="003D3A66">
            <w:pPr>
              <w:jc w:val="center"/>
              <w:rPr>
                <w:sz w:val="16"/>
                <w:szCs w:val="16"/>
              </w:rPr>
            </w:pPr>
            <w:r>
              <w:rPr>
                <w:sz w:val="16"/>
                <w:szCs w:val="16"/>
              </w:rPr>
              <w:t>Hvert år</w:t>
            </w:r>
          </w:p>
        </w:tc>
      </w:tr>
      <w:tr w:rsidR="00627426" w14:paraId="08236531" w14:textId="77777777" w:rsidTr="003D3A66">
        <w:tc>
          <w:tcPr>
            <w:tcW w:w="5983" w:type="dxa"/>
            <w:shd w:val="clear" w:color="auto" w:fill="auto"/>
          </w:tcPr>
          <w:p w14:paraId="7C87045D" w14:textId="1BFBA8E6" w:rsidR="00627426" w:rsidRDefault="00627426" w:rsidP="003D3A66">
            <w:pPr>
              <w:spacing w:after="60"/>
              <w:rPr>
                <w:sz w:val="16"/>
                <w:szCs w:val="16"/>
              </w:rPr>
            </w:pPr>
            <w:r w:rsidRPr="00E50E49">
              <w:rPr>
                <w:sz w:val="16"/>
                <w:szCs w:val="16"/>
              </w:rPr>
              <w:t>Hjertebjerg Vandværk skal gennemføre en skærpet overvågning af ind</w:t>
            </w:r>
            <w:r w:rsidR="00EC1CDF" w:rsidRPr="00E50E49">
              <w:rPr>
                <w:sz w:val="16"/>
                <w:szCs w:val="16"/>
              </w:rPr>
              <w:t>holdet af pesticider i råvandet for boringerne DGU nr. 227.166.</w:t>
            </w:r>
            <w:r w:rsidRPr="00E50E49">
              <w:rPr>
                <w:sz w:val="16"/>
                <w:szCs w:val="16"/>
              </w:rPr>
              <w:t xml:space="preserve"> Den stofspecifikke boringskontrol </w:t>
            </w:r>
            <w:r w:rsidR="00725C1C" w:rsidRPr="00E50E49">
              <w:rPr>
                <w:sz w:val="16"/>
                <w:szCs w:val="16"/>
              </w:rPr>
              <w:t xml:space="preserve">i </w:t>
            </w:r>
            <w:r w:rsidR="00CC0D4F" w:rsidRPr="00E50E49">
              <w:rPr>
                <w:sz w:val="16"/>
                <w:szCs w:val="16"/>
              </w:rPr>
              <w:t>boringe</w:t>
            </w:r>
            <w:r w:rsidR="00E50E49" w:rsidRPr="00E50E49">
              <w:rPr>
                <w:sz w:val="16"/>
                <w:szCs w:val="16"/>
              </w:rPr>
              <w:t>n</w:t>
            </w:r>
            <w:r w:rsidR="00725C1C" w:rsidRPr="00E50E49">
              <w:rPr>
                <w:sz w:val="16"/>
                <w:szCs w:val="16"/>
              </w:rPr>
              <w:t xml:space="preserve"> </w:t>
            </w:r>
            <w:r w:rsidRPr="00E50E49">
              <w:rPr>
                <w:sz w:val="16"/>
                <w:szCs w:val="16"/>
              </w:rPr>
              <w:t>gennemføres</w:t>
            </w:r>
            <w:r w:rsidRPr="00E50E49">
              <w:rPr>
                <w:b/>
                <w:sz w:val="16"/>
                <w:szCs w:val="16"/>
              </w:rPr>
              <w:t xml:space="preserve"> hvert andet år.</w:t>
            </w:r>
            <w:r w:rsidRPr="00E50E49">
              <w:rPr>
                <w:sz w:val="16"/>
                <w:szCs w:val="16"/>
              </w:rPr>
              <w:t xml:space="preserve"> Påvises pesticider i</w:t>
            </w:r>
            <w:r w:rsidR="00074518" w:rsidRPr="00E50E49">
              <w:rPr>
                <w:sz w:val="16"/>
                <w:szCs w:val="16"/>
              </w:rPr>
              <w:t xml:space="preserve"> kalkboringer i</w:t>
            </w:r>
            <w:r w:rsidRPr="00E50E49">
              <w:rPr>
                <w:sz w:val="16"/>
                <w:szCs w:val="16"/>
              </w:rPr>
              <w:t xml:space="preserve"> koncentrationer over 50 % af grænseværdien for drikkevand eller påvises stigende </w:t>
            </w:r>
            <w:r w:rsidR="00E50E49" w:rsidRPr="00E50E49">
              <w:rPr>
                <w:sz w:val="16"/>
                <w:szCs w:val="16"/>
              </w:rPr>
              <w:t xml:space="preserve">eller faldende </w:t>
            </w:r>
            <w:r w:rsidRPr="00E50E49">
              <w:rPr>
                <w:sz w:val="16"/>
                <w:szCs w:val="16"/>
              </w:rPr>
              <w:t xml:space="preserve">koncentrationer af pesticider skal indsatserne revurderes.  </w:t>
            </w:r>
          </w:p>
        </w:tc>
        <w:tc>
          <w:tcPr>
            <w:tcW w:w="1826" w:type="dxa"/>
            <w:shd w:val="clear" w:color="auto" w:fill="auto"/>
          </w:tcPr>
          <w:p w14:paraId="62BF6F00" w14:textId="77777777" w:rsidR="00627426" w:rsidRDefault="00627426" w:rsidP="003D3A66">
            <w:pPr>
              <w:jc w:val="center"/>
              <w:rPr>
                <w:sz w:val="16"/>
                <w:szCs w:val="16"/>
              </w:rPr>
            </w:pPr>
            <w:r>
              <w:rPr>
                <w:sz w:val="16"/>
                <w:szCs w:val="16"/>
              </w:rPr>
              <w:t>VV</w:t>
            </w:r>
          </w:p>
        </w:tc>
        <w:tc>
          <w:tcPr>
            <w:tcW w:w="1207" w:type="dxa"/>
            <w:shd w:val="clear" w:color="auto" w:fill="auto"/>
          </w:tcPr>
          <w:p w14:paraId="65123FB8" w14:textId="77777777" w:rsidR="00627426" w:rsidRDefault="00627426" w:rsidP="003D3A66">
            <w:pPr>
              <w:jc w:val="center"/>
              <w:rPr>
                <w:sz w:val="16"/>
                <w:szCs w:val="16"/>
              </w:rPr>
            </w:pPr>
            <w:r>
              <w:rPr>
                <w:sz w:val="16"/>
                <w:szCs w:val="16"/>
              </w:rPr>
              <w:t>Løbende</w:t>
            </w:r>
          </w:p>
        </w:tc>
      </w:tr>
      <w:tr w:rsidR="00627426" w14:paraId="1DE93879" w14:textId="77777777" w:rsidTr="003D3A66">
        <w:tc>
          <w:tcPr>
            <w:tcW w:w="5983" w:type="dxa"/>
            <w:shd w:val="clear" w:color="auto" w:fill="auto"/>
          </w:tcPr>
          <w:p w14:paraId="50EDB921" w14:textId="77777777" w:rsidR="00627426" w:rsidRDefault="00627426" w:rsidP="003D3A66">
            <w:pPr>
              <w:spacing w:after="60"/>
              <w:rPr>
                <w:sz w:val="16"/>
                <w:szCs w:val="16"/>
              </w:rPr>
            </w:pPr>
            <w:r>
              <w:rPr>
                <w:sz w:val="16"/>
                <w:szCs w:val="16"/>
              </w:rPr>
              <w:t xml:space="preserve">Hjertebjerg </w:t>
            </w:r>
            <w:r w:rsidRPr="00105AE8">
              <w:rPr>
                <w:sz w:val="16"/>
                <w:szCs w:val="16"/>
              </w:rPr>
              <w:t xml:space="preserve">Vandværk </w:t>
            </w:r>
            <w:r>
              <w:rPr>
                <w:sz w:val="16"/>
                <w:szCs w:val="16"/>
              </w:rPr>
              <w:t>skal</w:t>
            </w:r>
            <w:r w:rsidRPr="00105AE8">
              <w:rPr>
                <w:sz w:val="16"/>
                <w:szCs w:val="16"/>
              </w:rPr>
              <w:t xml:space="preserve">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shd w:val="clear" w:color="auto" w:fill="auto"/>
          </w:tcPr>
          <w:p w14:paraId="4AE406E5" w14:textId="77777777" w:rsidR="00627426" w:rsidRDefault="00627426" w:rsidP="003D3A66">
            <w:pPr>
              <w:jc w:val="center"/>
              <w:rPr>
                <w:sz w:val="16"/>
                <w:szCs w:val="16"/>
              </w:rPr>
            </w:pPr>
            <w:r>
              <w:rPr>
                <w:sz w:val="16"/>
                <w:szCs w:val="16"/>
              </w:rPr>
              <w:t>VV</w:t>
            </w:r>
          </w:p>
        </w:tc>
        <w:tc>
          <w:tcPr>
            <w:tcW w:w="1207" w:type="dxa"/>
            <w:shd w:val="clear" w:color="auto" w:fill="auto"/>
          </w:tcPr>
          <w:p w14:paraId="28E96C37" w14:textId="77777777" w:rsidR="00627426" w:rsidRDefault="00627426" w:rsidP="003D3A66">
            <w:pPr>
              <w:jc w:val="center"/>
              <w:rPr>
                <w:sz w:val="16"/>
                <w:szCs w:val="16"/>
              </w:rPr>
            </w:pPr>
            <w:r>
              <w:rPr>
                <w:sz w:val="16"/>
                <w:szCs w:val="16"/>
              </w:rPr>
              <w:t>1 år</w:t>
            </w:r>
          </w:p>
        </w:tc>
      </w:tr>
      <w:tr w:rsidR="00627426" w14:paraId="0C78298A" w14:textId="77777777" w:rsidTr="003D3A66">
        <w:tc>
          <w:tcPr>
            <w:tcW w:w="5983" w:type="dxa"/>
            <w:shd w:val="clear" w:color="auto" w:fill="auto"/>
          </w:tcPr>
          <w:p w14:paraId="1728402B" w14:textId="00F952ED" w:rsidR="00627426" w:rsidRPr="003B0D7B" w:rsidRDefault="00627426" w:rsidP="003D3A66">
            <w:pPr>
              <w:spacing w:after="60"/>
              <w:rPr>
                <w:sz w:val="16"/>
                <w:szCs w:val="16"/>
              </w:rPr>
            </w:pPr>
            <w:r w:rsidRPr="003B0D7B">
              <w:rPr>
                <w:sz w:val="16"/>
                <w:szCs w:val="16"/>
              </w:rPr>
              <w:t xml:space="preserve">Hjertebjerg Vandværk skal forsøge at indgå dyrkningsaftaler med de lokale landmænd </w:t>
            </w:r>
            <w:r w:rsidR="005362D9">
              <w:rPr>
                <w:sz w:val="16"/>
                <w:szCs w:val="16"/>
              </w:rPr>
              <w:t>inden for</w:t>
            </w:r>
            <w:r w:rsidRPr="003B0D7B">
              <w:rPr>
                <w:sz w:val="16"/>
                <w:szCs w:val="16"/>
              </w:rPr>
              <w:t xml:space="preserve"> BNBO</w:t>
            </w:r>
            <w:r w:rsidR="001E6BD4">
              <w:rPr>
                <w:sz w:val="16"/>
                <w:szCs w:val="16"/>
              </w:rPr>
              <w:t xml:space="preserve"> ved boringerne DGU nr. 227.148 og DGU nr. 227.166</w:t>
            </w:r>
            <w:r w:rsidRPr="003B0D7B">
              <w:rPr>
                <w:sz w:val="16"/>
                <w:szCs w:val="16"/>
              </w:rPr>
              <w:t xml:space="preserve"> med henblik på pesticidfri drift.</w:t>
            </w:r>
          </w:p>
        </w:tc>
        <w:tc>
          <w:tcPr>
            <w:tcW w:w="1826" w:type="dxa"/>
            <w:shd w:val="clear" w:color="auto" w:fill="auto"/>
          </w:tcPr>
          <w:p w14:paraId="7E326CA9" w14:textId="77777777" w:rsidR="00627426" w:rsidRPr="003B0D7B" w:rsidRDefault="00627426" w:rsidP="003D3A66">
            <w:pPr>
              <w:jc w:val="center"/>
              <w:rPr>
                <w:sz w:val="16"/>
                <w:szCs w:val="16"/>
              </w:rPr>
            </w:pPr>
            <w:r w:rsidRPr="003B0D7B">
              <w:rPr>
                <w:sz w:val="16"/>
                <w:szCs w:val="16"/>
              </w:rPr>
              <w:t>VV</w:t>
            </w:r>
          </w:p>
        </w:tc>
        <w:tc>
          <w:tcPr>
            <w:tcW w:w="1207" w:type="dxa"/>
            <w:shd w:val="clear" w:color="auto" w:fill="auto"/>
          </w:tcPr>
          <w:p w14:paraId="6F7F94B0" w14:textId="77777777" w:rsidR="00627426" w:rsidRPr="003B0D7B" w:rsidRDefault="00627426" w:rsidP="003D3A66">
            <w:pPr>
              <w:jc w:val="center"/>
              <w:rPr>
                <w:sz w:val="16"/>
                <w:szCs w:val="16"/>
              </w:rPr>
            </w:pPr>
            <w:r w:rsidRPr="003B0D7B">
              <w:rPr>
                <w:sz w:val="16"/>
                <w:szCs w:val="16"/>
              </w:rPr>
              <w:t>3 år</w:t>
            </w:r>
          </w:p>
        </w:tc>
      </w:tr>
      <w:tr w:rsidR="00627426" w14:paraId="7C02EE99" w14:textId="77777777" w:rsidTr="003D3A66">
        <w:tc>
          <w:tcPr>
            <w:tcW w:w="5983" w:type="dxa"/>
            <w:shd w:val="clear" w:color="auto" w:fill="auto"/>
          </w:tcPr>
          <w:p w14:paraId="78DE4183" w14:textId="554CDCB7" w:rsidR="00627426" w:rsidRDefault="00627426" w:rsidP="003D3A66">
            <w:pPr>
              <w:spacing w:after="60"/>
              <w:rPr>
                <w:sz w:val="16"/>
                <w:szCs w:val="16"/>
              </w:rPr>
            </w:pPr>
            <w:r>
              <w:rPr>
                <w:sz w:val="16"/>
                <w:szCs w:val="16"/>
              </w:rPr>
              <w:t>Hjertebjerg</w:t>
            </w:r>
            <w:r w:rsidRPr="00D361DE">
              <w:rPr>
                <w:sz w:val="16"/>
                <w:szCs w:val="16"/>
              </w:rPr>
              <w:t xml:space="preserve"> Vandværk </w:t>
            </w:r>
            <w:r>
              <w:rPr>
                <w:sz w:val="16"/>
                <w:szCs w:val="16"/>
              </w:rPr>
              <w:t>skal undersøge indvindingsboringens stand</w:t>
            </w:r>
            <w:r w:rsidR="001E6BD4">
              <w:rPr>
                <w:sz w:val="16"/>
                <w:szCs w:val="16"/>
              </w:rPr>
              <w:t xml:space="preserve"> for boringerne DGU nr. 227.148 og DGU nr. 227.166</w:t>
            </w:r>
            <w:r>
              <w:rPr>
                <w:sz w:val="16"/>
                <w:szCs w:val="16"/>
              </w:rPr>
              <w:t>, fx ved hjælp af TV-inspektion og borehulslogging, og udbedre eventuelle mangler, således at muligheden for lækage fra terræn til grundvandsmagasin via utætheder i boringen minimeres.</w:t>
            </w:r>
          </w:p>
        </w:tc>
        <w:tc>
          <w:tcPr>
            <w:tcW w:w="1826" w:type="dxa"/>
            <w:shd w:val="clear" w:color="auto" w:fill="auto"/>
          </w:tcPr>
          <w:p w14:paraId="01842924" w14:textId="77777777" w:rsidR="00627426" w:rsidRDefault="00627426" w:rsidP="003D3A66">
            <w:pPr>
              <w:jc w:val="center"/>
              <w:rPr>
                <w:sz w:val="16"/>
                <w:szCs w:val="16"/>
              </w:rPr>
            </w:pPr>
            <w:r>
              <w:rPr>
                <w:sz w:val="16"/>
                <w:szCs w:val="16"/>
              </w:rPr>
              <w:t>VV</w:t>
            </w:r>
          </w:p>
        </w:tc>
        <w:tc>
          <w:tcPr>
            <w:tcW w:w="1207" w:type="dxa"/>
            <w:shd w:val="clear" w:color="auto" w:fill="auto"/>
          </w:tcPr>
          <w:p w14:paraId="462B08F1" w14:textId="77777777" w:rsidR="00627426" w:rsidRDefault="00627426" w:rsidP="003D3A66">
            <w:pPr>
              <w:jc w:val="center"/>
              <w:rPr>
                <w:sz w:val="16"/>
                <w:szCs w:val="16"/>
              </w:rPr>
            </w:pPr>
            <w:r>
              <w:rPr>
                <w:sz w:val="16"/>
                <w:szCs w:val="16"/>
              </w:rPr>
              <w:t>2 år</w:t>
            </w:r>
          </w:p>
        </w:tc>
      </w:tr>
      <w:tr w:rsidR="00627426" w14:paraId="1BC1760D" w14:textId="77777777" w:rsidTr="003D3A66">
        <w:tc>
          <w:tcPr>
            <w:tcW w:w="5983" w:type="dxa"/>
            <w:shd w:val="clear" w:color="auto" w:fill="auto"/>
          </w:tcPr>
          <w:p w14:paraId="17886237" w14:textId="6474F05F" w:rsidR="00627426" w:rsidRPr="00105AE8" w:rsidRDefault="00627426" w:rsidP="003D3A66">
            <w:pPr>
              <w:spacing w:after="60"/>
              <w:rPr>
                <w:sz w:val="16"/>
                <w:szCs w:val="16"/>
              </w:rPr>
            </w:pPr>
            <w:r>
              <w:rPr>
                <w:sz w:val="16"/>
                <w:szCs w:val="16"/>
              </w:rPr>
              <w:t>Hjertebjerg</w:t>
            </w:r>
            <w:r w:rsidRPr="001C2EDE">
              <w:rPr>
                <w:sz w:val="16"/>
                <w:szCs w:val="16"/>
              </w:rPr>
              <w:t xml:space="preserve"> Vandværk skal holde øje med den tidslige udvikling i vandkvaliteten, især indholdet af</w:t>
            </w:r>
            <w:r>
              <w:rPr>
                <w:sz w:val="16"/>
                <w:szCs w:val="16"/>
              </w:rPr>
              <w:t xml:space="preserve"> sulfat, klorid,</w:t>
            </w:r>
            <w:r w:rsidRPr="001C2EDE">
              <w:rPr>
                <w:sz w:val="16"/>
                <w:szCs w:val="16"/>
              </w:rPr>
              <w:t xml:space="preserve"> fluorid,</w:t>
            </w:r>
            <w:r>
              <w:rPr>
                <w:sz w:val="16"/>
                <w:szCs w:val="16"/>
              </w:rPr>
              <w:t xml:space="preserve"> bor, strontium,</w:t>
            </w:r>
            <w:r w:rsidRPr="001C2EDE">
              <w:rPr>
                <w:sz w:val="16"/>
                <w:szCs w:val="16"/>
              </w:rPr>
              <w:t xml:space="preserve"> </w:t>
            </w:r>
            <w:r w:rsidR="0094588A">
              <w:rPr>
                <w:sz w:val="16"/>
                <w:szCs w:val="16"/>
              </w:rPr>
              <w:t>metan</w:t>
            </w:r>
            <w:r>
              <w:rPr>
                <w:sz w:val="16"/>
                <w:szCs w:val="16"/>
              </w:rPr>
              <w:t>, sulfid</w:t>
            </w:r>
            <w:r w:rsidRPr="001C2EDE">
              <w:rPr>
                <w:sz w:val="16"/>
                <w:szCs w:val="16"/>
              </w:rPr>
              <w:t xml:space="preserve"> og </w:t>
            </w:r>
            <w:r>
              <w:rPr>
                <w:sz w:val="16"/>
                <w:szCs w:val="16"/>
              </w:rPr>
              <w:t>NVOC</w:t>
            </w:r>
            <w:r w:rsidRPr="001C2EDE">
              <w:rPr>
                <w:sz w:val="16"/>
                <w:szCs w:val="16"/>
              </w:rPr>
              <w:t>. Kommer de naturlige stoffer over 75 % af drikkevandsgrænsen skal indsatsen revurderes.</w:t>
            </w:r>
          </w:p>
        </w:tc>
        <w:tc>
          <w:tcPr>
            <w:tcW w:w="1826" w:type="dxa"/>
            <w:shd w:val="clear" w:color="auto" w:fill="auto"/>
          </w:tcPr>
          <w:p w14:paraId="662C8A8E" w14:textId="77777777" w:rsidR="00627426" w:rsidRDefault="00627426" w:rsidP="003D3A66">
            <w:pPr>
              <w:jc w:val="center"/>
              <w:rPr>
                <w:sz w:val="16"/>
                <w:szCs w:val="16"/>
              </w:rPr>
            </w:pPr>
            <w:r>
              <w:rPr>
                <w:sz w:val="16"/>
                <w:szCs w:val="16"/>
              </w:rPr>
              <w:t>VV</w:t>
            </w:r>
          </w:p>
        </w:tc>
        <w:tc>
          <w:tcPr>
            <w:tcW w:w="1207" w:type="dxa"/>
            <w:shd w:val="clear" w:color="auto" w:fill="auto"/>
          </w:tcPr>
          <w:p w14:paraId="55CC5ABA" w14:textId="77777777" w:rsidR="00627426" w:rsidRDefault="00627426" w:rsidP="003D3A66">
            <w:pPr>
              <w:jc w:val="center"/>
              <w:rPr>
                <w:sz w:val="16"/>
                <w:szCs w:val="16"/>
              </w:rPr>
            </w:pPr>
            <w:r>
              <w:rPr>
                <w:sz w:val="16"/>
                <w:szCs w:val="16"/>
              </w:rPr>
              <w:t>Løbende</w:t>
            </w:r>
          </w:p>
        </w:tc>
      </w:tr>
      <w:tr w:rsidR="00627426" w14:paraId="424BB4D1" w14:textId="77777777" w:rsidTr="003D3A66">
        <w:tc>
          <w:tcPr>
            <w:tcW w:w="5983" w:type="dxa"/>
            <w:shd w:val="clear" w:color="auto" w:fill="auto"/>
          </w:tcPr>
          <w:p w14:paraId="67DA9A73" w14:textId="77777777" w:rsidR="00627426"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shd w:val="clear" w:color="auto" w:fill="auto"/>
          </w:tcPr>
          <w:p w14:paraId="486423CA" w14:textId="77777777" w:rsidR="00627426" w:rsidRDefault="00627426" w:rsidP="003D3A66">
            <w:pPr>
              <w:jc w:val="center"/>
              <w:rPr>
                <w:sz w:val="16"/>
                <w:szCs w:val="16"/>
              </w:rPr>
            </w:pPr>
            <w:r>
              <w:rPr>
                <w:sz w:val="16"/>
                <w:szCs w:val="16"/>
              </w:rPr>
              <w:t>VV</w:t>
            </w:r>
          </w:p>
        </w:tc>
        <w:tc>
          <w:tcPr>
            <w:tcW w:w="1207" w:type="dxa"/>
            <w:shd w:val="clear" w:color="auto" w:fill="auto"/>
          </w:tcPr>
          <w:p w14:paraId="44BDD972" w14:textId="77777777" w:rsidR="00627426" w:rsidRDefault="00627426" w:rsidP="003D3A66">
            <w:pPr>
              <w:jc w:val="center"/>
              <w:rPr>
                <w:sz w:val="16"/>
                <w:szCs w:val="16"/>
              </w:rPr>
            </w:pPr>
            <w:r>
              <w:rPr>
                <w:sz w:val="16"/>
                <w:szCs w:val="16"/>
              </w:rPr>
              <w:t>Løbende</w:t>
            </w:r>
          </w:p>
        </w:tc>
      </w:tr>
    </w:tbl>
    <w:p w14:paraId="6D649DEC" w14:textId="77777777" w:rsidR="00627426" w:rsidRDefault="00627426" w:rsidP="00627426"/>
    <w:tbl>
      <w:tblPr>
        <w:tblStyle w:val="Tabel-Gitter"/>
        <w:tblW w:w="7809" w:type="dxa"/>
        <w:tblLook w:val="04A0" w:firstRow="1" w:lastRow="0" w:firstColumn="1" w:lastColumn="0" w:noHBand="0" w:noVBand="1"/>
      </w:tblPr>
      <w:tblGrid>
        <w:gridCol w:w="5983"/>
        <w:gridCol w:w="1826"/>
      </w:tblGrid>
      <w:tr w:rsidR="00627426" w:rsidRPr="007246B4" w14:paraId="275B40A0" w14:textId="77777777" w:rsidTr="003D3A66">
        <w:tc>
          <w:tcPr>
            <w:tcW w:w="5983" w:type="dxa"/>
          </w:tcPr>
          <w:p w14:paraId="480B6B6F"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826" w:type="dxa"/>
          </w:tcPr>
          <w:p w14:paraId="79254F2C" w14:textId="77777777" w:rsidR="00627426" w:rsidRPr="007246B4" w:rsidRDefault="00627426" w:rsidP="003D3A66">
            <w:pPr>
              <w:jc w:val="center"/>
              <w:rPr>
                <w:b/>
                <w:sz w:val="16"/>
                <w:szCs w:val="16"/>
              </w:rPr>
            </w:pPr>
            <w:r w:rsidRPr="007246B4">
              <w:rPr>
                <w:b/>
                <w:sz w:val="16"/>
                <w:szCs w:val="16"/>
              </w:rPr>
              <w:t>Ansvarlig</w:t>
            </w:r>
          </w:p>
        </w:tc>
      </w:tr>
      <w:tr w:rsidR="00627426" w14:paraId="31C7DAE1" w14:textId="77777777" w:rsidTr="003D3A66">
        <w:tc>
          <w:tcPr>
            <w:tcW w:w="5983" w:type="dxa"/>
          </w:tcPr>
          <w:p w14:paraId="72CAF47E" w14:textId="77777777" w:rsidR="00627426" w:rsidRPr="001B4077" w:rsidRDefault="00627426" w:rsidP="003D3A66">
            <w:pPr>
              <w:spacing w:after="60"/>
              <w:rPr>
                <w:color w:val="009DE0"/>
                <w:sz w:val="16"/>
                <w:szCs w:val="16"/>
              </w:rPr>
            </w:pPr>
            <w:r>
              <w:rPr>
                <w:sz w:val="16"/>
                <w:szCs w:val="16"/>
              </w:rPr>
              <w:t>Hjertebjerg</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 xml:space="preserve">er med de lokale landmænd </w:t>
            </w:r>
            <w:r w:rsidR="005362D9">
              <w:rPr>
                <w:sz w:val="16"/>
                <w:szCs w:val="16"/>
              </w:rPr>
              <w:t>inden for</w:t>
            </w:r>
            <w:r w:rsidRPr="00D361DE">
              <w:rPr>
                <w:sz w:val="16"/>
                <w:szCs w:val="16"/>
              </w:rPr>
              <w:t xml:space="preserve"> </w:t>
            </w:r>
            <w:r>
              <w:rPr>
                <w:sz w:val="16"/>
                <w:szCs w:val="16"/>
              </w:rPr>
              <w:t>det grundvandsdannende opland</w:t>
            </w:r>
            <w:r w:rsidRPr="00D361DE">
              <w:rPr>
                <w:sz w:val="16"/>
                <w:szCs w:val="16"/>
              </w:rPr>
              <w:t xml:space="preserve"> </w:t>
            </w:r>
            <w:bookmarkStart w:id="124" w:name="_Hlk26206614"/>
            <w:r w:rsidRPr="00D361DE">
              <w:rPr>
                <w:sz w:val="16"/>
                <w:szCs w:val="16"/>
              </w:rPr>
              <w:t xml:space="preserve">med </w:t>
            </w:r>
            <w:r w:rsidR="00F03762">
              <w:rPr>
                <w:sz w:val="16"/>
                <w:szCs w:val="16"/>
              </w:rPr>
              <w:t xml:space="preserve">transporttid mindre end 25 år med </w:t>
            </w:r>
            <w:r w:rsidRPr="00D361DE">
              <w:rPr>
                <w:sz w:val="16"/>
                <w:szCs w:val="16"/>
              </w:rPr>
              <w:t>henblik på pesticidfri drift.</w:t>
            </w:r>
            <w:r w:rsidR="00F03762">
              <w:rPr>
                <w:sz w:val="16"/>
                <w:szCs w:val="16"/>
              </w:rPr>
              <w:t xml:space="preserve"> Den grundvandsdannende opland dækker arealet med røde prikker på </w:t>
            </w:r>
            <w:r w:rsidR="00F03762">
              <w:rPr>
                <w:sz w:val="16"/>
                <w:szCs w:val="16"/>
              </w:rPr>
              <w:fldChar w:fldCharType="begin"/>
            </w:r>
            <w:r w:rsidR="00F03762" w:rsidRPr="00F03762">
              <w:rPr>
                <w:sz w:val="16"/>
                <w:szCs w:val="16"/>
              </w:rPr>
              <w:instrText xml:space="preserve"> REF _Ref534285714 \h  \* MERGEFORMAT </w:instrText>
            </w:r>
            <w:r w:rsidR="00F03762">
              <w:rPr>
                <w:sz w:val="16"/>
                <w:szCs w:val="16"/>
              </w:rPr>
            </w:r>
            <w:r w:rsidR="00F03762">
              <w:rPr>
                <w:sz w:val="16"/>
                <w:szCs w:val="16"/>
              </w:rPr>
              <w:fldChar w:fldCharType="separate"/>
            </w:r>
            <w:r w:rsidR="001F2246" w:rsidRPr="001F2246">
              <w:rPr>
                <w:sz w:val="16"/>
              </w:rPr>
              <w:t>Figur B3.48</w:t>
            </w:r>
            <w:r w:rsidR="00F03762">
              <w:rPr>
                <w:sz w:val="16"/>
                <w:szCs w:val="16"/>
              </w:rPr>
              <w:fldChar w:fldCharType="end"/>
            </w:r>
            <w:r w:rsidR="00F03762">
              <w:rPr>
                <w:sz w:val="16"/>
                <w:szCs w:val="16"/>
              </w:rPr>
              <w:t xml:space="preserve"> med en buffer på 25 m omkring prikkerne.</w:t>
            </w:r>
            <w:bookmarkEnd w:id="124"/>
          </w:p>
        </w:tc>
        <w:tc>
          <w:tcPr>
            <w:tcW w:w="1826" w:type="dxa"/>
          </w:tcPr>
          <w:p w14:paraId="6F1272B7" w14:textId="77777777" w:rsidR="00627426" w:rsidRDefault="00627426" w:rsidP="003D3A66">
            <w:pPr>
              <w:jc w:val="center"/>
              <w:rPr>
                <w:sz w:val="16"/>
                <w:szCs w:val="16"/>
              </w:rPr>
            </w:pPr>
            <w:r>
              <w:rPr>
                <w:sz w:val="16"/>
                <w:szCs w:val="16"/>
              </w:rPr>
              <w:t>VV</w:t>
            </w:r>
          </w:p>
        </w:tc>
      </w:tr>
    </w:tbl>
    <w:p w14:paraId="5B24C214" w14:textId="77777777" w:rsidR="00627426" w:rsidRDefault="00627426" w:rsidP="00627426">
      <w:r>
        <w:br w:type="page"/>
      </w:r>
    </w:p>
    <w:p w14:paraId="2C365907" w14:textId="77777777" w:rsidR="00627426" w:rsidRPr="00FD2B8D" w:rsidRDefault="00627426" w:rsidP="00565B45">
      <w:pPr>
        <w:pStyle w:val="Overskrift2"/>
      </w:pPr>
      <w:bookmarkStart w:id="125" w:name="_Toc5712619"/>
      <w:bookmarkStart w:id="126" w:name="_Toc24463773"/>
      <w:bookmarkStart w:id="127" w:name="_Toc24463963"/>
      <w:bookmarkStart w:id="128" w:name="_Toc24957269"/>
      <w:r>
        <w:lastRenderedPageBreak/>
        <w:t>Klintholm Gods Vandværk</w:t>
      </w:r>
      <w:bookmarkEnd w:id="125"/>
      <w:bookmarkEnd w:id="126"/>
      <w:bookmarkEnd w:id="127"/>
      <w:bookmarkEnd w:id="128"/>
    </w:p>
    <w:p w14:paraId="3C021A44" w14:textId="77777777" w:rsidR="00627426" w:rsidRPr="004800CF" w:rsidRDefault="00627426" w:rsidP="00627426">
      <w:r w:rsidRPr="004800CF">
        <w:t xml:space="preserve">Klintholm Gods Vandværk er et </w:t>
      </w:r>
      <w:r w:rsidR="00B95DA5">
        <w:t xml:space="preserve">ikke </w:t>
      </w:r>
      <w:r w:rsidRPr="004800CF">
        <w:t xml:space="preserve">alment vandværk med 1 aktiv indvindingsboring, DGU nr. 228.69. </w:t>
      </w:r>
      <w:r w:rsidRPr="00DF09A8">
        <w:t xml:space="preserve">Den aktive indvindingsboring er filtersat i </w:t>
      </w:r>
      <w:r>
        <w:t xml:space="preserve">et sekundært </w:t>
      </w:r>
      <w:r w:rsidRPr="00DF09A8">
        <w:t>sand</w:t>
      </w:r>
      <w:r>
        <w:t xml:space="preserve">magasin. </w:t>
      </w:r>
      <w:r w:rsidRPr="004800CF">
        <w:t>Vandværkets indvinding var i 2017 på 1.007 m³, og tilladelsen er på 3.500 m³ pr. år. Indvindingstilladelsen er gældende til 8. januar 2048.</w:t>
      </w:r>
    </w:p>
    <w:p w14:paraId="37B66970" w14:textId="77777777" w:rsidR="00627426" w:rsidRDefault="00627426" w:rsidP="00627426">
      <w:pPr>
        <w:rPr>
          <w:highlight w:val="yellow"/>
        </w:rPr>
      </w:pPr>
    </w:p>
    <w:p w14:paraId="6BF7B325" w14:textId="77777777" w:rsidR="00627426" w:rsidRDefault="00627426" w:rsidP="00627426">
      <w:r w:rsidRPr="00C6220C">
        <w:t xml:space="preserve">I </w:t>
      </w:r>
      <w:r>
        <w:fldChar w:fldCharType="begin"/>
      </w:r>
      <w:r>
        <w:instrText xml:space="preserve"> REF _Ref534285299 \h </w:instrText>
      </w:r>
      <w:r>
        <w:fldChar w:fldCharType="separate"/>
      </w:r>
      <w:r w:rsidR="001F2246">
        <w:t>Figur B3.</w:t>
      </w:r>
      <w:r w:rsidR="001F2246">
        <w:rPr>
          <w:noProof/>
        </w:rPr>
        <w:t>53</w:t>
      </w:r>
      <w:r>
        <w:fldChar w:fldCharType="end"/>
      </w:r>
      <w:r>
        <w:t xml:space="preserve"> </w:t>
      </w:r>
      <w:r w:rsidRPr="00C6220C">
        <w:t xml:space="preserve">ses en oversigt over </w:t>
      </w:r>
      <w:r>
        <w:t>Klintholm Gods</w:t>
      </w:r>
      <w:r w:rsidRPr="00C6220C">
        <w:t xml:space="preserve"> Vandværk. </w:t>
      </w:r>
      <w:r>
        <w:t xml:space="preserve">På figuren er </w:t>
      </w:r>
      <w:r w:rsidR="00BB0113">
        <w:t>vist</w:t>
      </w:r>
      <w:r>
        <w:t xml:space="preserve"> den aktive indvindingsboring, </w:t>
      </w:r>
      <w:r w:rsidR="00C60967">
        <w:t>indvindingsopland beregnet med Vordingborg Kommunes model</w:t>
      </w:r>
      <w:r>
        <w:t xml:space="preserve">, grundvandsdannelsen til vandværkets boring, samt områder uden grundvandsdannelse. </w:t>
      </w:r>
    </w:p>
    <w:p w14:paraId="18A07AE5" w14:textId="77777777" w:rsidR="00627426" w:rsidRDefault="00627426" w:rsidP="00627426"/>
    <w:p w14:paraId="5F975EC2" w14:textId="77777777" w:rsidR="00627426" w:rsidRDefault="00627426" w:rsidP="00627426">
      <w:r>
        <w:rPr>
          <w:noProof/>
          <w:lang w:eastAsia="da-DK"/>
        </w:rPr>
        <w:drawing>
          <wp:inline distT="0" distB="0" distL="0" distR="0" wp14:anchorId="683075E3" wp14:editId="2627824C">
            <wp:extent cx="5864225" cy="586422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lintholm_FigA.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D1B21D3" w14:textId="77777777" w:rsidR="00627426" w:rsidRDefault="00627426" w:rsidP="00627426">
      <w:pPr>
        <w:pStyle w:val="Billedtekst"/>
        <w:rPr>
          <w:noProof/>
        </w:rPr>
      </w:pPr>
      <w:bookmarkStart w:id="129" w:name="_Ref534285299"/>
      <w:r>
        <w:t xml:space="preserve">Figur </w:t>
      </w:r>
      <w:r w:rsidR="007D264B">
        <w:t>B3.</w:t>
      </w:r>
      <w:fldSimple w:instr=" SEQ Figur \* ARABIC ">
        <w:r w:rsidR="001F2246">
          <w:rPr>
            <w:noProof/>
          </w:rPr>
          <w:t>53</w:t>
        </w:r>
      </w:fldSimple>
      <w:bookmarkEnd w:id="129"/>
      <w:r>
        <w:t xml:space="preserve"> </w:t>
      </w:r>
      <w:r w:rsidRPr="002C2F75">
        <w:rPr>
          <w:noProof/>
        </w:rPr>
        <w:t xml:space="preserve">Placeringen af </w:t>
      </w:r>
      <w:r>
        <w:rPr>
          <w:noProof/>
        </w:rPr>
        <w:t>Klintholm Gods</w:t>
      </w:r>
      <w:r w:rsidRPr="002C2F75">
        <w:rPr>
          <w:noProof/>
        </w:rPr>
        <w:t xml:space="preserve"> Vandværks aktive indvindingsboring</w:t>
      </w:r>
      <w:r w:rsidRPr="000A036C">
        <w:rPr>
          <w:noProof/>
        </w:rPr>
        <w:t xml:space="preserve"> </w:t>
      </w:r>
      <w:r>
        <w:rPr>
          <w:noProof/>
        </w:rPr>
        <w:t xml:space="preserve">og </w:t>
      </w:r>
      <w:r w:rsidRPr="00F96EFE">
        <w:rPr>
          <w:noProof/>
        </w:rPr>
        <w:t>grundvandsdannelsen til vandværkets boring</w:t>
      </w:r>
      <w:r>
        <w:rPr>
          <w:noProof/>
        </w:rPr>
        <w:t xml:space="preserve">.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Klintholm Gods Vandværk og nærliggende vandværker, samt OSD.</w:t>
      </w:r>
    </w:p>
    <w:p w14:paraId="24ED8454" w14:textId="77777777" w:rsidR="00627426" w:rsidRDefault="00627426" w:rsidP="00627426">
      <w:pPr>
        <w:rPr>
          <w:highlight w:val="yellow"/>
        </w:rPr>
      </w:pPr>
    </w:p>
    <w:p w14:paraId="46FA5AD7" w14:textId="77777777" w:rsidR="00361B88" w:rsidRPr="0047128B" w:rsidRDefault="00361B88" w:rsidP="00627426">
      <w:pPr>
        <w:rPr>
          <w:highlight w:val="yellow"/>
        </w:rPr>
      </w:pPr>
    </w:p>
    <w:p w14:paraId="0D7BB929" w14:textId="77777777" w:rsidR="00627426" w:rsidRPr="00DF09A8" w:rsidRDefault="00627426" w:rsidP="00627426">
      <w:pPr>
        <w:rPr>
          <w:i/>
        </w:rPr>
      </w:pPr>
      <w:r w:rsidRPr="00DF09A8">
        <w:rPr>
          <w:i/>
        </w:rPr>
        <w:lastRenderedPageBreak/>
        <w:t>Geologi og hydrogeologi</w:t>
      </w:r>
    </w:p>
    <w:p w14:paraId="5E7AFF35" w14:textId="77777777" w:rsidR="00627426" w:rsidRPr="0047128B" w:rsidRDefault="00627426" w:rsidP="00627426">
      <w:pPr>
        <w:rPr>
          <w:highlight w:val="yellow"/>
        </w:rPr>
      </w:pPr>
      <w:r w:rsidRPr="00DF09A8">
        <w:t xml:space="preserve">Klintholm Gods Vandværk indvinder </w:t>
      </w:r>
      <w:r w:rsidRPr="00380E9A">
        <w:t xml:space="preserve">fra </w:t>
      </w:r>
      <w:r>
        <w:t>et sekundært</w:t>
      </w:r>
      <w:r w:rsidRPr="00380E9A">
        <w:t xml:space="preserve"> kvartær</w:t>
      </w:r>
      <w:r>
        <w:t>t</w:t>
      </w:r>
      <w:r w:rsidRPr="00380E9A">
        <w:t xml:space="preserve"> sandmagasi</w:t>
      </w:r>
      <w:r>
        <w:t>n</w:t>
      </w:r>
      <w:r w:rsidRPr="00380E9A">
        <w:t xml:space="preserve">. Boringen er filtersat i niveauet 29,5 til 54 m u.t., og sandet er </w:t>
      </w:r>
      <w:r>
        <w:t>ved boringen</w:t>
      </w:r>
      <w:r w:rsidRPr="00380E9A">
        <w:t xml:space="preserve"> </w:t>
      </w:r>
      <w:r w:rsidRPr="0098423F">
        <w:t xml:space="preserve">overlejret af 9,5 meter ler. </w:t>
      </w:r>
      <w:r w:rsidRPr="00092043">
        <w:t xml:space="preserve">Nær boringerne er der således en </w:t>
      </w:r>
      <w:r>
        <w:t>moderat</w:t>
      </w:r>
      <w:r w:rsidRPr="00092043">
        <w:t xml:space="preserve"> geologisk beskyttelse af grundvandsmag</w:t>
      </w:r>
      <w:r>
        <w:t>a</w:t>
      </w:r>
      <w:r w:rsidRPr="00092043">
        <w:t>sinet.</w:t>
      </w:r>
      <w:r>
        <w:t xml:space="preserve"> Området er dog stærkt istektonisk forstyrret og viden om den geologiske beskyttelse er meget usikker grundet den komplekse geologi </w:t>
      </w:r>
      <w:r w:rsidR="00074518">
        <w:t>/3/</w:t>
      </w:r>
      <w:r>
        <w:t>.</w:t>
      </w:r>
    </w:p>
    <w:p w14:paraId="2F9D7FA1" w14:textId="77777777" w:rsidR="00627426" w:rsidRPr="0047128B" w:rsidRDefault="00627426" w:rsidP="00627426">
      <w:pPr>
        <w:rPr>
          <w:highlight w:val="yellow"/>
        </w:rPr>
      </w:pPr>
    </w:p>
    <w:p w14:paraId="48360221" w14:textId="77777777" w:rsidR="00627426" w:rsidRPr="00260875" w:rsidRDefault="00627426" w:rsidP="00627426">
      <w:pPr>
        <w:rPr>
          <w:highlight w:val="yellow"/>
        </w:rPr>
      </w:pPr>
      <w:r w:rsidRPr="005E38F3">
        <w:t xml:space="preserve">På </w:t>
      </w:r>
      <w:r w:rsidRPr="005E38F3">
        <w:fldChar w:fldCharType="begin"/>
      </w:r>
      <w:r w:rsidRPr="005E38F3">
        <w:instrText xml:space="preserve"> REF _Ref534285299 \h </w:instrText>
      </w:r>
      <w:r>
        <w:instrText xml:space="preserve"> \* MERGEFORMAT </w:instrText>
      </w:r>
      <w:r w:rsidRPr="005E38F3">
        <w:fldChar w:fldCharType="separate"/>
      </w:r>
      <w:r w:rsidR="001F2246">
        <w:t>Figur B3.53</w:t>
      </w:r>
      <w:r w:rsidRPr="005E38F3">
        <w:fldChar w:fldCharType="end"/>
      </w:r>
      <w:r w:rsidRPr="005E38F3">
        <w:t xml:space="preserve"> er vist den omtrentlige transporttid af det vand, der strømmer fra vandspejlet mod boringen inden for det </w:t>
      </w:r>
      <w:r w:rsidRPr="00DB4E27">
        <w:t>grundvandsdannende opland. Som det ses, er vandet forholdsvis kort tid om at nå frem til boringen, således er vandets transporttid under 50 år. Grundvandsdannelsen sker i hele indvindingsoplandet.</w:t>
      </w:r>
    </w:p>
    <w:p w14:paraId="5AFC8022" w14:textId="77777777" w:rsidR="00627426" w:rsidRPr="00147D0A" w:rsidRDefault="00627426" w:rsidP="00627426"/>
    <w:p w14:paraId="23CC7185" w14:textId="77777777" w:rsidR="00627426" w:rsidRPr="000C734C" w:rsidRDefault="00627426" w:rsidP="00627426">
      <w:pPr>
        <w:rPr>
          <w:i/>
        </w:rPr>
      </w:pPr>
      <w:r w:rsidRPr="000C734C">
        <w:rPr>
          <w:i/>
        </w:rPr>
        <w:t>NFI og IO</w:t>
      </w:r>
    </w:p>
    <w:p w14:paraId="752BB4A2" w14:textId="77777777" w:rsidR="00627426" w:rsidRPr="00905575" w:rsidRDefault="00627426" w:rsidP="00627426">
      <w:r w:rsidRPr="00905575">
        <w:t>De</w:t>
      </w:r>
      <w:r w:rsidR="00074518">
        <w:t xml:space="preserve">r </w:t>
      </w:r>
      <w:r w:rsidR="00406DFC">
        <w:t xml:space="preserve">er </w:t>
      </w:r>
      <w:r w:rsidR="00074518">
        <w:t xml:space="preserve">ikke </w:t>
      </w:r>
      <w:r w:rsidR="00361B88">
        <w:t>udpeget N</w:t>
      </w:r>
      <w:r w:rsidRPr="00905575">
        <w:t xml:space="preserve">FI og IO i området </w:t>
      </w:r>
      <w:r w:rsidR="005362D9">
        <w:t>inden for</w:t>
      </w:r>
      <w:r w:rsidRPr="00905575">
        <w:t xml:space="preserve"> indvindingsoplandet til </w:t>
      </w:r>
      <w:r>
        <w:t>Klintholm Gods</w:t>
      </w:r>
      <w:r w:rsidRPr="00905575">
        <w:t xml:space="preserve"> Vandværk</w:t>
      </w:r>
      <w:r>
        <w:t xml:space="preserve">, da området er istektonisk forstyrret </w:t>
      </w:r>
      <w:r w:rsidR="00074518">
        <w:t>/3/</w:t>
      </w:r>
      <w:r w:rsidRPr="00905575">
        <w:t>.</w:t>
      </w:r>
    </w:p>
    <w:p w14:paraId="28BDA955" w14:textId="77777777" w:rsidR="00627426" w:rsidRPr="000C734C" w:rsidRDefault="00627426" w:rsidP="00627426"/>
    <w:p w14:paraId="0F15ECBC" w14:textId="77777777" w:rsidR="00627426" w:rsidRPr="00E223EB" w:rsidRDefault="00627426" w:rsidP="00627426">
      <w:pPr>
        <w:rPr>
          <w:i/>
        </w:rPr>
      </w:pPr>
      <w:r w:rsidRPr="00E223EB">
        <w:rPr>
          <w:i/>
        </w:rPr>
        <w:t>Råvandskvalitet</w:t>
      </w:r>
    </w:p>
    <w:p w14:paraId="5727AD61" w14:textId="77777777" w:rsidR="00627426" w:rsidRPr="00E223EB" w:rsidRDefault="00627426" w:rsidP="00627426">
      <w:r w:rsidRPr="00E223EB">
        <w:t>Der indvindes fra et ringe beskyttet magasin, hvor vandtypen i DGU nr. 228.69 er A</w:t>
      </w:r>
      <w:r>
        <w:t xml:space="preserve"> (stærkt oxideret)</w:t>
      </w:r>
      <w:r w:rsidRPr="00E223EB">
        <w:t>, med et nitratindhold på 16 mg/l.</w:t>
      </w:r>
      <w:r>
        <w:t xml:space="preserve"> Nitratindholdet har varieret mellem 11 og 24 mg/l i perioden 1990 til 2015.</w:t>
      </w:r>
      <w:r w:rsidRPr="00E223EB">
        <w:t xml:space="preserve"> Der er analyseret for, men ikke konstateret indhold af klorerede opløsningsmidler </w:t>
      </w:r>
      <w:r w:rsidRPr="003F64F1">
        <w:t>eller olieprodukter. Der</w:t>
      </w:r>
      <w:r w:rsidRPr="00E223EB">
        <w:t xml:space="preserve"> er påvist indhold af hexazinon (0,016 µg/l) ved seneste og eneste analyse (2015).</w:t>
      </w:r>
      <w:r w:rsidR="00054068">
        <w:t xml:space="preserve"> Brug af hexazinon ikke er tilladt i dag.</w:t>
      </w:r>
    </w:p>
    <w:p w14:paraId="28334E36" w14:textId="77777777" w:rsidR="00627426" w:rsidRPr="0088139A" w:rsidRDefault="00627426" w:rsidP="00627426"/>
    <w:p w14:paraId="534C3DA4" w14:textId="77777777" w:rsidR="00627426" w:rsidRPr="00600C28" w:rsidRDefault="00627426" w:rsidP="00627426">
      <w:pPr>
        <w:rPr>
          <w:highlight w:val="yellow"/>
        </w:rPr>
      </w:pPr>
      <w:r w:rsidRPr="00600C28">
        <w:t xml:space="preserve">Vandet er stærkt oxideret uden indhold af </w:t>
      </w:r>
      <w:r w:rsidR="0094588A">
        <w:t>metan</w:t>
      </w:r>
      <w:r w:rsidRPr="00600C28">
        <w:t xml:space="preserve"> (&lt;0,05 mg/l) og ammonium (&lt;0,01 mg/l). Ind</w:t>
      </w:r>
      <w:r w:rsidRPr="0088139A">
        <w:t>holdet af sulfat er forhøjet (61 mg/l) og har været faldende siden første analyse (110 mg/l i 1990). Dette tyder enten på aftagende nitratbelastning eller på aftagende reduktionskapacitet. Indholdet af klorid lavt (&lt;30 mg/l) og stabilt og der er således ikke tegn på saltvandspåvirkning.</w:t>
      </w:r>
    </w:p>
    <w:p w14:paraId="2EE5961E" w14:textId="77777777" w:rsidR="00627426" w:rsidRPr="0047128B" w:rsidRDefault="00627426" w:rsidP="00627426">
      <w:pPr>
        <w:rPr>
          <w:highlight w:val="yellow"/>
        </w:rPr>
      </w:pPr>
    </w:p>
    <w:p w14:paraId="38BCD910" w14:textId="77777777" w:rsidR="00627426" w:rsidRPr="00600AC2" w:rsidRDefault="00627426" w:rsidP="00627426">
      <w:pPr>
        <w:rPr>
          <w:i/>
        </w:rPr>
      </w:pPr>
      <w:r w:rsidRPr="00600AC2">
        <w:rPr>
          <w:i/>
        </w:rPr>
        <w:t>Arealanvendelse og punktkilder</w:t>
      </w:r>
    </w:p>
    <w:p w14:paraId="3FDFFE53" w14:textId="77777777" w:rsidR="00627426" w:rsidRDefault="00627426" w:rsidP="00627426">
      <w:r w:rsidRPr="00600AC2">
        <w:t xml:space="preserve">Indvindingsoplandet ligger delvist </w:t>
      </w:r>
      <w:r w:rsidR="005362D9">
        <w:t>inden for</w:t>
      </w:r>
      <w:r w:rsidRPr="00600AC2">
        <w:t xml:space="preserve"> OSD. Arealanvendelsen i indvindingsoplandet udgøres primært af skov og mindre grad af landbrug og befæstede arealer. I oplandet til boringerne er der ingen V1- eller V2 kortlagt lokalitet</w:t>
      </w:r>
      <w:r w:rsidR="00406DFC">
        <w:t>er</w:t>
      </w:r>
      <w:r w:rsidRPr="00600AC2">
        <w:t xml:space="preserve"> jf. </w:t>
      </w:r>
      <w:r w:rsidRPr="00600AC2">
        <w:fldChar w:fldCharType="begin"/>
      </w:r>
      <w:r w:rsidRPr="00600AC2">
        <w:instrText xml:space="preserve"> REF _Ref534290749 \h </w:instrText>
      </w:r>
      <w:r>
        <w:instrText xml:space="preserve"> \* MERGEFORMAT </w:instrText>
      </w:r>
      <w:r w:rsidRPr="00600AC2">
        <w:fldChar w:fldCharType="separate"/>
      </w:r>
      <w:r w:rsidR="001F2246">
        <w:t>Figur B3.54</w:t>
      </w:r>
      <w:r w:rsidRPr="00600AC2">
        <w:fldChar w:fldCharType="end"/>
      </w:r>
      <w:r w:rsidRPr="00600AC2">
        <w:t>.</w:t>
      </w:r>
    </w:p>
    <w:p w14:paraId="0F2C82E2" w14:textId="77777777" w:rsidR="00627426" w:rsidRDefault="00627426" w:rsidP="00627426">
      <w:pPr>
        <w:rPr>
          <w:highlight w:val="yellow"/>
        </w:rPr>
      </w:pPr>
    </w:p>
    <w:p w14:paraId="39A5CB94" w14:textId="77777777" w:rsidR="00627426" w:rsidRDefault="00627426" w:rsidP="00627426">
      <w:pPr>
        <w:rPr>
          <w:highlight w:val="yellow"/>
        </w:rPr>
      </w:pPr>
      <w:r>
        <w:rPr>
          <w:noProof/>
          <w:lang w:eastAsia="da-DK"/>
        </w:rPr>
        <w:lastRenderedPageBreak/>
        <w:drawing>
          <wp:inline distT="0" distB="0" distL="0" distR="0" wp14:anchorId="54BE689D" wp14:editId="27C0220F">
            <wp:extent cx="5864225" cy="5864225"/>
            <wp:effectExtent l="0" t="0" r="3175"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lintholm_FigC.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87FBE70" w14:textId="77777777" w:rsidR="00627426" w:rsidRPr="00276614" w:rsidRDefault="00627426" w:rsidP="00627426">
      <w:pPr>
        <w:pStyle w:val="Billedtekst"/>
      </w:pPr>
      <w:bookmarkStart w:id="130" w:name="_Ref534290749"/>
      <w:r>
        <w:t xml:space="preserve">Figur </w:t>
      </w:r>
      <w:r w:rsidR="007D264B">
        <w:t>B3.</w:t>
      </w:r>
      <w:fldSimple w:instr=" SEQ Figur \* ARABIC ">
        <w:r w:rsidR="001F2246">
          <w:rPr>
            <w:noProof/>
          </w:rPr>
          <w:t>54</w:t>
        </w:r>
      </w:fldSimple>
      <w:bookmarkEnd w:id="130"/>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Klintholm Gods</w:t>
      </w:r>
      <w:r w:rsidRPr="002C2F75">
        <w:rPr>
          <w:noProof/>
        </w:rPr>
        <w:t xml:space="preserve"> Vandværk</w:t>
      </w:r>
      <w:r>
        <w:rPr>
          <w:noProof/>
        </w:rPr>
        <w:t xml:space="preserve">, placering af forurenede (V1 og/eller V2 kortlagte) </w:t>
      </w:r>
      <w:r w:rsidR="00406DFC">
        <w:rPr>
          <w:noProof/>
        </w:rPr>
        <w:t xml:space="preserve">lokaliteter </w:t>
      </w:r>
      <w:r>
        <w:rPr>
          <w:noProof/>
        </w:rPr>
        <w:t>samt boringer filtersat i sandmagasinet med analyse for pesticider med angivelse af fund /ikke fund af pesticider.</w:t>
      </w:r>
    </w:p>
    <w:p w14:paraId="47B9A814" w14:textId="77777777" w:rsidR="00627426" w:rsidRPr="00F23CA9" w:rsidRDefault="00627426" w:rsidP="00627426"/>
    <w:p w14:paraId="3871D57E" w14:textId="77777777" w:rsidR="00627426" w:rsidRDefault="00627426" w:rsidP="00627426">
      <w:pPr>
        <w:rPr>
          <w:highlight w:val="yellow"/>
        </w:rPr>
      </w:pPr>
      <w:r>
        <w:rPr>
          <w:noProof/>
          <w:lang w:eastAsia="da-DK"/>
        </w:rPr>
        <w:lastRenderedPageBreak/>
        <w:drawing>
          <wp:inline distT="0" distB="0" distL="0" distR="0" wp14:anchorId="10E756D2" wp14:editId="15FA60B4">
            <wp:extent cx="5864225" cy="5864225"/>
            <wp:effectExtent l="0" t="0" r="317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lintholm_FigD.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2180E88" w14:textId="77777777" w:rsidR="00627426" w:rsidRPr="006706E3" w:rsidRDefault="00627426" w:rsidP="00627426">
      <w:pPr>
        <w:pStyle w:val="Billedtekst"/>
      </w:pPr>
      <w:bookmarkStart w:id="131" w:name="_Ref534787367"/>
      <w:r>
        <w:t xml:space="preserve">Figur </w:t>
      </w:r>
      <w:r w:rsidR="007D264B">
        <w:t>B3.</w:t>
      </w:r>
      <w:fldSimple w:instr=" SEQ Figur \* ARABIC ">
        <w:r w:rsidR="001F2246">
          <w:rPr>
            <w:noProof/>
          </w:rPr>
          <w:t>55</w:t>
        </w:r>
      </w:fldSimple>
      <w:bookmarkEnd w:id="131"/>
      <w:r>
        <w:t xml:space="preserve"> Boringsnære beskyttelsesområder (BNBO) for Klintholm Gods Vandværks indvindingsboring, </w:t>
      </w:r>
      <w:r w:rsidR="00E11391">
        <w:t>samt udpegning af indsatsområder (IO) og luftfoto, hvor arealanvendelsen kan ses</w:t>
      </w:r>
      <w:r>
        <w:t>.</w:t>
      </w:r>
    </w:p>
    <w:p w14:paraId="6FF21D05" w14:textId="77777777" w:rsidR="00FB2A74" w:rsidRPr="00F23CA9" w:rsidRDefault="00FB2A74" w:rsidP="00FB2A74">
      <w:pPr>
        <w:rPr>
          <w:i/>
        </w:rPr>
      </w:pPr>
      <w:r w:rsidRPr="00F23CA9">
        <w:rPr>
          <w:i/>
        </w:rPr>
        <w:t>BNBO</w:t>
      </w:r>
    </w:p>
    <w:p w14:paraId="365029B4" w14:textId="77777777" w:rsidR="00FB2A74" w:rsidRDefault="00FB2A74" w:rsidP="00FB2A74">
      <w:r w:rsidRPr="00F23CA9">
        <w:fldChar w:fldCharType="begin"/>
      </w:r>
      <w:r w:rsidRPr="00F23CA9">
        <w:instrText xml:space="preserve"> REF _Ref534787367 \h </w:instrText>
      </w:r>
      <w:r>
        <w:instrText xml:space="preserve"> \* MERGEFORMAT </w:instrText>
      </w:r>
      <w:r w:rsidRPr="00F23CA9">
        <w:fldChar w:fldCharType="separate"/>
      </w:r>
      <w:r w:rsidR="001F2246">
        <w:t>Figur B3.55</w:t>
      </w:r>
      <w:r w:rsidRPr="00F23CA9">
        <w:fldChar w:fldCharType="end"/>
      </w:r>
      <w:r w:rsidRPr="00F23CA9">
        <w:t xml:space="preserve"> viser boringsnære beskyttelsesområder (BNBO) til Klintholm Gods Vandværk på </w:t>
      </w:r>
      <w:r w:rsidR="00BC5B19">
        <w:t>luftfoto</w:t>
      </w:r>
      <w:r w:rsidRPr="00F23CA9">
        <w:t xml:space="preserve">. På figuren kan det ses, at BNBO til boringerne DGU </w:t>
      </w:r>
      <w:r>
        <w:t xml:space="preserve">nr. </w:t>
      </w:r>
      <w:r w:rsidRPr="00F23CA9">
        <w:t xml:space="preserve">228.69 udgøres af </w:t>
      </w:r>
      <w:r>
        <w:t>åben mark</w:t>
      </w:r>
      <w:r w:rsidRPr="00F23CA9">
        <w:t xml:space="preserve"> samt skov.</w:t>
      </w:r>
    </w:p>
    <w:p w14:paraId="3C5CA38D" w14:textId="77777777" w:rsidR="00FB2A74" w:rsidRPr="00F23CA9" w:rsidRDefault="00FB2A74" w:rsidP="00FB2A74"/>
    <w:p w14:paraId="48FB24CD" w14:textId="77777777" w:rsidR="00627426" w:rsidRPr="009C2EDC" w:rsidRDefault="00627426" w:rsidP="00627426">
      <w:pPr>
        <w:rPr>
          <w:i/>
        </w:rPr>
      </w:pPr>
      <w:r w:rsidRPr="009C2EDC">
        <w:rPr>
          <w:i/>
        </w:rPr>
        <w:t>Vurdering af kildepladsens sårbarhed</w:t>
      </w:r>
    </w:p>
    <w:p w14:paraId="65BF985F" w14:textId="77777777" w:rsidR="00627426" w:rsidRPr="00AE3466" w:rsidRDefault="00627426" w:rsidP="00627426">
      <w:r w:rsidRPr="00AE3466">
        <w:t>Råvandstypen er stærkt oxideret, hvilket indikerer en ringe beskyttet grundvandsressource. Indholdet er klorid er lavt og der er således ikke tegn på saltvandspåvirkning i boringen.</w:t>
      </w:r>
      <w:r>
        <w:t xml:space="preserve"> Der er påvist pesticider ved seneste analyse.</w:t>
      </w:r>
      <w:r w:rsidRPr="00AE3466">
        <w:t xml:space="preserve"> </w:t>
      </w:r>
    </w:p>
    <w:p w14:paraId="024574CB" w14:textId="77777777" w:rsidR="00627426" w:rsidRDefault="00627426" w:rsidP="00627426"/>
    <w:p w14:paraId="3D9E4206" w14:textId="77777777" w:rsidR="00627426" w:rsidRDefault="008F5AA1" w:rsidP="00627426">
      <w:r>
        <w:t>Der</w:t>
      </w:r>
      <w:r w:rsidR="00627426">
        <w:t xml:space="preserve"> </w:t>
      </w:r>
      <w:r w:rsidR="00E478AB">
        <w:t xml:space="preserve">er </w:t>
      </w:r>
      <w:r w:rsidR="00627426">
        <w:t xml:space="preserve">ikke </w:t>
      </w:r>
      <w:r w:rsidR="00627426" w:rsidRPr="000E59B5">
        <w:t>udpege</w:t>
      </w:r>
      <w:r>
        <w:t>t</w:t>
      </w:r>
      <w:r w:rsidR="00627426" w:rsidRPr="000E59B5">
        <w:t xml:space="preserve"> nitratfølsomt indvindingsområde (NFI) og indsatsområde (IO) </w:t>
      </w:r>
      <w:r w:rsidR="005362D9">
        <w:t>inden for</w:t>
      </w:r>
      <w:r w:rsidR="00627426" w:rsidRPr="000E59B5">
        <w:t xml:space="preserve"> indvindingsoplandet til vandværket</w:t>
      </w:r>
      <w:r w:rsidR="00627426">
        <w:t xml:space="preserve"> da geologien er stærkt påvirket af istektoniske forstyrrelser.</w:t>
      </w:r>
    </w:p>
    <w:p w14:paraId="7B57B572" w14:textId="77777777" w:rsidR="00627426" w:rsidRDefault="00627426" w:rsidP="00627426">
      <w:pPr>
        <w:rPr>
          <w:highlight w:val="yellow"/>
        </w:rPr>
      </w:pPr>
    </w:p>
    <w:p w14:paraId="6ED8E261" w14:textId="77777777" w:rsidR="008F5AA1" w:rsidRDefault="008F5AA1" w:rsidP="008F5AA1">
      <w:bookmarkStart w:id="132" w:name="_Toc5712620"/>
      <w:r w:rsidRPr="00D2703D">
        <w:lastRenderedPageBreak/>
        <w:t xml:space="preserve">Det vurderes, at indvindingsoplandet til </w:t>
      </w:r>
      <w:r>
        <w:t>Klintholm Gods</w:t>
      </w:r>
      <w:r w:rsidRPr="00D2703D">
        <w:t xml:space="preserve"> Vandværk </w:t>
      </w:r>
      <w:r>
        <w:t>er sårbar</w:t>
      </w:r>
      <w:r w:rsidR="00E76A91">
        <w:t>t</w:t>
      </w:r>
      <w:r>
        <w:t xml:space="preserve">, </w:t>
      </w:r>
      <w:r w:rsidR="00E76A91">
        <w:t>på baggrund af</w:t>
      </w:r>
      <w:r>
        <w:t xml:space="preserve"> grundvandskemi</w:t>
      </w:r>
      <w:r w:rsidR="00E76A91">
        <w:t>en</w:t>
      </w:r>
      <w:r w:rsidRPr="00D2703D">
        <w:t>.</w:t>
      </w:r>
      <w:r>
        <w:t xml:space="preserve"> Oplandet ligger i et område stærkt påvirket af istektoniske forstyrrelser og dæklaget er sandsynligvis meget tynd</w:t>
      </w:r>
      <w:r w:rsidRPr="00CC4EB8">
        <w:t>.</w:t>
      </w:r>
    </w:p>
    <w:p w14:paraId="117188C5" w14:textId="77777777" w:rsidR="00FB2A74" w:rsidRPr="004B0AF6" w:rsidRDefault="00FB2A74" w:rsidP="008F5AA1"/>
    <w:p w14:paraId="4B98A5D6" w14:textId="77777777" w:rsidR="00627426" w:rsidRPr="008F5AA1" w:rsidRDefault="00627426" w:rsidP="003E471C">
      <w:pPr>
        <w:pStyle w:val="Overskrift3"/>
      </w:pPr>
      <w:r w:rsidRPr="008F5AA1">
        <w:t>Indsatser for grundvandsbeskyttelse</w:t>
      </w:r>
      <w:bookmarkEnd w:id="132"/>
    </w:p>
    <w:p w14:paraId="3A1EEC64" w14:textId="08996583" w:rsidR="00627426" w:rsidRPr="00276614" w:rsidRDefault="00627426" w:rsidP="00627426">
      <w:r>
        <w:t xml:space="preserve">Følgende indsatser </w:t>
      </w:r>
      <w:r w:rsidR="006D665A">
        <w:t xml:space="preserve">gælder </w:t>
      </w:r>
      <w:r w:rsidRPr="00960EC7">
        <w:t>for Klintholm Gods Vandværk (VV).</w:t>
      </w:r>
    </w:p>
    <w:p w14:paraId="4F5F9683" w14:textId="77777777" w:rsidR="00627426" w:rsidRDefault="00627426" w:rsidP="00627426">
      <w:pPr>
        <w:rPr>
          <w:rFonts w:cs="Arial"/>
          <w:b/>
          <w:bCs/>
          <w:iCs/>
          <w:szCs w:val="28"/>
        </w:rPr>
      </w:pPr>
    </w:p>
    <w:tbl>
      <w:tblPr>
        <w:tblStyle w:val="Tabel-Gitter"/>
        <w:tblW w:w="9016" w:type="dxa"/>
        <w:tblLook w:val="04A0" w:firstRow="1" w:lastRow="0" w:firstColumn="1" w:lastColumn="0" w:noHBand="0" w:noVBand="1"/>
      </w:tblPr>
      <w:tblGrid>
        <w:gridCol w:w="5983"/>
        <w:gridCol w:w="1826"/>
        <w:gridCol w:w="1207"/>
      </w:tblGrid>
      <w:tr w:rsidR="00627426" w:rsidRPr="007246B4" w14:paraId="447ABC35" w14:textId="77777777" w:rsidTr="003D3A66">
        <w:tc>
          <w:tcPr>
            <w:tcW w:w="5983" w:type="dxa"/>
          </w:tcPr>
          <w:p w14:paraId="211E05CB"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17D10D4C" w14:textId="77777777" w:rsidR="00627426" w:rsidRPr="007246B4" w:rsidRDefault="00627426" w:rsidP="003D3A66">
            <w:pPr>
              <w:jc w:val="center"/>
              <w:rPr>
                <w:b/>
                <w:sz w:val="16"/>
                <w:szCs w:val="16"/>
              </w:rPr>
            </w:pPr>
            <w:r w:rsidRPr="007246B4">
              <w:rPr>
                <w:b/>
                <w:sz w:val="16"/>
                <w:szCs w:val="16"/>
              </w:rPr>
              <w:t>Ansvarlig</w:t>
            </w:r>
          </w:p>
        </w:tc>
        <w:tc>
          <w:tcPr>
            <w:tcW w:w="1207" w:type="dxa"/>
          </w:tcPr>
          <w:p w14:paraId="49F7DA33" w14:textId="77777777" w:rsidR="00627426" w:rsidRPr="007246B4" w:rsidRDefault="00627426" w:rsidP="003D3A66">
            <w:pPr>
              <w:jc w:val="center"/>
              <w:rPr>
                <w:b/>
                <w:sz w:val="16"/>
                <w:szCs w:val="16"/>
              </w:rPr>
            </w:pPr>
            <w:r w:rsidRPr="007246B4">
              <w:rPr>
                <w:b/>
                <w:sz w:val="16"/>
                <w:szCs w:val="16"/>
              </w:rPr>
              <w:t>Tidsfrist</w:t>
            </w:r>
          </w:p>
        </w:tc>
      </w:tr>
      <w:tr w:rsidR="00627426" w14:paraId="077909BF" w14:textId="77777777" w:rsidTr="003D3A66">
        <w:tc>
          <w:tcPr>
            <w:tcW w:w="5983" w:type="dxa"/>
          </w:tcPr>
          <w:p w14:paraId="33930363" w14:textId="77777777" w:rsidR="00627426" w:rsidRDefault="00627426" w:rsidP="003D3A66">
            <w:pPr>
              <w:spacing w:after="60"/>
              <w:rPr>
                <w:sz w:val="16"/>
                <w:szCs w:val="16"/>
              </w:rPr>
            </w:pPr>
            <w:r>
              <w:rPr>
                <w:sz w:val="16"/>
                <w:szCs w:val="16"/>
              </w:rPr>
              <w:t xml:space="preserve">Klintholm Gods </w:t>
            </w:r>
            <w:r w:rsidRPr="00105AE8">
              <w:rPr>
                <w:sz w:val="16"/>
                <w:szCs w:val="16"/>
              </w:rPr>
              <w:t xml:space="preserve">Vandværk </w:t>
            </w:r>
            <w:r>
              <w:rPr>
                <w:sz w:val="16"/>
                <w:szCs w:val="16"/>
              </w:rPr>
              <w:t xml:space="preserve">skal gennemføre en skærpet overvågning af indholdet af pesticider i råvandet. </w:t>
            </w:r>
            <w:r w:rsidRPr="00E4769A">
              <w:rPr>
                <w:sz w:val="16"/>
                <w:szCs w:val="16"/>
              </w:rPr>
              <w:t>Den stofspecifikke boringskontrol gennemføres</w:t>
            </w:r>
            <w:r w:rsidRPr="008D2121">
              <w:rPr>
                <w:b/>
                <w:sz w:val="16"/>
                <w:szCs w:val="16"/>
              </w:rPr>
              <w:t xml:space="preserve"> hvert</w:t>
            </w:r>
            <w:r>
              <w:rPr>
                <w:b/>
                <w:sz w:val="16"/>
                <w:szCs w:val="16"/>
              </w:rPr>
              <w:t xml:space="preserve"> tredje</w:t>
            </w:r>
            <w:r w:rsidRPr="008D2121">
              <w:rPr>
                <w:b/>
                <w:sz w:val="16"/>
                <w:szCs w:val="16"/>
              </w:rPr>
              <w:t xml:space="preserve"> år.</w:t>
            </w:r>
            <w:r>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29F5C768" w14:textId="77777777" w:rsidR="00627426" w:rsidRDefault="00627426" w:rsidP="003D3A66">
            <w:pPr>
              <w:jc w:val="center"/>
              <w:rPr>
                <w:sz w:val="16"/>
                <w:szCs w:val="16"/>
              </w:rPr>
            </w:pPr>
            <w:r>
              <w:rPr>
                <w:sz w:val="16"/>
                <w:szCs w:val="16"/>
              </w:rPr>
              <w:t>VV</w:t>
            </w:r>
          </w:p>
        </w:tc>
        <w:tc>
          <w:tcPr>
            <w:tcW w:w="1207" w:type="dxa"/>
          </w:tcPr>
          <w:p w14:paraId="54EF9D79" w14:textId="77777777" w:rsidR="00627426" w:rsidRDefault="00627426" w:rsidP="003D3A66">
            <w:pPr>
              <w:jc w:val="center"/>
              <w:rPr>
                <w:sz w:val="16"/>
                <w:szCs w:val="16"/>
              </w:rPr>
            </w:pPr>
            <w:r>
              <w:rPr>
                <w:sz w:val="16"/>
                <w:szCs w:val="16"/>
              </w:rPr>
              <w:t>Løbende</w:t>
            </w:r>
          </w:p>
        </w:tc>
      </w:tr>
      <w:tr w:rsidR="00627426" w14:paraId="4006D399" w14:textId="77777777" w:rsidTr="003D3A66">
        <w:tc>
          <w:tcPr>
            <w:tcW w:w="5983" w:type="dxa"/>
          </w:tcPr>
          <w:p w14:paraId="49778F3F" w14:textId="77777777" w:rsidR="00627426" w:rsidRDefault="00627426" w:rsidP="003D3A66">
            <w:pPr>
              <w:spacing w:after="60"/>
              <w:rPr>
                <w:sz w:val="16"/>
                <w:szCs w:val="16"/>
              </w:rPr>
            </w:pPr>
            <w:r>
              <w:rPr>
                <w:sz w:val="16"/>
                <w:szCs w:val="16"/>
              </w:rPr>
              <w:t>Klintholm Gods</w:t>
            </w:r>
            <w:r w:rsidRPr="00105AE8">
              <w:rPr>
                <w:sz w:val="16"/>
                <w:szCs w:val="16"/>
              </w:rPr>
              <w:t xml:space="preserve"> Vandværk </w:t>
            </w:r>
            <w:r>
              <w:rPr>
                <w:sz w:val="16"/>
                <w:szCs w:val="16"/>
              </w:rPr>
              <w:t>skal</w:t>
            </w:r>
            <w:r w:rsidRPr="00105AE8">
              <w:rPr>
                <w:sz w:val="16"/>
                <w:szCs w:val="16"/>
              </w:rPr>
              <w:t xml:space="preserve">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og lodsejere.</w:t>
            </w:r>
          </w:p>
        </w:tc>
        <w:tc>
          <w:tcPr>
            <w:tcW w:w="1826" w:type="dxa"/>
          </w:tcPr>
          <w:p w14:paraId="0ABF39D5" w14:textId="77777777" w:rsidR="00627426" w:rsidRDefault="00627426" w:rsidP="003D3A66">
            <w:pPr>
              <w:jc w:val="center"/>
              <w:rPr>
                <w:sz w:val="16"/>
                <w:szCs w:val="16"/>
              </w:rPr>
            </w:pPr>
            <w:r>
              <w:rPr>
                <w:sz w:val="16"/>
                <w:szCs w:val="16"/>
              </w:rPr>
              <w:t>VV</w:t>
            </w:r>
          </w:p>
        </w:tc>
        <w:tc>
          <w:tcPr>
            <w:tcW w:w="1207" w:type="dxa"/>
          </w:tcPr>
          <w:p w14:paraId="651A60F7" w14:textId="77777777" w:rsidR="00627426" w:rsidRDefault="00627426" w:rsidP="003D3A66">
            <w:pPr>
              <w:jc w:val="center"/>
              <w:rPr>
                <w:sz w:val="16"/>
                <w:szCs w:val="16"/>
              </w:rPr>
            </w:pPr>
            <w:r>
              <w:rPr>
                <w:sz w:val="16"/>
                <w:szCs w:val="16"/>
              </w:rPr>
              <w:t>1 år</w:t>
            </w:r>
          </w:p>
        </w:tc>
      </w:tr>
      <w:tr w:rsidR="00627426" w14:paraId="64122760" w14:textId="77777777" w:rsidTr="003D3A66">
        <w:tc>
          <w:tcPr>
            <w:tcW w:w="5983" w:type="dxa"/>
          </w:tcPr>
          <w:p w14:paraId="60F075B0" w14:textId="77777777" w:rsidR="00627426" w:rsidRPr="00105AE8" w:rsidRDefault="00627426" w:rsidP="003D3A66">
            <w:pPr>
              <w:spacing w:after="60"/>
              <w:rPr>
                <w:sz w:val="16"/>
                <w:szCs w:val="16"/>
              </w:rPr>
            </w:pPr>
            <w:r>
              <w:rPr>
                <w:sz w:val="16"/>
                <w:szCs w:val="16"/>
              </w:rPr>
              <w:t>Klintholm Gods</w:t>
            </w:r>
            <w:r w:rsidRPr="001C2EDE">
              <w:rPr>
                <w:sz w:val="16"/>
                <w:szCs w:val="16"/>
              </w:rPr>
              <w:t xml:space="preserve"> Vandværk skal holde øje med den tidslige udvikling i vandkvaliteten, især indholdet af</w:t>
            </w:r>
            <w:r>
              <w:rPr>
                <w:sz w:val="16"/>
                <w:szCs w:val="16"/>
              </w:rPr>
              <w:t xml:space="preserve"> pesticider, nitrat og sulfat</w:t>
            </w:r>
            <w:r w:rsidRPr="001C2EDE">
              <w:rPr>
                <w:sz w:val="16"/>
                <w:szCs w:val="16"/>
              </w:rPr>
              <w:t>. Kommer de naturlige stoffer over 75 % af drikkevandsgrænsen skal indsatsen revurderes.</w:t>
            </w:r>
          </w:p>
        </w:tc>
        <w:tc>
          <w:tcPr>
            <w:tcW w:w="1826" w:type="dxa"/>
          </w:tcPr>
          <w:p w14:paraId="03DFCA5E" w14:textId="77777777" w:rsidR="00627426" w:rsidRDefault="00627426" w:rsidP="003D3A66">
            <w:pPr>
              <w:jc w:val="center"/>
              <w:rPr>
                <w:sz w:val="16"/>
                <w:szCs w:val="16"/>
              </w:rPr>
            </w:pPr>
            <w:r>
              <w:rPr>
                <w:sz w:val="16"/>
                <w:szCs w:val="16"/>
              </w:rPr>
              <w:t>VV</w:t>
            </w:r>
          </w:p>
        </w:tc>
        <w:tc>
          <w:tcPr>
            <w:tcW w:w="1207" w:type="dxa"/>
          </w:tcPr>
          <w:p w14:paraId="3B631B11" w14:textId="77777777" w:rsidR="00627426" w:rsidRDefault="00627426" w:rsidP="003D3A66">
            <w:pPr>
              <w:jc w:val="center"/>
              <w:rPr>
                <w:sz w:val="16"/>
                <w:szCs w:val="16"/>
              </w:rPr>
            </w:pPr>
            <w:r>
              <w:rPr>
                <w:sz w:val="16"/>
                <w:szCs w:val="16"/>
              </w:rPr>
              <w:t>Løbende</w:t>
            </w:r>
          </w:p>
        </w:tc>
      </w:tr>
      <w:tr w:rsidR="00627426" w14:paraId="72AD15CE" w14:textId="77777777" w:rsidTr="003D3A66">
        <w:tc>
          <w:tcPr>
            <w:tcW w:w="5983" w:type="dxa"/>
          </w:tcPr>
          <w:p w14:paraId="277D83AA" w14:textId="77777777" w:rsidR="00627426"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1530D8EB" w14:textId="77777777" w:rsidR="00627426" w:rsidRDefault="00627426" w:rsidP="003D3A66">
            <w:pPr>
              <w:jc w:val="center"/>
              <w:rPr>
                <w:sz w:val="16"/>
                <w:szCs w:val="16"/>
              </w:rPr>
            </w:pPr>
            <w:r>
              <w:rPr>
                <w:sz w:val="16"/>
                <w:szCs w:val="16"/>
              </w:rPr>
              <w:t>VV</w:t>
            </w:r>
          </w:p>
        </w:tc>
        <w:tc>
          <w:tcPr>
            <w:tcW w:w="1207" w:type="dxa"/>
          </w:tcPr>
          <w:p w14:paraId="0DFE5FC7" w14:textId="77777777" w:rsidR="00627426" w:rsidRDefault="00627426" w:rsidP="003D3A66">
            <w:pPr>
              <w:jc w:val="center"/>
              <w:rPr>
                <w:sz w:val="16"/>
                <w:szCs w:val="16"/>
              </w:rPr>
            </w:pPr>
            <w:r>
              <w:rPr>
                <w:sz w:val="16"/>
                <w:szCs w:val="16"/>
              </w:rPr>
              <w:t>Løbende</w:t>
            </w:r>
          </w:p>
        </w:tc>
      </w:tr>
    </w:tbl>
    <w:p w14:paraId="752A68BC" w14:textId="77777777" w:rsidR="00627426" w:rsidRDefault="00627426" w:rsidP="00627426">
      <w:pPr>
        <w:rPr>
          <w:rFonts w:cs="Arial"/>
          <w:b/>
          <w:bCs/>
          <w:iCs/>
          <w:szCs w:val="28"/>
        </w:rPr>
      </w:pPr>
    </w:p>
    <w:p w14:paraId="7700D986" w14:textId="77777777" w:rsidR="00627426" w:rsidRDefault="00627426" w:rsidP="00627426">
      <w:pPr>
        <w:rPr>
          <w:rFonts w:cs="Arial"/>
          <w:b/>
          <w:bCs/>
          <w:iCs/>
          <w:szCs w:val="28"/>
        </w:rPr>
      </w:pPr>
    </w:p>
    <w:p w14:paraId="76A5D2CD" w14:textId="77777777" w:rsidR="00627426" w:rsidRDefault="00627426" w:rsidP="00627426"/>
    <w:p w14:paraId="5294FCAE" w14:textId="77777777" w:rsidR="00627426" w:rsidRDefault="00627426" w:rsidP="00627426">
      <w:r>
        <w:br w:type="page"/>
      </w:r>
    </w:p>
    <w:p w14:paraId="38AE82F1" w14:textId="77777777" w:rsidR="00627426" w:rsidRPr="00FD2B8D" w:rsidRDefault="00627426" w:rsidP="00565B45">
      <w:pPr>
        <w:pStyle w:val="Overskrift2"/>
      </w:pPr>
      <w:bookmarkStart w:id="133" w:name="_Toc5712623"/>
      <w:bookmarkStart w:id="134" w:name="_Toc24463774"/>
      <w:bookmarkStart w:id="135" w:name="_Toc24463964"/>
      <w:bookmarkStart w:id="136" w:name="_Toc24957270"/>
      <w:r>
        <w:lastRenderedPageBreak/>
        <w:t>Magleby Vandværk</w:t>
      </w:r>
      <w:bookmarkEnd w:id="133"/>
      <w:bookmarkEnd w:id="134"/>
      <w:bookmarkEnd w:id="135"/>
      <w:bookmarkEnd w:id="136"/>
    </w:p>
    <w:p w14:paraId="19E22853" w14:textId="77777777" w:rsidR="00627426" w:rsidRPr="00505681" w:rsidRDefault="00627426" w:rsidP="00627426">
      <w:r w:rsidRPr="00505681">
        <w:t>Magleby Vandværk er et alment vandværk med 3 aktive indvindingsboringer, DGU nr. 228.1, 228.65 og 228.70. De aktive indvindingsboringer er filtersat i kalken. Vandværkets indvinding var i 2017 på 44.516 m³, og tilladelsen er på 35.000 m³ pr. år. Indvindingstilladelsen er gældende til 21. september 2021.</w:t>
      </w:r>
    </w:p>
    <w:p w14:paraId="1431CAA7" w14:textId="77777777" w:rsidR="00627426" w:rsidRDefault="00627426" w:rsidP="00627426"/>
    <w:p w14:paraId="55381B9E" w14:textId="77777777" w:rsidR="00627426" w:rsidRDefault="00627426" w:rsidP="00627426">
      <w:r w:rsidRPr="00C6220C">
        <w:t xml:space="preserve">I </w:t>
      </w:r>
      <w:r>
        <w:fldChar w:fldCharType="begin"/>
      </w:r>
      <w:r>
        <w:instrText xml:space="preserve"> REF _Ref534286076 \h </w:instrText>
      </w:r>
      <w:r>
        <w:fldChar w:fldCharType="separate"/>
      </w:r>
      <w:r w:rsidR="001F2246">
        <w:t>Figur B3.</w:t>
      </w:r>
      <w:r w:rsidR="001F2246">
        <w:rPr>
          <w:noProof/>
        </w:rPr>
        <w:t>56</w:t>
      </w:r>
      <w:r>
        <w:fldChar w:fldCharType="end"/>
      </w:r>
      <w:r>
        <w:t xml:space="preserve"> </w:t>
      </w:r>
      <w:r w:rsidRPr="00C6220C">
        <w:t xml:space="preserve">ses en oversigt over </w:t>
      </w:r>
      <w:r>
        <w:t xml:space="preserve">Magleby </w:t>
      </w:r>
      <w:r w:rsidRPr="00C6220C">
        <w:t xml:space="preserve">Vandværk. </w:t>
      </w:r>
      <w:r>
        <w:t xml:space="preserve">På figuren er </w:t>
      </w:r>
      <w:r w:rsidR="00BB0113">
        <w:t>vist</w:t>
      </w:r>
      <w:r>
        <w:t xml:space="preserve"> de aktive indvindingsboringer, </w:t>
      </w:r>
      <w:r w:rsidR="00C60967">
        <w:t>indvindingsopland beregnet med Vordingborg Kommunes model</w:t>
      </w:r>
      <w:r>
        <w:t xml:space="preserve">, grundvandsdannelsen til vandværkets boringer, samt områder uden grundvandsdannelse. </w:t>
      </w:r>
    </w:p>
    <w:p w14:paraId="64886A04" w14:textId="77777777" w:rsidR="00627426" w:rsidRDefault="00627426" w:rsidP="00627426"/>
    <w:p w14:paraId="605811B0" w14:textId="77777777" w:rsidR="00627426" w:rsidRDefault="00627426" w:rsidP="00627426">
      <w:r>
        <w:rPr>
          <w:noProof/>
          <w:lang w:eastAsia="da-DK"/>
        </w:rPr>
        <w:drawing>
          <wp:inline distT="0" distB="0" distL="0" distR="0" wp14:anchorId="415C8586" wp14:editId="157B3EFF">
            <wp:extent cx="5864225" cy="5864225"/>
            <wp:effectExtent l="0" t="0" r="317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gleby_FigA.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2DAB7EE8" w14:textId="77777777" w:rsidR="00627426" w:rsidRDefault="00627426" w:rsidP="00627426">
      <w:pPr>
        <w:pStyle w:val="Billedtekst"/>
        <w:rPr>
          <w:noProof/>
        </w:rPr>
      </w:pPr>
      <w:bookmarkStart w:id="137" w:name="_Ref534286076"/>
      <w:r>
        <w:t xml:space="preserve">Figur </w:t>
      </w:r>
      <w:r w:rsidR="007D264B">
        <w:t>B3.</w:t>
      </w:r>
      <w:fldSimple w:instr=" SEQ Figur \* ARABIC ">
        <w:r w:rsidR="001F2246">
          <w:rPr>
            <w:noProof/>
          </w:rPr>
          <w:t>56</w:t>
        </w:r>
      </w:fldSimple>
      <w:bookmarkEnd w:id="137"/>
      <w:r>
        <w:t xml:space="preserve"> </w:t>
      </w:r>
      <w:r w:rsidRPr="002C2F75">
        <w:rPr>
          <w:noProof/>
        </w:rPr>
        <w:t xml:space="preserve">Placeringen af </w:t>
      </w:r>
      <w:r>
        <w:rPr>
          <w:noProof/>
        </w:rPr>
        <w:t xml:space="preserve">Magleby </w:t>
      </w:r>
      <w:r w:rsidRPr="002C2F75">
        <w:rPr>
          <w:noProof/>
        </w:rPr>
        <w:t>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Magleby Vandværk og nærliggende vandværker, samt OSD.</w:t>
      </w:r>
    </w:p>
    <w:p w14:paraId="27304853" w14:textId="77777777" w:rsidR="00627426" w:rsidRPr="00505681" w:rsidRDefault="00627426" w:rsidP="00627426"/>
    <w:p w14:paraId="02535AEB" w14:textId="77777777" w:rsidR="008F5AA1" w:rsidRDefault="008F5AA1">
      <w:pPr>
        <w:rPr>
          <w:i/>
        </w:rPr>
      </w:pPr>
      <w:r>
        <w:rPr>
          <w:i/>
        </w:rPr>
        <w:br w:type="page"/>
      </w:r>
    </w:p>
    <w:p w14:paraId="52D396C7" w14:textId="77777777" w:rsidR="00627426" w:rsidRPr="00505681" w:rsidRDefault="00627426" w:rsidP="00627426">
      <w:pPr>
        <w:rPr>
          <w:i/>
        </w:rPr>
      </w:pPr>
      <w:r w:rsidRPr="00505681">
        <w:rPr>
          <w:i/>
        </w:rPr>
        <w:lastRenderedPageBreak/>
        <w:t>Geologi og hydrogeologi</w:t>
      </w:r>
    </w:p>
    <w:p w14:paraId="1A4C2CFC" w14:textId="77777777" w:rsidR="00627426" w:rsidRPr="00EA0A91" w:rsidRDefault="00627426" w:rsidP="00627426">
      <w:r w:rsidRPr="00505681">
        <w:t xml:space="preserve">Magleby Vandværk indvinder fra </w:t>
      </w:r>
      <w:r w:rsidRPr="00EA0A91">
        <w:t xml:space="preserve">det prækvartære kalkmagasin (skrivekridt). Boringerne er filtersat i niveauet 72 til 82 m u.t., og kalken er overlejret af </w:t>
      </w:r>
      <w:r w:rsidR="008F5AA1" w:rsidRPr="00EA0A91">
        <w:t>over 30 m ler i alle tre indvindi</w:t>
      </w:r>
      <w:r w:rsidR="00EA0A91" w:rsidRPr="00EA0A91">
        <w:t>n</w:t>
      </w:r>
      <w:r w:rsidR="008F5AA1" w:rsidRPr="00EA0A91">
        <w:t>g</w:t>
      </w:r>
      <w:r w:rsidR="00EA0A91" w:rsidRPr="00EA0A91">
        <w:t xml:space="preserve">sboringer. </w:t>
      </w:r>
      <w:r w:rsidRPr="00EA0A91">
        <w:t>Området er dog stærkt istektonisk forstyrret og viden om den geologiske beskyttelse er derfor meget usikker grundet den komplekse geologi.</w:t>
      </w:r>
    </w:p>
    <w:p w14:paraId="77667E1C" w14:textId="77777777" w:rsidR="00627426" w:rsidRPr="008967A9" w:rsidRDefault="00627426" w:rsidP="00627426"/>
    <w:p w14:paraId="3200EBB6" w14:textId="77777777" w:rsidR="00627426" w:rsidRPr="00882882" w:rsidRDefault="00627426" w:rsidP="00627426">
      <w:r w:rsidRPr="008967A9">
        <w:t xml:space="preserve">På </w:t>
      </w:r>
      <w:r w:rsidRPr="008967A9">
        <w:fldChar w:fldCharType="begin"/>
      </w:r>
      <w:r w:rsidRPr="008967A9">
        <w:instrText xml:space="preserve"> REF _Ref534286076 \h </w:instrText>
      </w:r>
      <w:r>
        <w:instrText xml:space="preserve"> \* MERGEFORMAT </w:instrText>
      </w:r>
      <w:r w:rsidRPr="008967A9">
        <w:fldChar w:fldCharType="separate"/>
      </w:r>
      <w:r w:rsidR="001F2246">
        <w:t>Figur B3.56</w:t>
      </w:r>
      <w:r w:rsidRPr="008967A9">
        <w:fldChar w:fldCharType="end"/>
      </w:r>
      <w:r w:rsidRPr="008967A9">
        <w:t xml:space="preserve"> er vist den omtrentlige transporttid af det vand, der strømmer fra vandspejlet mod boringerne indenfor det grundvandsdannende </w:t>
      </w:r>
      <w:r w:rsidRPr="00882882">
        <w:t xml:space="preserve">opland. Som det ses, er vandet forholdsvis lang tid om at nå frem til boringerne, således er vandets transporttid i det meste af det grundvandsdannende oplands udstrækning over 200 år, mens vandet fra den centrale del af indvindingsoplandet er 50-100 år undervejs. Grundvandsdannelsen til vandværkets boringer </w:t>
      </w:r>
      <w:r w:rsidR="00E57E9F">
        <w:t xml:space="preserve">er </w:t>
      </w:r>
      <w:r w:rsidRPr="00882882">
        <w:t>i den østlige del af indvindingsoplandet, som ligger længst væk fra boringerne.</w:t>
      </w:r>
    </w:p>
    <w:p w14:paraId="685F828D" w14:textId="77777777" w:rsidR="00627426" w:rsidRPr="00260875" w:rsidRDefault="00627426" w:rsidP="00627426">
      <w:pPr>
        <w:rPr>
          <w:highlight w:val="yellow"/>
        </w:rPr>
      </w:pPr>
    </w:p>
    <w:p w14:paraId="33204878" w14:textId="77777777" w:rsidR="00627426" w:rsidRPr="000D76D8" w:rsidRDefault="00627426" w:rsidP="00627426">
      <w:pPr>
        <w:rPr>
          <w:i/>
        </w:rPr>
      </w:pPr>
      <w:r w:rsidRPr="000D76D8">
        <w:rPr>
          <w:i/>
        </w:rPr>
        <w:t>NFI og IO</w:t>
      </w:r>
    </w:p>
    <w:p w14:paraId="7888F6FC" w14:textId="77777777" w:rsidR="00627426" w:rsidRPr="00905575" w:rsidRDefault="00EA0A91" w:rsidP="00627426">
      <w:r>
        <w:t xml:space="preserve">Der </w:t>
      </w:r>
      <w:r w:rsidR="00E57E9F">
        <w:t xml:space="preserve">er </w:t>
      </w:r>
      <w:r>
        <w:t xml:space="preserve">ikke </w:t>
      </w:r>
      <w:r w:rsidR="00361B88">
        <w:t>udpeget N</w:t>
      </w:r>
      <w:r w:rsidR="00627426" w:rsidRPr="00905575">
        <w:t xml:space="preserve">FI og IO i området </w:t>
      </w:r>
      <w:r w:rsidR="005362D9">
        <w:t>inden for</w:t>
      </w:r>
      <w:r w:rsidR="00627426" w:rsidRPr="00905575">
        <w:t xml:space="preserve"> indvindingsoplandet til </w:t>
      </w:r>
      <w:r w:rsidR="00627426">
        <w:t>Magleby</w:t>
      </w:r>
      <w:r w:rsidR="00627426" w:rsidRPr="00905575">
        <w:t xml:space="preserve"> Vandværk</w:t>
      </w:r>
      <w:r w:rsidR="00627426">
        <w:t xml:space="preserve">, da området er istektonisk forstyrret </w:t>
      </w:r>
      <w:r>
        <w:t>/3/</w:t>
      </w:r>
      <w:r w:rsidR="00627426" w:rsidRPr="00905575">
        <w:t>.</w:t>
      </w:r>
    </w:p>
    <w:p w14:paraId="3978281E" w14:textId="77777777" w:rsidR="00627426" w:rsidRPr="0047128B" w:rsidRDefault="00627426" w:rsidP="00627426">
      <w:pPr>
        <w:rPr>
          <w:highlight w:val="yellow"/>
        </w:rPr>
      </w:pPr>
    </w:p>
    <w:p w14:paraId="51A7E96E" w14:textId="77777777" w:rsidR="00627426" w:rsidRPr="00711C8A" w:rsidRDefault="00627426" w:rsidP="00627426">
      <w:pPr>
        <w:rPr>
          <w:i/>
        </w:rPr>
      </w:pPr>
      <w:r w:rsidRPr="00711C8A">
        <w:rPr>
          <w:i/>
        </w:rPr>
        <w:t>Råvandskvalitet</w:t>
      </w:r>
    </w:p>
    <w:p w14:paraId="31B2F555" w14:textId="77777777" w:rsidR="00627426" w:rsidRPr="00854132" w:rsidRDefault="00627426" w:rsidP="00627426">
      <w:r w:rsidRPr="00711C8A">
        <w:t>Der indvindes fra et godt beskyttet magasin, hvor vandtypen i DGU nr. 228.1, 228.65 og 228.70 er D</w:t>
      </w:r>
      <w:r>
        <w:t xml:space="preserve"> (stærkt reduceret)</w:t>
      </w:r>
      <w:r w:rsidRPr="00711C8A">
        <w:t>, og ikke-nitratholdig. Der er analyseret for, men ikke konstateret indhold af klorerede opløsnings</w:t>
      </w:r>
      <w:r w:rsidRPr="000330C6">
        <w:t xml:space="preserve">midler </w:t>
      </w:r>
      <w:r w:rsidRPr="00621027">
        <w:t>eller olieprodukter. Der</w:t>
      </w:r>
      <w:r w:rsidRPr="00854132">
        <w:t xml:space="preserve"> er påvist indhold af </w:t>
      </w:r>
      <w:r w:rsidR="00054068">
        <w:t>d</w:t>
      </w:r>
      <w:r w:rsidRPr="00854132">
        <w:t xml:space="preserve">iuron (0,012 µg/l) i vandet fra DGU nr. 228.1 i 2014. </w:t>
      </w:r>
      <w:r w:rsidR="00054068">
        <w:t xml:space="preserve">Brug af diuron ikke er tilladt i dag. </w:t>
      </w:r>
      <w:r w:rsidRPr="00854132">
        <w:t xml:space="preserve">I de efterfølgende analyser for pesticider i 2017 og 2018 er der ikke analyseret for stoffet. Derudover er der ikke påvist pesticider i vandet fra 228.1 eller de øvrige to </w:t>
      </w:r>
      <w:r>
        <w:t>indvindings</w:t>
      </w:r>
      <w:r w:rsidRPr="00854132">
        <w:t>boringer.</w:t>
      </w:r>
    </w:p>
    <w:p w14:paraId="397A8596" w14:textId="77777777" w:rsidR="00627426" w:rsidRPr="0047128B" w:rsidRDefault="00627426" w:rsidP="00627426">
      <w:pPr>
        <w:rPr>
          <w:highlight w:val="yellow"/>
        </w:rPr>
      </w:pPr>
    </w:p>
    <w:p w14:paraId="2C639ED0" w14:textId="77777777" w:rsidR="00627426" w:rsidRPr="00711C8A" w:rsidRDefault="00627426" w:rsidP="00627426">
      <w:r w:rsidRPr="00867EB4">
        <w:t xml:space="preserve">Indholdet af sulfat er lavt (under 10 mg/l) og stabilt i alle tre boringer. </w:t>
      </w:r>
      <w:r>
        <w:t xml:space="preserve">Kloridindholdet er stabilt, men svagt forhøjet i boring 228.1 (67 mg/l), noget varierende i boring 228.70 (senest 44 mg/l) og stærkt varierende og forhøjet i boring 228.65 (mellem 55 og 190 mg/l) og ved seneste analyse 190 mg/l. </w:t>
      </w:r>
      <w:r w:rsidRPr="00711C8A">
        <w:t>Der er således tegn på en vis saltvandspåvirkning, særligt i boring 228.65.</w:t>
      </w:r>
    </w:p>
    <w:p w14:paraId="04D06ACE" w14:textId="77777777" w:rsidR="00627426" w:rsidRPr="0047128B" w:rsidRDefault="00627426" w:rsidP="00627426">
      <w:pPr>
        <w:rPr>
          <w:highlight w:val="yellow"/>
        </w:rPr>
      </w:pPr>
    </w:p>
    <w:p w14:paraId="4A9E2120" w14:textId="77777777" w:rsidR="00627426" w:rsidRPr="002A6807" w:rsidRDefault="00627426" w:rsidP="00627426">
      <w:r w:rsidRPr="002A6807">
        <w:t xml:space="preserve">Vandet er stærkt reduceret med forhøjede indhold af </w:t>
      </w:r>
      <w:r w:rsidR="0094588A">
        <w:t>metan</w:t>
      </w:r>
      <w:r w:rsidRPr="002A6807">
        <w:t xml:space="preserve"> (</w:t>
      </w:r>
      <w:r>
        <w:t>op til 21</w:t>
      </w:r>
      <w:r w:rsidRPr="002A6807">
        <w:t xml:space="preserve"> mg/l),</w:t>
      </w:r>
      <w:r>
        <w:t xml:space="preserve"> sulfid (op til 3 mg/l),</w:t>
      </w:r>
      <w:r w:rsidRPr="002A6807">
        <w:t xml:space="preserve"> ammonium (3-4 mg/l) og NVOC (</w:t>
      </w:r>
      <w:r>
        <w:t>2-3,5</w:t>
      </w:r>
      <w:r w:rsidRPr="002A6807">
        <w:t xml:space="preserve"> mg/l). Indholdet af fluorid er 1</w:t>
      </w:r>
      <w:r>
        <w:t>,2</w:t>
      </w:r>
      <w:r w:rsidRPr="002A6807">
        <w:t>-1,4 mg/l</w:t>
      </w:r>
      <w:r>
        <w:t xml:space="preserve"> i boring 228.1 og 228.70</w:t>
      </w:r>
      <w:r w:rsidRPr="002A6807">
        <w:t xml:space="preserve"> og således lige under grænseværdien for drikkevand på 1,5 mg/l</w:t>
      </w:r>
      <w:r>
        <w:t>, mens indholdet af fluorid i boring 228.65 er 1,6 mg/l og således lige over grænseværdien</w:t>
      </w:r>
      <w:r w:rsidRPr="002A6807">
        <w:t xml:space="preserve">. </w:t>
      </w:r>
      <w:r>
        <w:t>Der er påvist forhøjede indhold af strontium i boring 228.1 og 228.65 (hhv. 15.000 og 32.000 µg/l) og således over den tidligere anbefalede grænse på 10.000 µg/l.</w:t>
      </w:r>
    </w:p>
    <w:p w14:paraId="2F699C9F" w14:textId="77777777" w:rsidR="00627426" w:rsidRPr="0047128B" w:rsidRDefault="00627426" w:rsidP="00627426">
      <w:pPr>
        <w:rPr>
          <w:highlight w:val="yellow"/>
        </w:rPr>
      </w:pPr>
    </w:p>
    <w:p w14:paraId="01AA4AFE" w14:textId="77777777" w:rsidR="00627426" w:rsidRPr="0087437C" w:rsidRDefault="00627426" w:rsidP="00627426">
      <w:pPr>
        <w:rPr>
          <w:i/>
        </w:rPr>
      </w:pPr>
      <w:r w:rsidRPr="0087437C">
        <w:rPr>
          <w:i/>
        </w:rPr>
        <w:t>Arealanvendelse og punktkilder</w:t>
      </w:r>
    </w:p>
    <w:p w14:paraId="7D0BB3D5" w14:textId="77777777" w:rsidR="00627426" w:rsidRPr="0087437C" w:rsidRDefault="00627426" w:rsidP="00627426">
      <w:r w:rsidRPr="0087437C">
        <w:t xml:space="preserve">Indvindingsoplandet ligger delvist </w:t>
      </w:r>
      <w:r w:rsidR="005362D9">
        <w:t>inden for</w:t>
      </w:r>
      <w:r w:rsidRPr="0087437C">
        <w:t xml:space="preserve"> OSD med indvindingsboringerne beliggende </w:t>
      </w:r>
      <w:r w:rsidR="005362D9">
        <w:t>inden for</w:t>
      </w:r>
      <w:r w:rsidRPr="0087437C">
        <w:t xml:space="preserve"> OSD. Arealanvendelsen i indvindingsoplandet udgøres primært af landbrug, i nogen grad af skov og i mindre grad af befæstede arealer. I oplandet til boringerne er der 2 V2 kortlagt</w:t>
      </w:r>
      <w:r w:rsidR="002034EC">
        <w:t>e</w:t>
      </w:r>
      <w:r w:rsidRPr="0087437C">
        <w:t xml:space="preserve"> lokalitet</w:t>
      </w:r>
      <w:r w:rsidR="002034EC">
        <w:t>er</w:t>
      </w:r>
      <w:r w:rsidRPr="0087437C">
        <w:t xml:space="preserve"> jf. </w:t>
      </w:r>
      <w:r w:rsidRPr="0087437C">
        <w:fldChar w:fldCharType="begin"/>
      </w:r>
      <w:r w:rsidRPr="0087437C">
        <w:instrText xml:space="preserve"> REF _Ref534353919 \h </w:instrText>
      </w:r>
      <w:r>
        <w:instrText xml:space="preserve"> \* MERGEFORMAT </w:instrText>
      </w:r>
      <w:r w:rsidRPr="0087437C">
        <w:fldChar w:fldCharType="separate"/>
      </w:r>
      <w:r w:rsidR="001F2246">
        <w:t>Figur B3.57</w:t>
      </w:r>
      <w:r w:rsidRPr="0087437C">
        <w:fldChar w:fldCharType="end"/>
      </w:r>
      <w:r w:rsidRPr="0087437C">
        <w:t>. Disse lokaliteter prioriteres til undersøgelse og evt. oprydning af Region Sjælland.</w:t>
      </w:r>
    </w:p>
    <w:p w14:paraId="44FEF01C" w14:textId="77777777" w:rsidR="00627426" w:rsidRPr="0087437C" w:rsidRDefault="00627426" w:rsidP="00627426"/>
    <w:p w14:paraId="034E3F9D" w14:textId="77777777" w:rsidR="00627426" w:rsidRDefault="00627426" w:rsidP="00627426">
      <w:pPr>
        <w:rPr>
          <w:highlight w:val="yellow"/>
        </w:rPr>
      </w:pPr>
      <w:r>
        <w:rPr>
          <w:noProof/>
          <w:lang w:eastAsia="da-DK"/>
        </w:rPr>
        <w:lastRenderedPageBreak/>
        <w:drawing>
          <wp:inline distT="0" distB="0" distL="0" distR="0" wp14:anchorId="342C83E5" wp14:editId="2ACCB811">
            <wp:extent cx="5864225" cy="5864225"/>
            <wp:effectExtent l="0" t="0" r="317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agleby_FigC.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BEB0A8D" w14:textId="77777777" w:rsidR="00627426" w:rsidRPr="00276614" w:rsidRDefault="00627426" w:rsidP="00627426">
      <w:pPr>
        <w:pStyle w:val="Billedtekst"/>
      </w:pPr>
      <w:bookmarkStart w:id="138" w:name="_Ref534353919"/>
      <w:r>
        <w:t xml:space="preserve">Figur </w:t>
      </w:r>
      <w:r w:rsidR="007D264B">
        <w:t>B3.</w:t>
      </w:r>
      <w:fldSimple w:instr=" SEQ Figur \* ARABIC ">
        <w:r w:rsidR="001F2246">
          <w:rPr>
            <w:noProof/>
          </w:rPr>
          <w:t>57</w:t>
        </w:r>
      </w:fldSimple>
      <w:bookmarkEnd w:id="138"/>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Magleby</w:t>
      </w:r>
      <w:r w:rsidRPr="002C2F75">
        <w:rPr>
          <w:noProof/>
        </w:rPr>
        <w:t xml:space="preserve"> Vandværk</w:t>
      </w:r>
      <w:r>
        <w:rPr>
          <w:noProof/>
        </w:rPr>
        <w:t xml:space="preserve">, placering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3300BCFC" w14:textId="77777777" w:rsidR="00627426" w:rsidRPr="0047128B" w:rsidRDefault="00627426" w:rsidP="00627426">
      <w:pPr>
        <w:rPr>
          <w:highlight w:val="yellow"/>
        </w:rPr>
      </w:pPr>
    </w:p>
    <w:p w14:paraId="3E5EE065" w14:textId="77777777" w:rsidR="00627426" w:rsidRPr="00A96EB5" w:rsidRDefault="00627426" w:rsidP="00627426">
      <w:pPr>
        <w:rPr>
          <w:i/>
        </w:rPr>
      </w:pPr>
      <w:r w:rsidRPr="00A96EB5">
        <w:rPr>
          <w:i/>
        </w:rPr>
        <w:t>BNBO</w:t>
      </w:r>
    </w:p>
    <w:p w14:paraId="58D35C28" w14:textId="77777777" w:rsidR="00627426" w:rsidRPr="00A96EB5" w:rsidRDefault="00627426" w:rsidP="00627426">
      <w:r w:rsidRPr="00A96EB5">
        <w:fldChar w:fldCharType="begin"/>
      </w:r>
      <w:r w:rsidRPr="00A96EB5">
        <w:instrText xml:space="preserve"> REF _Ref534788130 \h </w:instrText>
      </w:r>
      <w:r>
        <w:instrText xml:space="preserve"> \* MERGEFORMAT </w:instrText>
      </w:r>
      <w:r w:rsidRPr="00A96EB5">
        <w:fldChar w:fldCharType="separate"/>
      </w:r>
      <w:r w:rsidR="001F2246">
        <w:t>Figur</w:t>
      </w:r>
      <w:r w:rsidR="001F2246" w:rsidRPr="00B05C1C">
        <w:t xml:space="preserve"> </w:t>
      </w:r>
      <w:r w:rsidR="001F2246">
        <w:t>B3.58</w:t>
      </w:r>
      <w:r w:rsidRPr="00A96EB5">
        <w:fldChar w:fldCharType="end"/>
      </w:r>
      <w:r w:rsidRPr="00A96EB5">
        <w:t xml:space="preserve"> viser boringsnære beskyttelsesområder (BNBO) til Magleby Vandværk på </w:t>
      </w:r>
      <w:r w:rsidR="00BC5B19">
        <w:t>luftfoto</w:t>
      </w:r>
      <w:r w:rsidRPr="00A96EB5">
        <w:t xml:space="preserve">. På figuren kan det ses, at BNBO til boring DGU </w:t>
      </w:r>
      <w:r w:rsidR="00406DFC">
        <w:t xml:space="preserve">nr. </w:t>
      </w:r>
      <w:r w:rsidRPr="00A96EB5">
        <w:t xml:space="preserve">228.65 udgøres af </w:t>
      </w:r>
      <w:r w:rsidR="00430244">
        <w:t>landbrugsarealer</w:t>
      </w:r>
      <w:r w:rsidRPr="00A96EB5">
        <w:t xml:space="preserve">, mens BNBO til boringerne DGU </w:t>
      </w:r>
      <w:r w:rsidR="00406DFC">
        <w:t xml:space="preserve">nr. </w:t>
      </w:r>
      <w:r w:rsidRPr="00A96EB5">
        <w:t xml:space="preserve">228.1 og 228.70 udgøres af bymæssig bebyggelse samt </w:t>
      </w:r>
      <w:r w:rsidR="00430244">
        <w:t>landbrugsarealer</w:t>
      </w:r>
      <w:r w:rsidRPr="00A96EB5">
        <w:t>.</w:t>
      </w:r>
    </w:p>
    <w:p w14:paraId="3F833FBA" w14:textId="77777777" w:rsidR="00627426" w:rsidRPr="00A96EB5" w:rsidRDefault="00627426" w:rsidP="00627426"/>
    <w:p w14:paraId="29308A34" w14:textId="77777777" w:rsidR="00627426" w:rsidRDefault="00627426" w:rsidP="00627426">
      <w:pPr>
        <w:rPr>
          <w:highlight w:val="yellow"/>
        </w:rPr>
      </w:pPr>
      <w:r>
        <w:rPr>
          <w:noProof/>
          <w:lang w:eastAsia="da-DK"/>
        </w:rPr>
        <w:lastRenderedPageBreak/>
        <w:drawing>
          <wp:inline distT="0" distB="0" distL="0" distR="0" wp14:anchorId="0ABE2FC8" wp14:editId="3D3BC9B3">
            <wp:extent cx="5864225" cy="5864225"/>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gleby_FigD.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632B93E" w14:textId="77777777" w:rsidR="00627426" w:rsidRPr="006706E3" w:rsidRDefault="00627426" w:rsidP="00627426">
      <w:pPr>
        <w:pStyle w:val="Billedtekst"/>
      </w:pPr>
      <w:bookmarkStart w:id="139" w:name="_Ref534788130"/>
      <w:r>
        <w:t>Figur</w:t>
      </w:r>
      <w:r w:rsidR="00B05C1C" w:rsidRPr="00B05C1C">
        <w:t xml:space="preserve"> </w:t>
      </w:r>
      <w:r w:rsidR="007D264B">
        <w:t>B3.</w:t>
      </w:r>
      <w:fldSimple w:instr=" SEQ Figur \* ARABIC ">
        <w:r w:rsidR="001F2246">
          <w:rPr>
            <w:noProof/>
          </w:rPr>
          <w:t>58</w:t>
        </w:r>
      </w:fldSimple>
      <w:bookmarkEnd w:id="139"/>
      <w:r>
        <w:t xml:space="preserve"> Boringsnære beskyttelsesområder (BNBO) for Magleby Vandværks indvindingsboringer, </w:t>
      </w:r>
      <w:r w:rsidR="005E34F5">
        <w:t>samt udpegning af indsatsområder (IO) og luftfoto, hvor arealanvendelsen kan ses</w:t>
      </w:r>
      <w:r>
        <w:t>.</w:t>
      </w:r>
    </w:p>
    <w:p w14:paraId="22F95CE3" w14:textId="77777777" w:rsidR="00627426" w:rsidRPr="0047128B" w:rsidRDefault="00627426" w:rsidP="00627426">
      <w:pPr>
        <w:rPr>
          <w:highlight w:val="yellow"/>
        </w:rPr>
      </w:pPr>
    </w:p>
    <w:p w14:paraId="536D3061" w14:textId="77777777" w:rsidR="00627426" w:rsidRPr="00617CA5" w:rsidRDefault="00627426" w:rsidP="00627426">
      <w:pPr>
        <w:rPr>
          <w:i/>
        </w:rPr>
      </w:pPr>
      <w:r w:rsidRPr="00617CA5">
        <w:rPr>
          <w:i/>
        </w:rPr>
        <w:t>Vurdering af kildepladsens sårbarhed</w:t>
      </w:r>
    </w:p>
    <w:p w14:paraId="1EE5D0C2" w14:textId="77777777" w:rsidR="00627426" w:rsidRDefault="00627426" w:rsidP="00627426">
      <w:pPr>
        <w:rPr>
          <w:highlight w:val="yellow"/>
        </w:rPr>
      </w:pPr>
      <w:r w:rsidRPr="00617CA5">
        <w:t xml:space="preserve">Råvandstypen er stærkt reduceret med et stabilt indhold af sulfat, hvilket indikerer en velbeskyttet grundvandsressource. </w:t>
      </w:r>
      <w:r>
        <w:t>Kloridindholdet er varierende og svagt forhøjet til forhøjet</w:t>
      </w:r>
      <w:r w:rsidR="0022514B">
        <w:t>,</w:t>
      </w:r>
      <w:r>
        <w:t xml:space="preserve"> og d</w:t>
      </w:r>
      <w:r w:rsidRPr="00711C8A">
        <w:t>er er således tegn på en vis saltvandspåvirkning, særligt i boring 228.65.</w:t>
      </w:r>
    </w:p>
    <w:p w14:paraId="71865BF2" w14:textId="77777777" w:rsidR="00627426" w:rsidRDefault="00627426" w:rsidP="00627426"/>
    <w:p w14:paraId="4A8238F7" w14:textId="77777777" w:rsidR="00627426" w:rsidRDefault="00627426" w:rsidP="00627426">
      <w:r w:rsidRPr="000E59B5">
        <w:t>De</w:t>
      </w:r>
      <w:r>
        <w:t xml:space="preserve">t har ikke været muligt at </w:t>
      </w:r>
      <w:r w:rsidRPr="000E59B5">
        <w:t xml:space="preserve">udpege nitratfølsomt indvindingsområde (NFI) og indsatsområde (IO) </w:t>
      </w:r>
      <w:r w:rsidR="005362D9">
        <w:t>inden for</w:t>
      </w:r>
      <w:r w:rsidRPr="000E59B5">
        <w:t xml:space="preserve"> indvindingsoplandet til vandværket</w:t>
      </w:r>
      <w:r w:rsidR="0022514B">
        <w:t>,</w:t>
      </w:r>
      <w:r>
        <w:t xml:space="preserve"> da geologien er stærkt påvirket af istektoniske forstyrrelser.</w:t>
      </w:r>
      <w:r w:rsidR="0022213D">
        <w:t xml:space="preserve"> </w:t>
      </w:r>
    </w:p>
    <w:p w14:paraId="00D044DC" w14:textId="77777777" w:rsidR="00627426" w:rsidRDefault="00627426" w:rsidP="00627426"/>
    <w:p w14:paraId="50EE5954" w14:textId="77777777" w:rsidR="00627426" w:rsidRDefault="00627426" w:rsidP="00627426">
      <w:r w:rsidRPr="00CC4EB8">
        <w:t xml:space="preserve">Det vurderes, at den største trussel mod indvindingen er </w:t>
      </w:r>
      <w:r>
        <w:t xml:space="preserve">udbringning og håndtering af pesticider samt spild af miljøfremmede stoffer </w:t>
      </w:r>
      <w:r w:rsidR="005362D9">
        <w:t>inden for</w:t>
      </w:r>
      <w:r w:rsidRPr="00CC4EB8">
        <w:t xml:space="preserve"> BNBO. </w:t>
      </w:r>
      <w:r>
        <w:t xml:space="preserve">Ydermere </w:t>
      </w:r>
      <w:r w:rsidRPr="00CC4EB8">
        <w:t xml:space="preserve">ligger der indenfor indvindingsoplandet </w:t>
      </w:r>
      <w:r>
        <w:t>to</w:t>
      </w:r>
      <w:r w:rsidRPr="00CC4EB8">
        <w:t xml:space="preserve"> forurenede lokaliteter, som udgør en potentiel risiko for magasinet</w:t>
      </w:r>
      <w:r>
        <w:t>.</w:t>
      </w:r>
    </w:p>
    <w:p w14:paraId="62E5C834" w14:textId="77777777" w:rsidR="00627426" w:rsidRPr="0047128B" w:rsidRDefault="00627426" w:rsidP="00627426">
      <w:pPr>
        <w:rPr>
          <w:highlight w:val="yellow"/>
        </w:rPr>
      </w:pPr>
    </w:p>
    <w:p w14:paraId="243E4C48" w14:textId="77777777" w:rsidR="00627426" w:rsidRPr="004B0EAD" w:rsidRDefault="00627426" w:rsidP="003E471C">
      <w:pPr>
        <w:pStyle w:val="Overskrift3"/>
      </w:pPr>
      <w:bookmarkStart w:id="140" w:name="_Toc5712624"/>
      <w:r w:rsidRPr="00FF7364">
        <w:t>Indsatser for grundvandsbeskyttelse</w:t>
      </w:r>
      <w:bookmarkEnd w:id="140"/>
    </w:p>
    <w:p w14:paraId="05013463" w14:textId="5D80D4A4" w:rsidR="00627426" w:rsidRPr="00276614" w:rsidRDefault="00627426" w:rsidP="00627426">
      <w:r>
        <w:t xml:space="preserve">Følgende indsatser </w:t>
      </w:r>
      <w:r w:rsidR="00515715">
        <w:t xml:space="preserve">gælder </w:t>
      </w:r>
      <w:r w:rsidRPr="004B0EAD">
        <w:t>for Magleby Vandværk (VV).</w:t>
      </w:r>
    </w:p>
    <w:p w14:paraId="1A435F5B" w14:textId="77777777" w:rsidR="00627426" w:rsidRDefault="00627426" w:rsidP="00627426"/>
    <w:tbl>
      <w:tblPr>
        <w:tblStyle w:val="Tabel-Gitter"/>
        <w:tblW w:w="9016" w:type="dxa"/>
        <w:shd w:val="clear" w:color="auto" w:fill="FFFF00"/>
        <w:tblLook w:val="04A0" w:firstRow="1" w:lastRow="0" w:firstColumn="1" w:lastColumn="0" w:noHBand="0" w:noVBand="1"/>
      </w:tblPr>
      <w:tblGrid>
        <w:gridCol w:w="5983"/>
        <w:gridCol w:w="1826"/>
        <w:gridCol w:w="1207"/>
      </w:tblGrid>
      <w:tr w:rsidR="00627426" w:rsidRPr="007246B4" w14:paraId="52EAF594" w14:textId="77777777" w:rsidTr="003D3A66">
        <w:tc>
          <w:tcPr>
            <w:tcW w:w="5983" w:type="dxa"/>
            <w:shd w:val="clear" w:color="auto" w:fill="auto"/>
          </w:tcPr>
          <w:p w14:paraId="25ADF20A"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shd w:val="clear" w:color="auto" w:fill="auto"/>
          </w:tcPr>
          <w:p w14:paraId="1D2B2427" w14:textId="77777777" w:rsidR="00627426" w:rsidRPr="007246B4" w:rsidRDefault="00627426" w:rsidP="003D3A66">
            <w:pPr>
              <w:jc w:val="center"/>
              <w:rPr>
                <w:b/>
                <w:sz w:val="16"/>
                <w:szCs w:val="16"/>
              </w:rPr>
            </w:pPr>
            <w:r w:rsidRPr="007246B4">
              <w:rPr>
                <w:b/>
                <w:sz w:val="16"/>
                <w:szCs w:val="16"/>
              </w:rPr>
              <w:t>Ansvarlig</w:t>
            </w:r>
          </w:p>
        </w:tc>
        <w:tc>
          <w:tcPr>
            <w:tcW w:w="1207" w:type="dxa"/>
            <w:shd w:val="clear" w:color="auto" w:fill="auto"/>
          </w:tcPr>
          <w:p w14:paraId="1B16C0B1" w14:textId="77777777" w:rsidR="00627426" w:rsidRPr="007246B4" w:rsidRDefault="00627426" w:rsidP="003D3A66">
            <w:pPr>
              <w:jc w:val="center"/>
              <w:rPr>
                <w:b/>
                <w:sz w:val="16"/>
                <w:szCs w:val="16"/>
              </w:rPr>
            </w:pPr>
            <w:r w:rsidRPr="007246B4">
              <w:rPr>
                <w:b/>
                <w:sz w:val="16"/>
                <w:szCs w:val="16"/>
              </w:rPr>
              <w:t>Tidsfrist</w:t>
            </w:r>
          </w:p>
        </w:tc>
      </w:tr>
      <w:tr w:rsidR="00627426" w14:paraId="2636B37B" w14:textId="77777777" w:rsidTr="003D3A66">
        <w:tc>
          <w:tcPr>
            <w:tcW w:w="5983" w:type="dxa"/>
            <w:shd w:val="clear" w:color="auto" w:fill="auto"/>
          </w:tcPr>
          <w:p w14:paraId="1ADC2036" w14:textId="77777777" w:rsidR="00627426" w:rsidRDefault="00627426" w:rsidP="003D3A66">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shd w:val="clear" w:color="auto" w:fill="auto"/>
          </w:tcPr>
          <w:p w14:paraId="09CC6B3F" w14:textId="77777777" w:rsidR="00627426" w:rsidRPr="007246B4" w:rsidRDefault="00627426" w:rsidP="003D3A66">
            <w:pPr>
              <w:jc w:val="center"/>
              <w:rPr>
                <w:sz w:val="16"/>
                <w:szCs w:val="16"/>
              </w:rPr>
            </w:pPr>
            <w:r>
              <w:rPr>
                <w:sz w:val="16"/>
                <w:szCs w:val="16"/>
              </w:rPr>
              <w:t>Vordingborg</w:t>
            </w:r>
            <w:r w:rsidRPr="007246B4">
              <w:rPr>
                <w:sz w:val="16"/>
                <w:szCs w:val="16"/>
              </w:rPr>
              <w:t xml:space="preserve"> Kommune</w:t>
            </w:r>
          </w:p>
          <w:p w14:paraId="023B0923" w14:textId="77777777" w:rsidR="00627426" w:rsidRDefault="00627426" w:rsidP="003D3A66">
            <w:pPr>
              <w:jc w:val="center"/>
              <w:rPr>
                <w:sz w:val="16"/>
                <w:szCs w:val="16"/>
              </w:rPr>
            </w:pPr>
            <w:r w:rsidRPr="007246B4">
              <w:rPr>
                <w:sz w:val="16"/>
                <w:szCs w:val="16"/>
              </w:rPr>
              <w:t xml:space="preserve">Region </w:t>
            </w:r>
            <w:r>
              <w:rPr>
                <w:sz w:val="16"/>
                <w:szCs w:val="16"/>
              </w:rPr>
              <w:t>Sjælland</w:t>
            </w:r>
          </w:p>
        </w:tc>
        <w:tc>
          <w:tcPr>
            <w:tcW w:w="1207" w:type="dxa"/>
            <w:shd w:val="clear" w:color="auto" w:fill="auto"/>
          </w:tcPr>
          <w:p w14:paraId="2DDA2E80" w14:textId="77777777" w:rsidR="00627426" w:rsidRDefault="00627426" w:rsidP="003D3A66">
            <w:pPr>
              <w:jc w:val="center"/>
              <w:rPr>
                <w:sz w:val="16"/>
                <w:szCs w:val="16"/>
              </w:rPr>
            </w:pPr>
            <w:r>
              <w:rPr>
                <w:sz w:val="16"/>
                <w:szCs w:val="16"/>
              </w:rPr>
              <w:t>Hvert år</w:t>
            </w:r>
          </w:p>
        </w:tc>
      </w:tr>
      <w:tr w:rsidR="00627426" w14:paraId="2B64E679" w14:textId="77777777" w:rsidTr="003D3A66">
        <w:tc>
          <w:tcPr>
            <w:tcW w:w="5983" w:type="dxa"/>
            <w:shd w:val="clear" w:color="auto" w:fill="auto"/>
          </w:tcPr>
          <w:p w14:paraId="1B902B09" w14:textId="77777777" w:rsidR="00627426" w:rsidRDefault="00627426" w:rsidP="003D3A66">
            <w:pPr>
              <w:spacing w:after="60"/>
              <w:rPr>
                <w:sz w:val="16"/>
                <w:szCs w:val="16"/>
              </w:rPr>
            </w:pPr>
            <w:r>
              <w:rPr>
                <w:sz w:val="16"/>
                <w:szCs w:val="16"/>
              </w:rPr>
              <w:t xml:space="preserve">Magleby </w:t>
            </w:r>
            <w:r w:rsidRPr="00105AE8">
              <w:rPr>
                <w:sz w:val="16"/>
                <w:szCs w:val="16"/>
              </w:rPr>
              <w:t xml:space="preserve">Vandværk </w:t>
            </w:r>
            <w:r>
              <w:rPr>
                <w:sz w:val="16"/>
                <w:szCs w:val="16"/>
              </w:rPr>
              <w:t>skal analyse</w:t>
            </w:r>
            <w:r w:rsidR="0022213D">
              <w:rPr>
                <w:sz w:val="16"/>
                <w:szCs w:val="16"/>
              </w:rPr>
              <w:t>re for</w:t>
            </w:r>
            <w:r>
              <w:rPr>
                <w:sz w:val="16"/>
                <w:szCs w:val="16"/>
              </w:rPr>
              <w:t xml:space="preserve"> Diuron</w:t>
            </w:r>
            <w:r w:rsidR="00F31A97">
              <w:rPr>
                <w:sz w:val="16"/>
                <w:szCs w:val="16"/>
              </w:rPr>
              <w:t xml:space="preserve"> i boringerne</w:t>
            </w:r>
            <w:r w:rsidRPr="008D2121">
              <w:rPr>
                <w:b/>
                <w:sz w:val="16"/>
                <w:szCs w:val="16"/>
              </w:rPr>
              <w:t>.</w:t>
            </w:r>
            <w:r>
              <w:rPr>
                <w:sz w:val="16"/>
                <w:szCs w:val="16"/>
              </w:rPr>
              <w:t xml:space="preserve"> Påvises pesticider i koncentrationer over 50 % af grænseværdien for drikkevand eller påvises stigende koncentrationer af pesticider skal indsatserne revurderes.  </w:t>
            </w:r>
          </w:p>
        </w:tc>
        <w:tc>
          <w:tcPr>
            <w:tcW w:w="1826" w:type="dxa"/>
            <w:shd w:val="clear" w:color="auto" w:fill="auto"/>
          </w:tcPr>
          <w:p w14:paraId="04CFB856" w14:textId="77777777" w:rsidR="00627426" w:rsidRDefault="00627426" w:rsidP="003D3A66">
            <w:pPr>
              <w:jc w:val="center"/>
              <w:rPr>
                <w:sz w:val="16"/>
                <w:szCs w:val="16"/>
              </w:rPr>
            </w:pPr>
            <w:r>
              <w:rPr>
                <w:sz w:val="16"/>
                <w:szCs w:val="16"/>
              </w:rPr>
              <w:t>VV</w:t>
            </w:r>
          </w:p>
        </w:tc>
        <w:tc>
          <w:tcPr>
            <w:tcW w:w="1207" w:type="dxa"/>
            <w:shd w:val="clear" w:color="auto" w:fill="auto"/>
          </w:tcPr>
          <w:p w14:paraId="2FDF7A55" w14:textId="77777777" w:rsidR="00627426" w:rsidRDefault="0022213D" w:rsidP="003D3A66">
            <w:pPr>
              <w:jc w:val="center"/>
              <w:rPr>
                <w:sz w:val="16"/>
                <w:szCs w:val="16"/>
              </w:rPr>
            </w:pPr>
            <w:r>
              <w:rPr>
                <w:sz w:val="16"/>
                <w:szCs w:val="16"/>
              </w:rPr>
              <w:t>1 år</w:t>
            </w:r>
          </w:p>
        </w:tc>
      </w:tr>
      <w:tr w:rsidR="00627426" w14:paraId="137F17DA" w14:textId="77777777" w:rsidTr="003D3A66">
        <w:tc>
          <w:tcPr>
            <w:tcW w:w="5983" w:type="dxa"/>
            <w:shd w:val="clear" w:color="auto" w:fill="auto"/>
          </w:tcPr>
          <w:p w14:paraId="58EA7065" w14:textId="77777777" w:rsidR="00627426" w:rsidRDefault="00627426" w:rsidP="003D3A66">
            <w:pPr>
              <w:spacing w:after="60"/>
              <w:rPr>
                <w:sz w:val="16"/>
                <w:szCs w:val="16"/>
              </w:rPr>
            </w:pPr>
            <w:r>
              <w:rPr>
                <w:sz w:val="16"/>
                <w:szCs w:val="16"/>
              </w:rPr>
              <w:t>Magleby</w:t>
            </w:r>
            <w:r w:rsidRPr="00105AE8">
              <w:rPr>
                <w:sz w:val="16"/>
                <w:szCs w:val="16"/>
              </w:rPr>
              <w:t xml:space="preserve"> Vandværk </w:t>
            </w:r>
            <w:r>
              <w:rPr>
                <w:sz w:val="16"/>
                <w:szCs w:val="16"/>
              </w:rPr>
              <w:t>skal</w:t>
            </w:r>
            <w:r w:rsidRPr="00105AE8">
              <w:rPr>
                <w:sz w:val="16"/>
                <w:szCs w:val="16"/>
              </w:rPr>
              <w:t xml:space="preserve">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shd w:val="clear" w:color="auto" w:fill="auto"/>
          </w:tcPr>
          <w:p w14:paraId="34E6B4A0" w14:textId="77777777" w:rsidR="00627426" w:rsidRDefault="00627426" w:rsidP="003D3A66">
            <w:pPr>
              <w:jc w:val="center"/>
              <w:rPr>
                <w:sz w:val="16"/>
                <w:szCs w:val="16"/>
              </w:rPr>
            </w:pPr>
            <w:r>
              <w:rPr>
                <w:sz w:val="16"/>
                <w:szCs w:val="16"/>
              </w:rPr>
              <w:t>VV</w:t>
            </w:r>
          </w:p>
        </w:tc>
        <w:tc>
          <w:tcPr>
            <w:tcW w:w="1207" w:type="dxa"/>
            <w:shd w:val="clear" w:color="auto" w:fill="auto"/>
          </w:tcPr>
          <w:p w14:paraId="11AC211D" w14:textId="77777777" w:rsidR="00627426" w:rsidRDefault="00627426" w:rsidP="003D3A66">
            <w:pPr>
              <w:jc w:val="center"/>
              <w:rPr>
                <w:sz w:val="16"/>
                <w:szCs w:val="16"/>
              </w:rPr>
            </w:pPr>
            <w:r>
              <w:rPr>
                <w:sz w:val="16"/>
                <w:szCs w:val="16"/>
              </w:rPr>
              <w:t>1 år</w:t>
            </w:r>
          </w:p>
        </w:tc>
      </w:tr>
      <w:tr w:rsidR="00627426" w14:paraId="31F17236" w14:textId="77777777" w:rsidTr="003D3A66">
        <w:tc>
          <w:tcPr>
            <w:tcW w:w="5983" w:type="dxa"/>
            <w:shd w:val="clear" w:color="auto" w:fill="auto"/>
          </w:tcPr>
          <w:p w14:paraId="0DC2B029" w14:textId="77777777" w:rsidR="00627426" w:rsidRPr="001C2EDE" w:rsidRDefault="00627426" w:rsidP="003D3A66">
            <w:pPr>
              <w:spacing w:after="60"/>
              <w:rPr>
                <w:sz w:val="16"/>
                <w:szCs w:val="16"/>
              </w:rPr>
            </w:pPr>
            <w:r>
              <w:rPr>
                <w:sz w:val="16"/>
                <w:szCs w:val="16"/>
              </w:rPr>
              <w:t>Magleby</w:t>
            </w:r>
            <w:r w:rsidRPr="001C2EDE">
              <w:rPr>
                <w:sz w:val="16"/>
                <w:szCs w:val="16"/>
              </w:rPr>
              <w:t xml:space="preserve"> Vandværk skal holde øje med den tidslige udvikling i vandkvaliteten, især indholdet af</w:t>
            </w:r>
            <w:r>
              <w:rPr>
                <w:sz w:val="16"/>
                <w:szCs w:val="16"/>
              </w:rPr>
              <w:t xml:space="preserve"> klorid, fluorid, strontium, </w:t>
            </w:r>
            <w:r w:rsidR="0094588A">
              <w:rPr>
                <w:sz w:val="16"/>
                <w:szCs w:val="16"/>
              </w:rPr>
              <w:t>metan</w:t>
            </w:r>
            <w:r>
              <w:rPr>
                <w:sz w:val="16"/>
                <w:szCs w:val="16"/>
              </w:rPr>
              <w:t xml:space="preserve">, sulfid </w:t>
            </w:r>
            <w:r w:rsidRPr="001C2EDE">
              <w:rPr>
                <w:sz w:val="16"/>
                <w:szCs w:val="16"/>
              </w:rPr>
              <w:t>og ammonium. Kommer de naturlige stoffer over 75 % af drikkevandsgrænsen skal indsatsen revurderes.</w:t>
            </w:r>
          </w:p>
        </w:tc>
        <w:tc>
          <w:tcPr>
            <w:tcW w:w="1826" w:type="dxa"/>
            <w:shd w:val="clear" w:color="auto" w:fill="auto"/>
          </w:tcPr>
          <w:p w14:paraId="00ECBD96" w14:textId="77777777" w:rsidR="00627426" w:rsidRDefault="00627426" w:rsidP="003D3A66">
            <w:pPr>
              <w:jc w:val="center"/>
              <w:rPr>
                <w:sz w:val="16"/>
                <w:szCs w:val="16"/>
              </w:rPr>
            </w:pPr>
            <w:r>
              <w:rPr>
                <w:sz w:val="16"/>
                <w:szCs w:val="16"/>
              </w:rPr>
              <w:t>VV</w:t>
            </w:r>
          </w:p>
        </w:tc>
        <w:tc>
          <w:tcPr>
            <w:tcW w:w="1207" w:type="dxa"/>
            <w:shd w:val="clear" w:color="auto" w:fill="auto"/>
          </w:tcPr>
          <w:p w14:paraId="1531C8CF" w14:textId="77777777" w:rsidR="00627426" w:rsidRDefault="00627426" w:rsidP="003D3A66">
            <w:pPr>
              <w:jc w:val="center"/>
              <w:rPr>
                <w:sz w:val="16"/>
                <w:szCs w:val="16"/>
              </w:rPr>
            </w:pPr>
            <w:r>
              <w:rPr>
                <w:sz w:val="16"/>
                <w:szCs w:val="16"/>
              </w:rPr>
              <w:t>Løbende</w:t>
            </w:r>
          </w:p>
        </w:tc>
      </w:tr>
      <w:tr w:rsidR="00627426" w14:paraId="71B0CA67" w14:textId="77777777" w:rsidTr="003D3A66">
        <w:tc>
          <w:tcPr>
            <w:tcW w:w="5983" w:type="dxa"/>
            <w:shd w:val="clear" w:color="auto" w:fill="auto"/>
          </w:tcPr>
          <w:p w14:paraId="16B74BC3" w14:textId="77777777" w:rsidR="00627426" w:rsidRPr="00105AE8"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shd w:val="clear" w:color="auto" w:fill="auto"/>
          </w:tcPr>
          <w:p w14:paraId="10E23446" w14:textId="77777777" w:rsidR="00627426" w:rsidRDefault="00627426" w:rsidP="003D3A66">
            <w:pPr>
              <w:jc w:val="center"/>
              <w:rPr>
                <w:sz w:val="16"/>
                <w:szCs w:val="16"/>
              </w:rPr>
            </w:pPr>
            <w:r>
              <w:rPr>
                <w:sz w:val="16"/>
                <w:szCs w:val="16"/>
              </w:rPr>
              <w:t>VV</w:t>
            </w:r>
          </w:p>
        </w:tc>
        <w:tc>
          <w:tcPr>
            <w:tcW w:w="1207" w:type="dxa"/>
            <w:shd w:val="clear" w:color="auto" w:fill="auto"/>
          </w:tcPr>
          <w:p w14:paraId="50FC14A4" w14:textId="77777777" w:rsidR="00627426" w:rsidRDefault="00627426" w:rsidP="003D3A66">
            <w:pPr>
              <w:jc w:val="center"/>
              <w:rPr>
                <w:sz w:val="16"/>
                <w:szCs w:val="16"/>
              </w:rPr>
            </w:pPr>
            <w:r>
              <w:rPr>
                <w:sz w:val="16"/>
                <w:szCs w:val="16"/>
              </w:rPr>
              <w:t>Løbende</w:t>
            </w:r>
          </w:p>
        </w:tc>
      </w:tr>
    </w:tbl>
    <w:p w14:paraId="2651CC74" w14:textId="77777777" w:rsidR="003D3A66" w:rsidRDefault="003D3A66" w:rsidP="003D3A66"/>
    <w:tbl>
      <w:tblPr>
        <w:tblStyle w:val="Tabel-Gitter"/>
        <w:tblW w:w="7792" w:type="dxa"/>
        <w:tblLook w:val="04A0" w:firstRow="1" w:lastRow="0" w:firstColumn="1" w:lastColumn="0" w:noHBand="0" w:noVBand="1"/>
      </w:tblPr>
      <w:tblGrid>
        <w:gridCol w:w="5983"/>
        <w:gridCol w:w="1809"/>
      </w:tblGrid>
      <w:tr w:rsidR="003D3A66" w:rsidRPr="007246B4" w14:paraId="3492C17F" w14:textId="77777777" w:rsidTr="003D3A66">
        <w:tc>
          <w:tcPr>
            <w:tcW w:w="5983" w:type="dxa"/>
          </w:tcPr>
          <w:p w14:paraId="2B1D3B82" w14:textId="77777777" w:rsidR="003D3A66" w:rsidRPr="007246B4" w:rsidRDefault="003D3A66" w:rsidP="003D3A66">
            <w:pPr>
              <w:jc w:val="center"/>
              <w:rPr>
                <w:b/>
                <w:sz w:val="16"/>
                <w:szCs w:val="16"/>
              </w:rPr>
            </w:pPr>
            <w:r w:rsidRPr="007246B4">
              <w:rPr>
                <w:b/>
                <w:sz w:val="16"/>
                <w:szCs w:val="16"/>
              </w:rPr>
              <w:t>Indsatser</w:t>
            </w:r>
            <w:r>
              <w:rPr>
                <w:b/>
                <w:sz w:val="16"/>
                <w:szCs w:val="16"/>
              </w:rPr>
              <w:t xml:space="preserve"> der kan gennemføres</w:t>
            </w:r>
          </w:p>
        </w:tc>
        <w:tc>
          <w:tcPr>
            <w:tcW w:w="1809" w:type="dxa"/>
          </w:tcPr>
          <w:p w14:paraId="1B80BB00" w14:textId="77777777" w:rsidR="003D3A66" w:rsidRPr="007246B4" w:rsidRDefault="003D3A66" w:rsidP="003D3A66">
            <w:pPr>
              <w:jc w:val="center"/>
              <w:rPr>
                <w:b/>
                <w:sz w:val="16"/>
                <w:szCs w:val="16"/>
              </w:rPr>
            </w:pPr>
            <w:r w:rsidRPr="007246B4">
              <w:rPr>
                <w:b/>
                <w:sz w:val="16"/>
                <w:szCs w:val="16"/>
              </w:rPr>
              <w:t>Ansvarlig</w:t>
            </w:r>
          </w:p>
        </w:tc>
      </w:tr>
      <w:tr w:rsidR="003D3A66" w14:paraId="63F16C00" w14:textId="77777777" w:rsidTr="003D3A66">
        <w:tc>
          <w:tcPr>
            <w:tcW w:w="5983" w:type="dxa"/>
          </w:tcPr>
          <w:p w14:paraId="7D15FE73" w14:textId="77777777" w:rsidR="003D3A66" w:rsidRDefault="003D3A66" w:rsidP="003D3A66">
            <w:pPr>
              <w:spacing w:after="60"/>
              <w:rPr>
                <w:sz w:val="16"/>
                <w:szCs w:val="16"/>
              </w:rPr>
            </w:pPr>
            <w:r>
              <w:rPr>
                <w:sz w:val="16"/>
                <w:szCs w:val="16"/>
              </w:rPr>
              <w:t>Magleby</w:t>
            </w:r>
            <w:r w:rsidRPr="0017532F">
              <w:rPr>
                <w:sz w:val="16"/>
                <w:szCs w:val="16"/>
              </w:rPr>
              <w:t xml:space="preserve"> Vandværk kan etablere nødforsyningsforbindelse til et andet forsyningsnet eller indgå aftale om sammenlægning med nærliggende vandværk</w:t>
            </w:r>
            <w:r>
              <w:rPr>
                <w:sz w:val="16"/>
                <w:szCs w:val="16"/>
              </w:rPr>
              <w:t>.</w:t>
            </w:r>
          </w:p>
        </w:tc>
        <w:tc>
          <w:tcPr>
            <w:tcW w:w="1809" w:type="dxa"/>
          </w:tcPr>
          <w:p w14:paraId="4FCF6F66" w14:textId="77777777" w:rsidR="003D3A66" w:rsidRDefault="003D3A66" w:rsidP="003D3A66">
            <w:pPr>
              <w:jc w:val="center"/>
              <w:rPr>
                <w:sz w:val="16"/>
                <w:szCs w:val="16"/>
              </w:rPr>
            </w:pPr>
            <w:r>
              <w:rPr>
                <w:sz w:val="16"/>
                <w:szCs w:val="16"/>
              </w:rPr>
              <w:t>Vv</w:t>
            </w:r>
          </w:p>
        </w:tc>
      </w:tr>
    </w:tbl>
    <w:p w14:paraId="3FC934EF" w14:textId="77777777" w:rsidR="003D3A66" w:rsidRDefault="003D3A66" w:rsidP="003D3A66"/>
    <w:p w14:paraId="2500951C" w14:textId="77777777" w:rsidR="00627426" w:rsidRDefault="00627426" w:rsidP="00627426">
      <w:r>
        <w:br w:type="page"/>
      </w:r>
    </w:p>
    <w:p w14:paraId="2265164F" w14:textId="77777777" w:rsidR="00627426" w:rsidRPr="00FD2B8D" w:rsidRDefault="00627426" w:rsidP="00565B45">
      <w:pPr>
        <w:pStyle w:val="Overskrift2"/>
      </w:pPr>
      <w:bookmarkStart w:id="141" w:name="_Toc5712631"/>
      <w:bookmarkStart w:id="142" w:name="_Toc24463775"/>
      <w:bookmarkStart w:id="143" w:name="_Toc24463965"/>
      <w:bookmarkStart w:id="144" w:name="_Toc24957271"/>
      <w:r>
        <w:lastRenderedPageBreak/>
        <w:t>Råbylille Vandværk</w:t>
      </w:r>
      <w:bookmarkEnd w:id="141"/>
      <w:bookmarkEnd w:id="142"/>
      <w:bookmarkEnd w:id="143"/>
      <w:bookmarkEnd w:id="144"/>
    </w:p>
    <w:p w14:paraId="1B15A4F3" w14:textId="77777777" w:rsidR="00627426" w:rsidRPr="00A8441A" w:rsidRDefault="00627426" w:rsidP="00627426">
      <w:r w:rsidRPr="00A8441A">
        <w:t>Råbylille Vandværk er et alment vandværk med 2 aktiv</w:t>
      </w:r>
      <w:r>
        <w:t>e</w:t>
      </w:r>
      <w:r w:rsidRPr="00A8441A">
        <w:t xml:space="preserve"> indvindingsboring, DGU nr. 227.143 og 227.144. De aktive indvindingsboringer er filtersat i kalken. Vandværkets indvinding var i 2017 på 82.662 m³, og tilladelsen er på 65.000 m³ pr. år. Indvindingstilladelsen er gældende til 18. november 2023.</w:t>
      </w:r>
    </w:p>
    <w:p w14:paraId="2865C65C" w14:textId="77777777" w:rsidR="00627426" w:rsidRDefault="00627426" w:rsidP="00627426"/>
    <w:p w14:paraId="63778738" w14:textId="77777777" w:rsidR="00627426" w:rsidRDefault="00627426" w:rsidP="00627426">
      <w:r w:rsidRPr="00C6220C">
        <w:t xml:space="preserve">I </w:t>
      </w:r>
      <w:r>
        <w:fldChar w:fldCharType="begin"/>
      </w:r>
      <w:r>
        <w:instrText xml:space="preserve"> REF _Ref534286248 \h </w:instrText>
      </w:r>
      <w:r>
        <w:fldChar w:fldCharType="separate"/>
      </w:r>
      <w:r w:rsidR="001F2246">
        <w:t>Figur B3.</w:t>
      </w:r>
      <w:r w:rsidR="001F2246">
        <w:rPr>
          <w:noProof/>
        </w:rPr>
        <w:t>59</w:t>
      </w:r>
      <w:r>
        <w:fldChar w:fldCharType="end"/>
      </w:r>
      <w:r>
        <w:t xml:space="preserve"> </w:t>
      </w:r>
      <w:r w:rsidRPr="00C6220C">
        <w:t xml:space="preserve">ses en oversigt over </w:t>
      </w:r>
      <w:r>
        <w:t>Råbylille</w:t>
      </w:r>
      <w:r w:rsidRPr="00C6220C">
        <w:t xml:space="preserve"> Vandværk. </w:t>
      </w:r>
      <w:r>
        <w:t xml:space="preserve">På figuren er </w:t>
      </w:r>
      <w:r w:rsidR="00BB0113">
        <w:t>vist</w:t>
      </w:r>
      <w:r>
        <w:t xml:space="preserve"> de aktive indvindingsboringer, </w:t>
      </w:r>
      <w:r w:rsidR="00C60967">
        <w:t>indvindingsopland beregnet med Vordingborg Kommunes model</w:t>
      </w:r>
      <w:r>
        <w:t xml:space="preserve">, grundvandsdannelsen til vandværkets boringer, samt områder uden grundvandsdannelse. </w:t>
      </w:r>
    </w:p>
    <w:p w14:paraId="7B8B5A57" w14:textId="77777777" w:rsidR="00627426" w:rsidRDefault="00627426" w:rsidP="00627426"/>
    <w:p w14:paraId="2C15A422" w14:textId="77777777" w:rsidR="00627426" w:rsidRDefault="00627426" w:rsidP="00627426">
      <w:r>
        <w:rPr>
          <w:noProof/>
          <w:lang w:eastAsia="da-DK"/>
        </w:rPr>
        <w:drawing>
          <wp:inline distT="0" distB="0" distL="0" distR="0" wp14:anchorId="39B59ACA" wp14:editId="07000B28">
            <wp:extent cx="5864225" cy="5864225"/>
            <wp:effectExtent l="0" t="0" r="317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åbylille_FigA.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55466ED0" w14:textId="77777777" w:rsidR="00627426" w:rsidRDefault="00627426" w:rsidP="00627426">
      <w:pPr>
        <w:pStyle w:val="Billedtekst"/>
        <w:rPr>
          <w:noProof/>
        </w:rPr>
      </w:pPr>
      <w:bookmarkStart w:id="145" w:name="_Ref534286248"/>
      <w:r>
        <w:t xml:space="preserve">Figur </w:t>
      </w:r>
      <w:r w:rsidR="007D264B">
        <w:t>B3.</w:t>
      </w:r>
      <w:fldSimple w:instr=" SEQ Figur \* ARABIC ">
        <w:r w:rsidR="001F2246">
          <w:rPr>
            <w:noProof/>
          </w:rPr>
          <w:t>59</w:t>
        </w:r>
      </w:fldSimple>
      <w:bookmarkEnd w:id="145"/>
      <w:r>
        <w:t xml:space="preserve"> </w:t>
      </w:r>
      <w:r w:rsidRPr="002C2F75">
        <w:rPr>
          <w:noProof/>
        </w:rPr>
        <w:t xml:space="preserve">Placeringen af </w:t>
      </w:r>
      <w:r>
        <w:rPr>
          <w:noProof/>
        </w:rPr>
        <w:t>Råbylille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Råbylille Vandværk og nærliggende vandværker, samt OSD.</w:t>
      </w:r>
    </w:p>
    <w:p w14:paraId="0A15FFD3" w14:textId="77777777" w:rsidR="00627426" w:rsidRPr="00A8441A" w:rsidRDefault="00627426" w:rsidP="00627426"/>
    <w:p w14:paraId="09040877" w14:textId="77777777" w:rsidR="00EA0A91" w:rsidRDefault="00EA0A91">
      <w:pPr>
        <w:rPr>
          <w:i/>
        </w:rPr>
      </w:pPr>
      <w:r>
        <w:rPr>
          <w:i/>
        </w:rPr>
        <w:br w:type="page"/>
      </w:r>
    </w:p>
    <w:p w14:paraId="7AC5634A" w14:textId="77777777" w:rsidR="00627426" w:rsidRPr="00A8441A" w:rsidRDefault="00627426" w:rsidP="00627426">
      <w:pPr>
        <w:rPr>
          <w:i/>
        </w:rPr>
      </w:pPr>
      <w:r w:rsidRPr="00A8441A">
        <w:rPr>
          <w:i/>
        </w:rPr>
        <w:lastRenderedPageBreak/>
        <w:t>Geologi og hydrogeologi</w:t>
      </w:r>
    </w:p>
    <w:p w14:paraId="017F1894" w14:textId="77777777" w:rsidR="00627426" w:rsidRPr="0047128B" w:rsidRDefault="00627426" w:rsidP="00627426">
      <w:pPr>
        <w:rPr>
          <w:highlight w:val="yellow"/>
        </w:rPr>
      </w:pPr>
      <w:r w:rsidRPr="00A8441A">
        <w:t xml:space="preserve">Råbylille Vandværk indvinder fra det prækvartære kalkmagasin (skrivekridt). Boringerne er filtersat i niveauet 38 til 50 m u.t., og kalken er </w:t>
      </w:r>
      <w:r w:rsidR="005362D9">
        <w:t>inden for</w:t>
      </w:r>
      <w:r w:rsidRPr="00A8441A">
        <w:t xml:space="preserve"> indvindingsoplandet </w:t>
      </w:r>
      <w:r>
        <w:t xml:space="preserve">overlejret af mere end 15 meter ler, og i store dele med mere end 30 meter ler, jf. </w:t>
      </w:r>
      <w:r w:rsidRPr="00151DF8">
        <w:fldChar w:fldCharType="begin"/>
      </w:r>
      <w:r w:rsidRPr="00151DF8">
        <w:instrText xml:space="preserve"> REF _Ref534288878 \h </w:instrText>
      </w:r>
      <w:r>
        <w:instrText xml:space="preserve"> \* MERGEFORMAT </w:instrText>
      </w:r>
      <w:r w:rsidRPr="00151DF8">
        <w:fldChar w:fldCharType="separate"/>
      </w:r>
      <w:r w:rsidR="001F2246" w:rsidRPr="00147D0A">
        <w:t xml:space="preserve">Figur </w:t>
      </w:r>
      <w:r w:rsidR="001F2246">
        <w:t>B3.60</w:t>
      </w:r>
      <w:r w:rsidRPr="00151DF8">
        <w:fldChar w:fldCharType="end"/>
      </w:r>
      <w:r w:rsidRPr="0095710E">
        <w:t>.</w:t>
      </w:r>
      <w:r>
        <w:t xml:space="preserve"> I et mindre område nordvest for indvindingsboringerne tyder lerdækket dog ud.</w:t>
      </w:r>
      <w:r w:rsidRPr="0095710E">
        <w:t xml:space="preserve"> </w:t>
      </w:r>
      <w:r>
        <w:t>Overordnet set fremstår magasinet således geologisk velbeskyttet.</w:t>
      </w:r>
    </w:p>
    <w:p w14:paraId="03DEA1A3" w14:textId="77777777" w:rsidR="00627426" w:rsidRPr="00151DF8" w:rsidRDefault="00627426" w:rsidP="00627426"/>
    <w:p w14:paraId="0EEBA2B7" w14:textId="77777777" w:rsidR="00627426" w:rsidRDefault="00627426" w:rsidP="00627426">
      <w:r w:rsidRPr="00151DF8">
        <w:t xml:space="preserve">På </w:t>
      </w:r>
      <w:r w:rsidRPr="00151DF8">
        <w:fldChar w:fldCharType="begin"/>
      </w:r>
      <w:r w:rsidRPr="00151DF8">
        <w:instrText xml:space="preserve"> REF _Ref534286248 \h </w:instrText>
      </w:r>
      <w:r>
        <w:instrText xml:space="preserve"> \* MERGEFORMAT </w:instrText>
      </w:r>
      <w:r w:rsidRPr="00151DF8">
        <w:fldChar w:fldCharType="separate"/>
      </w:r>
      <w:r w:rsidR="001F2246">
        <w:t>Figur B3.59</w:t>
      </w:r>
      <w:r w:rsidRPr="00151DF8">
        <w:fldChar w:fldCharType="end"/>
      </w:r>
      <w:r w:rsidRPr="00151DF8">
        <w:t xml:space="preserve"> er vist den omtrentlige transporttid af det vand, der strømmer fra vandspejlet mod boringerne inden for </w:t>
      </w:r>
      <w:r w:rsidRPr="000249C2">
        <w:t xml:space="preserve">det grundvandsdannende opland. Grundvandsdannelsen til vandværkets boringer sker både kildeplads-nært samt i en smal bræmme gennem oplandet og i den nordlige del af oplandet, som ligger længst væk fra boringerne. Som det ses, er der en stor spredning i hvor lang tid vandet er om at nå frem til boringerne, således er vandets transporttid i fra den nordlige del af indvindingsoplandet over 100 år, mens det kildepladsnært er fra mindre end 25 år til mere end 100 år undervejs. </w:t>
      </w:r>
    </w:p>
    <w:p w14:paraId="00CE03CF" w14:textId="77777777" w:rsidR="00627426" w:rsidRPr="00260875" w:rsidRDefault="00627426" w:rsidP="00627426">
      <w:pPr>
        <w:rPr>
          <w:highlight w:val="yellow"/>
        </w:rPr>
      </w:pPr>
    </w:p>
    <w:p w14:paraId="7A74CEAE" w14:textId="77777777" w:rsidR="00627426" w:rsidRPr="00260875" w:rsidRDefault="00627426" w:rsidP="00627426">
      <w:pPr>
        <w:rPr>
          <w:highlight w:val="yellow"/>
        </w:rPr>
      </w:pPr>
      <w:r>
        <w:rPr>
          <w:noProof/>
          <w:lang w:eastAsia="da-DK"/>
        </w:rPr>
        <w:drawing>
          <wp:inline distT="0" distB="0" distL="0" distR="0" wp14:anchorId="27B8B3DB" wp14:editId="73D8A67B">
            <wp:extent cx="5524500" cy="55245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åbylille_FigB.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24500" cy="5524500"/>
                    </a:xfrm>
                    <a:prstGeom prst="rect">
                      <a:avLst/>
                    </a:prstGeom>
                  </pic:spPr>
                </pic:pic>
              </a:graphicData>
            </a:graphic>
          </wp:inline>
        </w:drawing>
      </w:r>
    </w:p>
    <w:p w14:paraId="6E29DB3B" w14:textId="77777777" w:rsidR="00627426" w:rsidRPr="00147D0A" w:rsidRDefault="00627426" w:rsidP="00627426">
      <w:pPr>
        <w:pStyle w:val="Billedtekst"/>
      </w:pPr>
      <w:bookmarkStart w:id="146" w:name="_Ref534288878"/>
      <w:r w:rsidRPr="00147D0A">
        <w:t xml:space="preserve">Figur </w:t>
      </w:r>
      <w:r w:rsidR="007D264B">
        <w:t>B3.</w:t>
      </w:r>
      <w:fldSimple w:instr=" SEQ Figur \* ARABIC ">
        <w:r w:rsidR="001F2246">
          <w:rPr>
            <w:noProof/>
          </w:rPr>
          <w:t>60</w:t>
        </w:r>
      </w:fldSimple>
      <w:bookmarkEnd w:id="146"/>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AE1157">
        <w:rPr>
          <w:noProof/>
        </w:rPr>
        <w:t>Bemærk at der ikke er udpeget NFI og IO i indvindingsoplandet til Råbylille Vandværk.</w:t>
      </w:r>
    </w:p>
    <w:p w14:paraId="56CC6549" w14:textId="77777777" w:rsidR="00627426" w:rsidRPr="00151DF8" w:rsidRDefault="00627426" w:rsidP="00627426">
      <w:pPr>
        <w:rPr>
          <w:i/>
        </w:rPr>
      </w:pPr>
      <w:r w:rsidRPr="00151DF8">
        <w:rPr>
          <w:i/>
        </w:rPr>
        <w:lastRenderedPageBreak/>
        <w:t>NFI og IO</w:t>
      </w:r>
    </w:p>
    <w:p w14:paraId="7A568F49" w14:textId="77777777" w:rsidR="00627426" w:rsidRPr="00151DF8" w:rsidRDefault="00627426" w:rsidP="00627426">
      <w:r w:rsidRPr="00151DF8">
        <w:t xml:space="preserve">Der er ikke </w:t>
      </w:r>
      <w:r w:rsidR="00361B88">
        <w:t>udpeget N</w:t>
      </w:r>
      <w:r w:rsidRPr="00151DF8">
        <w:t xml:space="preserve">FI og IO i området </w:t>
      </w:r>
      <w:r w:rsidR="005362D9">
        <w:t>inden for</w:t>
      </w:r>
      <w:r w:rsidRPr="00151DF8">
        <w:t xml:space="preserve"> indvindingsoplandet til Råbylille Vandværk, jf. </w:t>
      </w:r>
      <w:r w:rsidRPr="00151DF8">
        <w:fldChar w:fldCharType="begin"/>
      </w:r>
      <w:r w:rsidRPr="00151DF8">
        <w:instrText xml:space="preserve"> REF _Ref534288878 \h </w:instrText>
      </w:r>
      <w:r>
        <w:instrText xml:space="preserve"> \* MERGEFORMAT </w:instrText>
      </w:r>
      <w:r w:rsidRPr="00151DF8">
        <w:fldChar w:fldCharType="separate"/>
      </w:r>
      <w:r w:rsidR="001F2246" w:rsidRPr="00147D0A">
        <w:t xml:space="preserve">Figur </w:t>
      </w:r>
      <w:r w:rsidR="001F2246">
        <w:t>B3.60</w:t>
      </w:r>
      <w:r w:rsidRPr="00151DF8">
        <w:fldChar w:fldCharType="end"/>
      </w:r>
      <w:r w:rsidRPr="00151DF8">
        <w:t>.</w:t>
      </w:r>
    </w:p>
    <w:p w14:paraId="65C3E7B1" w14:textId="77777777" w:rsidR="00627426" w:rsidRPr="00151DF8" w:rsidRDefault="00627426" w:rsidP="00627426"/>
    <w:p w14:paraId="279C5B07" w14:textId="77777777" w:rsidR="00627426" w:rsidRPr="00A148B9" w:rsidRDefault="00627426" w:rsidP="00627426">
      <w:pPr>
        <w:rPr>
          <w:i/>
        </w:rPr>
      </w:pPr>
      <w:r w:rsidRPr="00A148B9">
        <w:rPr>
          <w:i/>
        </w:rPr>
        <w:t>Råvandskvalitet</w:t>
      </w:r>
    </w:p>
    <w:p w14:paraId="345CDA55" w14:textId="7A6A6A02" w:rsidR="00627426" w:rsidRPr="00A148B9" w:rsidRDefault="00627426" w:rsidP="00627426">
      <w:r w:rsidRPr="007334D4">
        <w:t>Der indvindes fra et beskyttet magasin, hvor vandtypen i DGU nr. 227.143 og 227.144 er C</w:t>
      </w:r>
      <w:r>
        <w:t xml:space="preserve"> (svagt reduceret)</w:t>
      </w:r>
      <w:r w:rsidRPr="007334D4">
        <w:t>, og</w:t>
      </w:r>
      <w:r>
        <w:t xml:space="preserve"> begge</w:t>
      </w:r>
      <w:r w:rsidRPr="007334D4">
        <w:t xml:space="preserve"> ikke-nitratholdig</w:t>
      </w:r>
      <w:r>
        <w:t>e</w:t>
      </w:r>
      <w:r w:rsidRPr="007334D4">
        <w:t>. Der</w:t>
      </w:r>
      <w:r w:rsidRPr="00A148B9">
        <w:t xml:space="preserve"> er analyseret for, men ikke konstateret indhold af klorerede opløsningsmidler </w:t>
      </w:r>
      <w:r w:rsidRPr="00681856">
        <w:t>eller olieprodukter, bortset</w:t>
      </w:r>
      <w:r>
        <w:t xml:space="preserve"> fra et lavt fund af ethylbenzen og xylen i 1999 (stofferne er ikke genfundet i de efterfølgende tre analyser)</w:t>
      </w:r>
      <w:r w:rsidRPr="007334D4">
        <w:t>. D</w:t>
      </w:r>
      <w:r w:rsidRPr="00A148B9">
        <w:t>er er på</w:t>
      </w:r>
      <w:r>
        <w:t>vist desphenyl chloridazon i begge indvindingsboringer (</w:t>
      </w:r>
      <w:r w:rsidRPr="00F10874">
        <w:t>0,</w:t>
      </w:r>
      <w:r w:rsidR="00F10874">
        <w:t>11</w:t>
      </w:r>
      <w:r w:rsidRPr="00F10874">
        <w:t xml:space="preserve"> µg/l</w:t>
      </w:r>
      <w:r>
        <w:t xml:space="preserve"> i 227.143 og 0,23 µg/l i 227.144). Indholdet i </w:t>
      </w:r>
      <w:r w:rsidR="00F10874">
        <w:t>begge boringer</w:t>
      </w:r>
      <w:r>
        <w:t xml:space="preserve"> overstiger således grænseværdien på 0,1 µg/l.</w:t>
      </w:r>
      <w:r w:rsidR="00D7195F" w:rsidRPr="00D7195F">
        <w:t xml:space="preserve"> </w:t>
      </w:r>
      <w:r w:rsidR="00D7195F">
        <w:t>Brug af desphenyl chloridazon</w:t>
      </w:r>
      <w:r w:rsidR="00EE2524">
        <w:t xml:space="preserve"> er ikke</w:t>
      </w:r>
      <w:r w:rsidR="00D7195F">
        <w:t xml:space="preserve"> tilladt i dag.</w:t>
      </w:r>
    </w:p>
    <w:p w14:paraId="6930D0F5" w14:textId="77777777" w:rsidR="00627426" w:rsidRPr="006849D9" w:rsidRDefault="00627426" w:rsidP="00627426"/>
    <w:p w14:paraId="10CD3E4B" w14:textId="77777777" w:rsidR="00627426" w:rsidRPr="006849D9" w:rsidRDefault="00627426" w:rsidP="00627426">
      <w:r w:rsidRPr="006849D9">
        <w:t>Indholdet af sulfat er lavt (</w:t>
      </w:r>
      <w:r>
        <w:t xml:space="preserve">omkring </w:t>
      </w:r>
      <w:r w:rsidRPr="006849D9">
        <w:t>20 mg/l) og stabilt i boring 227.143, mens sulfatindholdet er moderat forhøjet (50 mg/l) og stigende i boring 227.144. Kloridindholdet er forhøjet i begge boringer (140-1</w:t>
      </w:r>
      <w:r>
        <w:t>5</w:t>
      </w:r>
      <w:r w:rsidRPr="006849D9">
        <w:t>0 mg/l) og der er således tegn på saltvandspåvirkning.</w:t>
      </w:r>
      <w:r>
        <w:t xml:space="preserve"> Da kloridindholdet er stabilt i boring 227.144 skyldes det stigende indhold af sulfat ikke øget saltpåvirkning og det er derfor sandsynligt, at det stigende sulfatindhold skyldes en øget påvirkning fra overfladen.  </w:t>
      </w:r>
    </w:p>
    <w:p w14:paraId="2CDB7D51" w14:textId="77777777" w:rsidR="00627426" w:rsidRPr="00FC6F6F" w:rsidRDefault="00627426" w:rsidP="00627426"/>
    <w:p w14:paraId="7B635D7F" w14:textId="77777777" w:rsidR="00627426" w:rsidRPr="00FC6F6F" w:rsidRDefault="00627426" w:rsidP="00627426">
      <w:r w:rsidRPr="00FC6F6F">
        <w:t xml:space="preserve">Vandet er reduceret med moderat forhøjede indhold af </w:t>
      </w:r>
      <w:r w:rsidR="0094588A">
        <w:t>metan</w:t>
      </w:r>
      <w:r w:rsidRPr="00FC6F6F">
        <w:t xml:space="preserve"> (op til 13</w:t>
      </w:r>
      <w:r>
        <w:t xml:space="preserve"> mg/l) og</w:t>
      </w:r>
      <w:r w:rsidRPr="00FC6F6F">
        <w:t xml:space="preserve"> ammonium (3,5 mg/l) og</w:t>
      </w:r>
      <w:r>
        <w:t xml:space="preserve"> forhøjede indhold af</w:t>
      </w:r>
      <w:r w:rsidRPr="00FC6F6F">
        <w:t xml:space="preserve"> NVOC (</w:t>
      </w:r>
      <w:r>
        <w:t>5,1</w:t>
      </w:r>
      <w:r w:rsidRPr="00FC6F6F">
        <w:t>-6,4 mg/l)</w:t>
      </w:r>
      <w:r>
        <w:t xml:space="preserve"> over grænseværdien i drikkevand på 4 mg/l</w:t>
      </w:r>
      <w:r w:rsidRPr="00FC6F6F">
        <w:t xml:space="preserve">. Indholdet af fluorid er omkring 1 mg/l og således under grænseværdien for drikkevand på 1,5 mg/l. </w:t>
      </w:r>
      <w:r>
        <w:t>Der er påvist forhøjede indhold af strontium på 19.000 µg/l (227.143) og 14.000 µg/l (227.144) og således over den tidligere anbefalede grænse på 10.000 µg/l.</w:t>
      </w:r>
    </w:p>
    <w:p w14:paraId="2E06BF82" w14:textId="77777777" w:rsidR="00627426" w:rsidRPr="00FC6F6F" w:rsidRDefault="00627426" w:rsidP="00627426"/>
    <w:p w14:paraId="53EDA722" w14:textId="77777777" w:rsidR="00627426" w:rsidRPr="00A7061B" w:rsidRDefault="00627426" w:rsidP="00627426">
      <w:pPr>
        <w:rPr>
          <w:i/>
        </w:rPr>
      </w:pPr>
      <w:r w:rsidRPr="00FC6F6F">
        <w:rPr>
          <w:i/>
        </w:rPr>
        <w:t>Arealanvendelse og punktkilder</w:t>
      </w:r>
    </w:p>
    <w:p w14:paraId="5F319313" w14:textId="77777777" w:rsidR="00627426" w:rsidRPr="00E72FF5" w:rsidRDefault="00627426" w:rsidP="00627426">
      <w:r w:rsidRPr="00E72FF5">
        <w:t xml:space="preserve">Indvindingsoplandet ligger </w:t>
      </w:r>
      <w:r w:rsidR="005362D9">
        <w:t>inden for</w:t>
      </w:r>
      <w:r w:rsidRPr="00E72FF5">
        <w:t xml:space="preserve"> OSD. Arealanvendelsen i indvindingsoplandet udgøres primært af landbrug og i mindre grad af skov og befæstede arealer. I oplandet til boringerne er der 2 V1- og 1 V2 kortlagt</w:t>
      </w:r>
      <w:r w:rsidR="002034EC">
        <w:t>e</w:t>
      </w:r>
      <w:r w:rsidRPr="00E72FF5">
        <w:t xml:space="preserve"> lokalitet</w:t>
      </w:r>
      <w:r w:rsidR="002034EC">
        <w:t>er</w:t>
      </w:r>
      <w:r w:rsidRPr="00E72FF5">
        <w:t xml:space="preserve"> jf. </w:t>
      </w:r>
      <w:r w:rsidRPr="00E72FF5">
        <w:fldChar w:fldCharType="begin"/>
      </w:r>
      <w:r w:rsidRPr="00E72FF5">
        <w:instrText xml:space="preserve"> REF _Ref534291763 \h </w:instrText>
      </w:r>
      <w:r>
        <w:instrText xml:space="preserve"> \* MERGEFORMAT </w:instrText>
      </w:r>
      <w:r w:rsidRPr="00E72FF5">
        <w:fldChar w:fldCharType="separate"/>
      </w:r>
      <w:r w:rsidR="001F2246">
        <w:t>Figur B3.61</w:t>
      </w:r>
      <w:r w:rsidRPr="00E72FF5">
        <w:fldChar w:fldCharType="end"/>
      </w:r>
      <w:r w:rsidRPr="00E72FF5">
        <w:t>. Disse lokaliteter prioriteres til undersøgelse og evt. oprydning af Region Sjælland.</w:t>
      </w:r>
    </w:p>
    <w:p w14:paraId="0BE423EF" w14:textId="77777777" w:rsidR="00627426" w:rsidRPr="00E72FF5" w:rsidRDefault="00627426" w:rsidP="00627426"/>
    <w:p w14:paraId="4A434E1B" w14:textId="77777777" w:rsidR="00627426" w:rsidRDefault="00627426" w:rsidP="00627426">
      <w:pPr>
        <w:rPr>
          <w:highlight w:val="yellow"/>
        </w:rPr>
      </w:pPr>
      <w:r>
        <w:rPr>
          <w:noProof/>
          <w:lang w:eastAsia="da-DK"/>
        </w:rPr>
        <w:lastRenderedPageBreak/>
        <w:drawing>
          <wp:inline distT="0" distB="0" distL="0" distR="0" wp14:anchorId="5977B94A" wp14:editId="610C286B">
            <wp:extent cx="5857522" cy="586422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åbylille_FigC.png"/>
                    <pic:cNvPicPr/>
                  </pic:nvPicPr>
                  <pic:blipFill>
                    <a:blip r:embed="rId71">
                      <a:extLst>
                        <a:ext uri="{28A0092B-C50C-407E-A947-70E740481C1C}">
                          <a14:useLocalDpi xmlns:a14="http://schemas.microsoft.com/office/drawing/2010/main" val="0"/>
                        </a:ext>
                      </a:extLst>
                    </a:blip>
                    <a:stretch>
                      <a:fillRect/>
                    </a:stretch>
                  </pic:blipFill>
                  <pic:spPr>
                    <a:xfrm>
                      <a:off x="0" y="0"/>
                      <a:ext cx="5857522" cy="5864225"/>
                    </a:xfrm>
                    <a:prstGeom prst="rect">
                      <a:avLst/>
                    </a:prstGeom>
                  </pic:spPr>
                </pic:pic>
              </a:graphicData>
            </a:graphic>
          </wp:inline>
        </w:drawing>
      </w:r>
    </w:p>
    <w:p w14:paraId="13184A30" w14:textId="77777777" w:rsidR="00627426" w:rsidRPr="00276614" w:rsidRDefault="00627426" w:rsidP="00627426">
      <w:pPr>
        <w:pStyle w:val="Billedtekst"/>
      </w:pPr>
      <w:bookmarkStart w:id="147" w:name="_Ref534291763"/>
      <w:r>
        <w:t xml:space="preserve">Figur </w:t>
      </w:r>
      <w:r w:rsidR="007D264B">
        <w:t>B3.</w:t>
      </w:r>
      <w:fldSimple w:instr=" SEQ Figur \* ARABIC ">
        <w:r w:rsidR="001F2246">
          <w:rPr>
            <w:noProof/>
          </w:rPr>
          <w:t>61</w:t>
        </w:r>
      </w:fldSimple>
      <w:bookmarkEnd w:id="147"/>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Råbylille</w:t>
      </w:r>
      <w:r w:rsidRPr="002C2F75">
        <w:rPr>
          <w:noProof/>
        </w:rPr>
        <w:t xml:space="preserve"> Vandværk</w:t>
      </w:r>
      <w:r>
        <w:rPr>
          <w:noProof/>
        </w:rPr>
        <w:t xml:space="preserve">, placering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25E2C7E4" w14:textId="77777777" w:rsidR="00627426" w:rsidRPr="002B2C0D" w:rsidRDefault="00627426" w:rsidP="00627426"/>
    <w:p w14:paraId="081B2F01" w14:textId="77777777" w:rsidR="00627426" w:rsidRDefault="00627426" w:rsidP="00627426">
      <w:pPr>
        <w:rPr>
          <w:highlight w:val="yellow"/>
        </w:rPr>
      </w:pPr>
      <w:r>
        <w:rPr>
          <w:noProof/>
          <w:lang w:eastAsia="da-DK"/>
        </w:rPr>
        <w:lastRenderedPageBreak/>
        <w:drawing>
          <wp:inline distT="0" distB="0" distL="0" distR="0" wp14:anchorId="2A77773A" wp14:editId="4425A431">
            <wp:extent cx="5864225" cy="5864225"/>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åbylille_FigD.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15E6DD2F" w14:textId="77777777" w:rsidR="00627426" w:rsidRPr="006706E3" w:rsidRDefault="00627426" w:rsidP="00627426">
      <w:pPr>
        <w:pStyle w:val="Billedtekst"/>
      </w:pPr>
      <w:bookmarkStart w:id="148" w:name="_Ref534722695"/>
      <w:r>
        <w:t xml:space="preserve">Figur </w:t>
      </w:r>
      <w:r w:rsidR="007D264B">
        <w:t>B3.</w:t>
      </w:r>
      <w:fldSimple w:instr=" SEQ Figur \* ARABIC ">
        <w:r w:rsidR="001F2246">
          <w:rPr>
            <w:noProof/>
          </w:rPr>
          <w:t>62</w:t>
        </w:r>
      </w:fldSimple>
      <w:bookmarkEnd w:id="148"/>
      <w:r>
        <w:t xml:space="preserve"> Boringsnære beskyttelsesområder (BNBO) for Råbylille Vandværks indvindingsboringer, </w:t>
      </w:r>
      <w:r w:rsidR="00081EBC">
        <w:t>samt udpegning af indsatsområder (IO) og luftfoto, hvor arealanvendelsen kan ses</w:t>
      </w:r>
      <w:r>
        <w:t>.</w:t>
      </w:r>
    </w:p>
    <w:p w14:paraId="54C000CE" w14:textId="77777777" w:rsidR="00627426" w:rsidRPr="008615B8" w:rsidRDefault="00627426" w:rsidP="00627426">
      <w:pPr>
        <w:rPr>
          <w:i/>
        </w:rPr>
      </w:pPr>
      <w:r w:rsidRPr="008615B8">
        <w:rPr>
          <w:i/>
        </w:rPr>
        <w:t>Vurdering af kildepladsens sårbarhed</w:t>
      </w:r>
    </w:p>
    <w:p w14:paraId="64EBC988" w14:textId="77777777" w:rsidR="00627426" w:rsidRDefault="00627426" w:rsidP="00627426">
      <w:r w:rsidRPr="008615B8">
        <w:t>Råvandstypen er svagt reduceret med et stigende indhold af sulfat</w:t>
      </w:r>
      <w:r w:rsidR="00991FB2">
        <w:t>.</w:t>
      </w:r>
      <w:r w:rsidRPr="008615B8">
        <w:t xml:space="preserve"> Kloridindholdet er forhøjet i begge</w:t>
      </w:r>
      <w:r w:rsidRPr="006849D9">
        <w:t xml:space="preserve"> boringer (140-1</w:t>
      </w:r>
      <w:r>
        <w:t>5</w:t>
      </w:r>
      <w:r w:rsidRPr="006849D9">
        <w:t>0 mg/l) og der er således tegn på saltvandspåvirkning.</w:t>
      </w:r>
      <w:r>
        <w:t xml:space="preserve"> Der er påvist pesticider i begge boringer over grænseværdien for drikkevand. </w:t>
      </w:r>
    </w:p>
    <w:p w14:paraId="449F596C" w14:textId="77777777" w:rsidR="00627426" w:rsidRDefault="00627426" w:rsidP="00627426"/>
    <w:p w14:paraId="3036571B" w14:textId="77777777" w:rsidR="00627426" w:rsidRPr="0095305A" w:rsidRDefault="00627426" w:rsidP="00627426">
      <w:r w:rsidRPr="000E59B5">
        <w:t xml:space="preserve">Der er ikke udpeget nitratfølsomt indvindingsområde (NFI) og indsatsområde (IO) </w:t>
      </w:r>
      <w:r w:rsidR="005362D9">
        <w:t>inden for</w:t>
      </w:r>
      <w:r w:rsidRPr="000E59B5">
        <w:t xml:space="preserve"> indvindingsoplandet til vandværket</w:t>
      </w:r>
      <w:r>
        <w:t>.</w:t>
      </w:r>
    </w:p>
    <w:p w14:paraId="2FB87C9A" w14:textId="77777777" w:rsidR="00627426" w:rsidRDefault="00627426" w:rsidP="00627426">
      <w:pPr>
        <w:rPr>
          <w:highlight w:val="yellow"/>
        </w:rPr>
      </w:pPr>
    </w:p>
    <w:p w14:paraId="5390F8F6" w14:textId="77777777" w:rsidR="00627426" w:rsidRDefault="00627426" w:rsidP="00627426">
      <w:r>
        <w:t xml:space="preserve">Samlet set fremstår grundvandsressourcen ringe beskyttet. </w:t>
      </w:r>
      <w:r w:rsidRPr="00CC4EB8">
        <w:t xml:space="preserve">Det vurderes, at den største trussel mod indvindingen er </w:t>
      </w:r>
      <w:r>
        <w:t xml:space="preserve">udbringning og håndtering af pesticider samt spild af miljøfremmede stoffer </w:t>
      </w:r>
      <w:r w:rsidR="005362D9">
        <w:t>inden for</w:t>
      </w:r>
      <w:r w:rsidRPr="00CC4EB8">
        <w:t xml:space="preserve"> BNBO. </w:t>
      </w:r>
      <w:r>
        <w:t xml:space="preserve">Ydermere </w:t>
      </w:r>
      <w:r w:rsidRPr="00CC4EB8">
        <w:t xml:space="preserve">ligger der inden for indvindingsoplandet </w:t>
      </w:r>
      <w:r>
        <w:t>flere</w:t>
      </w:r>
      <w:r w:rsidRPr="00CC4EB8">
        <w:t xml:space="preserve"> forurenede lokaliteter, som udgør en potentiel risiko for magasinet</w:t>
      </w:r>
      <w:r>
        <w:t>.</w:t>
      </w:r>
    </w:p>
    <w:p w14:paraId="7BABC71C" w14:textId="77777777" w:rsidR="00627426" w:rsidRDefault="00627426" w:rsidP="00627426"/>
    <w:p w14:paraId="080283E6" w14:textId="77777777" w:rsidR="00627426" w:rsidRPr="0047128B" w:rsidRDefault="00627426" w:rsidP="00627426">
      <w:pPr>
        <w:rPr>
          <w:highlight w:val="yellow"/>
        </w:rPr>
      </w:pPr>
    </w:p>
    <w:p w14:paraId="638AB272" w14:textId="77777777" w:rsidR="00627426" w:rsidRPr="00C82DFC" w:rsidRDefault="00627426" w:rsidP="003E471C">
      <w:pPr>
        <w:pStyle w:val="Overskrift3"/>
      </w:pPr>
      <w:bookmarkStart w:id="149" w:name="_Toc5712632"/>
      <w:r w:rsidRPr="00FF7364">
        <w:t>Indsatser for grundvandsbeskyttelse</w:t>
      </w:r>
      <w:bookmarkEnd w:id="149"/>
    </w:p>
    <w:p w14:paraId="5AEC997A" w14:textId="0243343E" w:rsidR="00627426" w:rsidRDefault="00627426" w:rsidP="00627426">
      <w:r>
        <w:t xml:space="preserve">Følgende indsatser </w:t>
      </w:r>
      <w:r w:rsidR="00614271">
        <w:t xml:space="preserve">gælder </w:t>
      </w:r>
      <w:r w:rsidRPr="00C82DFC">
        <w:t>for Råbylille Vandværk (VV).</w:t>
      </w:r>
    </w:p>
    <w:p w14:paraId="41C8C3E6" w14:textId="77777777" w:rsidR="00627426" w:rsidRDefault="00627426" w:rsidP="00627426"/>
    <w:tbl>
      <w:tblPr>
        <w:tblStyle w:val="Tabel-Gitter"/>
        <w:tblW w:w="9016" w:type="dxa"/>
        <w:shd w:val="clear" w:color="auto" w:fill="FFFF00"/>
        <w:tblLook w:val="04A0" w:firstRow="1" w:lastRow="0" w:firstColumn="1" w:lastColumn="0" w:noHBand="0" w:noVBand="1"/>
      </w:tblPr>
      <w:tblGrid>
        <w:gridCol w:w="5983"/>
        <w:gridCol w:w="1826"/>
        <w:gridCol w:w="1207"/>
      </w:tblGrid>
      <w:tr w:rsidR="00627426" w:rsidRPr="007246B4" w14:paraId="4F525AE6" w14:textId="77777777" w:rsidTr="003D3A66">
        <w:tc>
          <w:tcPr>
            <w:tcW w:w="5983" w:type="dxa"/>
            <w:shd w:val="clear" w:color="auto" w:fill="auto"/>
          </w:tcPr>
          <w:p w14:paraId="4E101B95"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shd w:val="clear" w:color="auto" w:fill="auto"/>
          </w:tcPr>
          <w:p w14:paraId="5AFEF27A" w14:textId="77777777" w:rsidR="00627426" w:rsidRPr="007246B4" w:rsidRDefault="00627426" w:rsidP="003D3A66">
            <w:pPr>
              <w:jc w:val="center"/>
              <w:rPr>
                <w:b/>
                <w:sz w:val="16"/>
                <w:szCs w:val="16"/>
              </w:rPr>
            </w:pPr>
            <w:r w:rsidRPr="007246B4">
              <w:rPr>
                <w:b/>
                <w:sz w:val="16"/>
                <w:szCs w:val="16"/>
              </w:rPr>
              <w:t>Ansvarlig</w:t>
            </w:r>
          </w:p>
        </w:tc>
        <w:tc>
          <w:tcPr>
            <w:tcW w:w="1207" w:type="dxa"/>
            <w:shd w:val="clear" w:color="auto" w:fill="auto"/>
          </w:tcPr>
          <w:p w14:paraId="01A919E0" w14:textId="77777777" w:rsidR="00627426" w:rsidRPr="007246B4" w:rsidRDefault="00627426" w:rsidP="003D3A66">
            <w:pPr>
              <w:jc w:val="center"/>
              <w:rPr>
                <w:b/>
                <w:sz w:val="16"/>
                <w:szCs w:val="16"/>
              </w:rPr>
            </w:pPr>
            <w:r w:rsidRPr="007246B4">
              <w:rPr>
                <w:b/>
                <w:sz w:val="16"/>
                <w:szCs w:val="16"/>
              </w:rPr>
              <w:t>Tidsfrist</w:t>
            </w:r>
          </w:p>
        </w:tc>
      </w:tr>
      <w:tr w:rsidR="00627426" w14:paraId="20F4D38A" w14:textId="77777777" w:rsidTr="003D3A66">
        <w:tc>
          <w:tcPr>
            <w:tcW w:w="5983" w:type="dxa"/>
            <w:shd w:val="clear" w:color="auto" w:fill="auto"/>
          </w:tcPr>
          <w:p w14:paraId="2576100F" w14:textId="77777777" w:rsidR="00627426" w:rsidRDefault="00627426" w:rsidP="003D3A66">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shd w:val="clear" w:color="auto" w:fill="auto"/>
          </w:tcPr>
          <w:p w14:paraId="3D52E0F9" w14:textId="77777777" w:rsidR="00627426" w:rsidRPr="007246B4" w:rsidRDefault="00627426" w:rsidP="003D3A66">
            <w:pPr>
              <w:jc w:val="center"/>
              <w:rPr>
                <w:sz w:val="16"/>
                <w:szCs w:val="16"/>
              </w:rPr>
            </w:pPr>
            <w:r>
              <w:rPr>
                <w:sz w:val="16"/>
                <w:szCs w:val="16"/>
              </w:rPr>
              <w:t>Vordingborg</w:t>
            </w:r>
            <w:r w:rsidRPr="007246B4">
              <w:rPr>
                <w:sz w:val="16"/>
                <w:szCs w:val="16"/>
              </w:rPr>
              <w:t xml:space="preserve"> Kommune</w:t>
            </w:r>
          </w:p>
          <w:p w14:paraId="2F8D7BE9" w14:textId="77777777" w:rsidR="00627426" w:rsidRDefault="00627426" w:rsidP="003D3A66">
            <w:pPr>
              <w:jc w:val="center"/>
              <w:rPr>
                <w:sz w:val="16"/>
                <w:szCs w:val="16"/>
              </w:rPr>
            </w:pPr>
            <w:r w:rsidRPr="007246B4">
              <w:rPr>
                <w:sz w:val="16"/>
                <w:szCs w:val="16"/>
              </w:rPr>
              <w:t xml:space="preserve">Region </w:t>
            </w:r>
            <w:r>
              <w:rPr>
                <w:sz w:val="16"/>
                <w:szCs w:val="16"/>
              </w:rPr>
              <w:t>Sjælland</w:t>
            </w:r>
          </w:p>
        </w:tc>
        <w:tc>
          <w:tcPr>
            <w:tcW w:w="1207" w:type="dxa"/>
            <w:shd w:val="clear" w:color="auto" w:fill="auto"/>
          </w:tcPr>
          <w:p w14:paraId="61D7701C" w14:textId="77777777" w:rsidR="00627426" w:rsidRDefault="00627426" w:rsidP="003D3A66">
            <w:pPr>
              <w:jc w:val="center"/>
              <w:rPr>
                <w:sz w:val="16"/>
                <w:szCs w:val="16"/>
              </w:rPr>
            </w:pPr>
            <w:r>
              <w:rPr>
                <w:sz w:val="16"/>
                <w:szCs w:val="16"/>
              </w:rPr>
              <w:t>Hvert år</w:t>
            </w:r>
          </w:p>
        </w:tc>
      </w:tr>
      <w:tr w:rsidR="00627426" w14:paraId="6AF20BF4" w14:textId="77777777" w:rsidTr="003D3A66">
        <w:tc>
          <w:tcPr>
            <w:tcW w:w="5983" w:type="dxa"/>
            <w:shd w:val="clear" w:color="auto" w:fill="auto"/>
          </w:tcPr>
          <w:p w14:paraId="6B642827" w14:textId="77777777" w:rsidR="00627426" w:rsidRPr="00C43636" w:rsidRDefault="00627426" w:rsidP="003D3A66">
            <w:pPr>
              <w:spacing w:after="60"/>
              <w:rPr>
                <w:sz w:val="16"/>
                <w:szCs w:val="16"/>
              </w:rPr>
            </w:pPr>
            <w:r>
              <w:rPr>
                <w:sz w:val="16"/>
                <w:szCs w:val="16"/>
              </w:rPr>
              <w:t>Råbylille</w:t>
            </w:r>
            <w:r w:rsidRPr="00C43636">
              <w:rPr>
                <w:sz w:val="16"/>
                <w:szCs w:val="16"/>
              </w:rPr>
              <w:t xml:space="preserve"> Vandværk skal gennemføre en skærpet overvågning af indholdet af pesticider i råvandet. Den stofspecifikke boringskontrol gennemføres</w:t>
            </w:r>
            <w:r w:rsidRPr="00C43636">
              <w:rPr>
                <w:b/>
                <w:sz w:val="16"/>
                <w:szCs w:val="16"/>
              </w:rPr>
              <w:t xml:space="preserve"> hvert andet år.</w:t>
            </w:r>
            <w:r w:rsidR="007D56E4">
              <w:rPr>
                <w:b/>
                <w:sz w:val="16"/>
                <w:szCs w:val="16"/>
              </w:rPr>
              <w:t xml:space="preserve"> </w:t>
            </w:r>
          </w:p>
        </w:tc>
        <w:tc>
          <w:tcPr>
            <w:tcW w:w="1826" w:type="dxa"/>
            <w:shd w:val="clear" w:color="auto" w:fill="auto"/>
          </w:tcPr>
          <w:p w14:paraId="7C6543E5" w14:textId="77777777" w:rsidR="00627426" w:rsidRPr="00C43636" w:rsidRDefault="00627426" w:rsidP="003D3A66">
            <w:pPr>
              <w:jc w:val="center"/>
              <w:rPr>
                <w:sz w:val="16"/>
                <w:szCs w:val="16"/>
              </w:rPr>
            </w:pPr>
            <w:r w:rsidRPr="00C43636">
              <w:rPr>
                <w:sz w:val="16"/>
                <w:szCs w:val="16"/>
              </w:rPr>
              <w:t>VV</w:t>
            </w:r>
          </w:p>
        </w:tc>
        <w:tc>
          <w:tcPr>
            <w:tcW w:w="1207" w:type="dxa"/>
            <w:shd w:val="clear" w:color="auto" w:fill="auto"/>
          </w:tcPr>
          <w:p w14:paraId="53EA9F67" w14:textId="77777777" w:rsidR="00627426" w:rsidRPr="00C43636" w:rsidRDefault="00627426" w:rsidP="003D3A66">
            <w:pPr>
              <w:jc w:val="center"/>
              <w:rPr>
                <w:sz w:val="16"/>
                <w:szCs w:val="16"/>
              </w:rPr>
            </w:pPr>
            <w:r w:rsidRPr="00C43636">
              <w:rPr>
                <w:sz w:val="16"/>
                <w:szCs w:val="16"/>
              </w:rPr>
              <w:t>Løbende</w:t>
            </w:r>
          </w:p>
        </w:tc>
      </w:tr>
      <w:tr w:rsidR="004F01E7" w14:paraId="1C4D5AE3" w14:textId="77777777" w:rsidTr="003D3A66">
        <w:tc>
          <w:tcPr>
            <w:tcW w:w="5983" w:type="dxa"/>
            <w:shd w:val="clear" w:color="auto" w:fill="auto"/>
          </w:tcPr>
          <w:p w14:paraId="62C1922A" w14:textId="06FA7188" w:rsidR="004F01E7" w:rsidRPr="00A41BE2" w:rsidRDefault="00F82A17" w:rsidP="00F82A17">
            <w:pPr>
              <w:spacing w:after="60"/>
              <w:rPr>
                <w:sz w:val="16"/>
                <w:szCs w:val="16"/>
              </w:rPr>
            </w:pPr>
            <w:r w:rsidRPr="00F82A17">
              <w:rPr>
                <w:sz w:val="16"/>
                <w:szCs w:val="16"/>
              </w:rPr>
              <w:t xml:space="preserve">Vandværket skal indenfor </w:t>
            </w:r>
            <w:r w:rsidR="006411E0">
              <w:rPr>
                <w:sz w:val="16"/>
                <w:szCs w:val="16"/>
              </w:rPr>
              <w:t xml:space="preserve">9 måneder </w:t>
            </w:r>
            <w:r w:rsidRPr="00F82A17">
              <w:rPr>
                <w:sz w:val="16"/>
                <w:szCs w:val="16"/>
              </w:rPr>
              <w:t>beslutte og fremsende en plan for, hvordan de vil skaffe en indvinding der kan danne grundlag for drikkevand, der overholder grænseværdien, især med henblik på NVOC og pesticider. Planen sendes til Vordingborg Kommune og kommunen vil med baggrund i planen og i samarbejde med vandværket revurdere den nødvendige indsats for grundvandsbeskyttelsen.</w:t>
            </w:r>
          </w:p>
        </w:tc>
        <w:tc>
          <w:tcPr>
            <w:tcW w:w="1826" w:type="dxa"/>
            <w:shd w:val="clear" w:color="auto" w:fill="auto"/>
          </w:tcPr>
          <w:p w14:paraId="37113F48" w14:textId="77777777" w:rsidR="004F01E7" w:rsidRDefault="004F01E7" w:rsidP="003D3A66">
            <w:pPr>
              <w:jc w:val="center"/>
              <w:rPr>
                <w:sz w:val="16"/>
                <w:szCs w:val="16"/>
              </w:rPr>
            </w:pPr>
          </w:p>
          <w:p w14:paraId="2BB587D2" w14:textId="77777777" w:rsidR="004F01E7" w:rsidRPr="004F01E7" w:rsidRDefault="004F01E7" w:rsidP="004F01E7">
            <w:pPr>
              <w:jc w:val="center"/>
              <w:rPr>
                <w:sz w:val="16"/>
                <w:szCs w:val="16"/>
              </w:rPr>
            </w:pPr>
            <w:r w:rsidRPr="00C43636">
              <w:rPr>
                <w:sz w:val="16"/>
                <w:szCs w:val="16"/>
              </w:rPr>
              <w:t>VV</w:t>
            </w:r>
          </w:p>
        </w:tc>
        <w:tc>
          <w:tcPr>
            <w:tcW w:w="1207" w:type="dxa"/>
            <w:shd w:val="clear" w:color="auto" w:fill="auto"/>
          </w:tcPr>
          <w:p w14:paraId="6E2854E2" w14:textId="5458CB48" w:rsidR="004F01E7" w:rsidRPr="00C43636" w:rsidRDefault="00D71651" w:rsidP="003D3A66">
            <w:pPr>
              <w:jc w:val="center"/>
              <w:rPr>
                <w:sz w:val="16"/>
                <w:szCs w:val="16"/>
              </w:rPr>
            </w:pPr>
            <w:r>
              <w:rPr>
                <w:sz w:val="16"/>
                <w:szCs w:val="16"/>
              </w:rPr>
              <w:t>9 måneder</w:t>
            </w:r>
          </w:p>
        </w:tc>
      </w:tr>
      <w:tr w:rsidR="00627426" w14:paraId="0E9BA8DA" w14:textId="77777777" w:rsidTr="003D3A66">
        <w:tc>
          <w:tcPr>
            <w:tcW w:w="5983" w:type="dxa"/>
            <w:shd w:val="clear" w:color="auto" w:fill="auto"/>
          </w:tcPr>
          <w:p w14:paraId="5EA488CF" w14:textId="77777777" w:rsidR="00627426"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shd w:val="clear" w:color="auto" w:fill="auto"/>
          </w:tcPr>
          <w:p w14:paraId="69215EF0" w14:textId="77777777" w:rsidR="00627426" w:rsidRDefault="00627426" w:rsidP="003D3A66">
            <w:pPr>
              <w:jc w:val="center"/>
              <w:rPr>
                <w:sz w:val="16"/>
                <w:szCs w:val="16"/>
              </w:rPr>
            </w:pPr>
            <w:r>
              <w:rPr>
                <w:sz w:val="16"/>
                <w:szCs w:val="16"/>
              </w:rPr>
              <w:t>VV</w:t>
            </w:r>
          </w:p>
        </w:tc>
        <w:tc>
          <w:tcPr>
            <w:tcW w:w="1207" w:type="dxa"/>
            <w:shd w:val="clear" w:color="auto" w:fill="auto"/>
          </w:tcPr>
          <w:p w14:paraId="4044130D" w14:textId="77777777" w:rsidR="00627426" w:rsidRDefault="00627426" w:rsidP="003D3A66">
            <w:pPr>
              <w:jc w:val="center"/>
              <w:rPr>
                <w:sz w:val="16"/>
                <w:szCs w:val="16"/>
              </w:rPr>
            </w:pPr>
            <w:r>
              <w:rPr>
                <w:sz w:val="16"/>
                <w:szCs w:val="16"/>
              </w:rPr>
              <w:t>Løbende</w:t>
            </w:r>
          </w:p>
        </w:tc>
      </w:tr>
    </w:tbl>
    <w:p w14:paraId="04A95F7B" w14:textId="77777777" w:rsidR="00627426" w:rsidRDefault="00627426" w:rsidP="00627426"/>
    <w:p w14:paraId="4544AC44" w14:textId="77777777" w:rsidR="00627426" w:rsidRDefault="00627426" w:rsidP="00627426"/>
    <w:p w14:paraId="76918CE8" w14:textId="77777777" w:rsidR="00627426" w:rsidRDefault="00627426" w:rsidP="00627426">
      <w:r>
        <w:br w:type="page"/>
      </w:r>
    </w:p>
    <w:p w14:paraId="48D7A92D" w14:textId="77777777" w:rsidR="00627426" w:rsidRPr="00FD2B8D" w:rsidRDefault="00627426" w:rsidP="00565B45">
      <w:pPr>
        <w:pStyle w:val="Overskrift2"/>
      </w:pPr>
      <w:bookmarkStart w:id="150" w:name="_Toc5712635"/>
      <w:bookmarkStart w:id="151" w:name="_Toc24463776"/>
      <w:bookmarkStart w:id="152" w:name="_Toc24463966"/>
      <w:bookmarkStart w:id="153" w:name="_Toc24957272"/>
      <w:r>
        <w:lastRenderedPageBreak/>
        <w:t>Sømarke Vandværk</w:t>
      </w:r>
      <w:bookmarkEnd w:id="150"/>
      <w:bookmarkEnd w:id="151"/>
      <w:bookmarkEnd w:id="152"/>
      <w:bookmarkEnd w:id="153"/>
    </w:p>
    <w:p w14:paraId="1481F7CB" w14:textId="77777777" w:rsidR="00627426" w:rsidRPr="009E02AE" w:rsidRDefault="00627426" w:rsidP="00627426">
      <w:r w:rsidRPr="009E02AE">
        <w:t xml:space="preserve">Sømarke Vandværk er et alment vandværk med 2 aktive indvindingsboringer, DGU nr. 228.60 og 228.67. De aktive indvindingsboringer er filtersat i </w:t>
      </w:r>
      <w:r>
        <w:t>sandmagasinet</w:t>
      </w:r>
      <w:r w:rsidRPr="009E02AE">
        <w:t>. Vandværkets indvinding var i 2017 på 6.536 m³, og tilladelsen er på 12.000 m³ pr. år. Indvindingstilladelsen er gældende til 24. august 2024.</w:t>
      </w:r>
    </w:p>
    <w:p w14:paraId="590BF56B" w14:textId="77777777" w:rsidR="00627426" w:rsidRDefault="00627426" w:rsidP="00627426"/>
    <w:p w14:paraId="3AD2FF6F" w14:textId="77777777" w:rsidR="00627426" w:rsidRDefault="00627426" w:rsidP="00627426">
      <w:r w:rsidRPr="00C6220C">
        <w:t xml:space="preserve">I </w:t>
      </w:r>
      <w:r>
        <w:fldChar w:fldCharType="begin"/>
      </w:r>
      <w:r>
        <w:instrText xml:space="preserve"> REF _Ref534286338 \h </w:instrText>
      </w:r>
      <w:r>
        <w:fldChar w:fldCharType="separate"/>
      </w:r>
      <w:r w:rsidR="001F2246">
        <w:t>Figur B3.</w:t>
      </w:r>
      <w:r w:rsidR="001F2246">
        <w:rPr>
          <w:noProof/>
        </w:rPr>
        <w:t>63</w:t>
      </w:r>
      <w:r>
        <w:fldChar w:fldCharType="end"/>
      </w:r>
      <w:r>
        <w:t xml:space="preserve"> </w:t>
      </w:r>
      <w:r w:rsidRPr="00C6220C">
        <w:t xml:space="preserve">ses en oversigt over </w:t>
      </w:r>
      <w:r>
        <w:t>Sømarke</w:t>
      </w:r>
      <w:r w:rsidRPr="00C6220C">
        <w:t xml:space="preserve"> Vandværk. </w:t>
      </w:r>
      <w:r>
        <w:t xml:space="preserve">På figuren er </w:t>
      </w:r>
      <w:r w:rsidR="00BB0113">
        <w:t>vist</w:t>
      </w:r>
      <w:r>
        <w:t xml:space="preserve"> de aktive indvindingsboringer, </w:t>
      </w:r>
      <w:r w:rsidR="00C60967">
        <w:t>indvindingsopland beregnet med Vordingborg Kommunes model</w:t>
      </w:r>
      <w:r>
        <w:t xml:space="preserve">, grundvandsdannelsen til vandværkets boring, samt områder uden grundvandsdannelse. </w:t>
      </w:r>
    </w:p>
    <w:p w14:paraId="4B9E1EF0" w14:textId="77777777" w:rsidR="00627426" w:rsidRDefault="00627426" w:rsidP="00627426"/>
    <w:p w14:paraId="0C15C052" w14:textId="77777777" w:rsidR="00627426" w:rsidRDefault="00627426" w:rsidP="00627426">
      <w:r>
        <w:rPr>
          <w:noProof/>
          <w:lang w:eastAsia="da-DK"/>
        </w:rPr>
        <w:drawing>
          <wp:inline distT="0" distB="0" distL="0" distR="0" wp14:anchorId="7318C783" wp14:editId="18AAD305">
            <wp:extent cx="5864225" cy="5864225"/>
            <wp:effectExtent l="0" t="0" r="317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ømarke_FigA.png"/>
                    <pic:cNvPicPr/>
                  </pic:nvPicPr>
                  <pic:blipFill>
                    <a:blip r:embed="rId73">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397FC92E" w14:textId="77777777" w:rsidR="00627426" w:rsidRDefault="00627426" w:rsidP="00627426">
      <w:pPr>
        <w:pStyle w:val="Billedtekst"/>
        <w:rPr>
          <w:noProof/>
        </w:rPr>
      </w:pPr>
      <w:bookmarkStart w:id="154" w:name="_Ref534286338"/>
      <w:r>
        <w:t xml:space="preserve">Figur </w:t>
      </w:r>
      <w:r w:rsidR="007D264B">
        <w:t>B3.</w:t>
      </w:r>
      <w:fldSimple w:instr=" SEQ Figur \* ARABIC ">
        <w:r w:rsidR="001F2246">
          <w:rPr>
            <w:noProof/>
          </w:rPr>
          <w:t>63</w:t>
        </w:r>
      </w:fldSimple>
      <w:bookmarkEnd w:id="154"/>
      <w:r>
        <w:t xml:space="preserve"> </w:t>
      </w:r>
      <w:r w:rsidRPr="002C2F75">
        <w:rPr>
          <w:noProof/>
        </w:rPr>
        <w:t xml:space="preserve">Placeringen af </w:t>
      </w:r>
      <w:r>
        <w:rPr>
          <w:noProof/>
        </w:rPr>
        <w:t>Sømarke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Sømarke Vandværk og nærliggende vandværker, samt OSD.</w:t>
      </w:r>
    </w:p>
    <w:p w14:paraId="7655B6CF" w14:textId="77777777" w:rsidR="00627426" w:rsidRPr="009E02AE" w:rsidRDefault="00627426" w:rsidP="00627426"/>
    <w:p w14:paraId="51531FE1" w14:textId="77777777" w:rsidR="00C87A47" w:rsidRDefault="00C87A47">
      <w:pPr>
        <w:rPr>
          <w:i/>
        </w:rPr>
      </w:pPr>
      <w:r>
        <w:rPr>
          <w:i/>
        </w:rPr>
        <w:br w:type="page"/>
      </w:r>
    </w:p>
    <w:p w14:paraId="7CFADE2A" w14:textId="77777777" w:rsidR="00627426" w:rsidRPr="009E02AE" w:rsidRDefault="00627426" w:rsidP="00627426">
      <w:pPr>
        <w:rPr>
          <w:i/>
        </w:rPr>
      </w:pPr>
      <w:r w:rsidRPr="009E02AE">
        <w:rPr>
          <w:i/>
        </w:rPr>
        <w:lastRenderedPageBreak/>
        <w:t>Geologi og hydrogeologi</w:t>
      </w:r>
    </w:p>
    <w:p w14:paraId="3F29F2E2" w14:textId="77777777" w:rsidR="00627426" w:rsidRPr="0047128B" w:rsidRDefault="00627426" w:rsidP="00627426">
      <w:pPr>
        <w:rPr>
          <w:highlight w:val="yellow"/>
        </w:rPr>
      </w:pPr>
      <w:r w:rsidRPr="00594616">
        <w:t xml:space="preserve">Sømarke Vandværk indvinder fra </w:t>
      </w:r>
      <w:r>
        <w:t>et</w:t>
      </w:r>
      <w:r w:rsidRPr="00594616">
        <w:t xml:space="preserve"> kvartær</w:t>
      </w:r>
      <w:r>
        <w:t>t</w:t>
      </w:r>
      <w:r w:rsidRPr="00594616">
        <w:t xml:space="preserve"> sandmagasin. Boringerne er filtersat i niveauet 7,5 til 13,5 m u.t., og sandet er</w:t>
      </w:r>
      <w:r>
        <w:t xml:space="preserve"> ved </w:t>
      </w:r>
      <w:r w:rsidRPr="00092043">
        <w:t>boringerne overlejret af 5,5 -5,9 meter ler. Nær boringerne er der således en ringe geologisk beskyttelse af grundvandsmag</w:t>
      </w:r>
      <w:r>
        <w:t>a</w:t>
      </w:r>
      <w:r w:rsidRPr="00092043">
        <w:t>sinet.</w:t>
      </w:r>
      <w:r>
        <w:t xml:space="preserve"> Området er dog stærkt istektonisk forstyrret og viden om den geologiske beskyttelse er derfor meget usikker grundet den komplekse geologi</w:t>
      </w:r>
    </w:p>
    <w:p w14:paraId="4757AB3B" w14:textId="77777777" w:rsidR="00627426" w:rsidRPr="00905575" w:rsidRDefault="00627426" w:rsidP="00627426"/>
    <w:p w14:paraId="0950DC31" w14:textId="77777777" w:rsidR="00627426" w:rsidRPr="00260875" w:rsidRDefault="00627426" w:rsidP="00627426">
      <w:pPr>
        <w:rPr>
          <w:highlight w:val="yellow"/>
        </w:rPr>
      </w:pPr>
      <w:r w:rsidRPr="00905575">
        <w:t xml:space="preserve">På </w:t>
      </w:r>
      <w:r w:rsidRPr="00905575">
        <w:fldChar w:fldCharType="begin"/>
      </w:r>
      <w:r w:rsidRPr="00905575">
        <w:instrText xml:space="preserve"> REF _Ref534286338 \h </w:instrText>
      </w:r>
      <w:r>
        <w:instrText xml:space="preserve"> \* MERGEFORMAT </w:instrText>
      </w:r>
      <w:r w:rsidRPr="00905575">
        <w:fldChar w:fldCharType="separate"/>
      </w:r>
      <w:r w:rsidR="001F2246">
        <w:t>Figur B3.63</w:t>
      </w:r>
      <w:r w:rsidRPr="00905575">
        <w:fldChar w:fldCharType="end"/>
      </w:r>
      <w:r w:rsidRPr="00905575">
        <w:t xml:space="preserve"> er vist den omtrentlige transporttid af det vand, der strømmer fra vandspejlet mod boringerne inden for det </w:t>
      </w:r>
      <w:r w:rsidRPr="0046321B">
        <w:t>grundvandsdannende opland. Som det ses, er vandet kort tid om at nå frem til boringerne, således er vandets transporttid i det meste af det grundvandsdannende oplands udstrækning under 25 år undervejs</w:t>
      </w:r>
      <w:r>
        <w:t>. Grundvandsdannelsen til vandværkets boringer sker i en stor del af indvindingsoplandet, også kildepladsnært.</w:t>
      </w:r>
    </w:p>
    <w:p w14:paraId="7E1BEA89" w14:textId="77777777" w:rsidR="00627426" w:rsidRPr="00260875" w:rsidRDefault="00627426" w:rsidP="00627426">
      <w:pPr>
        <w:rPr>
          <w:highlight w:val="yellow"/>
        </w:rPr>
      </w:pPr>
    </w:p>
    <w:p w14:paraId="10018674" w14:textId="77777777" w:rsidR="00627426" w:rsidRPr="00905575" w:rsidRDefault="00627426" w:rsidP="00627426">
      <w:pPr>
        <w:rPr>
          <w:i/>
        </w:rPr>
      </w:pPr>
      <w:r w:rsidRPr="00905575">
        <w:rPr>
          <w:i/>
        </w:rPr>
        <w:t>NFI og IO</w:t>
      </w:r>
    </w:p>
    <w:p w14:paraId="258FCD36" w14:textId="77777777" w:rsidR="00627426" w:rsidRPr="00905575" w:rsidRDefault="00C87A47" w:rsidP="00627426">
      <w:r>
        <w:t xml:space="preserve">Der </w:t>
      </w:r>
      <w:r w:rsidR="00E57E9F">
        <w:t xml:space="preserve">er </w:t>
      </w:r>
      <w:r>
        <w:t>ikke udpeget</w:t>
      </w:r>
      <w:r w:rsidR="00627426" w:rsidRPr="00905575">
        <w:t xml:space="preserve"> NFI og IO i området </w:t>
      </w:r>
      <w:r w:rsidR="005362D9">
        <w:t>inden for</w:t>
      </w:r>
      <w:r w:rsidR="00627426" w:rsidRPr="00905575">
        <w:t xml:space="preserve"> indvindingsoplandet til Sømarke Vandværk</w:t>
      </w:r>
      <w:r w:rsidR="00627426">
        <w:t xml:space="preserve">, da området er istektonisk forstyrret </w:t>
      </w:r>
      <w:r>
        <w:t>/3/</w:t>
      </w:r>
      <w:r w:rsidR="00627426" w:rsidRPr="00905575">
        <w:t>.</w:t>
      </w:r>
    </w:p>
    <w:p w14:paraId="18C04585" w14:textId="77777777" w:rsidR="00627426" w:rsidRPr="00905575" w:rsidRDefault="00627426" w:rsidP="00627426"/>
    <w:p w14:paraId="2337BBEF" w14:textId="77777777" w:rsidR="00627426" w:rsidRPr="00BB0006" w:rsidRDefault="00627426" w:rsidP="00627426">
      <w:pPr>
        <w:rPr>
          <w:i/>
        </w:rPr>
      </w:pPr>
      <w:r w:rsidRPr="00BB0006">
        <w:rPr>
          <w:i/>
        </w:rPr>
        <w:t>Råvandskvalitet</w:t>
      </w:r>
    </w:p>
    <w:p w14:paraId="2C3197A4" w14:textId="77777777" w:rsidR="00627426" w:rsidRPr="00C17F1E" w:rsidRDefault="00627426" w:rsidP="00627426">
      <w:r w:rsidRPr="00F415BE">
        <w:t xml:space="preserve">Der indvindes fra et </w:t>
      </w:r>
      <w:r>
        <w:t xml:space="preserve">moderat </w:t>
      </w:r>
      <w:r w:rsidRPr="00F415BE">
        <w:t xml:space="preserve">beskyttet magasin, hvor vandtypen i DGU nr. 228.60 </w:t>
      </w:r>
      <w:r>
        <w:t xml:space="preserve">og 228.67 </w:t>
      </w:r>
      <w:r w:rsidRPr="00F415BE">
        <w:t>er C</w:t>
      </w:r>
      <w:r>
        <w:t xml:space="preserve"> (svagt reduceret)</w:t>
      </w:r>
      <w:r w:rsidRPr="00F415BE">
        <w:t>, og ikke-nitratholdig. Der er analyseret for, men ikke konstateret indhold af klorerede</w:t>
      </w:r>
      <w:r w:rsidRPr="00C17F1E">
        <w:t xml:space="preserve"> opløsningsmidler</w:t>
      </w:r>
      <w:r>
        <w:t xml:space="preserve">. Der er ikke påvist olieprodukter i boring 228.67, mens der ved seneste analyse af vandet fra boring 228.60 er et lavt indhold af benzen (0,027 µg/l). </w:t>
      </w:r>
      <w:r w:rsidRPr="00C17F1E">
        <w:t xml:space="preserve">Ligeledes er der analyseret for, men ikke konstateret indhold af pesticider i boring 228.67, mens der i boring 228.60 er påvist 0,082 µg/l desphenyl chloridazon og således nær grænseværdien på 0,1 µg/l. </w:t>
      </w:r>
      <w:r w:rsidR="00D7195F">
        <w:t>Brug af desphenyl chloridazon ikke er tilladt i dag.</w:t>
      </w:r>
    </w:p>
    <w:p w14:paraId="059343ED" w14:textId="77777777" w:rsidR="00627426" w:rsidRPr="0086549E" w:rsidRDefault="00627426" w:rsidP="00627426"/>
    <w:p w14:paraId="7DA18A4D" w14:textId="77777777" w:rsidR="00627426" w:rsidRPr="0086549E" w:rsidRDefault="00627426" w:rsidP="00627426">
      <w:r w:rsidRPr="0086549E">
        <w:t xml:space="preserve">Indholdet af sulfat er moderat forhøjet (45 mg/l) og stabilt. Indholdet af klorid </w:t>
      </w:r>
      <w:r>
        <w:t xml:space="preserve">er </w:t>
      </w:r>
      <w:r w:rsidRPr="0086549E">
        <w:t>lavt (omkring 20 mg/l) og stabilt og der er således ikke tegn på saltvandspåvirkning.</w:t>
      </w:r>
    </w:p>
    <w:p w14:paraId="39439672" w14:textId="77777777" w:rsidR="00627426" w:rsidRPr="0086549E" w:rsidRDefault="00627426" w:rsidP="00627426"/>
    <w:p w14:paraId="70EF7199" w14:textId="77777777" w:rsidR="00627426" w:rsidRPr="00B668E7" w:rsidRDefault="00627426" w:rsidP="00627426">
      <w:r w:rsidRPr="00B668E7">
        <w:t xml:space="preserve">Vandet er svagt reduceret med moderat indhold af ammonium (0,4 mg/l) og NVOC (1,6-1,8 mg/l). Indholdet af fluorid (0,4 mg/l) og strontium (omkring 500 µg/l) er uproblematiskes. </w:t>
      </w:r>
    </w:p>
    <w:p w14:paraId="2CE5E0C9" w14:textId="77777777" w:rsidR="00627426" w:rsidRPr="00B668E7" w:rsidRDefault="00627426" w:rsidP="00627426"/>
    <w:p w14:paraId="09ED4F92" w14:textId="77777777" w:rsidR="00627426" w:rsidRPr="008F7036" w:rsidRDefault="00627426" w:rsidP="00627426">
      <w:pPr>
        <w:rPr>
          <w:i/>
        </w:rPr>
      </w:pPr>
      <w:r w:rsidRPr="008F7036">
        <w:rPr>
          <w:i/>
        </w:rPr>
        <w:t>Arealanvendelse og punktkilder</w:t>
      </w:r>
    </w:p>
    <w:p w14:paraId="701251A1" w14:textId="77777777" w:rsidR="00627426" w:rsidRPr="008F7036" w:rsidRDefault="00627426" w:rsidP="00627426">
      <w:r w:rsidRPr="008F7036">
        <w:t xml:space="preserve">Indvindingsoplandet ligger delvist </w:t>
      </w:r>
      <w:r w:rsidR="005362D9">
        <w:t>inden for</w:t>
      </w:r>
      <w:r w:rsidRPr="008F7036">
        <w:t xml:space="preserve"> OSD med indvindingsboringerne beliggende </w:t>
      </w:r>
      <w:r w:rsidR="005362D9">
        <w:t>inden for</w:t>
      </w:r>
      <w:r w:rsidRPr="008F7036">
        <w:t xml:space="preserve"> OSD. Arealanvendelsen i indvindingsoplandet udgøres primært af landbrug og i ringe grad af befæstede arealer. I oplandet til boringerne er der ingen V1- eller V2 kortlagt lokalitet jf. </w:t>
      </w:r>
      <w:r w:rsidRPr="008F7036">
        <w:fldChar w:fldCharType="begin"/>
      </w:r>
      <w:r w:rsidRPr="008F7036">
        <w:instrText xml:space="preserve"> REF _Ref534291480 \h </w:instrText>
      </w:r>
      <w:r>
        <w:instrText xml:space="preserve"> \* MERGEFORMAT </w:instrText>
      </w:r>
      <w:r w:rsidRPr="008F7036">
        <w:fldChar w:fldCharType="separate"/>
      </w:r>
      <w:r w:rsidR="001F2246">
        <w:t>Figur B3.64</w:t>
      </w:r>
      <w:r w:rsidRPr="008F7036">
        <w:fldChar w:fldCharType="end"/>
      </w:r>
      <w:r w:rsidRPr="008F7036">
        <w:t>.</w:t>
      </w:r>
    </w:p>
    <w:p w14:paraId="09D2732B" w14:textId="77777777" w:rsidR="00627426" w:rsidRPr="008F7036" w:rsidRDefault="00627426" w:rsidP="00627426"/>
    <w:p w14:paraId="6998FED4" w14:textId="77777777" w:rsidR="00627426" w:rsidRDefault="00627426" w:rsidP="00627426">
      <w:pPr>
        <w:rPr>
          <w:highlight w:val="yellow"/>
        </w:rPr>
      </w:pPr>
      <w:r>
        <w:rPr>
          <w:noProof/>
          <w:lang w:eastAsia="da-DK"/>
        </w:rPr>
        <w:lastRenderedPageBreak/>
        <w:drawing>
          <wp:inline distT="0" distB="0" distL="0" distR="0" wp14:anchorId="6C6E25FB" wp14:editId="58B3ECBE">
            <wp:extent cx="5856300" cy="5842206"/>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ømarke_FigC.png"/>
                    <pic:cNvPicPr/>
                  </pic:nvPicPr>
                  <pic:blipFill>
                    <a:blip r:embed="rId74">
                      <a:extLst>
                        <a:ext uri="{28A0092B-C50C-407E-A947-70E740481C1C}">
                          <a14:useLocalDpi xmlns:a14="http://schemas.microsoft.com/office/drawing/2010/main" val="0"/>
                        </a:ext>
                      </a:extLst>
                    </a:blip>
                    <a:stretch>
                      <a:fillRect/>
                    </a:stretch>
                  </pic:blipFill>
                  <pic:spPr>
                    <a:xfrm>
                      <a:off x="0" y="0"/>
                      <a:ext cx="5856300" cy="5842206"/>
                    </a:xfrm>
                    <a:prstGeom prst="rect">
                      <a:avLst/>
                    </a:prstGeom>
                  </pic:spPr>
                </pic:pic>
              </a:graphicData>
            </a:graphic>
          </wp:inline>
        </w:drawing>
      </w:r>
    </w:p>
    <w:p w14:paraId="2D74EC6D" w14:textId="77777777" w:rsidR="00627426" w:rsidRPr="00276614" w:rsidRDefault="00627426" w:rsidP="00627426">
      <w:pPr>
        <w:pStyle w:val="Billedtekst"/>
      </w:pPr>
      <w:bookmarkStart w:id="155" w:name="_Ref534291480"/>
      <w:r>
        <w:t xml:space="preserve">Figur </w:t>
      </w:r>
      <w:r w:rsidR="007D264B">
        <w:t>B3.</w:t>
      </w:r>
      <w:fldSimple w:instr=" SEQ Figur \* ARABIC ">
        <w:r w:rsidR="001F2246">
          <w:rPr>
            <w:noProof/>
          </w:rPr>
          <w:t>64</w:t>
        </w:r>
      </w:fldSimple>
      <w:bookmarkEnd w:id="155"/>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Sømarke</w:t>
      </w:r>
      <w:r w:rsidRPr="002C2F75">
        <w:rPr>
          <w:noProof/>
        </w:rPr>
        <w:t xml:space="preserve"> Vandværk</w:t>
      </w:r>
      <w:r>
        <w:rPr>
          <w:noProof/>
        </w:rPr>
        <w:t xml:space="preserve">, placering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799ECA2A" w14:textId="77777777" w:rsidR="00627426" w:rsidRPr="0047128B" w:rsidRDefault="00627426" w:rsidP="00627426">
      <w:pPr>
        <w:rPr>
          <w:highlight w:val="yellow"/>
        </w:rPr>
      </w:pPr>
    </w:p>
    <w:p w14:paraId="5BBEB2C7" w14:textId="77777777" w:rsidR="00627426" w:rsidRPr="00925B93" w:rsidRDefault="00627426" w:rsidP="00627426">
      <w:pPr>
        <w:rPr>
          <w:i/>
        </w:rPr>
      </w:pPr>
      <w:r w:rsidRPr="00925B93">
        <w:rPr>
          <w:i/>
        </w:rPr>
        <w:t>BNBO</w:t>
      </w:r>
    </w:p>
    <w:p w14:paraId="3DDD7082" w14:textId="77777777" w:rsidR="00627426" w:rsidRDefault="00627426" w:rsidP="00627426">
      <w:r w:rsidRPr="00925B93">
        <w:fldChar w:fldCharType="begin"/>
      </w:r>
      <w:r w:rsidRPr="00925B93">
        <w:instrText xml:space="preserve"> REF _Ref534722400 \h </w:instrText>
      </w:r>
      <w:r>
        <w:instrText xml:space="preserve"> \* MERGEFORMAT </w:instrText>
      </w:r>
      <w:r w:rsidRPr="00925B93">
        <w:fldChar w:fldCharType="separate"/>
      </w:r>
      <w:r w:rsidR="001F2246">
        <w:t>Figur B3.65</w:t>
      </w:r>
      <w:r w:rsidRPr="00925B93">
        <w:fldChar w:fldCharType="end"/>
      </w:r>
      <w:r w:rsidRPr="00925B93">
        <w:t xml:space="preserve"> viser boringsnære beskyttelsesområder (BNBO) til Sømarke Vandværk på </w:t>
      </w:r>
      <w:r w:rsidR="00BC5B19">
        <w:t>luftfoto</w:t>
      </w:r>
      <w:r w:rsidRPr="00925B93">
        <w:t xml:space="preserve">. På figuren kan det ses, at BNBO til boringerne DGU </w:t>
      </w:r>
      <w:r w:rsidR="00406DFC">
        <w:t xml:space="preserve">nr. </w:t>
      </w:r>
      <w:r w:rsidRPr="00925B93">
        <w:t xml:space="preserve">228.60 og 228.67 udgøres af </w:t>
      </w:r>
      <w:r w:rsidR="00430244">
        <w:t>landbrugsarealer</w:t>
      </w:r>
      <w:r w:rsidRPr="00925B93">
        <w:t>. Det bemærkes at der er et stort overlap mellem de to BNBO.</w:t>
      </w:r>
    </w:p>
    <w:p w14:paraId="7331FA7F" w14:textId="77777777" w:rsidR="00627426" w:rsidRPr="00F27733" w:rsidRDefault="00627426" w:rsidP="00627426">
      <w:pPr>
        <w:rPr>
          <w:highlight w:val="yellow"/>
        </w:rPr>
      </w:pPr>
    </w:p>
    <w:p w14:paraId="5F63E115" w14:textId="77777777" w:rsidR="00627426" w:rsidRDefault="00627426" w:rsidP="00627426">
      <w:pPr>
        <w:rPr>
          <w:highlight w:val="yellow"/>
        </w:rPr>
      </w:pPr>
      <w:r>
        <w:rPr>
          <w:noProof/>
          <w:lang w:eastAsia="da-DK"/>
        </w:rPr>
        <w:lastRenderedPageBreak/>
        <w:drawing>
          <wp:inline distT="0" distB="0" distL="0" distR="0" wp14:anchorId="098E17DC" wp14:editId="2B35F671">
            <wp:extent cx="5864225" cy="5864225"/>
            <wp:effectExtent l="0" t="0" r="317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ømarke_FigD.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15BEC1B7" w14:textId="77777777" w:rsidR="00627426" w:rsidRPr="006706E3" w:rsidRDefault="00627426" w:rsidP="00627426">
      <w:pPr>
        <w:pStyle w:val="Billedtekst"/>
      </w:pPr>
      <w:bookmarkStart w:id="156" w:name="_Ref534722400"/>
      <w:r>
        <w:t xml:space="preserve">Figur </w:t>
      </w:r>
      <w:r w:rsidR="007D264B">
        <w:t>B3.</w:t>
      </w:r>
      <w:fldSimple w:instr=" SEQ Figur \* ARABIC ">
        <w:r w:rsidR="001F2246">
          <w:rPr>
            <w:noProof/>
          </w:rPr>
          <w:t>65</w:t>
        </w:r>
      </w:fldSimple>
      <w:bookmarkEnd w:id="156"/>
      <w:r>
        <w:t xml:space="preserve"> Boringsnære beskyttelsesområder (BNBO) for Sømarke Vandværks indvindingsboringer, </w:t>
      </w:r>
      <w:r w:rsidR="005D4392">
        <w:t>samt udpegning af indsatsområder (IO) og luftfoto, hvor arealanvendelsen kan ses</w:t>
      </w:r>
      <w:r>
        <w:t>.</w:t>
      </w:r>
    </w:p>
    <w:p w14:paraId="521A5036" w14:textId="77777777" w:rsidR="00627426" w:rsidRPr="0047128B" w:rsidRDefault="00627426" w:rsidP="00627426">
      <w:pPr>
        <w:rPr>
          <w:highlight w:val="yellow"/>
        </w:rPr>
      </w:pPr>
    </w:p>
    <w:p w14:paraId="56841370" w14:textId="77777777" w:rsidR="00627426" w:rsidRPr="0086549E" w:rsidRDefault="00627426" w:rsidP="00627426">
      <w:pPr>
        <w:rPr>
          <w:i/>
        </w:rPr>
      </w:pPr>
      <w:r w:rsidRPr="0086549E">
        <w:rPr>
          <w:i/>
        </w:rPr>
        <w:t>Vurdering af kildepladsens sårbarhed</w:t>
      </w:r>
    </w:p>
    <w:p w14:paraId="23EA9824" w14:textId="77777777" w:rsidR="00627426" w:rsidRPr="004033DD" w:rsidRDefault="00627426" w:rsidP="00627426">
      <w:r w:rsidRPr="0086549E">
        <w:t xml:space="preserve">Råvandstypen er svagt reduceret med et stabilt, men moderat, indhold af sulfat, hvilket indikerer en rimelig velbeskyttet </w:t>
      </w:r>
      <w:r w:rsidRPr="004033DD">
        <w:t xml:space="preserve">grundvandsressource. Indholdet </w:t>
      </w:r>
      <w:r w:rsidR="00E8213A">
        <w:t>af</w:t>
      </w:r>
      <w:r w:rsidRPr="004033DD">
        <w:t xml:space="preserve"> klorid er lavt og der er således ikke tegn på saltvandspåvirkning i boringerne. </w:t>
      </w:r>
      <w:r>
        <w:t>Der er påvist pesticider samt aromatiske kulbrinter i den ene indvindingsboring ved seneste analyse.</w:t>
      </w:r>
    </w:p>
    <w:p w14:paraId="79DB587E" w14:textId="77777777" w:rsidR="00627426" w:rsidRDefault="00627426" w:rsidP="00627426"/>
    <w:p w14:paraId="6EDEDB8C" w14:textId="77777777" w:rsidR="00627426" w:rsidRDefault="00627426" w:rsidP="00627426">
      <w:r w:rsidRPr="000E59B5">
        <w:t>De</w:t>
      </w:r>
      <w:r>
        <w:t xml:space="preserve">t har ikke været muligt at </w:t>
      </w:r>
      <w:r w:rsidRPr="000E59B5">
        <w:t xml:space="preserve">udpege nitratfølsomt indvindingsområde (NFI) og indsatsområde (IO) </w:t>
      </w:r>
      <w:r w:rsidR="005362D9">
        <w:t>inden for</w:t>
      </w:r>
      <w:r w:rsidRPr="000E59B5">
        <w:t xml:space="preserve"> indvindingsoplandet til vandværket</w:t>
      </w:r>
      <w:r>
        <w:t xml:space="preserve"> da geologien er stærkt påvirket af istektoniske forstyrrelser.</w:t>
      </w:r>
    </w:p>
    <w:p w14:paraId="76997AC6" w14:textId="77777777" w:rsidR="00627426" w:rsidRDefault="00627426" w:rsidP="00627426"/>
    <w:p w14:paraId="7907F3F0" w14:textId="77777777" w:rsidR="00627426" w:rsidRPr="00C22D72" w:rsidRDefault="00627426" w:rsidP="00627426">
      <w:r>
        <w:t>Sandmagasinet der indvindes fra har et meget tyndt lerdæklag og er meget sårbar</w:t>
      </w:r>
      <w:r w:rsidR="00E8213A">
        <w:t>t</w:t>
      </w:r>
      <w:r>
        <w:t xml:space="preserve"> overfor både nitrat og pesticider.</w:t>
      </w:r>
    </w:p>
    <w:p w14:paraId="412641B0" w14:textId="77777777" w:rsidR="00627426" w:rsidRPr="00A549D3" w:rsidRDefault="00627426" w:rsidP="00627426"/>
    <w:p w14:paraId="73B2CE62" w14:textId="77777777" w:rsidR="00627426" w:rsidRPr="00A549D3" w:rsidRDefault="00627426" w:rsidP="003E471C">
      <w:pPr>
        <w:pStyle w:val="Overskrift3"/>
      </w:pPr>
      <w:bookmarkStart w:id="157" w:name="_Toc5712636"/>
      <w:r w:rsidRPr="00FF7364">
        <w:t>Indsatser for grundvandsbeskyttelse</w:t>
      </w:r>
      <w:bookmarkEnd w:id="157"/>
    </w:p>
    <w:p w14:paraId="2DA47073" w14:textId="38844239" w:rsidR="00627426" w:rsidRPr="00276614" w:rsidRDefault="00627426" w:rsidP="00627426">
      <w:r>
        <w:t xml:space="preserve">Følgende indsatser </w:t>
      </w:r>
      <w:r w:rsidR="00677299">
        <w:t xml:space="preserve">gælder </w:t>
      </w:r>
      <w:r w:rsidRPr="00A549D3">
        <w:t xml:space="preserve">for Sømarke Vandværk </w:t>
      </w:r>
      <w:r w:rsidRPr="008A1112">
        <w:t>(VV)</w:t>
      </w:r>
      <w:r w:rsidRPr="00A549D3">
        <w:t>.</w:t>
      </w:r>
    </w:p>
    <w:p w14:paraId="187AC685" w14:textId="77777777" w:rsidR="00627426" w:rsidRDefault="00627426" w:rsidP="00627426"/>
    <w:tbl>
      <w:tblPr>
        <w:tblStyle w:val="Tabel-Gitter"/>
        <w:tblW w:w="9016" w:type="dxa"/>
        <w:tblLook w:val="04A0" w:firstRow="1" w:lastRow="0" w:firstColumn="1" w:lastColumn="0" w:noHBand="0" w:noVBand="1"/>
      </w:tblPr>
      <w:tblGrid>
        <w:gridCol w:w="5983"/>
        <w:gridCol w:w="1826"/>
        <w:gridCol w:w="1207"/>
      </w:tblGrid>
      <w:tr w:rsidR="00627426" w:rsidRPr="007246B4" w14:paraId="245C4F1F" w14:textId="77777777" w:rsidTr="003D3A66">
        <w:tc>
          <w:tcPr>
            <w:tcW w:w="5983" w:type="dxa"/>
          </w:tcPr>
          <w:p w14:paraId="391E8E85"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44E529D" w14:textId="77777777" w:rsidR="00627426" w:rsidRPr="007246B4" w:rsidRDefault="00627426" w:rsidP="003D3A66">
            <w:pPr>
              <w:jc w:val="center"/>
              <w:rPr>
                <w:b/>
                <w:sz w:val="16"/>
                <w:szCs w:val="16"/>
              </w:rPr>
            </w:pPr>
            <w:r w:rsidRPr="007246B4">
              <w:rPr>
                <w:b/>
                <w:sz w:val="16"/>
                <w:szCs w:val="16"/>
              </w:rPr>
              <w:t>Ansvarlig</w:t>
            </w:r>
          </w:p>
        </w:tc>
        <w:tc>
          <w:tcPr>
            <w:tcW w:w="1207" w:type="dxa"/>
          </w:tcPr>
          <w:p w14:paraId="2BC44A1F" w14:textId="77777777" w:rsidR="00627426" w:rsidRPr="007246B4" w:rsidRDefault="00627426" w:rsidP="003D3A66">
            <w:pPr>
              <w:jc w:val="center"/>
              <w:rPr>
                <w:b/>
                <w:sz w:val="16"/>
                <w:szCs w:val="16"/>
              </w:rPr>
            </w:pPr>
            <w:r w:rsidRPr="007246B4">
              <w:rPr>
                <w:b/>
                <w:sz w:val="16"/>
                <w:szCs w:val="16"/>
              </w:rPr>
              <w:t>Tidsfrist</w:t>
            </w:r>
          </w:p>
        </w:tc>
      </w:tr>
      <w:tr w:rsidR="00627426" w14:paraId="6447225D" w14:textId="77777777" w:rsidTr="003D3A66">
        <w:tc>
          <w:tcPr>
            <w:tcW w:w="5983" w:type="dxa"/>
          </w:tcPr>
          <w:p w14:paraId="04541329" w14:textId="77777777" w:rsidR="00627426" w:rsidRDefault="00627426" w:rsidP="003D3A66">
            <w:pPr>
              <w:spacing w:after="60"/>
              <w:rPr>
                <w:sz w:val="16"/>
                <w:szCs w:val="16"/>
              </w:rPr>
            </w:pPr>
            <w:r>
              <w:rPr>
                <w:sz w:val="16"/>
                <w:szCs w:val="16"/>
              </w:rPr>
              <w:t xml:space="preserve">Sømarke </w:t>
            </w:r>
            <w:r w:rsidRPr="00105AE8">
              <w:rPr>
                <w:sz w:val="16"/>
                <w:szCs w:val="16"/>
              </w:rPr>
              <w:t xml:space="preserve">Vandværk </w:t>
            </w:r>
            <w:r>
              <w:rPr>
                <w:sz w:val="16"/>
                <w:szCs w:val="16"/>
              </w:rPr>
              <w:t xml:space="preserve">skal gennemføre en skærpet overvågning af indholdet af pesticider i råvandet. </w:t>
            </w:r>
            <w:r w:rsidRPr="00E4769A">
              <w:rPr>
                <w:sz w:val="16"/>
                <w:szCs w:val="16"/>
              </w:rPr>
              <w:t>Den stofspecifikke boringskontrol gennemføres</w:t>
            </w:r>
            <w:r w:rsidRPr="008D2121">
              <w:rPr>
                <w:b/>
                <w:sz w:val="16"/>
                <w:szCs w:val="16"/>
              </w:rPr>
              <w:t xml:space="preserve"> hvert</w:t>
            </w:r>
            <w:r>
              <w:rPr>
                <w:b/>
                <w:sz w:val="16"/>
                <w:szCs w:val="16"/>
              </w:rPr>
              <w:t xml:space="preserve"> andet</w:t>
            </w:r>
            <w:r w:rsidRPr="008D2121">
              <w:rPr>
                <w:b/>
                <w:sz w:val="16"/>
                <w:szCs w:val="16"/>
              </w:rPr>
              <w:t xml:space="preserve"> år.</w:t>
            </w:r>
            <w:r>
              <w:rPr>
                <w:sz w:val="16"/>
                <w:szCs w:val="16"/>
              </w:rPr>
              <w:t xml:space="preserve"> </w:t>
            </w:r>
          </w:p>
        </w:tc>
        <w:tc>
          <w:tcPr>
            <w:tcW w:w="1826" w:type="dxa"/>
          </w:tcPr>
          <w:p w14:paraId="286FB688" w14:textId="77777777" w:rsidR="00627426" w:rsidRDefault="00627426" w:rsidP="003D3A66">
            <w:pPr>
              <w:jc w:val="center"/>
              <w:rPr>
                <w:sz w:val="16"/>
                <w:szCs w:val="16"/>
              </w:rPr>
            </w:pPr>
            <w:r>
              <w:rPr>
                <w:sz w:val="16"/>
                <w:szCs w:val="16"/>
              </w:rPr>
              <w:t>VV</w:t>
            </w:r>
          </w:p>
        </w:tc>
        <w:tc>
          <w:tcPr>
            <w:tcW w:w="1207" w:type="dxa"/>
          </w:tcPr>
          <w:p w14:paraId="60BA4071" w14:textId="77777777" w:rsidR="00627426" w:rsidRDefault="00627426" w:rsidP="003D3A66">
            <w:pPr>
              <w:jc w:val="center"/>
              <w:rPr>
                <w:sz w:val="16"/>
                <w:szCs w:val="16"/>
              </w:rPr>
            </w:pPr>
            <w:r>
              <w:rPr>
                <w:sz w:val="16"/>
                <w:szCs w:val="16"/>
              </w:rPr>
              <w:t>Løbende</w:t>
            </w:r>
          </w:p>
        </w:tc>
      </w:tr>
      <w:tr w:rsidR="00627426" w14:paraId="4F04564C" w14:textId="77777777" w:rsidTr="003D3A66">
        <w:tc>
          <w:tcPr>
            <w:tcW w:w="5983" w:type="dxa"/>
          </w:tcPr>
          <w:p w14:paraId="17FE3888" w14:textId="77777777" w:rsidR="00627426" w:rsidRDefault="00627426" w:rsidP="003D3A66">
            <w:pPr>
              <w:spacing w:after="60"/>
              <w:rPr>
                <w:sz w:val="16"/>
                <w:szCs w:val="16"/>
              </w:rPr>
            </w:pPr>
            <w:r>
              <w:rPr>
                <w:sz w:val="16"/>
                <w:szCs w:val="16"/>
              </w:rPr>
              <w:t>Sømarke</w:t>
            </w:r>
            <w:r w:rsidRPr="00105AE8">
              <w:rPr>
                <w:sz w:val="16"/>
                <w:szCs w:val="16"/>
              </w:rPr>
              <w:t xml:space="preserve"> Vandværk </w:t>
            </w:r>
            <w:r>
              <w:rPr>
                <w:sz w:val="16"/>
                <w:szCs w:val="16"/>
              </w:rPr>
              <w:t>skal</w:t>
            </w:r>
            <w:r w:rsidRPr="00105AE8">
              <w:rPr>
                <w:sz w:val="16"/>
                <w:szCs w:val="16"/>
              </w:rPr>
              <w:t xml:space="preserve">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0ECB7EB8" w14:textId="77777777" w:rsidR="00627426" w:rsidRDefault="00627426" w:rsidP="003D3A66">
            <w:pPr>
              <w:jc w:val="center"/>
              <w:rPr>
                <w:sz w:val="16"/>
                <w:szCs w:val="16"/>
              </w:rPr>
            </w:pPr>
            <w:r>
              <w:rPr>
                <w:sz w:val="16"/>
                <w:szCs w:val="16"/>
              </w:rPr>
              <w:t>VV</w:t>
            </w:r>
          </w:p>
        </w:tc>
        <w:tc>
          <w:tcPr>
            <w:tcW w:w="1207" w:type="dxa"/>
          </w:tcPr>
          <w:p w14:paraId="2FC90CFF" w14:textId="77777777" w:rsidR="00627426" w:rsidRDefault="00627426" w:rsidP="003D3A66">
            <w:pPr>
              <w:jc w:val="center"/>
              <w:rPr>
                <w:sz w:val="16"/>
                <w:szCs w:val="16"/>
              </w:rPr>
            </w:pPr>
            <w:r>
              <w:rPr>
                <w:sz w:val="16"/>
                <w:szCs w:val="16"/>
              </w:rPr>
              <w:t>1 år</w:t>
            </w:r>
          </w:p>
        </w:tc>
      </w:tr>
      <w:tr w:rsidR="00627426" w14:paraId="7CDFCF05" w14:textId="77777777" w:rsidTr="003D3A66">
        <w:tc>
          <w:tcPr>
            <w:tcW w:w="5983" w:type="dxa"/>
          </w:tcPr>
          <w:p w14:paraId="746F7C45" w14:textId="77777777" w:rsidR="00627426" w:rsidRDefault="00627426" w:rsidP="003D3A66">
            <w:pPr>
              <w:spacing w:after="60"/>
              <w:rPr>
                <w:sz w:val="16"/>
                <w:szCs w:val="16"/>
              </w:rPr>
            </w:pPr>
            <w:r>
              <w:rPr>
                <w:sz w:val="16"/>
                <w:szCs w:val="16"/>
              </w:rPr>
              <w:t>Sømarke</w:t>
            </w:r>
            <w:r w:rsidRPr="00D361DE">
              <w:rPr>
                <w:sz w:val="16"/>
                <w:szCs w:val="16"/>
              </w:rPr>
              <w:t xml:space="preserve"> </w:t>
            </w:r>
            <w:r>
              <w:rPr>
                <w:sz w:val="16"/>
                <w:szCs w:val="16"/>
              </w:rPr>
              <w:t>skal forsøge at</w:t>
            </w:r>
            <w:r w:rsidRPr="00D361DE">
              <w:rPr>
                <w:sz w:val="16"/>
                <w:szCs w:val="16"/>
              </w:rPr>
              <w:t xml:space="preserve"> indgå dyrkningsaftal</w:t>
            </w:r>
            <w:r>
              <w:rPr>
                <w:sz w:val="16"/>
                <w:szCs w:val="16"/>
              </w:rPr>
              <w:t xml:space="preserve">er med de lokale landmænd </w:t>
            </w:r>
            <w:r w:rsidR="005362D9">
              <w:rPr>
                <w:sz w:val="16"/>
                <w:szCs w:val="16"/>
              </w:rPr>
              <w:t>inden for</w:t>
            </w:r>
            <w:r w:rsidRPr="00D361DE">
              <w:rPr>
                <w:sz w:val="16"/>
                <w:szCs w:val="16"/>
              </w:rPr>
              <w:t xml:space="preserve"> </w:t>
            </w:r>
            <w:r>
              <w:rPr>
                <w:sz w:val="16"/>
                <w:szCs w:val="16"/>
              </w:rPr>
              <w:t>BNBO</w:t>
            </w:r>
            <w:r w:rsidRPr="00D361DE">
              <w:rPr>
                <w:sz w:val="16"/>
                <w:szCs w:val="16"/>
              </w:rPr>
              <w:t xml:space="preserve"> med henblik på pesticidfri drift.</w:t>
            </w:r>
          </w:p>
        </w:tc>
        <w:tc>
          <w:tcPr>
            <w:tcW w:w="1826" w:type="dxa"/>
          </w:tcPr>
          <w:p w14:paraId="73FF5B06" w14:textId="77777777" w:rsidR="00627426" w:rsidRDefault="00627426" w:rsidP="003D3A66">
            <w:pPr>
              <w:jc w:val="center"/>
              <w:rPr>
                <w:sz w:val="16"/>
                <w:szCs w:val="16"/>
              </w:rPr>
            </w:pPr>
            <w:r>
              <w:rPr>
                <w:sz w:val="16"/>
                <w:szCs w:val="16"/>
              </w:rPr>
              <w:t>VV</w:t>
            </w:r>
          </w:p>
        </w:tc>
        <w:tc>
          <w:tcPr>
            <w:tcW w:w="1207" w:type="dxa"/>
          </w:tcPr>
          <w:p w14:paraId="2653EE0A" w14:textId="77777777" w:rsidR="00627426" w:rsidRDefault="00627426" w:rsidP="003D3A66">
            <w:pPr>
              <w:jc w:val="center"/>
              <w:rPr>
                <w:sz w:val="16"/>
                <w:szCs w:val="16"/>
              </w:rPr>
            </w:pPr>
            <w:r>
              <w:rPr>
                <w:sz w:val="16"/>
                <w:szCs w:val="16"/>
              </w:rPr>
              <w:t>3 år</w:t>
            </w:r>
          </w:p>
        </w:tc>
      </w:tr>
      <w:tr w:rsidR="00627426" w14:paraId="7B615344" w14:textId="77777777" w:rsidTr="003D3A66">
        <w:tc>
          <w:tcPr>
            <w:tcW w:w="5983" w:type="dxa"/>
          </w:tcPr>
          <w:p w14:paraId="3115E768" w14:textId="77777777" w:rsidR="00627426" w:rsidRPr="00105AE8" w:rsidRDefault="00627426" w:rsidP="003D3A66">
            <w:pPr>
              <w:spacing w:after="60"/>
              <w:rPr>
                <w:sz w:val="16"/>
                <w:szCs w:val="16"/>
              </w:rPr>
            </w:pPr>
            <w:r>
              <w:rPr>
                <w:sz w:val="16"/>
                <w:szCs w:val="16"/>
              </w:rPr>
              <w:t>Sømarke</w:t>
            </w:r>
            <w:r w:rsidRPr="001C2EDE">
              <w:rPr>
                <w:sz w:val="16"/>
                <w:szCs w:val="16"/>
              </w:rPr>
              <w:t xml:space="preserve"> skal holde øje med den tidslige udvikling i vandkvaliteten, især indholdet af</w:t>
            </w:r>
            <w:r>
              <w:rPr>
                <w:sz w:val="16"/>
                <w:szCs w:val="16"/>
              </w:rPr>
              <w:t xml:space="preserve"> pesticider og aromatiske kulbrinter.</w:t>
            </w:r>
          </w:p>
        </w:tc>
        <w:tc>
          <w:tcPr>
            <w:tcW w:w="1826" w:type="dxa"/>
          </w:tcPr>
          <w:p w14:paraId="305B4C89" w14:textId="77777777" w:rsidR="00627426" w:rsidRDefault="00627426" w:rsidP="003D3A66">
            <w:pPr>
              <w:jc w:val="center"/>
              <w:rPr>
                <w:sz w:val="16"/>
                <w:szCs w:val="16"/>
              </w:rPr>
            </w:pPr>
            <w:r>
              <w:rPr>
                <w:sz w:val="16"/>
                <w:szCs w:val="16"/>
              </w:rPr>
              <w:t>VV</w:t>
            </w:r>
          </w:p>
        </w:tc>
        <w:tc>
          <w:tcPr>
            <w:tcW w:w="1207" w:type="dxa"/>
          </w:tcPr>
          <w:p w14:paraId="3993EFBF" w14:textId="77777777" w:rsidR="00627426" w:rsidRDefault="00627426" w:rsidP="003D3A66">
            <w:pPr>
              <w:jc w:val="center"/>
              <w:rPr>
                <w:sz w:val="16"/>
                <w:szCs w:val="16"/>
              </w:rPr>
            </w:pPr>
            <w:r>
              <w:rPr>
                <w:sz w:val="16"/>
                <w:szCs w:val="16"/>
              </w:rPr>
              <w:t>Løbende</w:t>
            </w:r>
          </w:p>
        </w:tc>
      </w:tr>
      <w:tr w:rsidR="00627426" w14:paraId="03BDF4BD" w14:textId="77777777" w:rsidTr="003D3A66">
        <w:tc>
          <w:tcPr>
            <w:tcW w:w="5983" w:type="dxa"/>
          </w:tcPr>
          <w:p w14:paraId="5FC45295" w14:textId="77777777" w:rsidR="00627426"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09A11A24" w14:textId="77777777" w:rsidR="00627426" w:rsidRDefault="00627426" w:rsidP="003D3A66">
            <w:pPr>
              <w:jc w:val="center"/>
              <w:rPr>
                <w:sz w:val="16"/>
                <w:szCs w:val="16"/>
              </w:rPr>
            </w:pPr>
            <w:r>
              <w:rPr>
                <w:sz w:val="16"/>
                <w:szCs w:val="16"/>
              </w:rPr>
              <w:t>VV</w:t>
            </w:r>
          </w:p>
        </w:tc>
        <w:tc>
          <w:tcPr>
            <w:tcW w:w="1207" w:type="dxa"/>
          </w:tcPr>
          <w:p w14:paraId="04747BCC" w14:textId="77777777" w:rsidR="00627426" w:rsidRDefault="00627426" w:rsidP="003D3A66">
            <w:pPr>
              <w:jc w:val="center"/>
              <w:rPr>
                <w:sz w:val="16"/>
                <w:szCs w:val="16"/>
              </w:rPr>
            </w:pPr>
            <w:r>
              <w:rPr>
                <w:sz w:val="16"/>
                <w:szCs w:val="16"/>
              </w:rPr>
              <w:t>Løbende</w:t>
            </w:r>
          </w:p>
        </w:tc>
      </w:tr>
    </w:tbl>
    <w:p w14:paraId="2962AFE8" w14:textId="77777777" w:rsidR="00627426" w:rsidRDefault="00627426" w:rsidP="00627426"/>
    <w:tbl>
      <w:tblPr>
        <w:tblStyle w:val="Tabel-Gitter"/>
        <w:tblW w:w="7809" w:type="dxa"/>
        <w:tblLook w:val="04A0" w:firstRow="1" w:lastRow="0" w:firstColumn="1" w:lastColumn="0" w:noHBand="0" w:noVBand="1"/>
      </w:tblPr>
      <w:tblGrid>
        <w:gridCol w:w="5983"/>
        <w:gridCol w:w="1826"/>
      </w:tblGrid>
      <w:tr w:rsidR="00627426" w:rsidRPr="007246B4" w14:paraId="16D305E6" w14:textId="77777777" w:rsidTr="003D3A66">
        <w:tc>
          <w:tcPr>
            <w:tcW w:w="5983" w:type="dxa"/>
          </w:tcPr>
          <w:p w14:paraId="4A03286E"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826" w:type="dxa"/>
          </w:tcPr>
          <w:p w14:paraId="7632D2EF" w14:textId="77777777" w:rsidR="00627426" w:rsidRPr="007246B4" w:rsidRDefault="00627426" w:rsidP="003D3A66">
            <w:pPr>
              <w:jc w:val="center"/>
              <w:rPr>
                <w:b/>
                <w:sz w:val="16"/>
                <w:szCs w:val="16"/>
              </w:rPr>
            </w:pPr>
            <w:r w:rsidRPr="007246B4">
              <w:rPr>
                <w:b/>
                <w:sz w:val="16"/>
                <w:szCs w:val="16"/>
              </w:rPr>
              <w:t>Ansvarlig</w:t>
            </w:r>
          </w:p>
        </w:tc>
      </w:tr>
      <w:tr w:rsidR="00627426" w14:paraId="1C654B73" w14:textId="77777777" w:rsidTr="003D3A66">
        <w:tc>
          <w:tcPr>
            <w:tcW w:w="5983" w:type="dxa"/>
          </w:tcPr>
          <w:p w14:paraId="389611C3" w14:textId="77777777" w:rsidR="00627426" w:rsidRPr="001B4077" w:rsidRDefault="00627426" w:rsidP="003D3A66">
            <w:pPr>
              <w:spacing w:after="60"/>
              <w:rPr>
                <w:color w:val="009DE0"/>
                <w:sz w:val="16"/>
                <w:szCs w:val="16"/>
              </w:rPr>
            </w:pPr>
            <w:r>
              <w:rPr>
                <w:sz w:val="16"/>
                <w:szCs w:val="16"/>
              </w:rPr>
              <w:t>Sømarke</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 xml:space="preserve">er med de lokale landmænd </w:t>
            </w:r>
            <w:r w:rsidR="005362D9">
              <w:rPr>
                <w:sz w:val="16"/>
                <w:szCs w:val="16"/>
              </w:rPr>
              <w:t>inden for</w:t>
            </w:r>
            <w:r w:rsidRPr="00D361DE">
              <w:rPr>
                <w:sz w:val="16"/>
                <w:szCs w:val="16"/>
              </w:rPr>
              <w:t xml:space="preserve"> </w:t>
            </w:r>
            <w:r>
              <w:rPr>
                <w:sz w:val="16"/>
                <w:szCs w:val="16"/>
              </w:rPr>
              <w:t>indvindingsoplandet</w:t>
            </w:r>
            <w:r w:rsidRPr="00D361DE">
              <w:rPr>
                <w:sz w:val="16"/>
                <w:szCs w:val="16"/>
              </w:rPr>
              <w:t xml:space="preserve"> med henblik på pesticidfri drift.</w:t>
            </w:r>
          </w:p>
        </w:tc>
        <w:tc>
          <w:tcPr>
            <w:tcW w:w="1826" w:type="dxa"/>
          </w:tcPr>
          <w:p w14:paraId="70342B12" w14:textId="77777777" w:rsidR="00627426" w:rsidRDefault="00627426" w:rsidP="003D3A66">
            <w:pPr>
              <w:jc w:val="center"/>
              <w:rPr>
                <w:sz w:val="16"/>
                <w:szCs w:val="16"/>
              </w:rPr>
            </w:pPr>
            <w:r>
              <w:rPr>
                <w:sz w:val="16"/>
                <w:szCs w:val="16"/>
              </w:rPr>
              <w:t>VV</w:t>
            </w:r>
          </w:p>
        </w:tc>
      </w:tr>
      <w:tr w:rsidR="00627426" w14:paraId="2CDA5D52" w14:textId="77777777" w:rsidTr="003D3A66">
        <w:tc>
          <w:tcPr>
            <w:tcW w:w="5983" w:type="dxa"/>
          </w:tcPr>
          <w:p w14:paraId="750C42A1" w14:textId="77777777" w:rsidR="00627426" w:rsidRPr="0032388E" w:rsidRDefault="00627426" w:rsidP="003D3A66">
            <w:pPr>
              <w:spacing w:after="60"/>
              <w:rPr>
                <w:sz w:val="16"/>
                <w:szCs w:val="16"/>
              </w:rPr>
            </w:pPr>
            <w:r>
              <w:rPr>
                <w:sz w:val="16"/>
                <w:szCs w:val="16"/>
              </w:rPr>
              <w:t>Sømarke</w:t>
            </w:r>
            <w:r w:rsidRPr="0032388E">
              <w:rPr>
                <w:sz w:val="16"/>
                <w:szCs w:val="16"/>
              </w:rPr>
              <w:t xml:space="preserve"> Vandværk kan sløjfe indvindingsboringen hvis indholdet af pesticider </w:t>
            </w:r>
            <w:r w:rsidR="00393502">
              <w:rPr>
                <w:sz w:val="16"/>
                <w:szCs w:val="16"/>
              </w:rPr>
              <w:t xml:space="preserve">stiger </w:t>
            </w:r>
            <w:r w:rsidRPr="0032388E">
              <w:rPr>
                <w:sz w:val="16"/>
                <w:szCs w:val="16"/>
              </w:rPr>
              <w:t>over grænseværdien for drikkevand.</w:t>
            </w:r>
          </w:p>
        </w:tc>
        <w:tc>
          <w:tcPr>
            <w:tcW w:w="1826" w:type="dxa"/>
          </w:tcPr>
          <w:p w14:paraId="7265221B" w14:textId="77777777" w:rsidR="00627426" w:rsidRDefault="00627426" w:rsidP="003D3A66">
            <w:pPr>
              <w:jc w:val="center"/>
              <w:rPr>
                <w:sz w:val="16"/>
                <w:szCs w:val="16"/>
              </w:rPr>
            </w:pPr>
            <w:r>
              <w:rPr>
                <w:sz w:val="16"/>
                <w:szCs w:val="16"/>
              </w:rPr>
              <w:t>VV</w:t>
            </w:r>
          </w:p>
        </w:tc>
      </w:tr>
    </w:tbl>
    <w:p w14:paraId="503AE1D6" w14:textId="77777777" w:rsidR="00627426" w:rsidRDefault="00627426" w:rsidP="00627426">
      <w:r>
        <w:br w:type="page"/>
      </w:r>
    </w:p>
    <w:p w14:paraId="7DF6C0C8" w14:textId="77777777" w:rsidR="00627426" w:rsidRPr="00FD2B8D" w:rsidRDefault="00627426" w:rsidP="00565B45">
      <w:pPr>
        <w:pStyle w:val="Overskrift2"/>
      </w:pPr>
      <w:bookmarkStart w:id="158" w:name="_Toc5712637"/>
      <w:bookmarkStart w:id="159" w:name="_Toc24463777"/>
      <w:bookmarkStart w:id="160" w:name="_Toc24463967"/>
      <w:bookmarkStart w:id="161" w:name="_Toc24957273"/>
      <w:r>
        <w:lastRenderedPageBreak/>
        <w:t>Udby Vandværk</w:t>
      </w:r>
      <w:bookmarkEnd w:id="158"/>
      <w:bookmarkEnd w:id="159"/>
      <w:bookmarkEnd w:id="160"/>
      <w:bookmarkEnd w:id="161"/>
    </w:p>
    <w:p w14:paraId="7E4EA406" w14:textId="77777777" w:rsidR="00627426" w:rsidRPr="00337D60" w:rsidRDefault="00627426" w:rsidP="00627426">
      <w:r w:rsidRPr="00337D60">
        <w:t>Udby Vandværk er et alment vandværk med 2 aktive indvindingsboringer, DGU nr. 227.11B og 227.134. De aktive indvindingsboringer er filtersat i kalken. Vandværkets indvinding var i 2017 på 13.639 m³, og tilladelsen er på 25.000 m³ pr. år. Indvindingstilladelsen er gældende til 18. juli 2024.</w:t>
      </w:r>
    </w:p>
    <w:p w14:paraId="29F7859F" w14:textId="77777777" w:rsidR="00627426" w:rsidRDefault="00627426" w:rsidP="00627426"/>
    <w:p w14:paraId="17CDFFF4" w14:textId="77777777" w:rsidR="00627426" w:rsidRDefault="00627426" w:rsidP="00627426">
      <w:r w:rsidRPr="00C6220C">
        <w:t xml:space="preserve">I </w:t>
      </w:r>
      <w:r>
        <w:fldChar w:fldCharType="begin"/>
      </w:r>
      <w:r>
        <w:instrText xml:space="preserve"> REF _Ref534286381 \h </w:instrText>
      </w:r>
      <w:r>
        <w:fldChar w:fldCharType="separate"/>
      </w:r>
      <w:r w:rsidR="001F2246">
        <w:t>Figur B3.</w:t>
      </w:r>
      <w:r w:rsidR="001F2246">
        <w:rPr>
          <w:noProof/>
        </w:rPr>
        <w:t>66</w:t>
      </w:r>
      <w:r>
        <w:fldChar w:fldCharType="end"/>
      </w:r>
      <w:r>
        <w:t xml:space="preserve"> </w:t>
      </w:r>
      <w:r w:rsidRPr="00C6220C">
        <w:t xml:space="preserve">ses en oversigt over </w:t>
      </w:r>
      <w:r>
        <w:t>Udby</w:t>
      </w:r>
      <w:r w:rsidRPr="00C6220C">
        <w:t xml:space="preserve"> Vandværk. </w:t>
      </w:r>
      <w:r>
        <w:t xml:space="preserve">På figuren er </w:t>
      </w:r>
      <w:r w:rsidR="00BB0113">
        <w:t>vist</w:t>
      </w:r>
      <w:r>
        <w:t xml:space="preserve"> de aktive indvindingsboringer, </w:t>
      </w:r>
      <w:r w:rsidR="00C60967">
        <w:t>indvindingsopland beregnet med Vordingborg Kommunes model</w:t>
      </w:r>
      <w:r>
        <w:t xml:space="preserve">, grundvandsdannelsen til vandværkets boringer, samt områder uden grundvandsdannelse. </w:t>
      </w:r>
    </w:p>
    <w:p w14:paraId="54E0E94A" w14:textId="77777777" w:rsidR="00627426" w:rsidRDefault="00627426" w:rsidP="00627426"/>
    <w:p w14:paraId="536297D2" w14:textId="77777777" w:rsidR="00627426" w:rsidRDefault="00627426" w:rsidP="00627426">
      <w:r>
        <w:rPr>
          <w:noProof/>
          <w:lang w:eastAsia="da-DK"/>
        </w:rPr>
        <w:drawing>
          <wp:inline distT="0" distB="0" distL="0" distR="0" wp14:anchorId="503C0446" wp14:editId="297CC640">
            <wp:extent cx="5864225" cy="5864225"/>
            <wp:effectExtent l="0" t="0" r="3175"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Udby_FigA.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08672843" w14:textId="77777777" w:rsidR="00627426" w:rsidRDefault="00627426" w:rsidP="00627426">
      <w:pPr>
        <w:pStyle w:val="Billedtekst"/>
        <w:rPr>
          <w:noProof/>
        </w:rPr>
      </w:pPr>
      <w:bookmarkStart w:id="162" w:name="_Ref534286381"/>
      <w:r>
        <w:t xml:space="preserve">Figur </w:t>
      </w:r>
      <w:r w:rsidR="007D264B">
        <w:t>B3.</w:t>
      </w:r>
      <w:fldSimple w:instr=" SEQ Figur \* ARABIC ">
        <w:r w:rsidR="001F2246">
          <w:rPr>
            <w:noProof/>
          </w:rPr>
          <w:t>66</w:t>
        </w:r>
      </w:fldSimple>
      <w:bookmarkEnd w:id="162"/>
      <w:r>
        <w:t xml:space="preserve"> </w:t>
      </w:r>
      <w:r w:rsidRPr="002C2F75">
        <w:rPr>
          <w:noProof/>
        </w:rPr>
        <w:t xml:space="preserve">Placeringen af </w:t>
      </w:r>
      <w:r>
        <w:rPr>
          <w:noProof/>
        </w:rPr>
        <w:t>Udby</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Udby Vandværk og nærliggende vandværker, samt OSD.</w:t>
      </w:r>
    </w:p>
    <w:p w14:paraId="78804510" w14:textId="77777777" w:rsidR="00627426" w:rsidRPr="00337D60" w:rsidRDefault="00627426" w:rsidP="00627426"/>
    <w:p w14:paraId="6BE675E3" w14:textId="77777777" w:rsidR="00C87A47" w:rsidRDefault="00C87A47">
      <w:pPr>
        <w:rPr>
          <w:i/>
        </w:rPr>
      </w:pPr>
      <w:r>
        <w:rPr>
          <w:i/>
        </w:rPr>
        <w:br w:type="page"/>
      </w:r>
    </w:p>
    <w:p w14:paraId="03458812" w14:textId="77777777" w:rsidR="00627426" w:rsidRPr="00337D60" w:rsidRDefault="00627426" w:rsidP="00627426">
      <w:pPr>
        <w:rPr>
          <w:i/>
        </w:rPr>
      </w:pPr>
      <w:r w:rsidRPr="00337D60">
        <w:rPr>
          <w:i/>
        </w:rPr>
        <w:lastRenderedPageBreak/>
        <w:t>Geologi og hydrogeologi</w:t>
      </w:r>
    </w:p>
    <w:p w14:paraId="1D81BEBB" w14:textId="77777777" w:rsidR="00627426" w:rsidRPr="0047128B" w:rsidRDefault="00627426" w:rsidP="00627426">
      <w:pPr>
        <w:rPr>
          <w:highlight w:val="yellow"/>
        </w:rPr>
      </w:pPr>
      <w:r w:rsidRPr="00337D60">
        <w:t xml:space="preserve">Udby Vandværk indvinder fra det prækvartære kalkmagasin (skrivekridt). Boringerne er filtersat i niveauet 43 til 60 m u.t., og kalken er </w:t>
      </w:r>
      <w:r w:rsidR="005362D9">
        <w:t>inden for</w:t>
      </w:r>
      <w:r w:rsidRPr="00337D60">
        <w:t xml:space="preserve"> indvindingsoplandet </w:t>
      </w:r>
      <w:r>
        <w:t xml:space="preserve">overlejret af mere end 15 meter ler, og i store dele med mere end 30 meter ler, jf. </w:t>
      </w:r>
      <w:r w:rsidRPr="0095710E">
        <w:fldChar w:fldCharType="begin"/>
      </w:r>
      <w:r w:rsidRPr="0095710E">
        <w:instrText xml:space="preserve"> REF _Ref534289053 \h </w:instrText>
      </w:r>
      <w:r>
        <w:instrText xml:space="preserve"> \* MERGEFORMAT </w:instrText>
      </w:r>
      <w:r w:rsidRPr="0095710E">
        <w:fldChar w:fldCharType="separate"/>
      </w:r>
      <w:r w:rsidR="001F2246" w:rsidRPr="00147D0A">
        <w:t>Figur</w:t>
      </w:r>
      <w:r w:rsidR="001F2246" w:rsidRPr="00B05C1C">
        <w:t xml:space="preserve"> </w:t>
      </w:r>
      <w:r w:rsidR="001F2246">
        <w:t>B3.67</w:t>
      </w:r>
      <w:r w:rsidRPr="0095710E">
        <w:fldChar w:fldCharType="end"/>
      </w:r>
      <w:r w:rsidRPr="0095710E">
        <w:t xml:space="preserve">. </w:t>
      </w:r>
      <w:r>
        <w:t>Magasinet fremstår således geologisk velbeskyttet.</w:t>
      </w:r>
    </w:p>
    <w:p w14:paraId="157EDB83" w14:textId="77777777" w:rsidR="00627426" w:rsidRDefault="00627426" w:rsidP="00627426">
      <w:pPr>
        <w:rPr>
          <w:highlight w:val="yellow"/>
        </w:rPr>
      </w:pPr>
    </w:p>
    <w:p w14:paraId="3EB7F753" w14:textId="77777777" w:rsidR="00627426" w:rsidRPr="00260875" w:rsidRDefault="00627426" w:rsidP="00627426">
      <w:pPr>
        <w:rPr>
          <w:highlight w:val="yellow"/>
        </w:rPr>
      </w:pPr>
      <w:r w:rsidRPr="0095710E">
        <w:t xml:space="preserve">På </w:t>
      </w:r>
      <w:r w:rsidRPr="0095710E">
        <w:fldChar w:fldCharType="begin"/>
      </w:r>
      <w:r w:rsidRPr="0095710E">
        <w:instrText xml:space="preserve"> REF _Ref534286381 \h </w:instrText>
      </w:r>
      <w:r>
        <w:instrText xml:space="preserve"> \* MERGEFORMAT </w:instrText>
      </w:r>
      <w:r w:rsidRPr="0095710E">
        <w:fldChar w:fldCharType="separate"/>
      </w:r>
      <w:r w:rsidR="001F2246">
        <w:t>Figur B3.66</w:t>
      </w:r>
      <w:r w:rsidRPr="0095710E">
        <w:fldChar w:fldCharType="end"/>
      </w:r>
      <w:r w:rsidRPr="0095710E">
        <w:t xml:space="preserve"> er vist den omtrentlige transporttid af det vand, der strømmer fra vandspejlet mod boringerne inden for det grundvandsdannende </w:t>
      </w:r>
      <w:r w:rsidRPr="000B6EF1">
        <w:t>opland. Grundvandsdannelsen til vandværkets boringer sker i den sydlige halvdel af indvindingsoplandet og også forholdsvist kildeplads-nært. Som det ses, er der en stor spredning i hvor lang tid vandet er om at nå frem til boringerne, således er vandets transporttid fra under25 år til mere end 200 år undervejs.</w:t>
      </w:r>
    </w:p>
    <w:p w14:paraId="3297F09D" w14:textId="77777777" w:rsidR="00627426" w:rsidRPr="00260875" w:rsidRDefault="00627426" w:rsidP="00627426">
      <w:pPr>
        <w:rPr>
          <w:highlight w:val="yellow"/>
        </w:rPr>
      </w:pPr>
    </w:p>
    <w:p w14:paraId="09F67920" w14:textId="77777777" w:rsidR="00627426" w:rsidRPr="00260875" w:rsidRDefault="00627426" w:rsidP="00627426">
      <w:pPr>
        <w:rPr>
          <w:highlight w:val="yellow"/>
        </w:rPr>
      </w:pPr>
      <w:r>
        <w:rPr>
          <w:noProof/>
          <w:lang w:eastAsia="da-DK"/>
        </w:rPr>
        <w:drawing>
          <wp:inline distT="0" distB="0" distL="0" distR="0" wp14:anchorId="32CE5067" wp14:editId="2FEF6060">
            <wp:extent cx="5864225" cy="5864225"/>
            <wp:effectExtent l="0" t="0" r="317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Udby_FigB.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F917C0B" w14:textId="77777777" w:rsidR="00627426" w:rsidRPr="00147D0A" w:rsidRDefault="00627426" w:rsidP="00627426">
      <w:pPr>
        <w:pStyle w:val="Billedtekst"/>
      </w:pPr>
      <w:bookmarkStart w:id="163" w:name="_Ref534289053"/>
      <w:r w:rsidRPr="00147D0A">
        <w:t>Figur</w:t>
      </w:r>
      <w:r w:rsidR="00B05C1C" w:rsidRPr="00B05C1C">
        <w:t xml:space="preserve"> </w:t>
      </w:r>
      <w:r w:rsidR="007D264B">
        <w:t>B3.</w:t>
      </w:r>
      <w:fldSimple w:instr=" SEQ Figur \* ARABIC ">
        <w:r w:rsidR="001F2246">
          <w:rPr>
            <w:noProof/>
          </w:rPr>
          <w:t>67</w:t>
        </w:r>
      </w:fldSimple>
      <w:bookmarkEnd w:id="163"/>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AE1157">
        <w:rPr>
          <w:noProof/>
        </w:rPr>
        <w:t>Bemærk at der ikke er udpeget NFI og IO i indvindingsoplandet.</w:t>
      </w:r>
    </w:p>
    <w:p w14:paraId="1B508D69" w14:textId="77777777" w:rsidR="00627426" w:rsidRPr="0095710E" w:rsidRDefault="00627426" w:rsidP="00627426"/>
    <w:p w14:paraId="7C4DBFB2" w14:textId="77777777" w:rsidR="00627426" w:rsidRPr="0095710E" w:rsidRDefault="00627426" w:rsidP="00627426">
      <w:pPr>
        <w:rPr>
          <w:i/>
        </w:rPr>
      </w:pPr>
      <w:r w:rsidRPr="0095710E">
        <w:rPr>
          <w:i/>
        </w:rPr>
        <w:t>NFI og IO</w:t>
      </w:r>
    </w:p>
    <w:p w14:paraId="4DC0059A" w14:textId="77777777" w:rsidR="00627426" w:rsidRPr="0095710E" w:rsidRDefault="00627426" w:rsidP="00627426">
      <w:r w:rsidRPr="0095710E">
        <w:t xml:space="preserve">Der er ikke </w:t>
      </w:r>
      <w:r w:rsidR="00361B88">
        <w:t>udpeget N</w:t>
      </w:r>
      <w:r w:rsidRPr="0095710E">
        <w:t xml:space="preserve">FI og IO i området </w:t>
      </w:r>
      <w:r w:rsidR="005362D9">
        <w:t>inden for</w:t>
      </w:r>
      <w:r w:rsidRPr="0095710E">
        <w:t xml:space="preserve"> indvindingsoplandet til Udby Vandværk, jf. </w:t>
      </w:r>
      <w:r w:rsidRPr="0095710E">
        <w:fldChar w:fldCharType="begin"/>
      </w:r>
      <w:r w:rsidRPr="0095710E">
        <w:instrText xml:space="preserve"> REF _Ref534289053 \h </w:instrText>
      </w:r>
      <w:r>
        <w:instrText xml:space="preserve"> \* MERGEFORMAT </w:instrText>
      </w:r>
      <w:r w:rsidRPr="0095710E">
        <w:fldChar w:fldCharType="separate"/>
      </w:r>
      <w:r w:rsidR="001F2246" w:rsidRPr="00147D0A">
        <w:t>Figur</w:t>
      </w:r>
      <w:r w:rsidR="001F2246" w:rsidRPr="00B05C1C">
        <w:t xml:space="preserve"> </w:t>
      </w:r>
      <w:r w:rsidR="001F2246">
        <w:t>B3.67</w:t>
      </w:r>
      <w:r w:rsidRPr="0095710E">
        <w:fldChar w:fldCharType="end"/>
      </w:r>
      <w:r w:rsidRPr="0095710E">
        <w:t xml:space="preserve">. </w:t>
      </w:r>
    </w:p>
    <w:p w14:paraId="5AA3BB30" w14:textId="77777777" w:rsidR="00627426" w:rsidRPr="0095710E" w:rsidRDefault="00627426" w:rsidP="00627426"/>
    <w:p w14:paraId="5650FCE6" w14:textId="77777777" w:rsidR="00627426" w:rsidRPr="001D3643" w:rsidRDefault="00627426" w:rsidP="00627426">
      <w:pPr>
        <w:rPr>
          <w:i/>
        </w:rPr>
      </w:pPr>
      <w:r w:rsidRPr="001D3643">
        <w:rPr>
          <w:i/>
        </w:rPr>
        <w:t>Råvandskvalitet</w:t>
      </w:r>
    </w:p>
    <w:p w14:paraId="7C02E2EF" w14:textId="77777777" w:rsidR="00627426" w:rsidRPr="0047128B" w:rsidRDefault="00627426" w:rsidP="00627426">
      <w:pPr>
        <w:rPr>
          <w:highlight w:val="yellow"/>
        </w:rPr>
      </w:pPr>
      <w:r w:rsidRPr="005B412D">
        <w:t>Der indvindes fra et godt beskyttet magasin, hvor vandtypen i DGU nr. 227.11B og 227.134 er D, og ikke-nitratholdig. Der</w:t>
      </w:r>
      <w:r w:rsidRPr="00847ACB">
        <w:t xml:space="preserve"> er analyseret for, men ikke konstateret indhold af pesticider, klorerede </w:t>
      </w:r>
      <w:r w:rsidRPr="000011AC">
        <w:t xml:space="preserve">opløsningsmidler eller olieprodukter. </w:t>
      </w:r>
    </w:p>
    <w:p w14:paraId="15C8F3CC" w14:textId="77777777" w:rsidR="00627426" w:rsidRPr="0047128B" w:rsidRDefault="00627426" w:rsidP="00627426">
      <w:pPr>
        <w:rPr>
          <w:highlight w:val="yellow"/>
        </w:rPr>
      </w:pPr>
    </w:p>
    <w:p w14:paraId="593D8E15" w14:textId="77777777" w:rsidR="00627426" w:rsidRDefault="00627426" w:rsidP="00627426">
      <w:r w:rsidRPr="00C230CC">
        <w:t xml:space="preserve">Indholdet af sulfat er lavt (&lt; 10 mg/l) og stabilt. </w:t>
      </w:r>
      <w:r>
        <w:t xml:space="preserve"> Indholdet af klorid </w:t>
      </w:r>
      <w:r w:rsidR="00230C62">
        <w:t xml:space="preserve">er </w:t>
      </w:r>
      <w:r>
        <w:t>moderat forhøjet i begge boringer (110 mg/l). I boring 227.11B har kloridindholdet tidligere været væsentligt højere, med det højeste indhold på 348 mg/l (1996) og dermed over grænseværdien for drikkevand på 250 mg/l. I boring 227.134 har kloridindholdet derimod været stigende siden først analyse (65 mg/l i 1985). Der er således tegn på saltvandspåvirkning i begge boringer.</w:t>
      </w:r>
    </w:p>
    <w:p w14:paraId="2980A594" w14:textId="77777777" w:rsidR="00627426" w:rsidRPr="00E95A39" w:rsidRDefault="00627426" w:rsidP="00627426">
      <w:r w:rsidRPr="00E95A39">
        <w:t xml:space="preserve"> </w:t>
      </w:r>
    </w:p>
    <w:p w14:paraId="475CF276" w14:textId="77777777" w:rsidR="00627426" w:rsidRPr="00E95A39" w:rsidRDefault="00627426" w:rsidP="00627426">
      <w:r w:rsidRPr="00E95A39">
        <w:t xml:space="preserve">Vandet er stærkt reduceret med forhøjede indhold af </w:t>
      </w:r>
      <w:r w:rsidR="0094588A">
        <w:t>metan</w:t>
      </w:r>
      <w:r w:rsidRPr="00E95A39">
        <w:t xml:space="preserve"> (op til 12 mg/l), ammonium (4,9 mg/l) og NVOC (4-5 mg/l). Indholdet af NVOC </w:t>
      </w:r>
      <w:r w:rsidR="00230C62" w:rsidRPr="00E95A39">
        <w:t xml:space="preserve">(5 mg/l) </w:t>
      </w:r>
      <w:r w:rsidRPr="00E95A39">
        <w:t>i boring 227.134 er over grænseværdien for drikkevand på 4 mg/l. Indholdet af fluorid er omkring 1 mg/l og således under grænseværdien for drikkevand på 1,5 mg/l. Indholdet af strontium i boring 227.134 er 13.000 µg/l og således over den tidligere anbefalede grænseværdi på 10.000 µg/l. Der er ikke analyseret for strontium i boring 227.11B.</w:t>
      </w:r>
    </w:p>
    <w:p w14:paraId="53CE6E96" w14:textId="77777777" w:rsidR="00627426" w:rsidRPr="00E95A39" w:rsidRDefault="00627426" w:rsidP="00627426"/>
    <w:p w14:paraId="3175428A" w14:textId="77777777" w:rsidR="00627426" w:rsidRPr="00E35D2B" w:rsidRDefault="00627426" w:rsidP="00627426">
      <w:pPr>
        <w:rPr>
          <w:i/>
        </w:rPr>
      </w:pPr>
      <w:r w:rsidRPr="00E35D2B">
        <w:rPr>
          <w:i/>
        </w:rPr>
        <w:t>Arealanvendelse og punktkilder</w:t>
      </w:r>
    </w:p>
    <w:p w14:paraId="7A867DFF" w14:textId="77777777" w:rsidR="00627426" w:rsidRDefault="00627426" w:rsidP="00627426">
      <w:r w:rsidRPr="00E35D2B">
        <w:t xml:space="preserve">Indvindingsoplandet ligger </w:t>
      </w:r>
      <w:r w:rsidR="005362D9">
        <w:t>inden for</w:t>
      </w:r>
      <w:r w:rsidRPr="00E35D2B">
        <w:t xml:space="preserve"> OSD. Arealanvendelsen i indvindingsoplandet udgøres primært af landbrug og i mindre grad af befæstede arealer. I oplandet til boringerne er der ingen V1- eller V2 kortlagt</w:t>
      </w:r>
      <w:r w:rsidR="00E8213A">
        <w:t>e</w:t>
      </w:r>
      <w:r w:rsidRPr="00E35D2B">
        <w:t xml:space="preserve"> lokalitet</w:t>
      </w:r>
      <w:r w:rsidR="00E8213A">
        <w:t>er</w:t>
      </w:r>
      <w:r w:rsidRPr="00E35D2B">
        <w:t xml:space="preserve"> jf. </w:t>
      </w:r>
      <w:r w:rsidRPr="00E35D2B">
        <w:fldChar w:fldCharType="begin"/>
      </w:r>
      <w:r w:rsidRPr="00E35D2B">
        <w:instrText xml:space="preserve"> REF _Ref534291334 \h </w:instrText>
      </w:r>
      <w:r>
        <w:instrText xml:space="preserve"> \* MERGEFORMAT </w:instrText>
      </w:r>
      <w:r w:rsidRPr="00E35D2B">
        <w:fldChar w:fldCharType="separate"/>
      </w:r>
      <w:r w:rsidR="001F2246">
        <w:t>Figur B3.68</w:t>
      </w:r>
      <w:r w:rsidRPr="00E35D2B">
        <w:fldChar w:fldCharType="end"/>
      </w:r>
      <w:r w:rsidRPr="00E35D2B">
        <w:t xml:space="preserve">. </w:t>
      </w:r>
    </w:p>
    <w:p w14:paraId="149CA5FC" w14:textId="77777777" w:rsidR="00627426" w:rsidRDefault="00627426" w:rsidP="00627426">
      <w:pPr>
        <w:rPr>
          <w:highlight w:val="yellow"/>
        </w:rPr>
      </w:pPr>
    </w:p>
    <w:p w14:paraId="5898823F" w14:textId="77777777" w:rsidR="00627426" w:rsidRDefault="00627426" w:rsidP="00627426">
      <w:pPr>
        <w:rPr>
          <w:highlight w:val="yellow"/>
        </w:rPr>
      </w:pPr>
      <w:r>
        <w:rPr>
          <w:noProof/>
          <w:lang w:eastAsia="da-DK"/>
        </w:rPr>
        <w:lastRenderedPageBreak/>
        <w:drawing>
          <wp:inline distT="0" distB="0" distL="0" distR="0" wp14:anchorId="0D511E5E" wp14:editId="7C06A74E">
            <wp:extent cx="5864225" cy="5864225"/>
            <wp:effectExtent l="0" t="0" r="317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Udby_FigC.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DC99296" w14:textId="77777777" w:rsidR="00627426" w:rsidRPr="00276614" w:rsidRDefault="00627426" w:rsidP="00627426">
      <w:pPr>
        <w:pStyle w:val="Billedtekst"/>
      </w:pPr>
      <w:bookmarkStart w:id="164" w:name="_Ref534291334"/>
      <w:r>
        <w:t xml:space="preserve">Figur </w:t>
      </w:r>
      <w:r w:rsidR="007D264B">
        <w:t>B3.</w:t>
      </w:r>
      <w:fldSimple w:instr=" SEQ Figur \* ARABIC ">
        <w:r w:rsidR="001F2246">
          <w:rPr>
            <w:noProof/>
          </w:rPr>
          <w:t>68</w:t>
        </w:r>
      </w:fldSimple>
      <w:bookmarkEnd w:id="164"/>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Udby</w:t>
      </w:r>
      <w:r w:rsidRPr="002C2F75">
        <w:rPr>
          <w:noProof/>
        </w:rPr>
        <w:t xml:space="preserve"> Vandværk</w:t>
      </w:r>
      <w:r>
        <w:rPr>
          <w:noProof/>
        </w:rPr>
        <w:t xml:space="preserve">, placering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69096D51" w14:textId="77777777" w:rsidR="00627426" w:rsidRDefault="00627426" w:rsidP="00627426">
      <w:pPr>
        <w:rPr>
          <w:highlight w:val="yellow"/>
        </w:rPr>
      </w:pPr>
    </w:p>
    <w:p w14:paraId="29B39AC3" w14:textId="77777777" w:rsidR="00627426" w:rsidRDefault="00627426" w:rsidP="00627426">
      <w:pPr>
        <w:rPr>
          <w:highlight w:val="yellow"/>
        </w:rPr>
      </w:pPr>
      <w:r>
        <w:rPr>
          <w:noProof/>
          <w:lang w:eastAsia="da-DK"/>
        </w:rPr>
        <w:lastRenderedPageBreak/>
        <w:drawing>
          <wp:inline distT="0" distB="0" distL="0" distR="0" wp14:anchorId="264D4D27" wp14:editId="7E95A7B5">
            <wp:extent cx="5864225" cy="5864225"/>
            <wp:effectExtent l="0" t="0" r="317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dby_FigD.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A44F89D" w14:textId="77777777" w:rsidR="00627426" w:rsidRPr="006706E3" w:rsidRDefault="00627426" w:rsidP="00627426">
      <w:pPr>
        <w:pStyle w:val="Billedtekst"/>
      </w:pPr>
      <w:bookmarkStart w:id="165" w:name="_Ref534721982"/>
      <w:r>
        <w:t>Figur</w:t>
      </w:r>
      <w:r w:rsidR="00B05C1C" w:rsidRPr="00B05C1C">
        <w:t xml:space="preserve"> </w:t>
      </w:r>
      <w:r w:rsidR="007D264B">
        <w:t>B3.</w:t>
      </w:r>
      <w:fldSimple w:instr=" SEQ Figur \* ARABIC ">
        <w:r w:rsidR="001F2246">
          <w:rPr>
            <w:noProof/>
          </w:rPr>
          <w:t>69</w:t>
        </w:r>
      </w:fldSimple>
      <w:bookmarkEnd w:id="165"/>
      <w:r>
        <w:t xml:space="preserve"> Boringsnære beskyttelsesområder (BNBO) for Udby Vandværks indvindingsboringer, </w:t>
      </w:r>
      <w:r w:rsidR="00B7067E">
        <w:t>samt udpegning af indsatsområder (IO) og luftfoto, hvor arealanvendelsen kan ses</w:t>
      </w:r>
      <w:r>
        <w:t>.</w:t>
      </w:r>
    </w:p>
    <w:p w14:paraId="73028DB4" w14:textId="77777777" w:rsidR="007A52D9" w:rsidRPr="00790B5A" w:rsidRDefault="007A52D9" w:rsidP="007A52D9">
      <w:pPr>
        <w:rPr>
          <w:i/>
        </w:rPr>
      </w:pPr>
      <w:r w:rsidRPr="00790B5A">
        <w:rPr>
          <w:i/>
        </w:rPr>
        <w:t>BNBO</w:t>
      </w:r>
    </w:p>
    <w:p w14:paraId="44031718" w14:textId="77777777" w:rsidR="007A52D9" w:rsidRDefault="007A52D9" w:rsidP="007A52D9">
      <w:r w:rsidRPr="0006253F">
        <w:fldChar w:fldCharType="begin"/>
      </w:r>
      <w:r w:rsidRPr="0006253F">
        <w:instrText xml:space="preserve"> REF _Ref534721982 \h </w:instrText>
      </w:r>
      <w:r>
        <w:instrText xml:space="preserve"> \* MERGEFORMAT </w:instrText>
      </w:r>
      <w:r w:rsidRPr="0006253F">
        <w:fldChar w:fldCharType="separate"/>
      </w:r>
      <w:r w:rsidR="001F2246">
        <w:t>Figur</w:t>
      </w:r>
      <w:r w:rsidR="001F2246" w:rsidRPr="00B05C1C">
        <w:t xml:space="preserve"> </w:t>
      </w:r>
      <w:r w:rsidR="001F2246">
        <w:t>B3.69</w:t>
      </w:r>
      <w:r w:rsidRPr="0006253F">
        <w:fldChar w:fldCharType="end"/>
      </w:r>
      <w:r w:rsidRPr="0006253F">
        <w:t xml:space="preserve"> viser boringsnære beskyttelsesområder (BNBO) til Udby Vandværk på </w:t>
      </w:r>
      <w:r w:rsidR="00BC5B19">
        <w:t>luftfoto</w:t>
      </w:r>
      <w:r w:rsidRPr="00C7325B">
        <w:t xml:space="preserve">. På figuren kan det ses, at BNBO til boringerne DGU </w:t>
      </w:r>
      <w:r>
        <w:t xml:space="preserve">nr. </w:t>
      </w:r>
      <w:r w:rsidRPr="00C7325B">
        <w:t xml:space="preserve">227.11B og </w:t>
      </w:r>
      <w:r w:rsidRPr="00FA5EC6">
        <w:t xml:space="preserve">227.134 udgøres af mindre bebyggelse og </w:t>
      </w:r>
      <w:r>
        <w:t>landbrugsarealer</w:t>
      </w:r>
      <w:r w:rsidRPr="00FA5EC6">
        <w:t>. Det bemærkes at der er et stort overlap m</w:t>
      </w:r>
      <w:r>
        <w:t>ellem de to BNBO.</w:t>
      </w:r>
    </w:p>
    <w:p w14:paraId="4599D25A" w14:textId="77777777" w:rsidR="00627426" w:rsidRPr="0047128B" w:rsidRDefault="00627426" w:rsidP="00627426">
      <w:pPr>
        <w:rPr>
          <w:highlight w:val="yellow"/>
        </w:rPr>
      </w:pPr>
    </w:p>
    <w:p w14:paraId="3927B058" w14:textId="77777777" w:rsidR="00627426" w:rsidRPr="00D62BAB" w:rsidRDefault="00627426" w:rsidP="00627426">
      <w:pPr>
        <w:rPr>
          <w:i/>
        </w:rPr>
      </w:pPr>
      <w:r w:rsidRPr="00D62BAB">
        <w:rPr>
          <w:i/>
        </w:rPr>
        <w:t>Vurdering af kildepladsens sårbarhed</w:t>
      </w:r>
    </w:p>
    <w:p w14:paraId="42A4FE27" w14:textId="77777777" w:rsidR="00627426" w:rsidRDefault="00627426" w:rsidP="00627426">
      <w:r w:rsidRPr="005E6DEC">
        <w:t>Råvandstypen er stærkt reduceret med et stabilt indhold af sulfat, hvilket indikerer en god velbeskyttet grundvandsressource. Indholdet er klorid er moderat forhøjet og der er således tegn på saltvandspåvirkning i boringe</w:t>
      </w:r>
      <w:r>
        <w:t>r</w:t>
      </w:r>
      <w:r w:rsidRPr="005E6DEC">
        <w:t>n</w:t>
      </w:r>
      <w:r>
        <w:t>e</w:t>
      </w:r>
      <w:r w:rsidRPr="005E6DEC">
        <w:t>, særligt boring 227.134 hvor kloridindholdet er stigende.</w:t>
      </w:r>
      <w:r w:rsidR="007A52D9">
        <w:t xml:space="preserve"> </w:t>
      </w:r>
      <w:r w:rsidRPr="000E59B5">
        <w:t xml:space="preserve">Der er ikke udpeget nitratfølsomt indvindingsområde (NFI) og indsatsområde (IO) </w:t>
      </w:r>
      <w:r w:rsidR="005362D9">
        <w:t>inden for</w:t>
      </w:r>
      <w:r w:rsidRPr="000E59B5">
        <w:t xml:space="preserve"> indvindingsoplandet til vandværket</w:t>
      </w:r>
      <w:r>
        <w:t>.</w:t>
      </w:r>
    </w:p>
    <w:p w14:paraId="4EB7045F" w14:textId="77777777" w:rsidR="007A52D9" w:rsidRDefault="007A52D9" w:rsidP="00627426"/>
    <w:p w14:paraId="5E2F810F" w14:textId="77777777" w:rsidR="00C87A47" w:rsidRDefault="00627426">
      <w:pPr>
        <w:rPr>
          <w:highlight w:val="yellow"/>
        </w:rPr>
      </w:pPr>
      <w:r w:rsidRPr="00D2703D">
        <w:t xml:space="preserve">Det vurderes, at indvindingsoplandet til </w:t>
      </w:r>
      <w:r>
        <w:t>Udby</w:t>
      </w:r>
      <w:r w:rsidRPr="00D2703D">
        <w:t xml:space="preserve"> Vandværk er godt beskyttet.</w:t>
      </w:r>
      <w:r w:rsidR="00C87A47">
        <w:rPr>
          <w:highlight w:val="yellow"/>
        </w:rPr>
        <w:br w:type="page"/>
      </w:r>
    </w:p>
    <w:p w14:paraId="5F770067" w14:textId="77777777" w:rsidR="00627426" w:rsidRPr="00C87A47" w:rsidRDefault="00627426" w:rsidP="00627426">
      <w:pPr>
        <w:rPr>
          <w:sz w:val="20"/>
          <w:highlight w:val="yellow"/>
        </w:rPr>
      </w:pPr>
    </w:p>
    <w:p w14:paraId="73575518" w14:textId="77777777" w:rsidR="00627426" w:rsidRPr="00C87A47" w:rsidRDefault="00627426" w:rsidP="003E471C">
      <w:pPr>
        <w:pStyle w:val="Overskrift3"/>
      </w:pPr>
      <w:bookmarkStart w:id="166" w:name="_Toc5712638"/>
      <w:r w:rsidRPr="00C87A47">
        <w:t>Indsatser for grundvandsbeskyttelse</w:t>
      </w:r>
      <w:bookmarkEnd w:id="166"/>
    </w:p>
    <w:p w14:paraId="78686636" w14:textId="5CDF906B" w:rsidR="00627426" w:rsidRPr="00276614" w:rsidRDefault="00627426" w:rsidP="00627426">
      <w:r>
        <w:t xml:space="preserve">Følgende indsatser </w:t>
      </w:r>
      <w:r w:rsidR="00215622">
        <w:t xml:space="preserve">gælder </w:t>
      </w:r>
      <w:r w:rsidRPr="00337D60">
        <w:t xml:space="preserve">for Udby Vandværk </w:t>
      </w:r>
      <w:r w:rsidRPr="008A1112">
        <w:t>(VV)</w:t>
      </w:r>
      <w:r w:rsidRPr="00337D60">
        <w:t>.</w:t>
      </w:r>
    </w:p>
    <w:p w14:paraId="5826266B" w14:textId="77777777" w:rsidR="00627426" w:rsidRPr="00276614" w:rsidRDefault="00627426" w:rsidP="00627426"/>
    <w:tbl>
      <w:tblPr>
        <w:tblStyle w:val="Tabel-Gitter"/>
        <w:tblW w:w="9016" w:type="dxa"/>
        <w:tblLook w:val="04A0" w:firstRow="1" w:lastRow="0" w:firstColumn="1" w:lastColumn="0" w:noHBand="0" w:noVBand="1"/>
      </w:tblPr>
      <w:tblGrid>
        <w:gridCol w:w="5983"/>
        <w:gridCol w:w="1826"/>
        <w:gridCol w:w="1207"/>
      </w:tblGrid>
      <w:tr w:rsidR="00627426" w:rsidRPr="007246B4" w14:paraId="7C43B85F" w14:textId="77777777" w:rsidTr="003D3A66">
        <w:tc>
          <w:tcPr>
            <w:tcW w:w="5983" w:type="dxa"/>
          </w:tcPr>
          <w:p w14:paraId="4A9CBA00"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799877C0" w14:textId="77777777" w:rsidR="00627426" w:rsidRPr="007246B4" w:rsidRDefault="00627426" w:rsidP="003D3A66">
            <w:pPr>
              <w:jc w:val="center"/>
              <w:rPr>
                <w:b/>
                <w:sz w:val="16"/>
                <w:szCs w:val="16"/>
              </w:rPr>
            </w:pPr>
            <w:r w:rsidRPr="007246B4">
              <w:rPr>
                <w:b/>
                <w:sz w:val="16"/>
                <w:szCs w:val="16"/>
              </w:rPr>
              <w:t>Ansvarlig</w:t>
            </w:r>
          </w:p>
        </w:tc>
        <w:tc>
          <w:tcPr>
            <w:tcW w:w="1207" w:type="dxa"/>
          </w:tcPr>
          <w:p w14:paraId="6936F436" w14:textId="77777777" w:rsidR="00627426" w:rsidRPr="007246B4" w:rsidRDefault="00627426" w:rsidP="003D3A66">
            <w:pPr>
              <w:jc w:val="center"/>
              <w:rPr>
                <w:b/>
                <w:sz w:val="16"/>
                <w:szCs w:val="16"/>
              </w:rPr>
            </w:pPr>
            <w:r w:rsidRPr="007246B4">
              <w:rPr>
                <w:b/>
                <w:sz w:val="16"/>
                <w:szCs w:val="16"/>
              </w:rPr>
              <w:t>Tidsfrist</w:t>
            </w:r>
          </w:p>
        </w:tc>
      </w:tr>
      <w:tr w:rsidR="00627426" w14:paraId="368B702C" w14:textId="77777777" w:rsidTr="003D3A66">
        <w:tc>
          <w:tcPr>
            <w:tcW w:w="5983" w:type="dxa"/>
          </w:tcPr>
          <w:p w14:paraId="4D04FEE9" w14:textId="77777777" w:rsidR="00627426" w:rsidRDefault="00627426" w:rsidP="003D3A66">
            <w:pPr>
              <w:spacing w:after="60"/>
              <w:rPr>
                <w:sz w:val="16"/>
                <w:szCs w:val="16"/>
              </w:rPr>
            </w:pPr>
            <w:r>
              <w:rPr>
                <w:sz w:val="16"/>
                <w:szCs w:val="16"/>
              </w:rPr>
              <w:t>Udby</w:t>
            </w:r>
            <w:r w:rsidRPr="007A6BB6">
              <w:rPr>
                <w:sz w:val="16"/>
                <w:szCs w:val="16"/>
              </w:rPr>
              <w:t xml:space="preserve"> Vandværk </w:t>
            </w:r>
            <w:r>
              <w:rPr>
                <w:sz w:val="16"/>
                <w:szCs w:val="16"/>
              </w:rPr>
              <w:t>skal analysere råvandet for strontium i indvindingsboringer 227.11B ved næste boringskontrol</w:t>
            </w:r>
            <w:r w:rsidRPr="007A6BB6">
              <w:rPr>
                <w:sz w:val="16"/>
                <w:szCs w:val="16"/>
              </w:rPr>
              <w:t>.</w:t>
            </w:r>
          </w:p>
        </w:tc>
        <w:tc>
          <w:tcPr>
            <w:tcW w:w="1826" w:type="dxa"/>
          </w:tcPr>
          <w:p w14:paraId="53B407C9" w14:textId="77777777" w:rsidR="00627426" w:rsidRDefault="00627426" w:rsidP="003D3A66">
            <w:pPr>
              <w:jc w:val="center"/>
              <w:rPr>
                <w:sz w:val="16"/>
                <w:szCs w:val="16"/>
              </w:rPr>
            </w:pPr>
            <w:r>
              <w:rPr>
                <w:sz w:val="16"/>
                <w:szCs w:val="16"/>
              </w:rPr>
              <w:t>VV</w:t>
            </w:r>
          </w:p>
        </w:tc>
        <w:tc>
          <w:tcPr>
            <w:tcW w:w="1207" w:type="dxa"/>
          </w:tcPr>
          <w:p w14:paraId="3C9B8D60" w14:textId="77777777" w:rsidR="00627426" w:rsidRDefault="00627426" w:rsidP="003D3A66">
            <w:pPr>
              <w:jc w:val="center"/>
              <w:rPr>
                <w:sz w:val="16"/>
                <w:szCs w:val="16"/>
              </w:rPr>
            </w:pPr>
            <w:r>
              <w:rPr>
                <w:sz w:val="16"/>
                <w:szCs w:val="16"/>
              </w:rPr>
              <w:t>Næste boringskontrol</w:t>
            </w:r>
          </w:p>
        </w:tc>
      </w:tr>
      <w:tr w:rsidR="00627426" w14:paraId="146DC8CC" w14:textId="77777777" w:rsidTr="003D3A66">
        <w:tc>
          <w:tcPr>
            <w:tcW w:w="5983" w:type="dxa"/>
          </w:tcPr>
          <w:p w14:paraId="1E5B08BA" w14:textId="77777777" w:rsidR="007A52D9" w:rsidRDefault="00EF2D61" w:rsidP="003D3A66">
            <w:pPr>
              <w:spacing w:after="60"/>
              <w:rPr>
                <w:sz w:val="16"/>
                <w:szCs w:val="16"/>
              </w:rPr>
            </w:pPr>
            <w:r>
              <w:rPr>
                <w:sz w:val="16"/>
                <w:szCs w:val="16"/>
              </w:rPr>
              <w:t>Ind</w:t>
            </w:r>
            <w:r w:rsidR="007A52D9">
              <w:rPr>
                <w:sz w:val="16"/>
                <w:szCs w:val="16"/>
              </w:rPr>
              <w:t>hold</w:t>
            </w:r>
            <w:r>
              <w:rPr>
                <w:sz w:val="16"/>
                <w:szCs w:val="16"/>
              </w:rPr>
              <w:t>et</w:t>
            </w:r>
            <w:r w:rsidR="007A52D9">
              <w:rPr>
                <w:sz w:val="16"/>
                <w:szCs w:val="16"/>
              </w:rPr>
              <w:t xml:space="preserve"> af NVOC </w:t>
            </w:r>
            <w:r w:rsidR="00171B9A">
              <w:rPr>
                <w:sz w:val="16"/>
                <w:szCs w:val="16"/>
              </w:rPr>
              <w:t xml:space="preserve">og strontium </w:t>
            </w:r>
            <w:r w:rsidR="007A52D9">
              <w:rPr>
                <w:sz w:val="16"/>
                <w:szCs w:val="16"/>
              </w:rPr>
              <w:t>er over drikkevandsgrænsen i boring 227.134. Vandværket skal undersøge vandnive</w:t>
            </w:r>
            <w:r>
              <w:rPr>
                <w:sz w:val="16"/>
                <w:szCs w:val="16"/>
              </w:rPr>
              <w:t>a</w:t>
            </w:r>
            <w:r w:rsidR="007A52D9">
              <w:rPr>
                <w:sz w:val="16"/>
                <w:szCs w:val="16"/>
              </w:rPr>
              <w:t>u specifikke i</w:t>
            </w:r>
            <w:r>
              <w:rPr>
                <w:sz w:val="16"/>
                <w:szCs w:val="16"/>
              </w:rPr>
              <w:t>ndhold for ovenstående parameter</w:t>
            </w:r>
            <w:r w:rsidR="007A52D9">
              <w:rPr>
                <w:sz w:val="16"/>
                <w:szCs w:val="16"/>
              </w:rPr>
              <w:t xml:space="preserve"> for at se om det er muligt at udarbejde en bestemt indvindingsstrategi for at forbedre vandkvalitet.</w:t>
            </w:r>
          </w:p>
        </w:tc>
        <w:tc>
          <w:tcPr>
            <w:tcW w:w="1826" w:type="dxa"/>
          </w:tcPr>
          <w:p w14:paraId="256A78A6" w14:textId="77777777" w:rsidR="00627426" w:rsidRDefault="00627426" w:rsidP="003D3A66">
            <w:pPr>
              <w:jc w:val="center"/>
              <w:rPr>
                <w:sz w:val="16"/>
                <w:szCs w:val="16"/>
              </w:rPr>
            </w:pPr>
            <w:r>
              <w:rPr>
                <w:sz w:val="16"/>
                <w:szCs w:val="16"/>
              </w:rPr>
              <w:t>VV</w:t>
            </w:r>
          </w:p>
        </w:tc>
        <w:tc>
          <w:tcPr>
            <w:tcW w:w="1207" w:type="dxa"/>
          </w:tcPr>
          <w:p w14:paraId="00A3512D" w14:textId="77777777" w:rsidR="00627426" w:rsidRDefault="007A52D9" w:rsidP="003D3A66">
            <w:pPr>
              <w:jc w:val="center"/>
              <w:rPr>
                <w:sz w:val="16"/>
                <w:szCs w:val="16"/>
              </w:rPr>
            </w:pPr>
            <w:r>
              <w:rPr>
                <w:sz w:val="16"/>
                <w:szCs w:val="16"/>
              </w:rPr>
              <w:t>3 år</w:t>
            </w:r>
          </w:p>
        </w:tc>
      </w:tr>
      <w:tr w:rsidR="00627426" w14:paraId="1110B5A1" w14:textId="77777777" w:rsidTr="003D3A66">
        <w:tc>
          <w:tcPr>
            <w:tcW w:w="5983" w:type="dxa"/>
          </w:tcPr>
          <w:p w14:paraId="52BCFC59" w14:textId="77777777" w:rsidR="00627426" w:rsidRPr="00105AE8"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3729B730" w14:textId="77777777" w:rsidR="00627426" w:rsidRDefault="00627426" w:rsidP="003D3A66">
            <w:pPr>
              <w:jc w:val="center"/>
              <w:rPr>
                <w:sz w:val="16"/>
                <w:szCs w:val="16"/>
              </w:rPr>
            </w:pPr>
            <w:r>
              <w:rPr>
                <w:sz w:val="16"/>
                <w:szCs w:val="16"/>
              </w:rPr>
              <w:t>VV</w:t>
            </w:r>
          </w:p>
        </w:tc>
        <w:tc>
          <w:tcPr>
            <w:tcW w:w="1207" w:type="dxa"/>
          </w:tcPr>
          <w:p w14:paraId="56658E4B" w14:textId="77777777" w:rsidR="00627426" w:rsidRDefault="00627426" w:rsidP="003D3A66">
            <w:pPr>
              <w:jc w:val="center"/>
              <w:rPr>
                <w:sz w:val="16"/>
                <w:szCs w:val="16"/>
              </w:rPr>
            </w:pPr>
            <w:r>
              <w:rPr>
                <w:sz w:val="16"/>
                <w:szCs w:val="16"/>
              </w:rPr>
              <w:t>Løbende</w:t>
            </w:r>
          </w:p>
        </w:tc>
      </w:tr>
    </w:tbl>
    <w:p w14:paraId="4914A7EC" w14:textId="77777777" w:rsidR="00627426" w:rsidRDefault="00627426" w:rsidP="00627426"/>
    <w:tbl>
      <w:tblPr>
        <w:tblStyle w:val="Tabel-Gitter"/>
        <w:tblW w:w="7792" w:type="dxa"/>
        <w:tblLook w:val="04A0" w:firstRow="1" w:lastRow="0" w:firstColumn="1" w:lastColumn="0" w:noHBand="0" w:noVBand="1"/>
      </w:tblPr>
      <w:tblGrid>
        <w:gridCol w:w="5983"/>
        <w:gridCol w:w="1809"/>
      </w:tblGrid>
      <w:tr w:rsidR="00627426" w:rsidRPr="007246B4" w14:paraId="75F55FB9" w14:textId="77777777" w:rsidTr="003D3A66">
        <w:tc>
          <w:tcPr>
            <w:tcW w:w="5983" w:type="dxa"/>
          </w:tcPr>
          <w:p w14:paraId="387AD8AF"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809" w:type="dxa"/>
          </w:tcPr>
          <w:p w14:paraId="5BD78425" w14:textId="77777777" w:rsidR="00627426" w:rsidRPr="007246B4" w:rsidRDefault="00627426" w:rsidP="003D3A66">
            <w:pPr>
              <w:jc w:val="center"/>
              <w:rPr>
                <w:b/>
                <w:sz w:val="16"/>
                <w:szCs w:val="16"/>
              </w:rPr>
            </w:pPr>
            <w:r w:rsidRPr="007246B4">
              <w:rPr>
                <w:b/>
                <w:sz w:val="16"/>
                <w:szCs w:val="16"/>
              </w:rPr>
              <w:t>Ansvarlig</w:t>
            </w:r>
          </w:p>
        </w:tc>
      </w:tr>
      <w:tr w:rsidR="00627426" w14:paraId="63B32B71" w14:textId="77777777" w:rsidTr="003D3A66">
        <w:tc>
          <w:tcPr>
            <w:tcW w:w="5983" w:type="dxa"/>
          </w:tcPr>
          <w:p w14:paraId="616625B4" w14:textId="77777777" w:rsidR="00627426" w:rsidRPr="00105AE8" w:rsidRDefault="00627426" w:rsidP="003D3A66">
            <w:pPr>
              <w:spacing w:after="60"/>
              <w:rPr>
                <w:sz w:val="16"/>
                <w:szCs w:val="16"/>
              </w:rPr>
            </w:pPr>
            <w:r>
              <w:rPr>
                <w:sz w:val="16"/>
                <w:szCs w:val="16"/>
              </w:rPr>
              <w:t>Udby</w:t>
            </w:r>
            <w:r w:rsidRPr="00105AE8">
              <w:rPr>
                <w:sz w:val="16"/>
                <w:szCs w:val="16"/>
              </w:rPr>
              <w:t xml:space="preserve"> Vandværk kan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09" w:type="dxa"/>
          </w:tcPr>
          <w:p w14:paraId="26C16101" w14:textId="77777777" w:rsidR="00627426" w:rsidRDefault="00627426" w:rsidP="003D3A66">
            <w:pPr>
              <w:jc w:val="center"/>
              <w:rPr>
                <w:sz w:val="16"/>
                <w:szCs w:val="16"/>
              </w:rPr>
            </w:pPr>
            <w:r>
              <w:rPr>
                <w:sz w:val="16"/>
                <w:szCs w:val="16"/>
              </w:rPr>
              <w:t>VV</w:t>
            </w:r>
          </w:p>
        </w:tc>
      </w:tr>
    </w:tbl>
    <w:p w14:paraId="6B968436" w14:textId="77777777" w:rsidR="00627426" w:rsidRDefault="00627426" w:rsidP="00627426">
      <w:r>
        <w:br w:type="page"/>
      </w:r>
    </w:p>
    <w:p w14:paraId="085AF69E" w14:textId="77777777" w:rsidR="00627426" w:rsidRPr="00FD2B8D" w:rsidRDefault="00627426" w:rsidP="00565B45">
      <w:pPr>
        <w:pStyle w:val="Overskrift2"/>
      </w:pPr>
      <w:bookmarkStart w:id="167" w:name="_Toc5712639"/>
      <w:bookmarkStart w:id="168" w:name="_Toc24463778"/>
      <w:bookmarkStart w:id="169" w:name="_Toc24463968"/>
      <w:bookmarkStart w:id="170" w:name="_Toc24957274"/>
      <w:r>
        <w:lastRenderedPageBreak/>
        <w:t>Ulvshale Vandværk</w:t>
      </w:r>
      <w:bookmarkEnd w:id="167"/>
      <w:bookmarkEnd w:id="168"/>
      <w:bookmarkEnd w:id="169"/>
      <w:bookmarkEnd w:id="170"/>
    </w:p>
    <w:p w14:paraId="24B3CD90" w14:textId="77777777" w:rsidR="00627426" w:rsidRPr="00F331D4" w:rsidRDefault="00627426" w:rsidP="00627426">
      <w:r w:rsidRPr="00F331D4">
        <w:t>Ulvshale Vandværk er et alment vandværk med 4 aktive indvindingsboringer, DGU nr. 227.123, 227.130, 227.132 og 227.137. De aktive indvindingsboringer er filtersat i kalken. Vandværkets indvinding var i 201</w:t>
      </w:r>
      <w:r w:rsidR="001A1EA6">
        <w:t>9</w:t>
      </w:r>
      <w:r w:rsidRPr="00F331D4">
        <w:t xml:space="preserve"> på </w:t>
      </w:r>
      <w:r w:rsidR="001A1EA6">
        <w:t>31</w:t>
      </w:r>
      <w:r w:rsidR="006A0AA7">
        <w:t>.</w:t>
      </w:r>
      <w:r w:rsidR="001A1EA6">
        <w:t>776</w:t>
      </w:r>
      <w:r w:rsidRPr="00F331D4">
        <w:t xml:space="preserve"> m³, og tilladelsen er på 50.000 m³ pr. år. Indvindingstilladelsen er gældende til 1. juli 2046.</w:t>
      </w:r>
    </w:p>
    <w:p w14:paraId="20E1CFB4" w14:textId="77777777" w:rsidR="00627426" w:rsidRDefault="00627426" w:rsidP="00627426"/>
    <w:p w14:paraId="11E9DD52" w14:textId="77777777" w:rsidR="00627426" w:rsidRDefault="00627426" w:rsidP="00627426">
      <w:r w:rsidRPr="00C6220C">
        <w:t xml:space="preserve">I </w:t>
      </w:r>
      <w:r>
        <w:fldChar w:fldCharType="begin"/>
      </w:r>
      <w:r>
        <w:instrText xml:space="preserve"> REF _Ref534286426 \h </w:instrText>
      </w:r>
      <w:r>
        <w:fldChar w:fldCharType="separate"/>
      </w:r>
      <w:r w:rsidR="001F2246">
        <w:t>Figur B3.</w:t>
      </w:r>
      <w:r w:rsidR="001F2246">
        <w:rPr>
          <w:noProof/>
        </w:rPr>
        <w:t>70</w:t>
      </w:r>
      <w:r>
        <w:fldChar w:fldCharType="end"/>
      </w:r>
      <w:r>
        <w:t xml:space="preserve"> </w:t>
      </w:r>
      <w:r w:rsidRPr="00C6220C">
        <w:t xml:space="preserve">ses en oversigt over </w:t>
      </w:r>
      <w:r>
        <w:t>Ulvshale</w:t>
      </w:r>
      <w:r w:rsidRPr="00C6220C">
        <w:t xml:space="preserve"> Vandværk. </w:t>
      </w:r>
      <w:r>
        <w:t xml:space="preserve">På figuren er </w:t>
      </w:r>
      <w:r w:rsidR="00BB0113">
        <w:t>vist</w:t>
      </w:r>
      <w:r>
        <w:t xml:space="preserve"> de aktive indvindingsboringer, </w:t>
      </w:r>
      <w:r w:rsidR="00C60967">
        <w:t>indvindingsopland beregnet med Vordingborg Kommunes model</w:t>
      </w:r>
      <w:r>
        <w:t xml:space="preserve">, grundvandsdannelsen til vandværkets boringer, samt områder uden grundvandsdannelse. </w:t>
      </w:r>
    </w:p>
    <w:p w14:paraId="53DC5DB7" w14:textId="77777777" w:rsidR="00627426" w:rsidRDefault="00627426" w:rsidP="00627426"/>
    <w:p w14:paraId="480427E5" w14:textId="77777777" w:rsidR="00627426" w:rsidRDefault="00627426" w:rsidP="00627426">
      <w:r>
        <w:rPr>
          <w:noProof/>
          <w:lang w:eastAsia="da-DK"/>
        </w:rPr>
        <w:drawing>
          <wp:inline distT="0" distB="0" distL="0" distR="0" wp14:anchorId="4E4FC317" wp14:editId="64FC1867">
            <wp:extent cx="5864225" cy="5864225"/>
            <wp:effectExtent l="0" t="0" r="317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Ulvshale_Fig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27B640A" w14:textId="77777777" w:rsidR="00627426" w:rsidRDefault="00627426" w:rsidP="00627426">
      <w:pPr>
        <w:pStyle w:val="Billedtekst"/>
        <w:rPr>
          <w:noProof/>
        </w:rPr>
      </w:pPr>
      <w:bookmarkStart w:id="171" w:name="_Ref534286426"/>
      <w:r>
        <w:t xml:space="preserve">Figur </w:t>
      </w:r>
      <w:r w:rsidR="007D264B">
        <w:t>B3.</w:t>
      </w:r>
      <w:fldSimple w:instr=" SEQ Figur \* ARABIC ">
        <w:r w:rsidR="001F2246">
          <w:rPr>
            <w:noProof/>
          </w:rPr>
          <w:t>70</w:t>
        </w:r>
      </w:fldSimple>
      <w:bookmarkEnd w:id="171"/>
      <w:r>
        <w:t xml:space="preserve"> </w:t>
      </w:r>
      <w:r w:rsidRPr="002C2F75">
        <w:rPr>
          <w:noProof/>
        </w:rPr>
        <w:t xml:space="preserve">Placeringen af </w:t>
      </w:r>
      <w:r>
        <w:rPr>
          <w:noProof/>
        </w:rPr>
        <w:t>Ulvshale</w:t>
      </w:r>
      <w:r w:rsidRPr="002C2F75">
        <w:rPr>
          <w:noProof/>
        </w:rPr>
        <w:t xml:space="preserve"> Vandværks aktive indvindingsboring</w:t>
      </w:r>
      <w:r>
        <w:rPr>
          <w:noProof/>
        </w:rPr>
        <w:t>er</w:t>
      </w:r>
      <w:r w:rsidRPr="000A036C">
        <w:rPr>
          <w:noProof/>
        </w:rPr>
        <w:t xml:space="preserve"> </w:t>
      </w:r>
      <w:r>
        <w:rPr>
          <w:noProof/>
        </w:rPr>
        <w:t xml:space="preserve">og </w:t>
      </w:r>
      <w:r w:rsidRPr="00F96EFE">
        <w:rPr>
          <w:noProof/>
        </w:rPr>
        <w:t>grundvandsdannelsen til vandværkets boring</w:t>
      </w:r>
      <w:r>
        <w:rPr>
          <w:noProof/>
        </w:rPr>
        <w:t xml:space="preserve">er. På figuren er også vist </w:t>
      </w:r>
      <w:r w:rsidRPr="00F96EFE">
        <w:rPr>
          <w:noProof/>
        </w:rPr>
        <w:t>områder uden grundvandsdannelse</w:t>
      </w:r>
      <w:r>
        <w:rPr>
          <w:noProof/>
        </w:rPr>
        <w:t xml:space="preserve">, </w:t>
      </w:r>
      <w:r w:rsidR="00C60967">
        <w:rPr>
          <w:noProof/>
        </w:rPr>
        <w:t>indvindingsopland beregnet med Vordingborg Kommunes model</w:t>
      </w:r>
      <w:r>
        <w:rPr>
          <w:noProof/>
        </w:rPr>
        <w:t>, både til Ulvshale Vandværk og nærliggende vandværker, samt OSD.</w:t>
      </w:r>
    </w:p>
    <w:p w14:paraId="32B9CA65" w14:textId="77777777" w:rsidR="00627426" w:rsidRPr="00F331D4" w:rsidRDefault="00627426" w:rsidP="00627426"/>
    <w:p w14:paraId="1C965AB6" w14:textId="77777777" w:rsidR="00C87A47" w:rsidRDefault="00C87A47">
      <w:pPr>
        <w:rPr>
          <w:i/>
        </w:rPr>
      </w:pPr>
      <w:r>
        <w:rPr>
          <w:i/>
        </w:rPr>
        <w:br w:type="page"/>
      </w:r>
    </w:p>
    <w:p w14:paraId="4F22BFAC" w14:textId="77777777" w:rsidR="00627426" w:rsidRPr="00F331D4" w:rsidRDefault="00627426" w:rsidP="00627426">
      <w:pPr>
        <w:rPr>
          <w:i/>
        </w:rPr>
      </w:pPr>
      <w:r w:rsidRPr="00F331D4">
        <w:rPr>
          <w:i/>
        </w:rPr>
        <w:lastRenderedPageBreak/>
        <w:t>Geologi og hydrogeologi</w:t>
      </w:r>
    </w:p>
    <w:p w14:paraId="0320153C" w14:textId="77777777" w:rsidR="00627426" w:rsidRPr="0047128B" w:rsidRDefault="00627426" w:rsidP="00627426">
      <w:pPr>
        <w:rPr>
          <w:highlight w:val="yellow"/>
        </w:rPr>
      </w:pPr>
      <w:r w:rsidRPr="00F331D4">
        <w:t xml:space="preserve">Ulvshale Vandværk indvinder fra det prækvartære kalkmagasin (skrivekridt). Boringerne er filtersat i niveauet 30 til 70 m u.t., og kalken er </w:t>
      </w:r>
      <w:r w:rsidR="005362D9">
        <w:t>inden for</w:t>
      </w:r>
      <w:r w:rsidRPr="00F331D4">
        <w:t xml:space="preserve"> indvindingsoplandet</w:t>
      </w:r>
      <w:r>
        <w:t xml:space="preserve"> overlejret af mere end 15 meter ler, og i store dele med mere end 30 meter ler, jf. </w:t>
      </w:r>
      <w:r w:rsidRPr="0095710E">
        <w:fldChar w:fldCharType="begin"/>
      </w:r>
      <w:r w:rsidRPr="0095710E">
        <w:instrText xml:space="preserve"> REF _Ref534289078 \h </w:instrText>
      </w:r>
      <w:r>
        <w:instrText xml:space="preserve"> \* MERGEFORMAT </w:instrText>
      </w:r>
      <w:r w:rsidRPr="0095710E">
        <w:fldChar w:fldCharType="separate"/>
      </w:r>
      <w:r w:rsidR="001F2246" w:rsidRPr="00147D0A">
        <w:t xml:space="preserve">Figur </w:t>
      </w:r>
      <w:r w:rsidR="001F2246">
        <w:t>B3.71</w:t>
      </w:r>
      <w:r w:rsidRPr="0095710E">
        <w:fldChar w:fldCharType="end"/>
      </w:r>
      <w:r>
        <w:t>. Magasinet fremstår således geologisk velbeskyttet.</w:t>
      </w:r>
      <w:r w:rsidRPr="00F331D4">
        <w:t xml:space="preserve"> </w:t>
      </w:r>
    </w:p>
    <w:p w14:paraId="00DB59EB" w14:textId="77777777" w:rsidR="00627426" w:rsidRPr="00550B88" w:rsidRDefault="00627426" w:rsidP="00627426"/>
    <w:p w14:paraId="7A154BE9" w14:textId="77777777" w:rsidR="00627426" w:rsidRPr="00260875" w:rsidRDefault="00627426" w:rsidP="00627426">
      <w:pPr>
        <w:rPr>
          <w:highlight w:val="yellow"/>
        </w:rPr>
      </w:pPr>
      <w:r w:rsidRPr="00550B88">
        <w:t xml:space="preserve">På </w:t>
      </w:r>
      <w:r w:rsidRPr="00550B88">
        <w:fldChar w:fldCharType="begin"/>
      </w:r>
      <w:r w:rsidRPr="00550B88">
        <w:instrText xml:space="preserve"> REF _Ref534286426 \h </w:instrText>
      </w:r>
      <w:r>
        <w:instrText xml:space="preserve"> \* MERGEFORMAT </w:instrText>
      </w:r>
      <w:r w:rsidRPr="00550B88">
        <w:fldChar w:fldCharType="separate"/>
      </w:r>
      <w:r w:rsidR="001F2246">
        <w:t>Figur B3.70</w:t>
      </w:r>
      <w:r w:rsidRPr="00550B88">
        <w:fldChar w:fldCharType="end"/>
      </w:r>
      <w:r w:rsidRPr="00550B88">
        <w:t xml:space="preserve"> er vist den omtrentlige transporttid af det vand, der strømmer fra vandspejlet mod boringerne inden for det grundvandsdannende </w:t>
      </w:r>
      <w:r w:rsidRPr="005A3C11">
        <w:t xml:space="preserve">opland. Grundvandsdannelsen til vandværkets boringer sker i den sydvestlige halvdel af oplandet og således også kildeplads-nært. Som det ses, er vandet når boringerne kort tid undervejs (under 25 år), mens det i den fjerne del af det grundvandsdannende opland er mere end 200 år under vejs. </w:t>
      </w:r>
    </w:p>
    <w:p w14:paraId="1E0E1BAF" w14:textId="77777777" w:rsidR="00627426" w:rsidRPr="00260875" w:rsidRDefault="00627426" w:rsidP="00627426">
      <w:pPr>
        <w:rPr>
          <w:highlight w:val="yellow"/>
        </w:rPr>
      </w:pPr>
    </w:p>
    <w:p w14:paraId="1E48BA8E" w14:textId="77777777" w:rsidR="00627426" w:rsidRPr="00260875" w:rsidRDefault="00627426" w:rsidP="00627426">
      <w:pPr>
        <w:rPr>
          <w:highlight w:val="yellow"/>
        </w:rPr>
      </w:pPr>
      <w:r>
        <w:rPr>
          <w:noProof/>
          <w:lang w:eastAsia="da-DK"/>
        </w:rPr>
        <w:drawing>
          <wp:inline distT="0" distB="0" distL="0" distR="0" wp14:anchorId="36411976" wp14:editId="7A7A88DF">
            <wp:extent cx="5864225" cy="5864225"/>
            <wp:effectExtent l="0" t="0" r="3175"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Ulvshale_FigB.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72992FB" w14:textId="77777777" w:rsidR="00627426" w:rsidRPr="00147D0A" w:rsidRDefault="00627426" w:rsidP="00627426">
      <w:pPr>
        <w:pStyle w:val="Billedtekst"/>
      </w:pPr>
      <w:bookmarkStart w:id="172" w:name="_Ref534289078"/>
      <w:r w:rsidRPr="00147D0A">
        <w:t xml:space="preserve">Figur </w:t>
      </w:r>
      <w:r w:rsidR="007D264B">
        <w:t>B3.</w:t>
      </w:r>
      <w:fldSimple w:instr=" SEQ Figur \* ARABIC ">
        <w:r w:rsidR="001F2246">
          <w:rPr>
            <w:noProof/>
          </w:rPr>
          <w:t>71</w:t>
        </w:r>
      </w:fldSimple>
      <w:bookmarkEnd w:id="172"/>
      <w:r w:rsidRPr="00147D0A">
        <w:t xml:space="preserve"> </w:t>
      </w:r>
      <w:r w:rsidRPr="00147D0A">
        <w:rPr>
          <w:noProof/>
        </w:rPr>
        <w:t xml:space="preserve">Nitratfølsomme indvindingsområder (NFI) og indsatsområder (IO), samt afgrænsning af boringsnære beskyttelsesområder (BNBO) og OSD. </w:t>
      </w:r>
      <w:r w:rsidRPr="00147D0A">
        <w:t>Desuden vises den akkumulerede lertykkelse over kalkmagasinet.</w:t>
      </w:r>
      <w:r w:rsidRPr="00147D0A">
        <w:rPr>
          <w:noProof/>
        </w:rPr>
        <w:t xml:space="preserve">  </w:t>
      </w:r>
      <w:r w:rsidR="00AE1157">
        <w:rPr>
          <w:noProof/>
        </w:rPr>
        <w:t>Bemærk at der ikke er udpeget NFI og IO i indvindingsoplandet.</w:t>
      </w:r>
    </w:p>
    <w:p w14:paraId="40F88645" w14:textId="77777777" w:rsidR="00627426" w:rsidRPr="0095710E" w:rsidRDefault="00627426" w:rsidP="00627426"/>
    <w:p w14:paraId="1943CBCD" w14:textId="77777777" w:rsidR="00627426" w:rsidRPr="0095710E" w:rsidRDefault="00627426" w:rsidP="00627426">
      <w:pPr>
        <w:rPr>
          <w:i/>
        </w:rPr>
      </w:pPr>
      <w:r w:rsidRPr="0095710E">
        <w:rPr>
          <w:i/>
        </w:rPr>
        <w:t>NFI og IO</w:t>
      </w:r>
    </w:p>
    <w:p w14:paraId="58EE3CEE" w14:textId="77777777" w:rsidR="00627426" w:rsidRPr="0095710E" w:rsidRDefault="00627426" w:rsidP="00627426">
      <w:r w:rsidRPr="0095710E">
        <w:t xml:space="preserve">Der er ikke </w:t>
      </w:r>
      <w:r w:rsidR="00361B88">
        <w:t>udpeget N</w:t>
      </w:r>
      <w:r w:rsidRPr="0095710E">
        <w:t xml:space="preserve">FI og IO i området </w:t>
      </w:r>
      <w:r w:rsidR="005362D9">
        <w:t>inden for</w:t>
      </w:r>
      <w:r w:rsidRPr="0095710E">
        <w:t xml:space="preserve"> indvindingsoplandet til Ulvshale Vandværk, jf. </w:t>
      </w:r>
      <w:r w:rsidRPr="0095710E">
        <w:fldChar w:fldCharType="begin"/>
      </w:r>
      <w:r w:rsidRPr="0095710E">
        <w:instrText xml:space="preserve"> REF _Ref534289078 \h </w:instrText>
      </w:r>
      <w:r>
        <w:instrText xml:space="preserve"> \* MERGEFORMAT </w:instrText>
      </w:r>
      <w:r w:rsidRPr="0095710E">
        <w:fldChar w:fldCharType="separate"/>
      </w:r>
      <w:r w:rsidR="001F2246" w:rsidRPr="00147D0A">
        <w:t xml:space="preserve">Figur </w:t>
      </w:r>
      <w:r w:rsidR="001F2246">
        <w:t>B3.71</w:t>
      </w:r>
      <w:r w:rsidRPr="0095710E">
        <w:fldChar w:fldCharType="end"/>
      </w:r>
      <w:r w:rsidRPr="0095710E">
        <w:t xml:space="preserve">. </w:t>
      </w:r>
    </w:p>
    <w:p w14:paraId="46A45EE9" w14:textId="77777777" w:rsidR="00627426" w:rsidRPr="0095710E" w:rsidRDefault="00627426" w:rsidP="00627426"/>
    <w:p w14:paraId="2AD9F26D" w14:textId="77777777" w:rsidR="00627426" w:rsidRPr="001D3643" w:rsidRDefault="00627426" w:rsidP="00627426">
      <w:pPr>
        <w:rPr>
          <w:i/>
        </w:rPr>
      </w:pPr>
      <w:r w:rsidRPr="001D3643">
        <w:rPr>
          <w:i/>
        </w:rPr>
        <w:t>Råvandskvalitet</w:t>
      </w:r>
    </w:p>
    <w:p w14:paraId="06361B04" w14:textId="77777777" w:rsidR="00627426" w:rsidRPr="0047128B" w:rsidRDefault="00627426" w:rsidP="00627426">
      <w:pPr>
        <w:rPr>
          <w:highlight w:val="yellow"/>
        </w:rPr>
      </w:pPr>
      <w:r w:rsidRPr="001142B9">
        <w:t>Der indvindes fra et godt beskyttet magasin, hvor vandtypen i DGU nr. 227.123, 227.130, 227.132 og 227.137 er D</w:t>
      </w:r>
      <w:r>
        <w:t xml:space="preserve"> (stærkt reduceret)</w:t>
      </w:r>
      <w:r w:rsidRPr="001142B9">
        <w:t>, og ikke-nitratholdig. Der er analyseret for, men ikke konstateret indhold af pestici</w:t>
      </w:r>
      <w:r>
        <w:t>der eller</w:t>
      </w:r>
      <w:r w:rsidRPr="001D3643">
        <w:t xml:space="preserve"> klorerede opløsningsmidler</w:t>
      </w:r>
      <w:r>
        <w:t xml:space="preserve">. Der er i en tidligere analyse påvist lave indhold af ethylbenzen, m+p-xylen og o-xylen i vandet fra alle fire boringer. Stofferne er ikke genfundet i den efterfølgende analyse, der blev udtaget en måned senere. Der er sandsynligvis tale om en fejl på laboratoriet (Tjekvand), da samme mønster ses for analyser udtaget på samme tidspunkt for Lendemarke Vandværk og </w:t>
      </w:r>
      <w:r w:rsidR="003C393B">
        <w:t xml:space="preserve">Røddinge anlæg </w:t>
      </w:r>
      <w:r>
        <w:t>.</w:t>
      </w:r>
      <w:r w:rsidRPr="001D3643">
        <w:t xml:space="preserve"> </w:t>
      </w:r>
    </w:p>
    <w:p w14:paraId="64B70CA4" w14:textId="77777777" w:rsidR="00627426" w:rsidRPr="000E01E8" w:rsidRDefault="00627426" w:rsidP="00627426"/>
    <w:p w14:paraId="5D6CE584" w14:textId="77777777" w:rsidR="00627426" w:rsidRPr="000E01E8" w:rsidRDefault="00627426" w:rsidP="00627426">
      <w:r w:rsidRPr="000E01E8">
        <w:t>Indholdet af sulfat er lavt (under 10 mg/l) og stabilt i alle fire boringer. Ligeledes er indholdet af klorid stabilt men forhøjet med indhold på 120</w:t>
      </w:r>
      <w:r w:rsidR="00DD5FC1">
        <w:t xml:space="preserve"> – 200 mg/l</w:t>
      </w:r>
      <w:r w:rsidRPr="000E01E8">
        <w:t xml:space="preserve"> i boring </w:t>
      </w:r>
      <w:r w:rsidR="00DD5FC1">
        <w:t xml:space="preserve">227.123, 227.132 og </w:t>
      </w:r>
      <w:r w:rsidRPr="000E01E8">
        <w:t>227.137</w:t>
      </w:r>
      <w:r w:rsidR="00DD5FC1">
        <w:t>. I boring 227.130 er klorid stiget fra 200 mg/l i 2012 til 280 mg/l i 2016. D</w:t>
      </w:r>
      <w:r w:rsidRPr="000E01E8">
        <w:t>er er således tegn på saltvandspåvirkning i alle fire boringer.</w:t>
      </w:r>
    </w:p>
    <w:p w14:paraId="35ADCF0C" w14:textId="77777777" w:rsidR="00627426" w:rsidRPr="00FD4AA6" w:rsidRDefault="00627426" w:rsidP="00627426"/>
    <w:p w14:paraId="67ECCDE2" w14:textId="77777777" w:rsidR="00627426" w:rsidRPr="00FD4AA6" w:rsidRDefault="00627426" w:rsidP="00627426">
      <w:r w:rsidRPr="00FD4AA6">
        <w:t xml:space="preserve">Vandet er stærkt reduceret med moderat forhøjede indhold af </w:t>
      </w:r>
      <w:r w:rsidR="0094588A">
        <w:t>metan</w:t>
      </w:r>
      <w:r w:rsidRPr="00FD4AA6">
        <w:t xml:space="preserve"> (3-5 mg/l), ammonium (3,4-5 mg/l) og NVOC (3,6-3,8 mg/l). Indholdet af fluorid er 1,1-1,3 mg/l og således under grænseværdien for drikkevand på 1,5 mg/l. </w:t>
      </w:r>
      <w:r>
        <w:t>Strontiumindholdet er 11.000 µg/l i boring 227.123 og 227.132</w:t>
      </w:r>
      <w:r w:rsidR="006A0AA7">
        <w:t xml:space="preserve"> samt 14.000 µg/l i boring 227.130</w:t>
      </w:r>
      <w:r>
        <w:t xml:space="preserve"> og således lige over den tidligere anbefalede grænseværdi på 10.000 µg/l. I boring 227.137 er strontiumindholdet lidt lavere (9.600 µg/l).</w:t>
      </w:r>
    </w:p>
    <w:p w14:paraId="02A33EBB" w14:textId="77777777" w:rsidR="00627426" w:rsidRPr="00FD4AA6" w:rsidRDefault="00627426" w:rsidP="00627426"/>
    <w:p w14:paraId="4BAA476D" w14:textId="77777777" w:rsidR="00627426" w:rsidRPr="00E35D2B" w:rsidRDefault="00627426" w:rsidP="00627426">
      <w:pPr>
        <w:rPr>
          <w:i/>
        </w:rPr>
      </w:pPr>
      <w:r w:rsidRPr="00E35D2B">
        <w:rPr>
          <w:i/>
        </w:rPr>
        <w:t>Arealanvendelse og punktkilder</w:t>
      </w:r>
    </w:p>
    <w:p w14:paraId="5E8302FB" w14:textId="77777777" w:rsidR="00627426" w:rsidRPr="00E35D2B" w:rsidRDefault="00627426" w:rsidP="00627426">
      <w:r w:rsidRPr="00E35D2B">
        <w:t xml:space="preserve">Indvindingsoplandet ligger delvist </w:t>
      </w:r>
      <w:r w:rsidR="005362D9">
        <w:t>inden for</w:t>
      </w:r>
      <w:r w:rsidRPr="00E35D2B">
        <w:t xml:space="preserve"> OSD, med boringerne placeret </w:t>
      </w:r>
      <w:r w:rsidR="005362D9">
        <w:t>inden for</w:t>
      </w:r>
      <w:r w:rsidRPr="00E35D2B">
        <w:t xml:space="preserve"> OSD. Arealanvendelsen i indvindingsoplandet udgøres af landbrug</w:t>
      </w:r>
      <w:r w:rsidR="00171B9A">
        <w:t xml:space="preserve">, </w:t>
      </w:r>
      <w:r w:rsidRPr="00E35D2B">
        <w:t>befæstede arealer</w:t>
      </w:r>
      <w:r w:rsidR="00171B9A">
        <w:t xml:space="preserve"> og nyplantede skov (øst for vejen på</w:t>
      </w:r>
      <w:r w:rsidR="00511E9E">
        <w:t xml:space="preserve"> figur </w:t>
      </w:r>
      <w:r w:rsidR="00511E9E">
        <w:fldChar w:fldCharType="begin"/>
      </w:r>
      <w:r w:rsidR="00511E9E">
        <w:instrText xml:space="preserve"> REF _Ref534721552 \h </w:instrText>
      </w:r>
      <w:r w:rsidR="00511E9E">
        <w:fldChar w:fldCharType="separate"/>
      </w:r>
      <w:r w:rsidR="001F2246">
        <w:t>Figur B3.</w:t>
      </w:r>
      <w:r w:rsidR="001F2246">
        <w:rPr>
          <w:noProof/>
        </w:rPr>
        <w:t>73</w:t>
      </w:r>
      <w:r w:rsidR="00511E9E">
        <w:fldChar w:fldCharType="end"/>
      </w:r>
      <w:r w:rsidR="00511E9E">
        <w:t>)</w:t>
      </w:r>
      <w:r w:rsidRPr="00E35D2B">
        <w:t xml:space="preserve">. I oplandet til boringerne er der ingen V1- eller V2 kortlagt lokalitet jf. </w:t>
      </w:r>
      <w:r w:rsidRPr="00E35D2B">
        <w:fldChar w:fldCharType="begin"/>
      </w:r>
      <w:r w:rsidRPr="00E35D2B">
        <w:instrText xml:space="preserve"> REF _Ref534291256 \h </w:instrText>
      </w:r>
      <w:r>
        <w:instrText xml:space="preserve"> \* MERGEFORMAT </w:instrText>
      </w:r>
      <w:r w:rsidRPr="00E35D2B">
        <w:fldChar w:fldCharType="separate"/>
      </w:r>
      <w:r w:rsidR="001F2246">
        <w:t>Figur B3.72</w:t>
      </w:r>
      <w:r w:rsidRPr="00E35D2B">
        <w:fldChar w:fldCharType="end"/>
      </w:r>
      <w:r w:rsidRPr="00E35D2B">
        <w:t>.</w:t>
      </w:r>
    </w:p>
    <w:p w14:paraId="6316349E" w14:textId="77777777" w:rsidR="00627426" w:rsidRPr="00E35D2B" w:rsidRDefault="00627426" w:rsidP="00627426"/>
    <w:p w14:paraId="65ED7EA4" w14:textId="77777777" w:rsidR="00627426" w:rsidRDefault="00627426" w:rsidP="00627426">
      <w:pPr>
        <w:rPr>
          <w:highlight w:val="yellow"/>
        </w:rPr>
      </w:pPr>
      <w:r>
        <w:rPr>
          <w:noProof/>
          <w:lang w:eastAsia="da-DK"/>
        </w:rPr>
        <w:lastRenderedPageBreak/>
        <w:drawing>
          <wp:inline distT="0" distB="0" distL="0" distR="0" wp14:anchorId="49E1DE61" wp14:editId="791D0361">
            <wp:extent cx="5864225" cy="5864225"/>
            <wp:effectExtent l="0" t="0" r="317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Ulvshale_FigC.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63205356" w14:textId="77777777" w:rsidR="00627426" w:rsidRPr="00276614" w:rsidRDefault="00627426" w:rsidP="00627426">
      <w:pPr>
        <w:pStyle w:val="Billedtekst"/>
      </w:pPr>
      <w:bookmarkStart w:id="173" w:name="_Ref534291256"/>
      <w:r>
        <w:t xml:space="preserve">Figur </w:t>
      </w:r>
      <w:r w:rsidR="007D264B">
        <w:t>B3.</w:t>
      </w:r>
      <w:fldSimple w:instr=" SEQ Figur \* ARABIC ">
        <w:r w:rsidR="001F2246">
          <w:rPr>
            <w:noProof/>
          </w:rPr>
          <w:t>72</w:t>
        </w:r>
      </w:fldSimple>
      <w:bookmarkEnd w:id="173"/>
      <w:r>
        <w:t xml:space="preserve"> </w:t>
      </w:r>
      <w:r w:rsidRPr="002C2F75">
        <w:rPr>
          <w:noProof/>
        </w:rPr>
        <w:t>Placeringen af</w:t>
      </w:r>
      <w:r>
        <w:rPr>
          <w:noProof/>
        </w:rPr>
        <w:t xml:space="preserve"> </w:t>
      </w:r>
      <w:r w:rsidR="00C60967">
        <w:rPr>
          <w:noProof/>
        </w:rPr>
        <w:t>indvindingsopland beregnet med Vordingborg Kommunes model</w:t>
      </w:r>
      <w:r>
        <w:rPr>
          <w:noProof/>
        </w:rPr>
        <w:t xml:space="preserve"> for</w:t>
      </w:r>
      <w:r w:rsidRPr="002C2F75">
        <w:rPr>
          <w:noProof/>
        </w:rPr>
        <w:t xml:space="preserve"> </w:t>
      </w:r>
      <w:r>
        <w:rPr>
          <w:noProof/>
        </w:rPr>
        <w:t>Ulvshale</w:t>
      </w:r>
      <w:r w:rsidRPr="002C2F75">
        <w:rPr>
          <w:noProof/>
        </w:rPr>
        <w:t xml:space="preserve"> Vandværk</w:t>
      </w:r>
      <w:r>
        <w:rPr>
          <w:noProof/>
        </w:rPr>
        <w:t xml:space="preserve">, placering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6A29EA73" w14:textId="77777777" w:rsidR="00627426" w:rsidRPr="0047128B" w:rsidRDefault="00627426" w:rsidP="00627426">
      <w:pPr>
        <w:rPr>
          <w:highlight w:val="yellow"/>
        </w:rPr>
      </w:pPr>
    </w:p>
    <w:p w14:paraId="6514204E" w14:textId="77777777" w:rsidR="00627426" w:rsidRDefault="00627426" w:rsidP="00627426">
      <w:pPr>
        <w:rPr>
          <w:highlight w:val="yellow"/>
        </w:rPr>
      </w:pPr>
    </w:p>
    <w:p w14:paraId="50284B11" w14:textId="77777777" w:rsidR="00627426" w:rsidRDefault="004B447B" w:rsidP="00627426">
      <w:pPr>
        <w:rPr>
          <w:highlight w:val="yellow"/>
        </w:rPr>
      </w:pPr>
      <w:r>
        <w:rPr>
          <w:noProof/>
          <w:lang w:eastAsia="da-DK"/>
        </w:rPr>
        <w:lastRenderedPageBreak/>
        <w:drawing>
          <wp:inline distT="0" distB="0" distL="0" distR="0" wp14:anchorId="69179FC4" wp14:editId="4A590209">
            <wp:extent cx="5689600" cy="5661152"/>
            <wp:effectExtent l="0" t="0" r="6350" b="0"/>
            <wp:docPr id="1" name="Billede 1" descr="cid:image001.png@01D5C6DB.AFB74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C6DB.AFB74A20"/>
                    <pic:cNvPicPr>
                      <a:picLocks noChangeAspect="1" noChangeArrowheads="1"/>
                    </pic:cNvPicPr>
                  </pic:nvPicPr>
                  <pic:blipFill>
                    <a:blip r:embed="rId83" r:link="rId84">
                      <a:extLst>
                        <a:ext uri="{28A0092B-C50C-407E-A947-70E740481C1C}">
                          <a14:useLocalDpi xmlns:a14="http://schemas.microsoft.com/office/drawing/2010/main" val="0"/>
                        </a:ext>
                      </a:extLst>
                    </a:blip>
                    <a:srcRect/>
                    <a:stretch>
                      <a:fillRect/>
                    </a:stretch>
                  </pic:blipFill>
                  <pic:spPr bwMode="auto">
                    <a:xfrm>
                      <a:off x="0" y="0"/>
                      <a:ext cx="5689600" cy="5661152"/>
                    </a:xfrm>
                    <a:prstGeom prst="rect">
                      <a:avLst/>
                    </a:prstGeom>
                    <a:noFill/>
                    <a:ln>
                      <a:noFill/>
                    </a:ln>
                  </pic:spPr>
                </pic:pic>
              </a:graphicData>
            </a:graphic>
          </wp:inline>
        </w:drawing>
      </w:r>
    </w:p>
    <w:p w14:paraId="34D4B93F" w14:textId="77777777" w:rsidR="00627426" w:rsidRPr="006706E3" w:rsidRDefault="00627426" w:rsidP="00627426">
      <w:pPr>
        <w:pStyle w:val="Billedtekst"/>
      </w:pPr>
      <w:bookmarkStart w:id="174" w:name="_Ref534721552"/>
      <w:r>
        <w:t xml:space="preserve">Figur </w:t>
      </w:r>
      <w:r w:rsidR="00511E9E">
        <w:t>B3.</w:t>
      </w:r>
      <w:fldSimple w:instr=" SEQ Figur \* ARABIC ">
        <w:r w:rsidR="001F2246">
          <w:rPr>
            <w:noProof/>
          </w:rPr>
          <w:t>73</w:t>
        </w:r>
      </w:fldSimple>
      <w:bookmarkEnd w:id="174"/>
      <w:r>
        <w:t xml:space="preserve"> Boringsnære beskyttelsesområder (BNBO) for Ulvshale Vandværks indvindingsboringer, </w:t>
      </w:r>
      <w:r w:rsidR="00BC7F73">
        <w:t>samt udpegning af indsatsområder (IO) og luftfoto, hvor arealanvendelsen kan ses</w:t>
      </w:r>
      <w:r>
        <w:t>.</w:t>
      </w:r>
    </w:p>
    <w:p w14:paraId="5FD37935" w14:textId="77777777" w:rsidR="007A52D9" w:rsidRPr="00F54BE8" w:rsidRDefault="007A52D9" w:rsidP="007A52D9">
      <w:pPr>
        <w:rPr>
          <w:i/>
        </w:rPr>
      </w:pPr>
      <w:r w:rsidRPr="00F54BE8">
        <w:rPr>
          <w:i/>
        </w:rPr>
        <w:t>BNBO</w:t>
      </w:r>
    </w:p>
    <w:p w14:paraId="4EDDBF7E" w14:textId="77777777" w:rsidR="007A52D9" w:rsidRDefault="007A52D9" w:rsidP="007A52D9">
      <w:r>
        <w:fldChar w:fldCharType="begin"/>
      </w:r>
      <w:r>
        <w:instrText xml:space="preserve"> REF _Ref534721552 \h </w:instrText>
      </w:r>
      <w:r>
        <w:fldChar w:fldCharType="separate"/>
      </w:r>
      <w:r w:rsidR="001F2246">
        <w:t>Figur B3.</w:t>
      </w:r>
      <w:r w:rsidR="001F2246">
        <w:rPr>
          <w:noProof/>
        </w:rPr>
        <w:t>73</w:t>
      </w:r>
      <w:r>
        <w:fldChar w:fldCharType="end"/>
      </w:r>
      <w:r>
        <w:t xml:space="preserve"> </w:t>
      </w:r>
      <w:r w:rsidRPr="00F54BE8">
        <w:t xml:space="preserve">viser boringsnære beskyttelsesområder (BNBO) til </w:t>
      </w:r>
      <w:r>
        <w:t>Ulvshale</w:t>
      </w:r>
      <w:r w:rsidRPr="00F54BE8">
        <w:t xml:space="preserve"> Vandværk på </w:t>
      </w:r>
      <w:r w:rsidR="00BC5B19">
        <w:t>luftfoto</w:t>
      </w:r>
      <w:r w:rsidRPr="00F54BE8">
        <w:t xml:space="preserve">. På figuren kan det ses, at BNBO til boringerne </w:t>
      </w:r>
      <w:r>
        <w:t xml:space="preserve">DGU nr. 227.123, 227.132 og 227.137 </w:t>
      </w:r>
      <w:r w:rsidRPr="00F54BE8">
        <w:t xml:space="preserve">udgøres af </w:t>
      </w:r>
      <w:r>
        <w:t>landbrugsarealer</w:t>
      </w:r>
      <w:r w:rsidR="00D36DD6">
        <w:t xml:space="preserve"> og mindre bebyggelse samt en ny plantede skov på den sydlige del af BNBO til boring 227.132. Landbrugsområde i BNBO er udstykket til sommerhusgrunde.</w:t>
      </w:r>
      <w:r>
        <w:t xml:space="preserve"> BNBO til DGU nr. 227.13</w:t>
      </w:r>
      <w:r w:rsidR="00D36DD6">
        <w:t>7</w:t>
      </w:r>
      <w:r>
        <w:t xml:space="preserve"> udgøres af landbrugsarealer</w:t>
      </w:r>
      <w:r w:rsidR="00D36DD6">
        <w:t xml:space="preserve"> og</w:t>
      </w:r>
      <w:r w:rsidR="00511E9E">
        <w:t xml:space="preserve"> ny plantede skov</w:t>
      </w:r>
      <w:r w:rsidRPr="00F54BE8">
        <w:t>.</w:t>
      </w:r>
      <w:r>
        <w:t xml:space="preserve"> Det bemærkes at der er et mindre overlap mellem BNBO for DGU nr. 227.123, 227.130 og 227.132.</w:t>
      </w:r>
    </w:p>
    <w:p w14:paraId="2C082B6D" w14:textId="77777777" w:rsidR="00627426" w:rsidRPr="0047128B" w:rsidRDefault="00627426" w:rsidP="00627426">
      <w:pPr>
        <w:rPr>
          <w:highlight w:val="yellow"/>
        </w:rPr>
      </w:pPr>
    </w:p>
    <w:p w14:paraId="5076C897" w14:textId="77777777" w:rsidR="00627426" w:rsidRPr="00172CC4" w:rsidRDefault="00627426" w:rsidP="00627426">
      <w:pPr>
        <w:rPr>
          <w:i/>
        </w:rPr>
      </w:pPr>
      <w:r w:rsidRPr="00172CC4">
        <w:rPr>
          <w:i/>
        </w:rPr>
        <w:t>Vurdering af kildepladsens sårbarhed</w:t>
      </w:r>
    </w:p>
    <w:p w14:paraId="77FA3A72" w14:textId="77777777" w:rsidR="00627426" w:rsidRDefault="00627426" w:rsidP="00627426">
      <w:pPr>
        <w:rPr>
          <w:highlight w:val="yellow"/>
        </w:rPr>
      </w:pPr>
      <w:r w:rsidRPr="00172CC4">
        <w:t>Råvandstypen er stærkt reduceret med et stabilt indhold af sulfat, hvilket indikerer en velbeskyttet grundvandsressource</w:t>
      </w:r>
      <w:r>
        <w:t>. I</w:t>
      </w:r>
      <w:r w:rsidRPr="000E01E8">
        <w:t>ndholdet af klorid stabilt, men forhøjet</w:t>
      </w:r>
      <w:r>
        <w:t>,</w:t>
      </w:r>
      <w:r w:rsidRPr="000E01E8">
        <w:t xml:space="preserve"> med indhold på 120 i boring 227.137 og 170-197 mg/l i de tre nordlige boringer, og der er således tegn på saltvandspåvirkning i alle fire boringer.</w:t>
      </w:r>
    </w:p>
    <w:p w14:paraId="55A10F57" w14:textId="77777777" w:rsidR="00627426" w:rsidRDefault="00627426" w:rsidP="00627426"/>
    <w:p w14:paraId="1ED6540D" w14:textId="77777777" w:rsidR="00627426" w:rsidRDefault="00627426" w:rsidP="00627426">
      <w:r w:rsidRPr="000E59B5">
        <w:lastRenderedPageBreak/>
        <w:t xml:space="preserve">Der er ikke udpeget nitratfølsomt indvindingsområde (NFI) og indsatsområde (IO) </w:t>
      </w:r>
      <w:r w:rsidR="005362D9">
        <w:t>inden for</w:t>
      </w:r>
      <w:r w:rsidRPr="000E59B5">
        <w:t xml:space="preserve"> indvindingsoplandet til vandværket</w:t>
      </w:r>
      <w:r>
        <w:t>.</w:t>
      </w:r>
    </w:p>
    <w:p w14:paraId="1F63293A" w14:textId="77777777" w:rsidR="00627426" w:rsidRDefault="00627426" w:rsidP="00627426"/>
    <w:p w14:paraId="3A3159E2" w14:textId="77777777" w:rsidR="00627426" w:rsidRPr="00D2703D" w:rsidRDefault="00627426" w:rsidP="00627426">
      <w:r w:rsidRPr="00D2703D">
        <w:t xml:space="preserve">Det vurderes, at indvindingsoplandet til </w:t>
      </w:r>
      <w:r>
        <w:t>Ulvshale</w:t>
      </w:r>
      <w:r w:rsidRPr="00D2703D">
        <w:t xml:space="preserve"> Vandværk er godt beskyttet.</w:t>
      </w:r>
    </w:p>
    <w:p w14:paraId="1251F557" w14:textId="77777777" w:rsidR="00627426" w:rsidRPr="008A1112" w:rsidRDefault="00627426" w:rsidP="00627426"/>
    <w:p w14:paraId="6D3DD3F5" w14:textId="77777777" w:rsidR="00627426" w:rsidRPr="008A1112" w:rsidRDefault="00627426" w:rsidP="003E471C">
      <w:pPr>
        <w:pStyle w:val="Overskrift3"/>
      </w:pPr>
      <w:bookmarkStart w:id="175" w:name="_Toc5712640"/>
      <w:r w:rsidRPr="00C87A47">
        <w:t>Indsatser for grundvandsbeskyttelse</w:t>
      </w:r>
      <w:bookmarkEnd w:id="175"/>
    </w:p>
    <w:p w14:paraId="77F95789" w14:textId="61226217" w:rsidR="00627426" w:rsidRPr="00276614" w:rsidRDefault="00627426" w:rsidP="00627426">
      <w:r>
        <w:t xml:space="preserve">Følgende indsatser </w:t>
      </w:r>
      <w:r w:rsidR="003B6FC7">
        <w:t xml:space="preserve">gælder </w:t>
      </w:r>
      <w:r w:rsidRPr="008A1112">
        <w:t>for Ulvshale Vandværk (VV).</w:t>
      </w:r>
    </w:p>
    <w:p w14:paraId="33A01496" w14:textId="77777777" w:rsidR="00627426" w:rsidRPr="0057331A" w:rsidRDefault="00627426" w:rsidP="00627426"/>
    <w:tbl>
      <w:tblPr>
        <w:tblStyle w:val="Tabel-Gitter"/>
        <w:tblW w:w="9016" w:type="dxa"/>
        <w:tblLook w:val="04A0" w:firstRow="1" w:lastRow="0" w:firstColumn="1" w:lastColumn="0" w:noHBand="0" w:noVBand="1"/>
      </w:tblPr>
      <w:tblGrid>
        <w:gridCol w:w="5983"/>
        <w:gridCol w:w="1826"/>
        <w:gridCol w:w="1207"/>
      </w:tblGrid>
      <w:tr w:rsidR="00627426" w:rsidRPr="007246B4" w14:paraId="726DD456" w14:textId="77777777" w:rsidTr="003D3A66">
        <w:tc>
          <w:tcPr>
            <w:tcW w:w="5983" w:type="dxa"/>
          </w:tcPr>
          <w:p w14:paraId="1F429509" w14:textId="77777777" w:rsidR="00627426" w:rsidRPr="007246B4" w:rsidRDefault="00627426" w:rsidP="003D3A66">
            <w:pPr>
              <w:jc w:val="center"/>
              <w:rPr>
                <w:b/>
                <w:sz w:val="16"/>
                <w:szCs w:val="16"/>
              </w:rPr>
            </w:pPr>
            <w:bookmarkStart w:id="176" w:name="_Hlk528237948"/>
            <w:r w:rsidRPr="007246B4">
              <w:rPr>
                <w:b/>
                <w:sz w:val="16"/>
                <w:szCs w:val="16"/>
              </w:rPr>
              <w:t>Indsatser</w:t>
            </w:r>
            <w:r>
              <w:rPr>
                <w:b/>
                <w:sz w:val="16"/>
                <w:szCs w:val="16"/>
              </w:rPr>
              <w:t xml:space="preserve"> der skal gennemføres</w:t>
            </w:r>
          </w:p>
        </w:tc>
        <w:tc>
          <w:tcPr>
            <w:tcW w:w="1826" w:type="dxa"/>
          </w:tcPr>
          <w:p w14:paraId="585C4C3D" w14:textId="77777777" w:rsidR="00627426" w:rsidRPr="007246B4" w:rsidRDefault="00627426" w:rsidP="003D3A66">
            <w:pPr>
              <w:jc w:val="center"/>
              <w:rPr>
                <w:b/>
                <w:sz w:val="16"/>
                <w:szCs w:val="16"/>
              </w:rPr>
            </w:pPr>
            <w:r w:rsidRPr="007246B4">
              <w:rPr>
                <w:b/>
                <w:sz w:val="16"/>
                <w:szCs w:val="16"/>
              </w:rPr>
              <w:t>Ansvarlig</w:t>
            </w:r>
          </w:p>
        </w:tc>
        <w:tc>
          <w:tcPr>
            <w:tcW w:w="1207" w:type="dxa"/>
          </w:tcPr>
          <w:p w14:paraId="67E5B56C" w14:textId="77777777" w:rsidR="00627426" w:rsidRPr="007246B4" w:rsidRDefault="00627426" w:rsidP="003D3A66">
            <w:pPr>
              <w:jc w:val="center"/>
              <w:rPr>
                <w:b/>
                <w:sz w:val="16"/>
                <w:szCs w:val="16"/>
              </w:rPr>
            </w:pPr>
            <w:r w:rsidRPr="007246B4">
              <w:rPr>
                <w:b/>
                <w:sz w:val="16"/>
                <w:szCs w:val="16"/>
              </w:rPr>
              <w:t>Tidsfrist</w:t>
            </w:r>
          </w:p>
        </w:tc>
      </w:tr>
      <w:tr w:rsidR="00627426" w14:paraId="46807886" w14:textId="77777777" w:rsidTr="003D3A66">
        <w:tc>
          <w:tcPr>
            <w:tcW w:w="5983" w:type="dxa"/>
          </w:tcPr>
          <w:p w14:paraId="7A77DADA" w14:textId="77777777" w:rsidR="00627426" w:rsidRDefault="008E19A6" w:rsidP="003D3A66">
            <w:pPr>
              <w:spacing w:after="60"/>
              <w:rPr>
                <w:sz w:val="16"/>
                <w:szCs w:val="16"/>
              </w:rPr>
            </w:pPr>
            <w:bookmarkStart w:id="177" w:name="_Hlk31697889"/>
            <w:r>
              <w:rPr>
                <w:sz w:val="16"/>
                <w:szCs w:val="16"/>
              </w:rPr>
              <w:t>Ind</w:t>
            </w:r>
            <w:r w:rsidR="007A52D9">
              <w:rPr>
                <w:sz w:val="16"/>
                <w:szCs w:val="16"/>
              </w:rPr>
              <w:t xml:space="preserve">hold af klorid og strontium er </w:t>
            </w:r>
            <w:r w:rsidR="002939D0">
              <w:rPr>
                <w:sz w:val="16"/>
                <w:szCs w:val="16"/>
              </w:rPr>
              <w:t>fo</w:t>
            </w:r>
            <w:r w:rsidR="001A1EA6">
              <w:rPr>
                <w:sz w:val="16"/>
                <w:szCs w:val="16"/>
              </w:rPr>
              <w:t>r</w:t>
            </w:r>
            <w:r w:rsidR="002939D0">
              <w:rPr>
                <w:sz w:val="16"/>
                <w:szCs w:val="16"/>
              </w:rPr>
              <w:t>højet i alle fire boringer, hvor strontium er over den anbefalet</w:t>
            </w:r>
            <w:r w:rsidR="007A52D9">
              <w:rPr>
                <w:sz w:val="16"/>
                <w:szCs w:val="16"/>
              </w:rPr>
              <w:t xml:space="preserve"> drikkevandsgrænsen i </w:t>
            </w:r>
            <w:r w:rsidR="002939D0">
              <w:rPr>
                <w:sz w:val="16"/>
                <w:szCs w:val="16"/>
              </w:rPr>
              <w:t>tre ud af fire boringer</w:t>
            </w:r>
            <w:r w:rsidR="00DD5FC1">
              <w:rPr>
                <w:sz w:val="16"/>
                <w:szCs w:val="16"/>
              </w:rPr>
              <w:t xml:space="preserve"> og klorid er over drikkevandsgrænen i borin</w:t>
            </w:r>
            <w:r w:rsidR="001A1EA6">
              <w:rPr>
                <w:sz w:val="16"/>
                <w:szCs w:val="16"/>
              </w:rPr>
              <w:t>g</w:t>
            </w:r>
            <w:r w:rsidR="00DD5FC1">
              <w:rPr>
                <w:sz w:val="16"/>
                <w:szCs w:val="16"/>
              </w:rPr>
              <w:t xml:space="preserve"> 227.130</w:t>
            </w:r>
            <w:r w:rsidR="007A52D9">
              <w:rPr>
                <w:sz w:val="16"/>
                <w:szCs w:val="16"/>
              </w:rPr>
              <w:t>.</w:t>
            </w:r>
            <w:r w:rsidR="002939D0">
              <w:rPr>
                <w:sz w:val="16"/>
                <w:szCs w:val="16"/>
              </w:rPr>
              <w:t xml:space="preserve"> Ulvshale</w:t>
            </w:r>
            <w:r w:rsidR="002939D0" w:rsidRPr="001C2EDE">
              <w:rPr>
                <w:sz w:val="16"/>
                <w:szCs w:val="16"/>
              </w:rPr>
              <w:t xml:space="preserve"> Vandværk skal holde øje med den tidslige udvikling i </w:t>
            </w:r>
            <w:r w:rsidR="002939D0">
              <w:rPr>
                <w:sz w:val="16"/>
                <w:szCs w:val="16"/>
              </w:rPr>
              <w:t>klorid og strontium</w:t>
            </w:r>
            <w:r w:rsidR="00DD5FC1">
              <w:rPr>
                <w:sz w:val="16"/>
                <w:szCs w:val="16"/>
              </w:rPr>
              <w:t xml:space="preserve">. Hvis klorid bliver ved at stige i boring 227.130 skal fortages indsats for at vend tendensen. Hvis klorid </w:t>
            </w:r>
            <w:r w:rsidR="00F55561">
              <w:rPr>
                <w:sz w:val="16"/>
                <w:szCs w:val="16"/>
              </w:rPr>
              <w:t>stiger i to analyser i træk skal indsatsen revurderes.</w:t>
            </w:r>
            <w:r w:rsidR="007A52D9">
              <w:rPr>
                <w:sz w:val="16"/>
                <w:szCs w:val="16"/>
              </w:rPr>
              <w:t xml:space="preserve"> </w:t>
            </w:r>
            <w:bookmarkEnd w:id="177"/>
          </w:p>
        </w:tc>
        <w:tc>
          <w:tcPr>
            <w:tcW w:w="1826" w:type="dxa"/>
          </w:tcPr>
          <w:p w14:paraId="6313E7E3" w14:textId="77777777" w:rsidR="00627426" w:rsidRDefault="00627426" w:rsidP="003D3A66">
            <w:pPr>
              <w:jc w:val="center"/>
              <w:rPr>
                <w:sz w:val="16"/>
                <w:szCs w:val="16"/>
              </w:rPr>
            </w:pPr>
            <w:r>
              <w:rPr>
                <w:sz w:val="16"/>
                <w:szCs w:val="16"/>
              </w:rPr>
              <w:t>VV</w:t>
            </w:r>
          </w:p>
        </w:tc>
        <w:tc>
          <w:tcPr>
            <w:tcW w:w="1207" w:type="dxa"/>
          </w:tcPr>
          <w:p w14:paraId="0DB3D1B3" w14:textId="77777777" w:rsidR="00627426" w:rsidRDefault="007A52D9" w:rsidP="003D3A66">
            <w:pPr>
              <w:jc w:val="center"/>
              <w:rPr>
                <w:sz w:val="16"/>
                <w:szCs w:val="16"/>
              </w:rPr>
            </w:pPr>
            <w:r>
              <w:rPr>
                <w:sz w:val="16"/>
                <w:szCs w:val="16"/>
              </w:rPr>
              <w:t>3 år</w:t>
            </w:r>
          </w:p>
        </w:tc>
      </w:tr>
      <w:tr w:rsidR="00627426" w14:paraId="6263DFBC" w14:textId="77777777" w:rsidTr="003D3A66">
        <w:tc>
          <w:tcPr>
            <w:tcW w:w="5983" w:type="dxa"/>
          </w:tcPr>
          <w:p w14:paraId="499C84DF" w14:textId="77777777" w:rsidR="00627426" w:rsidRPr="00105AE8"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826" w:type="dxa"/>
          </w:tcPr>
          <w:p w14:paraId="14A230D6" w14:textId="77777777" w:rsidR="00627426" w:rsidRDefault="00627426" w:rsidP="003D3A66">
            <w:pPr>
              <w:jc w:val="center"/>
              <w:rPr>
                <w:sz w:val="16"/>
                <w:szCs w:val="16"/>
              </w:rPr>
            </w:pPr>
            <w:r>
              <w:rPr>
                <w:sz w:val="16"/>
                <w:szCs w:val="16"/>
              </w:rPr>
              <w:t>VV</w:t>
            </w:r>
          </w:p>
        </w:tc>
        <w:tc>
          <w:tcPr>
            <w:tcW w:w="1207" w:type="dxa"/>
          </w:tcPr>
          <w:p w14:paraId="2D3842B5" w14:textId="77777777" w:rsidR="00627426" w:rsidRDefault="00627426" w:rsidP="003D3A66">
            <w:pPr>
              <w:jc w:val="center"/>
              <w:rPr>
                <w:sz w:val="16"/>
                <w:szCs w:val="16"/>
              </w:rPr>
            </w:pPr>
            <w:r>
              <w:rPr>
                <w:sz w:val="16"/>
                <w:szCs w:val="16"/>
              </w:rPr>
              <w:t>Løbende</w:t>
            </w:r>
          </w:p>
        </w:tc>
      </w:tr>
      <w:bookmarkEnd w:id="176"/>
    </w:tbl>
    <w:p w14:paraId="2C8B222A" w14:textId="77777777" w:rsidR="00627426" w:rsidRDefault="00627426" w:rsidP="00627426"/>
    <w:tbl>
      <w:tblPr>
        <w:tblStyle w:val="Tabel-Gitter"/>
        <w:tblW w:w="7792" w:type="dxa"/>
        <w:tblLook w:val="04A0" w:firstRow="1" w:lastRow="0" w:firstColumn="1" w:lastColumn="0" w:noHBand="0" w:noVBand="1"/>
      </w:tblPr>
      <w:tblGrid>
        <w:gridCol w:w="5983"/>
        <w:gridCol w:w="1809"/>
      </w:tblGrid>
      <w:tr w:rsidR="00627426" w:rsidRPr="007246B4" w14:paraId="4D716515" w14:textId="77777777" w:rsidTr="003D3A66">
        <w:tc>
          <w:tcPr>
            <w:tcW w:w="5983" w:type="dxa"/>
          </w:tcPr>
          <w:p w14:paraId="70AA6A30"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809" w:type="dxa"/>
          </w:tcPr>
          <w:p w14:paraId="54B8B7D6" w14:textId="77777777" w:rsidR="00627426" w:rsidRPr="007246B4" w:rsidRDefault="00627426" w:rsidP="003D3A66">
            <w:pPr>
              <w:jc w:val="center"/>
              <w:rPr>
                <w:b/>
                <w:sz w:val="16"/>
                <w:szCs w:val="16"/>
              </w:rPr>
            </w:pPr>
            <w:r w:rsidRPr="007246B4">
              <w:rPr>
                <w:b/>
                <w:sz w:val="16"/>
                <w:szCs w:val="16"/>
              </w:rPr>
              <w:t>Ansvarlig</w:t>
            </w:r>
          </w:p>
        </w:tc>
      </w:tr>
      <w:tr w:rsidR="00627426" w14:paraId="38616075" w14:textId="77777777" w:rsidTr="003D3A66">
        <w:tc>
          <w:tcPr>
            <w:tcW w:w="5983" w:type="dxa"/>
          </w:tcPr>
          <w:p w14:paraId="123FB664" w14:textId="77777777" w:rsidR="00627426" w:rsidRPr="00105AE8" w:rsidRDefault="00627426" w:rsidP="003D3A66">
            <w:pPr>
              <w:spacing w:after="60"/>
              <w:rPr>
                <w:sz w:val="16"/>
                <w:szCs w:val="16"/>
              </w:rPr>
            </w:pPr>
            <w:r>
              <w:rPr>
                <w:sz w:val="16"/>
                <w:szCs w:val="16"/>
              </w:rPr>
              <w:t>Ulvshale</w:t>
            </w:r>
            <w:r w:rsidRPr="00105AE8">
              <w:rPr>
                <w:sz w:val="16"/>
                <w:szCs w:val="16"/>
              </w:rPr>
              <w:t xml:space="preserve"> Vandværk kan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forretninger og lodsejere.</w:t>
            </w:r>
          </w:p>
        </w:tc>
        <w:tc>
          <w:tcPr>
            <w:tcW w:w="1809" w:type="dxa"/>
          </w:tcPr>
          <w:p w14:paraId="3144D30D" w14:textId="77777777" w:rsidR="00627426" w:rsidRDefault="00627426" w:rsidP="003D3A66">
            <w:pPr>
              <w:jc w:val="center"/>
              <w:rPr>
                <w:sz w:val="16"/>
                <w:szCs w:val="16"/>
              </w:rPr>
            </w:pPr>
            <w:r>
              <w:rPr>
                <w:sz w:val="16"/>
                <w:szCs w:val="16"/>
              </w:rPr>
              <w:t>VV</w:t>
            </w:r>
          </w:p>
        </w:tc>
      </w:tr>
    </w:tbl>
    <w:p w14:paraId="0ABE2DF7" w14:textId="77777777" w:rsidR="00627426" w:rsidRDefault="00627426" w:rsidP="00627426"/>
    <w:p w14:paraId="3CF61ED1" w14:textId="77777777" w:rsidR="00627426" w:rsidRDefault="00627426" w:rsidP="00627426">
      <w:r>
        <w:br w:type="page"/>
      </w:r>
    </w:p>
    <w:p w14:paraId="490919B5" w14:textId="77777777" w:rsidR="00627426" w:rsidRPr="00FD2B8D" w:rsidRDefault="00627426" w:rsidP="00565B45">
      <w:pPr>
        <w:pStyle w:val="Overskrift2"/>
      </w:pPr>
      <w:bookmarkStart w:id="178" w:name="_Toc24463779"/>
      <w:bookmarkStart w:id="179" w:name="_Toc24463969"/>
      <w:bookmarkStart w:id="180" w:name="_Toc24957275"/>
      <w:r>
        <w:lastRenderedPageBreak/>
        <w:t xml:space="preserve">Bogø </w:t>
      </w:r>
      <w:r w:rsidRPr="00FD2B8D">
        <w:t>Vandværk</w:t>
      </w:r>
      <w:bookmarkEnd w:id="178"/>
      <w:bookmarkEnd w:id="179"/>
      <w:bookmarkEnd w:id="180"/>
    </w:p>
    <w:p w14:paraId="7D2C102A" w14:textId="77777777" w:rsidR="00627426" w:rsidRDefault="00627426" w:rsidP="00627426">
      <w:r>
        <w:t xml:space="preserve">Bogø Vandværk er et alment vandværk med 2 aktive indvindingsboringer, DGU nr. 232.324 og 232.366. </w:t>
      </w:r>
      <w:r w:rsidR="00585EE8">
        <w:t>Vandværket har i 2019 sløjfet boring DGU n</w:t>
      </w:r>
      <w:r>
        <w:t>r. 232.543</w:t>
      </w:r>
      <w:r w:rsidR="00585EE8">
        <w:t>.</w:t>
      </w:r>
      <w:r>
        <w:t xml:space="preserve"> </w:t>
      </w:r>
      <w:r w:rsidR="00894DE3">
        <w:t xml:space="preserve">En ny boring, DGU nr. 232.698 er blevet etableret ca i 2019. </w:t>
      </w:r>
      <w:r>
        <w:t xml:space="preserve">De aktive indvindingsboringer er filtersat i </w:t>
      </w:r>
      <w:r w:rsidRPr="00B972E5">
        <w:t>kalken. V</w:t>
      </w:r>
      <w:r>
        <w:t>andværkets indvinding var i 2017 på 75</w:t>
      </w:r>
      <w:r w:rsidRPr="0085625E">
        <w:t>.</w:t>
      </w:r>
      <w:r>
        <w:t>362 m</w:t>
      </w:r>
      <w:r w:rsidRPr="0041175F">
        <w:rPr>
          <w:vertAlign w:val="superscript"/>
        </w:rPr>
        <w:t>3</w:t>
      </w:r>
      <w:r>
        <w:t>. Der foreligger ingen indvindingstilladelse i Jupiter-databasen.</w:t>
      </w:r>
    </w:p>
    <w:p w14:paraId="1E750C2D" w14:textId="77777777" w:rsidR="00627426" w:rsidRDefault="00627426" w:rsidP="00627426"/>
    <w:p w14:paraId="0B60EA00" w14:textId="27B990E9" w:rsidR="00627426" w:rsidRDefault="00627426" w:rsidP="00627426">
      <w:r w:rsidRPr="00C6220C">
        <w:t xml:space="preserve">I </w:t>
      </w:r>
      <w:r w:rsidR="00CB6996">
        <w:t xml:space="preserve">Figur </w:t>
      </w:r>
      <w:r w:rsidR="00181E19">
        <w:t>B3.75</w:t>
      </w:r>
      <w:r w:rsidRPr="00C6220C">
        <w:t xml:space="preserve"> ses en oversigt over </w:t>
      </w:r>
      <w:r>
        <w:t>Bogø</w:t>
      </w:r>
      <w:r w:rsidRPr="00C6220C">
        <w:t xml:space="preserve"> Vandværk. </w:t>
      </w:r>
      <w:r>
        <w:t xml:space="preserve">På figuren er </w:t>
      </w:r>
      <w:r w:rsidR="00BB0113">
        <w:t>vist</w:t>
      </w:r>
      <w:r>
        <w:t xml:space="preserve"> de aktive indvindingsboringer samt potentiale i kalkmagasinet. Der ikke er blevet beregnet et indvindingsopland, grundvandsdannende opland på Bogø da der ikke er opstillet en hydrologisk model for øen.  </w:t>
      </w:r>
    </w:p>
    <w:p w14:paraId="1FFDB8B3" w14:textId="77777777" w:rsidR="00627426" w:rsidRDefault="00627426" w:rsidP="00627426"/>
    <w:p w14:paraId="63A3756E" w14:textId="77777777" w:rsidR="00627426" w:rsidRDefault="00627426" w:rsidP="00627426">
      <w:r>
        <w:rPr>
          <w:noProof/>
          <w:lang w:eastAsia="da-DK"/>
        </w:rPr>
        <w:drawing>
          <wp:inline distT="0" distB="0" distL="0" distR="0" wp14:anchorId="53AFF952" wp14:editId="20FCA7C4">
            <wp:extent cx="5864225" cy="5843429"/>
            <wp:effectExtent l="0" t="0" r="3175"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ssinge_FigA.png"/>
                    <pic:cNvPicPr/>
                  </pic:nvPicPr>
                  <pic:blipFill>
                    <a:blip r:embed="rId85">
                      <a:extLst>
                        <a:ext uri="{28A0092B-C50C-407E-A947-70E740481C1C}">
                          <a14:useLocalDpi xmlns:a14="http://schemas.microsoft.com/office/drawing/2010/main" val="0"/>
                        </a:ext>
                      </a:extLst>
                    </a:blip>
                    <a:stretch>
                      <a:fillRect/>
                    </a:stretch>
                  </pic:blipFill>
                  <pic:spPr>
                    <a:xfrm>
                      <a:off x="0" y="0"/>
                      <a:ext cx="5864225" cy="5843429"/>
                    </a:xfrm>
                    <a:prstGeom prst="rect">
                      <a:avLst/>
                    </a:prstGeom>
                  </pic:spPr>
                </pic:pic>
              </a:graphicData>
            </a:graphic>
          </wp:inline>
        </w:drawing>
      </w:r>
    </w:p>
    <w:p w14:paraId="10DCE4F7" w14:textId="77777777" w:rsidR="00627426" w:rsidRDefault="00627426" w:rsidP="00627426">
      <w:pPr>
        <w:pStyle w:val="Billedtekst"/>
        <w:rPr>
          <w:noProof/>
        </w:rPr>
      </w:pPr>
      <w:r>
        <w:t xml:space="preserve">Figur </w:t>
      </w:r>
      <w:r w:rsidR="007D264B">
        <w:t>B3.</w:t>
      </w:r>
      <w:fldSimple w:instr=" SEQ Figur \* ARABIC ">
        <w:r w:rsidR="001F2246">
          <w:rPr>
            <w:noProof/>
          </w:rPr>
          <w:t>74</w:t>
        </w:r>
      </w:fldSimple>
      <w:r>
        <w:t xml:space="preserve"> </w:t>
      </w:r>
      <w:r w:rsidRPr="002C2F75">
        <w:rPr>
          <w:noProof/>
        </w:rPr>
        <w:t xml:space="preserve">Placeringen af </w:t>
      </w:r>
      <w:r>
        <w:rPr>
          <w:noProof/>
        </w:rPr>
        <w:t>Bogø</w:t>
      </w:r>
      <w:r w:rsidRPr="002C2F75">
        <w:rPr>
          <w:noProof/>
        </w:rPr>
        <w:t xml:space="preserve"> Vandværks indvindingsboring</w:t>
      </w:r>
      <w:r>
        <w:rPr>
          <w:noProof/>
        </w:rPr>
        <w:t>er</w:t>
      </w:r>
      <w:r w:rsidRPr="000A036C">
        <w:rPr>
          <w:noProof/>
        </w:rPr>
        <w:t xml:space="preserve"> </w:t>
      </w:r>
      <w:r>
        <w:rPr>
          <w:noProof/>
        </w:rPr>
        <w:t>og potentiale (kote) i kalkmagasinet. Der ikke er beregnet hverken indvindings- eller grundvandsdannende opland for Bogø Vandværk.</w:t>
      </w:r>
    </w:p>
    <w:p w14:paraId="05488FB5" w14:textId="77777777" w:rsidR="00627426" w:rsidRDefault="00627426" w:rsidP="00627426"/>
    <w:p w14:paraId="4BBDBA2A" w14:textId="77777777" w:rsidR="00FF7364" w:rsidRDefault="00FF7364">
      <w:pPr>
        <w:rPr>
          <w:i/>
        </w:rPr>
      </w:pPr>
      <w:r>
        <w:rPr>
          <w:i/>
        </w:rPr>
        <w:br w:type="page"/>
      </w:r>
    </w:p>
    <w:p w14:paraId="489BCBED" w14:textId="77777777" w:rsidR="00627426" w:rsidRPr="001A3706" w:rsidRDefault="00627426" w:rsidP="00627426">
      <w:pPr>
        <w:rPr>
          <w:i/>
        </w:rPr>
      </w:pPr>
      <w:r w:rsidRPr="00CB0F9E">
        <w:rPr>
          <w:i/>
        </w:rPr>
        <w:lastRenderedPageBreak/>
        <w:t>Geologi</w:t>
      </w:r>
      <w:r>
        <w:rPr>
          <w:i/>
        </w:rPr>
        <w:t xml:space="preserve"> og hydrogeologi</w:t>
      </w:r>
    </w:p>
    <w:p w14:paraId="1BEB27CE" w14:textId="77777777" w:rsidR="00627426" w:rsidRDefault="00627426" w:rsidP="00627426">
      <w:r>
        <w:t xml:space="preserve">Bogø Vandværk indvinder fra det </w:t>
      </w:r>
      <w:r w:rsidRPr="00B972E5">
        <w:t>prækvartære kalkmagasin (skrivekridt). B</w:t>
      </w:r>
      <w:r>
        <w:t xml:space="preserve">oring 232.324 er filtersat i niveauet 47 til 80 m u.t., </w:t>
      </w:r>
      <w:r w:rsidRPr="00B972E5">
        <w:t>og kalken er</w:t>
      </w:r>
      <w:r>
        <w:t xml:space="preserve"> overlejret af 32 m ler. Boring 232.366 er filtersat i niveauet 60 til 78 m u.t., og kalken er overlejret af 54 m ler. På Bogø er kalkmagasinet generelt overlejret af mere end 15 m ler, men der er kortlagt to geologiske vinduer midt på øen, hvor lertykkelsen er mindre end 10 m og magasinet vil være sårbar</w:t>
      </w:r>
      <w:r w:rsidR="005B3DBD">
        <w:t>t</w:t>
      </w:r>
      <w:r>
        <w:t xml:space="preserve">, jf. </w:t>
      </w:r>
      <w:r>
        <w:fldChar w:fldCharType="begin"/>
      </w:r>
      <w:r>
        <w:instrText xml:space="preserve"> REF _Ref6992163 \h </w:instrText>
      </w:r>
      <w:r>
        <w:fldChar w:fldCharType="separate"/>
      </w:r>
      <w:r w:rsidR="001F2246" w:rsidRPr="00147D0A">
        <w:t>Figur</w:t>
      </w:r>
      <w:r w:rsidR="001F2246" w:rsidRPr="00B05C1C">
        <w:t xml:space="preserve"> </w:t>
      </w:r>
      <w:r w:rsidR="001F2246">
        <w:t>B3.</w:t>
      </w:r>
      <w:r w:rsidR="001F2246">
        <w:rPr>
          <w:noProof/>
        </w:rPr>
        <w:t>75</w:t>
      </w:r>
      <w:r>
        <w:fldChar w:fldCharType="end"/>
      </w:r>
      <w:r>
        <w:t xml:space="preserve">. </w:t>
      </w:r>
    </w:p>
    <w:p w14:paraId="2762C21C" w14:textId="77777777" w:rsidR="00627426" w:rsidRDefault="00627426" w:rsidP="00627426"/>
    <w:p w14:paraId="12BD6F76" w14:textId="13EB9E0A" w:rsidR="00627426" w:rsidRDefault="00627426" w:rsidP="00627426">
      <w:r>
        <w:t xml:space="preserve">Områder hvor der er grundvandsdannelse til kalkmagasinet er blevet identificeret på baggrund af potentialeforskel mellem kalkmagasinet og det sekundært sandmagasin, målte fra boringer. Hvis potentialet i kalkmagasinet (primært magasin) er højere end i sandmagasinet (sekundært magasin) vil gradienten være opadrettet og der ikke vil ske grundvandsdannelse. I alle andre områder vil gradienten være nedadrettet og være grundvandsdannende områder. Beregningen viser at der er grundvandsdannelse på det mest af Bogø, et par mindre områder med ingen grundvandsdannelse på den sydlige side af øen, jf. </w:t>
      </w:r>
      <w:r>
        <w:fldChar w:fldCharType="begin"/>
      </w:r>
      <w:r>
        <w:instrText xml:space="preserve"> REF _Ref6992163 \h </w:instrText>
      </w:r>
      <w:r>
        <w:fldChar w:fldCharType="separate"/>
      </w:r>
      <w:r w:rsidR="001F2246" w:rsidRPr="00147D0A">
        <w:t>Figur</w:t>
      </w:r>
      <w:r w:rsidR="001F2246" w:rsidRPr="00B05C1C">
        <w:t xml:space="preserve"> </w:t>
      </w:r>
      <w:r w:rsidR="001F2246">
        <w:t>B3.</w:t>
      </w:r>
      <w:r w:rsidR="001F2246">
        <w:rPr>
          <w:noProof/>
        </w:rPr>
        <w:t>75</w:t>
      </w:r>
      <w:r>
        <w:fldChar w:fldCharType="end"/>
      </w:r>
      <w:r w:rsidR="00181E19">
        <w:t>6</w:t>
      </w:r>
      <w:r>
        <w:t>.</w:t>
      </w:r>
    </w:p>
    <w:p w14:paraId="0869B9B1" w14:textId="77777777" w:rsidR="00627426" w:rsidRDefault="00627426" w:rsidP="00627426"/>
    <w:p w14:paraId="5B057B23" w14:textId="77777777" w:rsidR="00627426" w:rsidRPr="008E29E0" w:rsidRDefault="00627426" w:rsidP="00627426">
      <w:pPr>
        <w:rPr>
          <w:i/>
        </w:rPr>
      </w:pPr>
      <w:r w:rsidRPr="008E29E0">
        <w:rPr>
          <w:i/>
        </w:rPr>
        <w:t>NFI og IO</w:t>
      </w:r>
    </w:p>
    <w:p w14:paraId="7C51E49F" w14:textId="77777777" w:rsidR="00627426" w:rsidRPr="007C6331" w:rsidRDefault="00627426" w:rsidP="00627426">
      <w:r w:rsidRPr="007C6331">
        <w:t>Der ikke er beregnet nitratsårbarhed eller udpeget nitratfølsomme indvindingsområde (NFI) eller indsatsområde (IO) på Bogø.</w:t>
      </w:r>
    </w:p>
    <w:p w14:paraId="6CBCB214" w14:textId="77777777" w:rsidR="00627426" w:rsidRDefault="00627426" w:rsidP="00627426"/>
    <w:p w14:paraId="1E088F18" w14:textId="77777777" w:rsidR="00627426" w:rsidRPr="000A7A59" w:rsidRDefault="00627426" w:rsidP="00627426">
      <w:pPr>
        <w:rPr>
          <w:i/>
        </w:rPr>
      </w:pPr>
      <w:r w:rsidRPr="009C7EBA">
        <w:rPr>
          <w:i/>
        </w:rPr>
        <w:t>Råvandskvalitet</w:t>
      </w:r>
    </w:p>
    <w:p w14:paraId="49665FDD" w14:textId="77777777" w:rsidR="00627426" w:rsidRPr="00E4694B" w:rsidRDefault="00627426" w:rsidP="00627426">
      <w:pPr>
        <w:rPr>
          <w:highlight w:val="yellow"/>
        </w:rPr>
      </w:pPr>
      <w:r w:rsidRPr="00FC0161">
        <w:t>Der indvindes fra et godt beskyttet magasin, hvor vandtypen i DGU nr. 233</w:t>
      </w:r>
      <w:r>
        <w:t>.324</w:t>
      </w:r>
      <w:r w:rsidRPr="00FC0161">
        <w:t xml:space="preserve"> er D</w:t>
      </w:r>
      <w:r>
        <w:t xml:space="preserve"> (stærk reduceret </w:t>
      </w:r>
      <w:r w:rsidRPr="00FC0161">
        <w:t>og ikke-nitratholdig</w:t>
      </w:r>
      <w:r>
        <w:t>) og i 233.366</w:t>
      </w:r>
      <w:r w:rsidR="004176C6">
        <w:t xml:space="preserve"> og 233.698</w:t>
      </w:r>
      <w:r>
        <w:t xml:space="preserve"> er C1 (svagt reduceret og ikke-nitratholdig)</w:t>
      </w:r>
      <w:r w:rsidRPr="00FC0161">
        <w:t xml:space="preserve">. </w:t>
      </w:r>
    </w:p>
    <w:p w14:paraId="77787A72" w14:textId="77777777" w:rsidR="00627426" w:rsidRPr="00952085" w:rsidRDefault="00627426" w:rsidP="00627426"/>
    <w:p w14:paraId="63FE6D75" w14:textId="77777777" w:rsidR="00627426" w:rsidRDefault="00627426" w:rsidP="00627426">
      <w:r w:rsidRPr="00952085">
        <w:t>Indholdet af sulfat er lavt (&lt;10 mg/l) og stabilt</w:t>
      </w:r>
      <w:r>
        <w:t xml:space="preserve"> i 233.324, men lidt højere i</w:t>
      </w:r>
      <w:r w:rsidR="004176C6">
        <w:t xml:space="preserve"> 233.698 (30 mg/l). I boring</w:t>
      </w:r>
      <w:r>
        <w:t xml:space="preserve"> 233.366 </w:t>
      </w:r>
      <w:r w:rsidR="004176C6">
        <w:t>højere (</w:t>
      </w:r>
      <w:r>
        <w:t>omkring 70 mg/l) men stabilt</w:t>
      </w:r>
      <w:r w:rsidRPr="00952085">
        <w:t>. Indholdet af klorid er</w:t>
      </w:r>
      <w:r>
        <w:t xml:space="preserve"> lavt og </w:t>
      </w:r>
      <w:r w:rsidRPr="00952085">
        <w:t>stabilt</w:t>
      </w:r>
      <w:r>
        <w:t xml:space="preserve"> i </w:t>
      </w:r>
      <w:r w:rsidR="004176C6">
        <w:t>alle</w:t>
      </w:r>
      <w:r>
        <w:t xml:space="preserve"> boringer</w:t>
      </w:r>
      <w:r w:rsidRPr="00952085">
        <w:t xml:space="preserve"> og der </w:t>
      </w:r>
      <w:r>
        <w:t xml:space="preserve">ikke </w:t>
      </w:r>
      <w:r w:rsidRPr="00952085">
        <w:t>er således tegn på saltvandspåvirkning.</w:t>
      </w:r>
      <w:r>
        <w:t xml:space="preserve"> Der ses </w:t>
      </w:r>
      <w:r w:rsidRPr="003E6E81">
        <w:t>forhøjede indhold af NVOC (</w:t>
      </w:r>
      <w:r>
        <w:t xml:space="preserve">2,5 </w:t>
      </w:r>
      <w:r w:rsidRPr="003E6E81">
        <w:t>-</w:t>
      </w:r>
      <w:r>
        <w:t xml:space="preserve"> </w:t>
      </w:r>
      <w:r w:rsidRPr="003E6E81">
        <w:t xml:space="preserve">5 mg/l), </w:t>
      </w:r>
      <w:r>
        <w:t xml:space="preserve">men </w:t>
      </w:r>
      <w:r w:rsidRPr="003E6E81">
        <w:t>ammonium</w:t>
      </w:r>
      <w:r>
        <w:t xml:space="preserve">, metan, fluorid, strontium, bor, nikkel og arsen er alle relativt lavt i </w:t>
      </w:r>
      <w:r w:rsidR="004176C6">
        <w:t>alle</w:t>
      </w:r>
      <w:r>
        <w:t xml:space="preserve"> indvindingsboringer</w:t>
      </w:r>
      <w:r w:rsidRPr="003E6E81">
        <w:t>.</w:t>
      </w:r>
      <w:r>
        <w:t xml:space="preserve"> </w:t>
      </w:r>
    </w:p>
    <w:p w14:paraId="32BA200F" w14:textId="77777777" w:rsidR="00627426" w:rsidRDefault="00627426" w:rsidP="00627426"/>
    <w:p w14:paraId="296CB146" w14:textId="77777777" w:rsidR="00627426" w:rsidRDefault="00627426" w:rsidP="00627426">
      <w:r w:rsidRPr="00952085">
        <w:t xml:space="preserve">Der er analyseret for, men ikke konstateret indhold af pesticider, klorerede opløsningsmidler </w:t>
      </w:r>
      <w:r w:rsidRPr="002B50D0">
        <w:t>eller olieprodukter</w:t>
      </w:r>
      <w:r>
        <w:t xml:space="preserve"> i vandværkets </w:t>
      </w:r>
      <w:r w:rsidR="004176C6">
        <w:t>tre</w:t>
      </w:r>
      <w:r>
        <w:t xml:space="preserve"> indvindingsboringer</w:t>
      </w:r>
      <w:r w:rsidRPr="002B50D0">
        <w:t xml:space="preserve">. </w:t>
      </w:r>
    </w:p>
    <w:p w14:paraId="49D98B64" w14:textId="77777777" w:rsidR="00627426" w:rsidRDefault="00627426" w:rsidP="00627426"/>
    <w:p w14:paraId="39C567AD" w14:textId="77777777" w:rsidR="00627426" w:rsidRPr="00165D82" w:rsidRDefault="00627426" w:rsidP="00627426">
      <w:pPr>
        <w:rPr>
          <w:i/>
        </w:rPr>
      </w:pPr>
      <w:r w:rsidRPr="00165D82">
        <w:rPr>
          <w:i/>
        </w:rPr>
        <w:t>Arealanvendelse og punktkilder</w:t>
      </w:r>
    </w:p>
    <w:p w14:paraId="65272459" w14:textId="77777777" w:rsidR="00627426" w:rsidRDefault="00627426" w:rsidP="00627426">
      <w:r w:rsidRPr="00292739">
        <w:t xml:space="preserve">Arealanvendelsen i </w:t>
      </w:r>
      <w:r>
        <w:t>OSD</w:t>
      </w:r>
      <w:r w:rsidRPr="00292739">
        <w:t xml:space="preserve"> udgøres primært af landbrug og </w:t>
      </w:r>
      <w:r>
        <w:t>by</w:t>
      </w:r>
      <w:r w:rsidRPr="00292739">
        <w:t xml:space="preserve"> arealer</w:t>
      </w:r>
      <w:r>
        <w:t xml:space="preserve"> med villa og sommerhuse</w:t>
      </w:r>
      <w:r w:rsidRPr="00292739">
        <w:t xml:space="preserve">. </w:t>
      </w:r>
      <w:r w:rsidR="005362D9">
        <w:t>Inden for</w:t>
      </w:r>
      <w:r>
        <w:t xml:space="preserve"> OSD</w:t>
      </w:r>
      <w:r w:rsidRPr="00292739">
        <w:t xml:space="preserve"> er der </w:t>
      </w:r>
      <w:r>
        <w:t>7</w:t>
      </w:r>
      <w:r w:rsidRPr="00292739">
        <w:t xml:space="preserve"> V2 kortlagt</w:t>
      </w:r>
      <w:r w:rsidR="002034EC">
        <w:t>e</w:t>
      </w:r>
      <w:r w:rsidRPr="00292739">
        <w:t xml:space="preserve"> lokalitet</w:t>
      </w:r>
      <w:r>
        <w:t>er og 3 V1 kortlagt</w:t>
      </w:r>
      <w:r w:rsidR="002034EC">
        <w:t>e</w:t>
      </w:r>
      <w:r>
        <w:t xml:space="preserve"> lokaliteter,</w:t>
      </w:r>
      <w:r w:rsidRPr="00292739">
        <w:t xml:space="preserve"> jf.</w:t>
      </w:r>
      <w:r w:rsidR="00CB6996">
        <w:t xml:space="preserve"> Figur </w:t>
      </w:r>
      <w:r w:rsidR="007D264B">
        <w:t>B3.</w:t>
      </w:r>
      <w:r w:rsidR="00CB6996">
        <w:t>78</w:t>
      </w:r>
      <w:r w:rsidRPr="00292739">
        <w:t>. De</w:t>
      </w:r>
      <w:r>
        <w:t xml:space="preserve"> </w:t>
      </w:r>
      <w:r w:rsidRPr="00292739">
        <w:t>lokalitet</w:t>
      </w:r>
      <w:r>
        <w:t>er</w:t>
      </w:r>
      <w:r w:rsidRPr="00292739">
        <w:t xml:space="preserve"> prioriteres til undersøgelse og evt. oprydning af Region Sjælland.</w:t>
      </w:r>
    </w:p>
    <w:p w14:paraId="29AA55A2" w14:textId="77777777" w:rsidR="00627426" w:rsidRPr="00260875" w:rsidRDefault="00627426" w:rsidP="00627426">
      <w:pPr>
        <w:rPr>
          <w:highlight w:val="yellow"/>
        </w:rPr>
      </w:pPr>
    </w:p>
    <w:p w14:paraId="06A3DF87" w14:textId="77777777" w:rsidR="00627426" w:rsidRPr="00260875" w:rsidRDefault="00627426" w:rsidP="00627426">
      <w:pPr>
        <w:rPr>
          <w:highlight w:val="yellow"/>
        </w:rPr>
      </w:pPr>
      <w:r>
        <w:rPr>
          <w:noProof/>
          <w:lang w:eastAsia="da-DK"/>
        </w:rPr>
        <w:lastRenderedPageBreak/>
        <w:drawing>
          <wp:inline distT="0" distB="0" distL="0" distR="0" wp14:anchorId="17BCD00A" wp14:editId="4185CE33">
            <wp:extent cx="5864860" cy="5851576"/>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884594" cy="5871265"/>
                    </a:xfrm>
                    <a:prstGeom prst="rect">
                      <a:avLst/>
                    </a:prstGeom>
                  </pic:spPr>
                </pic:pic>
              </a:graphicData>
            </a:graphic>
          </wp:inline>
        </w:drawing>
      </w:r>
    </w:p>
    <w:p w14:paraId="57C2EFF2" w14:textId="77777777" w:rsidR="00627426" w:rsidRPr="00147D0A" w:rsidRDefault="00627426" w:rsidP="00627426">
      <w:pPr>
        <w:pStyle w:val="Billedtekst"/>
      </w:pPr>
      <w:bookmarkStart w:id="181" w:name="_Ref6992163"/>
      <w:r w:rsidRPr="00147D0A">
        <w:t>Figur</w:t>
      </w:r>
      <w:r w:rsidR="00B05C1C" w:rsidRPr="00B05C1C">
        <w:t xml:space="preserve"> </w:t>
      </w:r>
      <w:r w:rsidR="007D264B">
        <w:t>B3.</w:t>
      </w:r>
      <w:fldSimple w:instr=" SEQ Figur \* ARABIC ">
        <w:r w:rsidR="001F2246">
          <w:rPr>
            <w:noProof/>
          </w:rPr>
          <w:t>75</w:t>
        </w:r>
      </w:fldSimple>
      <w:bookmarkEnd w:id="181"/>
      <w:r w:rsidRPr="00147D0A">
        <w:t xml:space="preserve"> </w:t>
      </w:r>
      <w:r>
        <w:rPr>
          <w:noProof/>
        </w:rPr>
        <w:t>Akkumuleret</w:t>
      </w:r>
      <w:r w:rsidRPr="00147D0A">
        <w:t xml:space="preserve"> lertykkelse over kalkmagasinet</w:t>
      </w:r>
      <w:r>
        <w:t xml:space="preserve"> og områder med ingen grundvandsdannelse til kalkmagasinet på Bogø</w:t>
      </w:r>
      <w:r w:rsidRPr="00147D0A">
        <w:t>.</w:t>
      </w:r>
      <w:r w:rsidRPr="00147D0A">
        <w:rPr>
          <w:noProof/>
        </w:rPr>
        <w:t xml:space="preserve">  </w:t>
      </w:r>
    </w:p>
    <w:p w14:paraId="6C7BEFB4" w14:textId="77777777" w:rsidR="00627426" w:rsidRPr="00147D0A" w:rsidRDefault="00627426" w:rsidP="00627426"/>
    <w:p w14:paraId="69A7AF98" w14:textId="77777777" w:rsidR="00627426" w:rsidRDefault="00627426" w:rsidP="00627426"/>
    <w:p w14:paraId="610846F0" w14:textId="77777777" w:rsidR="00627426" w:rsidRDefault="00627426" w:rsidP="00627426"/>
    <w:p w14:paraId="15965489" w14:textId="77777777" w:rsidR="00627426" w:rsidRDefault="00627426" w:rsidP="00627426">
      <w:r>
        <w:rPr>
          <w:noProof/>
          <w:lang w:eastAsia="da-DK"/>
        </w:rPr>
        <w:lastRenderedPageBreak/>
        <w:drawing>
          <wp:inline distT="0" distB="0" distL="0" distR="0" wp14:anchorId="454447B4" wp14:editId="677FA1AD">
            <wp:extent cx="5864225" cy="5864225"/>
            <wp:effectExtent l="0" t="0" r="317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ssinge_FigC.png"/>
                    <pic:cNvPicPr/>
                  </pic:nvPicPr>
                  <pic:blipFill>
                    <a:blip r:embed="rId87">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4335BC19" w14:textId="77777777" w:rsidR="00627426" w:rsidRPr="00276614" w:rsidRDefault="00627426" w:rsidP="00627426">
      <w:pPr>
        <w:pStyle w:val="Billedtekst"/>
      </w:pPr>
      <w:r>
        <w:t xml:space="preserve">Figur </w:t>
      </w:r>
      <w:r w:rsidR="007D264B">
        <w:t>B3.</w:t>
      </w:r>
      <w:fldSimple w:instr=" SEQ Figur \* ARABIC ">
        <w:r w:rsidR="001F2246">
          <w:rPr>
            <w:noProof/>
          </w:rPr>
          <w:t>76</w:t>
        </w:r>
      </w:fldSimple>
      <w:r>
        <w:t xml:space="preserve"> P</w:t>
      </w:r>
      <w:r>
        <w:rPr>
          <w:noProof/>
        </w:rPr>
        <w:t xml:space="preserve">lacering af forurenede (V1 og/eller V2 kortlagte) </w:t>
      </w:r>
      <w:r w:rsidR="00406DFC">
        <w:rPr>
          <w:noProof/>
        </w:rPr>
        <w:t>lokaliteter</w:t>
      </w:r>
      <w:r>
        <w:rPr>
          <w:noProof/>
        </w:rPr>
        <w:t xml:space="preserve"> samt boringer filtersat i kalkmagasinet med analyse for pesticider med angivelse af fund /ikke fund af pesticider.</w:t>
      </w:r>
    </w:p>
    <w:p w14:paraId="7F7DEAFD" w14:textId="77777777" w:rsidR="00627426" w:rsidRDefault="00627426" w:rsidP="00627426"/>
    <w:p w14:paraId="1CACD8EF" w14:textId="77777777" w:rsidR="00627426" w:rsidRDefault="00627426" w:rsidP="00627426"/>
    <w:p w14:paraId="2E0B0764" w14:textId="77777777" w:rsidR="00627426" w:rsidRDefault="00627426" w:rsidP="00627426">
      <w:r>
        <w:rPr>
          <w:noProof/>
          <w:lang w:eastAsia="da-DK"/>
        </w:rPr>
        <w:lastRenderedPageBreak/>
        <w:drawing>
          <wp:inline distT="0" distB="0" distL="0" distR="0" wp14:anchorId="266A4929" wp14:editId="56855F2B">
            <wp:extent cx="5864225" cy="5864225"/>
            <wp:effectExtent l="0" t="0" r="3175"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ssinge_FigD.png"/>
                    <pic:cNvPicPr/>
                  </pic:nvPicPr>
                  <pic:blipFill>
                    <a:blip r:embed="rId88">
                      <a:extLst>
                        <a:ext uri="{28A0092B-C50C-407E-A947-70E740481C1C}">
                          <a14:useLocalDpi xmlns:a14="http://schemas.microsoft.com/office/drawing/2010/main" val="0"/>
                        </a:ext>
                      </a:extLst>
                    </a:blip>
                    <a:stretch>
                      <a:fillRect/>
                    </a:stretch>
                  </pic:blipFill>
                  <pic:spPr>
                    <a:xfrm>
                      <a:off x="0" y="0"/>
                      <a:ext cx="5864225" cy="5864225"/>
                    </a:xfrm>
                    <a:prstGeom prst="rect">
                      <a:avLst/>
                    </a:prstGeom>
                  </pic:spPr>
                </pic:pic>
              </a:graphicData>
            </a:graphic>
          </wp:inline>
        </w:drawing>
      </w:r>
    </w:p>
    <w:p w14:paraId="78275480" w14:textId="77777777" w:rsidR="00627426" w:rsidRPr="006706E3" w:rsidRDefault="00627426" w:rsidP="00627426">
      <w:pPr>
        <w:pStyle w:val="Billedtekst"/>
      </w:pPr>
      <w:bookmarkStart w:id="182" w:name="_Ref6995242"/>
      <w:r>
        <w:t>Figur</w:t>
      </w:r>
      <w:r w:rsidR="00B05C1C" w:rsidRPr="00B05C1C">
        <w:t xml:space="preserve"> </w:t>
      </w:r>
      <w:r w:rsidR="007D264B">
        <w:t>B3.</w:t>
      </w:r>
      <w:fldSimple w:instr=" SEQ Figur \* ARABIC ">
        <w:r w:rsidR="001F2246">
          <w:rPr>
            <w:noProof/>
          </w:rPr>
          <w:t>77</w:t>
        </w:r>
      </w:fldSimple>
      <w:bookmarkEnd w:id="182"/>
      <w:r>
        <w:t xml:space="preserve"> Boringsnære beskyttelsesområder (BNBO) for Bogø Vandværks indvindingsboring, </w:t>
      </w:r>
      <w:r w:rsidR="00BC7F73">
        <w:t>samt luftfoto, hvor arealanvendelsen kan ses</w:t>
      </w:r>
      <w:r>
        <w:t>.</w:t>
      </w:r>
    </w:p>
    <w:p w14:paraId="17E1B627" w14:textId="77777777" w:rsidR="008518F0" w:rsidRDefault="008518F0" w:rsidP="008518F0">
      <w:pPr>
        <w:rPr>
          <w:i/>
        </w:rPr>
      </w:pPr>
      <w:r>
        <w:rPr>
          <w:i/>
        </w:rPr>
        <w:t>BNBO</w:t>
      </w:r>
    </w:p>
    <w:p w14:paraId="4915AF30" w14:textId="77777777" w:rsidR="008518F0" w:rsidRPr="0050219E" w:rsidRDefault="008518F0" w:rsidP="008518F0">
      <w:r>
        <w:fldChar w:fldCharType="begin"/>
      </w:r>
      <w:r>
        <w:instrText xml:space="preserve"> REF _Ref6995242 \h </w:instrText>
      </w:r>
      <w:r>
        <w:fldChar w:fldCharType="separate"/>
      </w:r>
      <w:r w:rsidR="001F2246">
        <w:t>Figur</w:t>
      </w:r>
      <w:r w:rsidR="001F2246" w:rsidRPr="00B05C1C">
        <w:t xml:space="preserve"> </w:t>
      </w:r>
      <w:r w:rsidR="001F2246">
        <w:t>B3.</w:t>
      </w:r>
      <w:r w:rsidR="001F2246">
        <w:rPr>
          <w:noProof/>
        </w:rPr>
        <w:t>77</w:t>
      </w:r>
      <w:r>
        <w:fldChar w:fldCharType="end"/>
      </w:r>
      <w:r>
        <w:t xml:space="preserve"> </w:t>
      </w:r>
      <w:r w:rsidRPr="00E8289E">
        <w:t xml:space="preserve">viser det boringsnære beskyttelsesområde (BNBO) til </w:t>
      </w:r>
      <w:r>
        <w:t>Bogø</w:t>
      </w:r>
      <w:r w:rsidRPr="00E8289E">
        <w:t xml:space="preserve"> Vandværk</w:t>
      </w:r>
      <w:r>
        <w:t>s indvindingsboringer</w:t>
      </w:r>
      <w:r w:rsidRPr="00E8289E">
        <w:t xml:space="preserve"> på </w:t>
      </w:r>
      <w:r w:rsidR="00BC5B19">
        <w:t>luftfoto</w:t>
      </w:r>
      <w:r w:rsidRPr="00E8289E">
        <w:t xml:space="preserve">. På figuren kan det ses at BNBO til boring DGU </w:t>
      </w:r>
      <w:r>
        <w:t>nr. 232.324</w:t>
      </w:r>
      <w:r w:rsidRPr="00E8289E">
        <w:t xml:space="preserve"> hovedsageligt udgøres af </w:t>
      </w:r>
      <w:r>
        <w:t>landbrugsarealer</w:t>
      </w:r>
      <w:r w:rsidRPr="00E8289E">
        <w:t xml:space="preserve">, </w:t>
      </w:r>
      <w:r>
        <w:t xml:space="preserve">hvor 232.366 udgøres af landbrug </w:t>
      </w:r>
      <w:r w:rsidRPr="00E8289E">
        <w:t>samt spredt bebyggelse.</w:t>
      </w:r>
      <w:r>
        <w:t xml:space="preserve"> Det skal bemærkes at der ikke er beregnet BNBO for den nye boring DGU nr. 232.698, men det forventes at være hovedsageligt landbrugsarealer.</w:t>
      </w:r>
    </w:p>
    <w:p w14:paraId="5FEEA70B" w14:textId="77777777" w:rsidR="00627426" w:rsidRDefault="00627426" w:rsidP="00627426"/>
    <w:p w14:paraId="618B2C55" w14:textId="77777777" w:rsidR="00627426" w:rsidRPr="00C016E9" w:rsidRDefault="00627426" w:rsidP="00627426">
      <w:pPr>
        <w:rPr>
          <w:i/>
        </w:rPr>
      </w:pPr>
      <w:r w:rsidRPr="00165D82">
        <w:rPr>
          <w:i/>
        </w:rPr>
        <w:t xml:space="preserve">Vurdering af kildepladsens </w:t>
      </w:r>
      <w:r>
        <w:rPr>
          <w:i/>
        </w:rPr>
        <w:t>sårbarhed</w:t>
      </w:r>
    </w:p>
    <w:p w14:paraId="3330A2D4" w14:textId="77777777" w:rsidR="00627426" w:rsidRDefault="00627426" w:rsidP="00627426">
      <w:r w:rsidRPr="00010D3E">
        <w:t xml:space="preserve">Råvandstypen er stærkt </w:t>
      </w:r>
      <w:r>
        <w:t xml:space="preserve">til svagt </w:t>
      </w:r>
      <w:r w:rsidRPr="00010D3E">
        <w:t xml:space="preserve">reduceret med et stabilt indhold af sulfat, hvilket indikerer en velbeskyttet grundvandsressource. Indholdet er klorid er </w:t>
      </w:r>
      <w:r>
        <w:t>forholdsvis lavt</w:t>
      </w:r>
      <w:r w:rsidRPr="00010D3E">
        <w:t xml:space="preserve"> </w:t>
      </w:r>
      <w:r>
        <w:t xml:space="preserve">og </w:t>
      </w:r>
      <w:r w:rsidRPr="00010D3E">
        <w:t xml:space="preserve">der er således </w:t>
      </w:r>
      <w:r>
        <w:t xml:space="preserve">ikke </w:t>
      </w:r>
      <w:r w:rsidRPr="00010D3E">
        <w:t>tegn på saltvandspåvirkning i boringe</w:t>
      </w:r>
      <w:r>
        <w:t>rne</w:t>
      </w:r>
      <w:r w:rsidRPr="00010D3E">
        <w:t xml:space="preserve">. </w:t>
      </w:r>
      <w:r w:rsidRPr="000E59B5">
        <w:t xml:space="preserve">Der er ikke udpeget nitratfølsomt indvindingsområde (NFI) og indsatsområde (IO) </w:t>
      </w:r>
      <w:r w:rsidR="005362D9">
        <w:t>inden for</w:t>
      </w:r>
      <w:r w:rsidRPr="000E59B5">
        <w:t xml:space="preserve"> indvindingsoplandet til vandværket</w:t>
      </w:r>
      <w:r>
        <w:t>. Vandværksboring</w:t>
      </w:r>
      <w:r w:rsidR="0083360C">
        <w:t>erne</w:t>
      </w:r>
      <w:r>
        <w:t xml:space="preserve"> er vurderet til at være godt beskyttet mod forurening fra terrænet og ikke har problemer med de </w:t>
      </w:r>
      <w:r>
        <w:lastRenderedPageBreak/>
        <w:t xml:space="preserve">øvrige vandkvalitetsparametre. </w:t>
      </w:r>
      <w:r w:rsidR="008518F0">
        <w:t>Der ses to mindre geologisk vinduer med tynde lerdæklag, men</w:t>
      </w:r>
      <w:r w:rsidR="00373AF2">
        <w:t xml:space="preserve"> grundvandskemi indikerer at det</w:t>
      </w:r>
      <w:r w:rsidR="008518F0">
        <w:t xml:space="preserve"> tynde lerdæklag ikke har </w:t>
      </w:r>
      <w:r w:rsidR="00373AF2">
        <w:t xml:space="preserve">den store betydning for </w:t>
      </w:r>
      <w:r w:rsidR="008518F0">
        <w:t xml:space="preserve">grundvandets sårbarhed på Bogø. </w:t>
      </w:r>
    </w:p>
    <w:p w14:paraId="6BE372B5" w14:textId="77777777" w:rsidR="00627426" w:rsidRDefault="00627426" w:rsidP="00627426"/>
    <w:p w14:paraId="0FB485D7" w14:textId="77777777" w:rsidR="00627426" w:rsidRPr="00FF7364" w:rsidRDefault="00627426" w:rsidP="003E471C">
      <w:pPr>
        <w:pStyle w:val="Overskrift3"/>
      </w:pPr>
      <w:r w:rsidRPr="00FF7364">
        <w:t>Indsatser for grundvandsbeskyttelse</w:t>
      </w:r>
    </w:p>
    <w:p w14:paraId="1B7F34CB" w14:textId="3984B196" w:rsidR="00627426" w:rsidRPr="00276614" w:rsidRDefault="00627426" w:rsidP="00627426">
      <w:r>
        <w:t xml:space="preserve">Følgende indsatser </w:t>
      </w:r>
      <w:r w:rsidR="00C10038">
        <w:t xml:space="preserve">gælder </w:t>
      </w:r>
      <w:r w:rsidRPr="00276614">
        <w:t xml:space="preserve">for </w:t>
      </w:r>
      <w:r>
        <w:t>Bogø</w:t>
      </w:r>
      <w:r w:rsidRPr="00276614">
        <w:t xml:space="preserve"> Vandværk (</w:t>
      </w:r>
      <w:r>
        <w:t>V</w:t>
      </w:r>
      <w:r w:rsidRPr="00276614">
        <w:t>V).</w:t>
      </w:r>
    </w:p>
    <w:p w14:paraId="7A18FF3F" w14:textId="77777777" w:rsidR="00627426" w:rsidRDefault="00627426" w:rsidP="00627426"/>
    <w:p w14:paraId="2C051A3C" w14:textId="77777777" w:rsidR="00627426" w:rsidRPr="00AA41AD" w:rsidRDefault="00627426" w:rsidP="00627426">
      <w:pPr>
        <w:rPr>
          <w:highlight w:val="yellow"/>
        </w:rPr>
      </w:pPr>
    </w:p>
    <w:tbl>
      <w:tblPr>
        <w:tblStyle w:val="Tabel-Gitter"/>
        <w:tblW w:w="9016" w:type="dxa"/>
        <w:tblLook w:val="04A0" w:firstRow="1" w:lastRow="0" w:firstColumn="1" w:lastColumn="0" w:noHBand="0" w:noVBand="1"/>
      </w:tblPr>
      <w:tblGrid>
        <w:gridCol w:w="5983"/>
        <w:gridCol w:w="1667"/>
        <w:gridCol w:w="1366"/>
      </w:tblGrid>
      <w:tr w:rsidR="00627426" w:rsidRPr="007246B4" w14:paraId="74C042EF" w14:textId="77777777" w:rsidTr="003D3A66">
        <w:tc>
          <w:tcPr>
            <w:tcW w:w="5983" w:type="dxa"/>
          </w:tcPr>
          <w:p w14:paraId="5ACC3D7F"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686018D6" w14:textId="77777777" w:rsidR="00627426" w:rsidRPr="007246B4" w:rsidRDefault="00627426" w:rsidP="003D3A66">
            <w:pPr>
              <w:jc w:val="center"/>
              <w:rPr>
                <w:b/>
                <w:sz w:val="16"/>
                <w:szCs w:val="16"/>
              </w:rPr>
            </w:pPr>
            <w:r w:rsidRPr="007246B4">
              <w:rPr>
                <w:b/>
                <w:sz w:val="16"/>
                <w:szCs w:val="16"/>
              </w:rPr>
              <w:t>Ansvarlig</w:t>
            </w:r>
          </w:p>
        </w:tc>
        <w:tc>
          <w:tcPr>
            <w:tcW w:w="1366" w:type="dxa"/>
          </w:tcPr>
          <w:p w14:paraId="49A5B291" w14:textId="77777777" w:rsidR="00627426" w:rsidRPr="007246B4" w:rsidRDefault="00627426" w:rsidP="003D3A66">
            <w:pPr>
              <w:jc w:val="center"/>
              <w:rPr>
                <w:b/>
                <w:sz w:val="16"/>
                <w:szCs w:val="16"/>
              </w:rPr>
            </w:pPr>
            <w:r w:rsidRPr="007246B4">
              <w:rPr>
                <w:b/>
                <w:sz w:val="16"/>
                <w:szCs w:val="16"/>
              </w:rPr>
              <w:t>Tidsfrist</w:t>
            </w:r>
          </w:p>
        </w:tc>
      </w:tr>
      <w:tr w:rsidR="00627426" w14:paraId="55D480E4" w14:textId="77777777" w:rsidTr="003D3A66">
        <w:tc>
          <w:tcPr>
            <w:tcW w:w="5983" w:type="dxa"/>
          </w:tcPr>
          <w:p w14:paraId="0ED4B800" w14:textId="77777777" w:rsidR="00627426" w:rsidRPr="00D361DE" w:rsidRDefault="00627426" w:rsidP="003D3A66">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11A37E24" w14:textId="77777777" w:rsidR="00627426" w:rsidRPr="007246B4" w:rsidRDefault="00627426" w:rsidP="003D3A66">
            <w:pPr>
              <w:jc w:val="center"/>
              <w:rPr>
                <w:sz w:val="16"/>
                <w:szCs w:val="16"/>
              </w:rPr>
            </w:pPr>
            <w:r>
              <w:rPr>
                <w:sz w:val="16"/>
                <w:szCs w:val="16"/>
              </w:rPr>
              <w:t>Vordingborg</w:t>
            </w:r>
            <w:r w:rsidRPr="007246B4">
              <w:rPr>
                <w:sz w:val="16"/>
                <w:szCs w:val="16"/>
              </w:rPr>
              <w:t xml:space="preserve"> Kommune</w:t>
            </w:r>
          </w:p>
          <w:p w14:paraId="482AF003" w14:textId="77777777" w:rsidR="00627426" w:rsidRDefault="00627426" w:rsidP="003D3A66">
            <w:pPr>
              <w:jc w:val="center"/>
              <w:rPr>
                <w:sz w:val="16"/>
                <w:szCs w:val="16"/>
              </w:rPr>
            </w:pPr>
            <w:r w:rsidRPr="007246B4">
              <w:rPr>
                <w:sz w:val="16"/>
                <w:szCs w:val="16"/>
              </w:rPr>
              <w:t xml:space="preserve">Region </w:t>
            </w:r>
            <w:r>
              <w:rPr>
                <w:sz w:val="16"/>
                <w:szCs w:val="16"/>
              </w:rPr>
              <w:t>Sjælland</w:t>
            </w:r>
          </w:p>
        </w:tc>
        <w:tc>
          <w:tcPr>
            <w:tcW w:w="1366" w:type="dxa"/>
          </w:tcPr>
          <w:p w14:paraId="32468120" w14:textId="77777777" w:rsidR="00627426" w:rsidRDefault="00627426" w:rsidP="003D3A66">
            <w:pPr>
              <w:jc w:val="center"/>
              <w:rPr>
                <w:sz w:val="16"/>
                <w:szCs w:val="16"/>
              </w:rPr>
            </w:pPr>
            <w:r>
              <w:rPr>
                <w:sz w:val="16"/>
                <w:szCs w:val="16"/>
              </w:rPr>
              <w:t>Hvert år</w:t>
            </w:r>
          </w:p>
        </w:tc>
      </w:tr>
      <w:tr w:rsidR="00627426" w14:paraId="5A7F081A" w14:textId="77777777" w:rsidTr="003D3A66">
        <w:tc>
          <w:tcPr>
            <w:tcW w:w="5983" w:type="dxa"/>
          </w:tcPr>
          <w:p w14:paraId="5461839E" w14:textId="77777777" w:rsidR="00627426" w:rsidRDefault="00627426" w:rsidP="003D3A66">
            <w:pPr>
              <w:spacing w:after="60"/>
              <w:rPr>
                <w:sz w:val="16"/>
                <w:szCs w:val="16"/>
              </w:rPr>
            </w:pPr>
            <w:r>
              <w:rPr>
                <w:sz w:val="16"/>
                <w:szCs w:val="16"/>
              </w:rPr>
              <w:t>Bogø</w:t>
            </w:r>
            <w:r w:rsidRPr="00D361DE">
              <w:rPr>
                <w:sz w:val="16"/>
                <w:szCs w:val="16"/>
              </w:rPr>
              <w:t xml:space="preserve"> Vandværk </w:t>
            </w:r>
            <w:r w:rsidRPr="00105AE8">
              <w:rPr>
                <w:sz w:val="16"/>
                <w:szCs w:val="16"/>
              </w:rPr>
              <w:t>skal fortsat holde øje med den tidslige udvikling i vandkvaliteten</w:t>
            </w:r>
            <w:r>
              <w:rPr>
                <w:sz w:val="16"/>
                <w:szCs w:val="16"/>
              </w:rPr>
              <w:t xml:space="preserve">. Kommer </w:t>
            </w:r>
            <w:r w:rsidR="008518F0">
              <w:rPr>
                <w:sz w:val="16"/>
                <w:szCs w:val="16"/>
              </w:rPr>
              <w:t>en eller flere parametre</w:t>
            </w:r>
            <w:r>
              <w:rPr>
                <w:sz w:val="16"/>
                <w:szCs w:val="16"/>
              </w:rPr>
              <w:t xml:space="preserve"> over 75 % af drikkevandsgrænsen</w:t>
            </w:r>
            <w:r w:rsidR="00511E9E">
              <w:rPr>
                <w:sz w:val="16"/>
                <w:szCs w:val="16"/>
              </w:rPr>
              <w:t xml:space="preserve"> for de naturlige stoffer eller over 50 % af drikkevandsgrænsen for pesticider</w:t>
            </w:r>
            <w:r>
              <w:rPr>
                <w:sz w:val="16"/>
                <w:szCs w:val="16"/>
              </w:rPr>
              <w:t xml:space="preserve"> skal indsatsen revurderes.</w:t>
            </w:r>
          </w:p>
        </w:tc>
        <w:tc>
          <w:tcPr>
            <w:tcW w:w="1667" w:type="dxa"/>
          </w:tcPr>
          <w:p w14:paraId="3C03279B" w14:textId="77777777" w:rsidR="00627426" w:rsidRDefault="00627426" w:rsidP="003D3A66">
            <w:pPr>
              <w:jc w:val="center"/>
              <w:rPr>
                <w:sz w:val="16"/>
                <w:szCs w:val="16"/>
              </w:rPr>
            </w:pPr>
            <w:r>
              <w:rPr>
                <w:sz w:val="16"/>
                <w:szCs w:val="16"/>
              </w:rPr>
              <w:t>VV</w:t>
            </w:r>
          </w:p>
        </w:tc>
        <w:tc>
          <w:tcPr>
            <w:tcW w:w="1366" w:type="dxa"/>
          </w:tcPr>
          <w:p w14:paraId="60132BAA" w14:textId="77777777" w:rsidR="00627426" w:rsidRDefault="00627426" w:rsidP="003D3A66">
            <w:pPr>
              <w:jc w:val="center"/>
              <w:rPr>
                <w:sz w:val="16"/>
                <w:szCs w:val="16"/>
              </w:rPr>
            </w:pPr>
            <w:r>
              <w:rPr>
                <w:sz w:val="16"/>
                <w:szCs w:val="16"/>
              </w:rPr>
              <w:t>Løbende</w:t>
            </w:r>
          </w:p>
        </w:tc>
      </w:tr>
      <w:tr w:rsidR="00627426" w14:paraId="7B855F82" w14:textId="77777777" w:rsidTr="003D3A66">
        <w:tc>
          <w:tcPr>
            <w:tcW w:w="5983" w:type="dxa"/>
          </w:tcPr>
          <w:p w14:paraId="5666A423" w14:textId="77777777" w:rsidR="00627426" w:rsidRPr="00105AE8" w:rsidRDefault="00727E1E" w:rsidP="003D3A66">
            <w:pPr>
              <w:spacing w:after="60"/>
              <w:rPr>
                <w:sz w:val="16"/>
                <w:szCs w:val="16"/>
              </w:rPr>
            </w:pPr>
            <w:r>
              <w:rPr>
                <w:sz w:val="16"/>
                <w:szCs w:val="16"/>
              </w:rPr>
              <w:t xml:space="preserve">Hvis vandværket bliver opmærksom på en ubenyttet boring eller brønd inden for indvindingsoplandet skal de undersøge muligheden for at få boringen eller brønden sløjfet. </w:t>
            </w:r>
            <w:r w:rsidRPr="00105AE8">
              <w:rPr>
                <w:sz w:val="16"/>
                <w:szCs w:val="16"/>
              </w:rPr>
              <w:t>Hvis vandværket er medlem af grundvandssamarbejdet kan vandværket indmelde boringer og brønde der ønskes sløjfet til grundvandsamarbejdet.</w:t>
            </w:r>
          </w:p>
        </w:tc>
        <w:tc>
          <w:tcPr>
            <w:tcW w:w="1667" w:type="dxa"/>
          </w:tcPr>
          <w:p w14:paraId="3AB3B2A0" w14:textId="77777777" w:rsidR="00627426" w:rsidRDefault="00627426" w:rsidP="003D3A66">
            <w:pPr>
              <w:jc w:val="center"/>
              <w:rPr>
                <w:sz w:val="16"/>
                <w:szCs w:val="16"/>
              </w:rPr>
            </w:pPr>
            <w:r>
              <w:rPr>
                <w:sz w:val="16"/>
                <w:szCs w:val="16"/>
              </w:rPr>
              <w:t>VV</w:t>
            </w:r>
          </w:p>
        </w:tc>
        <w:tc>
          <w:tcPr>
            <w:tcW w:w="1366" w:type="dxa"/>
          </w:tcPr>
          <w:p w14:paraId="1AD86AC9" w14:textId="77777777" w:rsidR="00627426" w:rsidRDefault="00627426" w:rsidP="003D3A66">
            <w:pPr>
              <w:jc w:val="center"/>
              <w:rPr>
                <w:sz w:val="16"/>
                <w:szCs w:val="16"/>
              </w:rPr>
            </w:pPr>
            <w:r>
              <w:rPr>
                <w:sz w:val="16"/>
                <w:szCs w:val="16"/>
              </w:rPr>
              <w:t>Løbende</w:t>
            </w:r>
          </w:p>
        </w:tc>
      </w:tr>
    </w:tbl>
    <w:p w14:paraId="46ADEACC" w14:textId="77777777" w:rsidR="00627426" w:rsidRDefault="00627426" w:rsidP="00627426"/>
    <w:p w14:paraId="19157598" w14:textId="77777777" w:rsidR="00627426" w:rsidRDefault="00627426" w:rsidP="00627426"/>
    <w:tbl>
      <w:tblPr>
        <w:tblStyle w:val="Tabel-Gitter"/>
        <w:tblW w:w="7650" w:type="dxa"/>
        <w:tblLook w:val="04A0" w:firstRow="1" w:lastRow="0" w:firstColumn="1" w:lastColumn="0" w:noHBand="0" w:noVBand="1"/>
      </w:tblPr>
      <w:tblGrid>
        <w:gridCol w:w="5983"/>
        <w:gridCol w:w="1667"/>
      </w:tblGrid>
      <w:tr w:rsidR="00627426" w:rsidRPr="007246B4" w14:paraId="652F2E07" w14:textId="77777777" w:rsidTr="003D3A66">
        <w:tc>
          <w:tcPr>
            <w:tcW w:w="5983" w:type="dxa"/>
          </w:tcPr>
          <w:p w14:paraId="674D07C2" w14:textId="77777777" w:rsidR="00627426" w:rsidRPr="007246B4" w:rsidRDefault="00627426" w:rsidP="003D3A66">
            <w:pPr>
              <w:jc w:val="center"/>
              <w:rPr>
                <w:b/>
                <w:sz w:val="16"/>
                <w:szCs w:val="16"/>
              </w:rPr>
            </w:pPr>
            <w:r w:rsidRPr="007246B4">
              <w:rPr>
                <w:b/>
                <w:sz w:val="16"/>
                <w:szCs w:val="16"/>
              </w:rPr>
              <w:t>Indsatser</w:t>
            </w:r>
            <w:r>
              <w:rPr>
                <w:b/>
                <w:sz w:val="16"/>
                <w:szCs w:val="16"/>
              </w:rPr>
              <w:t xml:space="preserve"> der kan gennemføres</w:t>
            </w:r>
          </w:p>
        </w:tc>
        <w:tc>
          <w:tcPr>
            <w:tcW w:w="1667" w:type="dxa"/>
          </w:tcPr>
          <w:p w14:paraId="112F7885" w14:textId="77777777" w:rsidR="00627426" w:rsidRPr="007246B4" w:rsidRDefault="00627426" w:rsidP="003D3A66">
            <w:pPr>
              <w:jc w:val="center"/>
              <w:rPr>
                <w:b/>
                <w:sz w:val="16"/>
                <w:szCs w:val="16"/>
              </w:rPr>
            </w:pPr>
            <w:r w:rsidRPr="007246B4">
              <w:rPr>
                <w:b/>
                <w:sz w:val="16"/>
                <w:szCs w:val="16"/>
              </w:rPr>
              <w:t>Ansvarlig</w:t>
            </w:r>
          </w:p>
        </w:tc>
      </w:tr>
      <w:tr w:rsidR="00627426" w14:paraId="55C3C4BB" w14:textId="77777777" w:rsidTr="003D3A66">
        <w:tc>
          <w:tcPr>
            <w:tcW w:w="5983" w:type="dxa"/>
          </w:tcPr>
          <w:p w14:paraId="5E05A6B8" w14:textId="77777777" w:rsidR="00627426" w:rsidRPr="00105AE8" w:rsidRDefault="00627426" w:rsidP="003D3A66">
            <w:pPr>
              <w:spacing w:after="60"/>
              <w:rPr>
                <w:sz w:val="16"/>
                <w:szCs w:val="16"/>
              </w:rPr>
            </w:pPr>
            <w:r>
              <w:rPr>
                <w:sz w:val="16"/>
                <w:szCs w:val="16"/>
              </w:rPr>
              <w:t>Bogø</w:t>
            </w:r>
            <w:r w:rsidRPr="00105AE8">
              <w:rPr>
                <w:sz w:val="16"/>
                <w:szCs w:val="16"/>
              </w:rPr>
              <w:t xml:space="preserve"> Vandværk kan føre oplysningskampagne i området </w:t>
            </w:r>
            <w:r w:rsidR="005362D9">
              <w:rPr>
                <w:sz w:val="16"/>
                <w:szCs w:val="16"/>
              </w:rPr>
              <w:t>inden for</w:t>
            </w:r>
            <w:r w:rsidRPr="00105AE8">
              <w:rPr>
                <w:sz w:val="16"/>
                <w:szCs w:val="16"/>
              </w:rPr>
              <w:t xml:space="preserve"> BNBO om håndtering/anvendelse af pesticider eller anvendelse af alternative metoder til ukrudtsbekæmpelse.</w:t>
            </w:r>
            <w:r>
              <w:rPr>
                <w:sz w:val="16"/>
                <w:szCs w:val="16"/>
              </w:rPr>
              <w:t xml:space="preserve"> Kampagnen skal henvende sig til borgere og lodsejere.</w:t>
            </w:r>
          </w:p>
        </w:tc>
        <w:tc>
          <w:tcPr>
            <w:tcW w:w="1667" w:type="dxa"/>
          </w:tcPr>
          <w:p w14:paraId="19D9DB6E" w14:textId="77777777" w:rsidR="00627426" w:rsidRDefault="00627426" w:rsidP="003D3A66">
            <w:pPr>
              <w:jc w:val="center"/>
              <w:rPr>
                <w:sz w:val="16"/>
                <w:szCs w:val="16"/>
              </w:rPr>
            </w:pPr>
            <w:r>
              <w:rPr>
                <w:sz w:val="16"/>
                <w:szCs w:val="16"/>
              </w:rPr>
              <w:t>VV</w:t>
            </w:r>
          </w:p>
        </w:tc>
      </w:tr>
    </w:tbl>
    <w:p w14:paraId="525F157F" w14:textId="77777777" w:rsidR="00627426" w:rsidRDefault="00627426" w:rsidP="00627426"/>
    <w:p w14:paraId="24C881A1" w14:textId="77777777" w:rsidR="002179F5" w:rsidRDefault="00627426" w:rsidP="003D3A66">
      <w:r>
        <w:br w:type="page"/>
      </w:r>
      <w:bookmarkStart w:id="183" w:name="_Toc5712642"/>
    </w:p>
    <w:p w14:paraId="3B21C4D2" w14:textId="77777777" w:rsidR="008518F0" w:rsidRPr="00FD2B8D" w:rsidRDefault="00D62989" w:rsidP="00565B45">
      <w:pPr>
        <w:pStyle w:val="Overskrift2"/>
      </w:pPr>
      <w:bookmarkStart w:id="184" w:name="_Toc24463780"/>
      <w:bookmarkStart w:id="185" w:name="_Toc24463970"/>
      <w:bookmarkStart w:id="186" w:name="_Toc24957276"/>
      <w:bookmarkStart w:id="187" w:name="_Toc2179734"/>
      <w:r>
        <w:lastRenderedPageBreak/>
        <w:t>Indsatser indenfor OSD udenfor et indvindingsopland</w:t>
      </w:r>
      <w:bookmarkEnd w:id="184"/>
      <w:bookmarkEnd w:id="185"/>
      <w:bookmarkEnd w:id="186"/>
    </w:p>
    <w:p w14:paraId="19888322" w14:textId="77777777" w:rsidR="008518F0" w:rsidRDefault="008518F0" w:rsidP="008518F0"/>
    <w:bookmarkEnd w:id="187"/>
    <w:p w14:paraId="251B76D6" w14:textId="77777777" w:rsidR="00D62989" w:rsidRDefault="002179F5" w:rsidP="002179F5">
      <w:r>
        <w:t>På Møn og Bogø er en del af OSD ikke dækket af indvindingsoplande til almene vandforsyninger.</w:t>
      </w:r>
      <w:r w:rsidR="00D62989">
        <w:t xml:space="preserve"> Hele OSD på Møn og Bogø er en del af Vordingborg Kommunes fremtidelige grundvandsressourcer. Derfor er det nødvendigt for Vordingborg Kommune at beskytte dele af OSD som ikke er dækket af et indvindingsopland.</w:t>
      </w:r>
    </w:p>
    <w:p w14:paraId="29AAAE29" w14:textId="77777777" w:rsidR="00D62989" w:rsidRDefault="00D62989" w:rsidP="002179F5"/>
    <w:p w14:paraId="13E81A23" w14:textId="77777777" w:rsidR="002179F5" w:rsidRDefault="002179F5" w:rsidP="002179F5">
      <w:r>
        <w:t xml:space="preserve">De dele af OSD på Møn og Bogø der </w:t>
      </w:r>
      <w:r w:rsidRPr="00A02DA2">
        <w:rPr>
          <w:u w:val="single"/>
        </w:rPr>
        <w:t>ikke</w:t>
      </w:r>
      <w:r>
        <w:t xml:space="preserve"> er dækket af indvindingsoplande er fremhævet med lilla i </w:t>
      </w:r>
      <w:r>
        <w:fldChar w:fldCharType="begin"/>
      </w:r>
      <w:r>
        <w:instrText xml:space="preserve"> REF _Ref526160305 \h </w:instrText>
      </w:r>
      <w:r>
        <w:fldChar w:fldCharType="separate"/>
      </w:r>
      <w:r w:rsidR="001F2246">
        <w:t>Figur B3.</w:t>
      </w:r>
      <w:r w:rsidR="001F2246">
        <w:rPr>
          <w:noProof/>
        </w:rPr>
        <w:t>78</w:t>
      </w:r>
      <w:r>
        <w:fldChar w:fldCharType="end"/>
      </w:r>
      <w:r>
        <w:t xml:space="preserve">. På figuren er desuden vist nitratfølsomme indsatsområder (NFI), indsatsområder (IO) og forurenede grunde (V1/V2 kortlagte) der er beliggende indenfor OSD, men udenfor indvindingsoplande. I disse områder er det Vordingborg Kommune, der står for de forskellige indsatser. </w:t>
      </w:r>
    </w:p>
    <w:p w14:paraId="4A3F6FE1" w14:textId="77777777" w:rsidR="000B5DA5" w:rsidRDefault="000B5DA5" w:rsidP="002179F5"/>
    <w:p w14:paraId="7EB3E94B" w14:textId="77777777" w:rsidR="004176C6" w:rsidRDefault="004176C6" w:rsidP="002179F5"/>
    <w:p w14:paraId="5709EB4A" w14:textId="77777777" w:rsidR="008C0439" w:rsidRPr="008C0439" w:rsidRDefault="002E67A5" w:rsidP="003E471C">
      <w:pPr>
        <w:pStyle w:val="Overskrift3"/>
      </w:pPr>
      <w:r>
        <w:t xml:space="preserve">Vurdering af punktkilder og fund af pesticider </w:t>
      </w:r>
      <w:r w:rsidR="003C16F1">
        <w:t>indenfor OSD udenfor indvindingsoplande</w:t>
      </w:r>
    </w:p>
    <w:p w14:paraId="32945844" w14:textId="77777777" w:rsidR="002179F5" w:rsidRPr="00E0001D" w:rsidRDefault="002179F5" w:rsidP="002179F5">
      <w:pPr>
        <w:pStyle w:val="Opstilling-punkttegn"/>
        <w:numPr>
          <w:ilvl w:val="0"/>
          <w:numId w:val="0"/>
        </w:numPr>
        <w:rPr>
          <w:u w:val="single"/>
        </w:rPr>
      </w:pPr>
      <w:r w:rsidRPr="00E0001D">
        <w:rPr>
          <w:u w:val="single"/>
        </w:rPr>
        <w:t xml:space="preserve">Punktkilder </w:t>
      </w:r>
    </w:p>
    <w:p w14:paraId="000AEF24" w14:textId="77777777" w:rsidR="002179F5" w:rsidRDefault="003C16F1" w:rsidP="002179F5">
      <w:pPr>
        <w:pStyle w:val="Opstilling-punkttegn"/>
        <w:numPr>
          <w:ilvl w:val="0"/>
          <w:numId w:val="0"/>
        </w:numPr>
      </w:pPr>
      <w:r>
        <w:t>D</w:t>
      </w:r>
      <w:r w:rsidR="002179F5">
        <w:t xml:space="preserve">er </w:t>
      </w:r>
      <w:r>
        <w:t xml:space="preserve">er </w:t>
      </w:r>
      <w:r w:rsidR="002179F5">
        <w:t>registreret 12 V1 kortlagte grunde og 18 V2 kortlagte grunde</w:t>
      </w:r>
      <w:r>
        <w:t xml:space="preserve"> indenfor OSD udenfor indvindingsoplande</w:t>
      </w:r>
      <w:r w:rsidR="002179F5">
        <w:t>. Beliggenheden af de kortlagte V1 og V2 forurentingslokaliteter ses på (</w:t>
      </w:r>
      <w:r w:rsidR="00F07CA2">
        <w:fldChar w:fldCharType="begin"/>
      </w:r>
      <w:r w:rsidR="00F07CA2">
        <w:instrText xml:space="preserve"> REF _Ref526160305 \h </w:instrText>
      </w:r>
      <w:r w:rsidR="00F07CA2">
        <w:fldChar w:fldCharType="separate"/>
      </w:r>
      <w:r w:rsidR="001F2246">
        <w:t>Figur B3.</w:t>
      </w:r>
      <w:r w:rsidR="001F2246">
        <w:rPr>
          <w:noProof/>
        </w:rPr>
        <w:t>78</w:t>
      </w:r>
      <w:r w:rsidR="00F07CA2">
        <w:fldChar w:fldCharType="end"/>
      </w:r>
      <w:r w:rsidR="002179F5">
        <w:t>)</w:t>
      </w:r>
    </w:p>
    <w:p w14:paraId="3E84E1AA" w14:textId="77777777" w:rsidR="002179F5" w:rsidRDefault="002179F5" w:rsidP="002179F5">
      <w:pPr>
        <w:pStyle w:val="Opstilling-punkttegn"/>
        <w:numPr>
          <w:ilvl w:val="0"/>
          <w:numId w:val="0"/>
        </w:numPr>
        <w:rPr>
          <w:u w:val="single"/>
        </w:rPr>
      </w:pPr>
    </w:p>
    <w:p w14:paraId="0AD20955" w14:textId="77777777" w:rsidR="008C0439" w:rsidRPr="008347C4" w:rsidRDefault="008C0439" w:rsidP="008C0439">
      <w:pPr>
        <w:rPr>
          <w:u w:val="single"/>
        </w:rPr>
      </w:pPr>
      <w:r>
        <w:rPr>
          <w:u w:val="single"/>
        </w:rPr>
        <w:t>Pesticider</w:t>
      </w:r>
    </w:p>
    <w:p w14:paraId="36BCC970" w14:textId="77777777" w:rsidR="008C0439" w:rsidRDefault="005E19B1" w:rsidP="008C0439">
      <w:pPr>
        <w:pStyle w:val="Opstilling-punkttegn"/>
        <w:numPr>
          <w:ilvl w:val="0"/>
          <w:numId w:val="0"/>
        </w:numPr>
      </w:pPr>
      <w:r>
        <w:t>Et udtræk fra Jupiter database den 23.04.2019 viser fund af pesticider indenfor OSD udenfor indvindingsoplande</w:t>
      </w:r>
      <w:r w:rsidR="00A8104E">
        <w:t>, se</w:t>
      </w:r>
      <w:r>
        <w:t xml:space="preserve"> i tre boringer. DGU</w:t>
      </w:r>
      <w:r w:rsidR="008C0439">
        <w:t xml:space="preserve"> 232.657</w:t>
      </w:r>
      <w:r w:rsidR="00AA6FEB">
        <w:t xml:space="preserve"> er filtersat i sand og har 0,4 µg/l desphenyl chloridazon i 2018. DGU</w:t>
      </w:r>
      <w:r>
        <w:t xml:space="preserve"> </w:t>
      </w:r>
      <w:r w:rsidR="008C0439">
        <w:t>233.76</w:t>
      </w:r>
      <w:r>
        <w:t xml:space="preserve"> er filtersat i sand og har </w:t>
      </w:r>
      <w:r w:rsidR="00AA6FEB">
        <w:t>0,67 µg/l BAM og 0,08</w:t>
      </w:r>
      <w:r w:rsidR="00AA6FEB" w:rsidRPr="00AA6FEB">
        <w:t xml:space="preserve"> </w:t>
      </w:r>
      <w:r w:rsidR="00AA6FEB">
        <w:t xml:space="preserve">µg/l atrazin i 2004. </w:t>
      </w:r>
      <w:r>
        <w:t>DGU</w:t>
      </w:r>
      <w:r w:rsidR="008C0439">
        <w:t xml:space="preserve"> 233.301</w:t>
      </w:r>
      <w:r w:rsidR="003C16F1">
        <w:t xml:space="preserve"> </w:t>
      </w:r>
      <w:r>
        <w:t xml:space="preserve">har </w:t>
      </w:r>
      <w:r w:rsidR="00AA6FEB">
        <w:t>0,06</w:t>
      </w:r>
      <w:r w:rsidR="00AA6FEB" w:rsidRPr="00AA6FEB">
        <w:t xml:space="preserve"> </w:t>
      </w:r>
      <w:r w:rsidR="00AA6FEB">
        <w:t>µg/l BAM i 2015</w:t>
      </w:r>
      <w:r w:rsidR="003C16F1">
        <w:t>.</w:t>
      </w:r>
      <w:r w:rsidR="008C0439">
        <w:t xml:space="preserve"> </w:t>
      </w:r>
    </w:p>
    <w:p w14:paraId="03889313" w14:textId="77777777" w:rsidR="008C0439" w:rsidRDefault="008C0439" w:rsidP="008C0439">
      <w:pPr>
        <w:pStyle w:val="Opstilling-punkttegn"/>
        <w:numPr>
          <w:ilvl w:val="0"/>
          <w:numId w:val="0"/>
        </w:numPr>
      </w:pPr>
    </w:p>
    <w:p w14:paraId="297EFB06" w14:textId="77777777" w:rsidR="002179F5" w:rsidRDefault="002179F5" w:rsidP="002179F5">
      <w:pPr>
        <w:pStyle w:val="Opstilling-punkttegn"/>
        <w:numPr>
          <w:ilvl w:val="0"/>
          <w:numId w:val="0"/>
        </w:numPr>
      </w:pPr>
    </w:p>
    <w:p w14:paraId="0770D4B9" w14:textId="77777777" w:rsidR="002179F5" w:rsidRDefault="002179F5" w:rsidP="002179F5">
      <w:pPr>
        <w:pStyle w:val="Opstilling-punkttegn"/>
        <w:numPr>
          <w:ilvl w:val="0"/>
          <w:numId w:val="0"/>
        </w:numPr>
        <w:spacing w:after="120"/>
      </w:pPr>
      <w:r>
        <w:rPr>
          <w:noProof/>
          <w:lang w:eastAsia="da-DK"/>
        </w:rPr>
        <w:drawing>
          <wp:inline distT="0" distB="0" distL="0" distR="0" wp14:anchorId="55A0D414" wp14:editId="15F4ECD8">
            <wp:extent cx="5830327" cy="350263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SD uden for opland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30327" cy="3502639"/>
                    </a:xfrm>
                    <a:prstGeom prst="rect">
                      <a:avLst/>
                    </a:prstGeom>
                  </pic:spPr>
                </pic:pic>
              </a:graphicData>
            </a:graphic>
          </wp:inline>
        </w:drawing>
      </w:r>
    </w:p>
    <w:p w14:paraId="0E9D71E3" w14:textId="77777777" w:rsidR="002179F5" w:rsidRDefault="002179F5" w:rsidP="002179F5">
      <w:pPr>
        <w:pStyle w:val="Billedtekst"/>
      </w:pPr>
      <w:bookmarkStart w:id="188" w:name="_Ref526160305"/>
      <w:r>
        <w:t xml:space="preserve">Figur </w:t>
      </w:r>
      <w:r w:rsidR="00F07CA2">
        <w:t>B3.</w:t>
      </w:r>
      <w:fldSimple w:instr=" SEQ Figur \* ARABIC ">
        <w:r w:rsidR="001F2246">
          <w:rPr>
            <w:noProof/>
          </w:rPr>
          <w:t>78</w:t>
        </w:r>
      </w:fldSimple>
      <w:bookmarkEnd w:id="188"/>
      <w:r>
        <w:t xml:space="preserve"> Områder indenfor OSD Møn og Bogø der ikke er dækket af indvindingsoplande. Indenfor dette område vises desuden </w:t>
      </w:r>
      <w:r>
        <w:rPr>
          <w:noProof/>
        </w:rPr>
        <w:t xml:space="preserve">placering af forurenede (V1 og/eller V2 kortlagte) grunde samt fund af pesticider. </w:t>
      </w:r>
    </w:p>
    <w:p w14:paraId="4926B92D" w14:textId="77777777" w:rsidR="002179F5" w:rsidRPr="00AC49A1" w:rsidRDefault="002179F5" w:rsidP="002179F5"/>
    <w:p w14:paraId="6D9AD786" w14:textId="77777777" w:rsidR="002179F5" w:rsidRDefault="002179F5" w:rsidP="002179F5"/>
    <w:p w14:paraId="684B2A43" w14:textId="77777777" w:rsidR="000C6166" w:rsidRPr="000C6166" w:rsidRDefault="000C6166" w:rsidP="000C6166">
      <w:pPr>
        <w:pStyle w:val="Caption-Text"/>
      </w:pPr>
    </w:p>
    <w:p w14:paraId="26A12C7A" w14:textId="77777777" w:rsidR="00D62989" w:rsidRPr="00FF7364" w:rsidRDefault="00D62989" w:rsidP="003E471C">
      <w:pPr>
        <w:pStyle w:val="Overskrift3"/>
      </w:pPr>
      <w:r w:rsidRPr="00FF7364">
        <w:t>Indsatser for grundvandsbeskyttelse</w:t>
      </w:r>
    </w:p>
    <w:p w14:paraId="1033F986" w14:textId="0EE7C660" w:rsidR="00D62989" w:rsidRPr="00276614" w:rsidRDefault="00D62989" w:rsidP="00D62989">
      <w:r>
        <w:t xml:space="preserve">Følgende indsatser </w:t>
      </w:r>
      <w:r w:rsidR="004A6088">
        <w:t xml:space="preserve">gælder </w:t>
      </w:r>
      <w:r w:rsidRPr="00276614">
        <w:t xml:space="preserve">for </w:t>
      </w:r>
      <w:r w:rsidR="00131BE6">
        <w:t>Vordingborg Kommune</w:t>
      </w:r>
      <w:r w:rsidRPr="00276614">
        <w:t>.</w:t>
      </w:r>
    </w:p>
    <w:p w14:paraId="34F83BCF" w14:textId="77777777" w:rsidR="00D62989" w:rsidRDefault="00D62989" w:rsidP="00D62989"/>
    <w:tbl>
      <w:tblPr>
        <w:tblStyle w:val="Tabel-Gitter"/>
        <w:tblW w:w="9016" w:type="dxa"/>
        <w:tblLook w:val="04A0" w:firstRow="1" w:lastRow="0" w:firstColumn="1" w:lastColumn="0" w:noHBand="0" w:noVBand="1"/>
      </w:tblPr>
      <w:tblGrid>
        <w:gridCol w:w="5983"/>
        <w:gridCol w:w="1667"/>
        <w:gridCol w:w="1366"/>
      </w:tblGrid>
      <w:tr w:rsidR="00D62989" w:rsidRPr="007246B4" w14:paraId="414A2FB6" w14:textId="77777777" w:rsidTr="00BC5B19">
        <w:tc>
          <w:tcPr>
            <w:tcW w:w="5983" w:type="dxa"/>
          </w:tcPr>
          <w:p w14:paraId="321B3B88" w14:textId="77777777" w:rsidR="00D62989" w:rsidRPr="007246B4" w:rsidRDefault="00D62989" w:rsidP="00BC5B19">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59C7A73F" w14:textId="77777777" w:rsidR="00D62989" w:rsidRPr="007246B4" w:rsidRDefault="00D62989" w:rsidP="00BC5B19">
            <w:pPr>
              <w:jc w:val="center"/>
              <w:rPr>
                <w:b/>
                <w:sz w:val="16"/>
                <w:szCs w:val="16"/>
              </w:rPr>
            </w:pPr>
            <w:r w:rsidRPr="007246B4">
              <w:rPr>
                <w:b/>
                <w:sz w:val="16"/>
                <w:szCs w:val="16"/>
              </w:rPr>
              <w:t>Ansvarlig</w:t>
            </w:r>
          </w:p>
        </w:tc>
        <w:tc>
          <w:tcPr>
            <w:tcW w:w="1366" w:type="dxa"/>
          </w:tcPr>
          <w:p w14:paraId="5B6809BB" w14:textId="77777777" w:rsidR="00D62989" w:rsidRPr="007246B4" w:rsidRDefault="00D62989" w:rsidP="00BC5B19">
            <w:pPr>
              <w:jc w:val="center"/>
              <w:rPr>
                <w:b/>
                <w:sz w:val="16"/>
                <w:szCs w:val="16"/>
              </w:rPr>
            </w:pPr>
            <w:r w:rsidRPr="007246B4">
              <w:rPr>
                <w:b/>
                <w:sz w:val="16"/>
                <w:szCs w:val="16"/>
              </w:rPr>
              <w:t>Tidsfrist</w:t>
            </w:r>
          </w:p>
        </w:tc>
      </w:tr>
      <w:tr w:rsidR="00D62989" w14:paraId="50E790A7" w14:textId="77777777" w:rsidTr="00BC5B19">
        <w:tc>
          <w:tcPr>
            <w:tcW w:w="5983" w:type="dxa"/>
          </w:tcPr>
          <w:p w14:paraId="56153EB8" w14:textId="77777777" w:rsidR="00D62989" w:rsidRPr="00D361DE" w:rsidRDefault="00D62989" w:rsidP="00BC5B19">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sidR="00F23399">
              <w:rPr>
                <w:sz w:val="16"/>
                <w:szCs w:val="16"/>
              </w:rPr>
              <w:t>OSD</w:t>
            </w:r>
            <w:r w:rsidRPr="00D361DE">
              <w:rPr>
                <w:sz w:val="16"/>
                <w:szCs w:val="16"/>
              </w:rPr>
              <w:t xml:space="preserve"> og prioritere indsatser, der kan iværksættes.</w:t>
            </w:r>
          </w:p>
        </w:tc>
        <w:tc>
          <w:tcPr>
            <w:tcW w:w="1667" w:type="dxa"/>
          </w:tcPr>
          <w:p w14:paraId="0813FE60" w14:textId="77777777" w:rsidR="00D62989" w:rsidRPr="007246B4" w:rsidRDefault="00D62989" w:rsidP="00BC5B19">
            <w:pPr>
              <w:jc w:val="center"/>
              <w:rPr>
                <w:sz w:val="16"/>
                <w:szCs w:val="16"/>
              </w:rPr>
            </w:pPr>
            <w:r>
              <w:rPr>
                <w:sz w:val="16"/>
                <w:szCs w:val="16"/>
              </w:rPr>
              <w:t>Vordingborg</w:t>
            </w:r>
            <w:r w:rsidRPr="007246B4">
              <w:rPr>
                <w:sz w:val="16"/>
                <w:szCs w:val="16"/>
              </w:rPr>
              <w:t xml:space="preserve"> Kommune</w:t>
            </w:r>
          </w:p>
          <w:p w14:paraId="02126113" w14:textId="77777777" w:rsidR="00D62989" w:rsidRDefault="00D62989" w:rsidP="00BC5B19">
            <w:pPr>
              <w:jc w:val="center"/>
              <w:rPr>
                <w:sz w:val="16"/>
                <w:szCs w:val="16"/>
              </w:rPr>
            </w:pPr>
            <w:r w:rsidRPr="007246B4">
              <w:rPr>
                <w:sz w:val="16"/>
                <w:szCs w:val="16"/>
              </w:rPr>
              <w:t xml:space="preserve">Region </w:t>
            </w:r>
            <w:r>
              <w:rPr>
                <w:sz w:val="16"/>
                <w:szCs w:val="16"/>
              </w:rPr>
              <w:t>Sjælland</w:t>
            </w:r>
          </w:p>
        </w:tc>
        <w:tc>
          <w:tcPr>
            <w:tcW w:w="1366" w:type="dxa"/>
          </w:tcPr>
          <w:p w14:paraId="1622D239" w14:textId="77777777" w:rsidR="00D62989" w:rsidRDefault="00D62989" w:rsidP="00BC5B19">
            <w:pPr>
              <w:jc w:val="center"/>
              <w:rPr>
                <w:sz w:val="16"/>
                <w:szCs w:val="16"/>
              </w:rPr>
            </w:pPr>
            <w:r>
              <w:rPr>
                <w:sz w:val="16"/>
                <w:szCs w:val="16"/>
              </w:rPr>
              <w:t>Hvert år</w:t>
            </w:r>
          </w:p>
        </w:tc>
      </w:tr>
      <w:tr w:rsidR="000B5DA5" w14:paraId="3C08A505" w14:textId="77777777" w:rsidTr="00BC5B19">
        <w:tc>
          <w:tcPr>
            <w:tcW w:w="5983" w:type="dxa"/>
          </w:tcPr>
          <w:p w14:paraId="5EA52D22" w14:textId="77777777" w:rsidR="000B5DA5" w:rsidRDefault="00A94D83" w:rsidP="00BC5B19">
            <w:pPr>
              <w:spacing w:after="60"/>
              <w:rPr>
                <w:sz w:val="16"/>
                <w:szCs w:val="16"/>
              </w:rPr>
            </w:pPr>
            <w:r w:rsidRPr="00131BE6">
              <w:rPr>
                <w:sz w:val="16"/>
                <w:szCs w:val="16"/>
              </w:rPr>
              <w:t>Boringerne 232.657, 233.76 og 233.301 skal kontrolleres med en lovpligtige pesticidpakke for at se om der også er andre pesticider i hhv. sand- og kalkmagasinet. Hvis der ses gentagende fund af pesticider skal kommunen vurdere om der skal udføres yderligere indsatser med inddragelse af berørte lodsejere.</w:t>
            </w:r>
          </w:p>
        </w:tc>
        <w:tc>
          <w:tcPr>
            <w:tcW w:w="1667" w:type="dxa"/>
          </w:tcPr>
          <w:p w14:paraId="01C162B9" w14:textId="77777777" w:rsidR="000B5DA5" w:rsidRDefault="00A94D83" w:rsidP="00BC5B19">
            <w:pPr>
              <w:jc w:val="center"/>
              <w:rPr>
                <w:sz w:val="16"/>
                <w:szCs w:val="16"/>
              </w:rPr>
            </w:pPr>
            <w:r>
              <w:rPr>
                <w:sz w:val="16"/>
                <w:szCs w:val="16"/>
              </w:rPr>
              <w:t>Vordingborg Kommune</w:t>
            </w:r>
          </w:p>
        </w:tc>
        <w:tc>
          <w:tcPr>
            <w:tcW w:w="1366" w:type="dxa"/>
          </w:tcPr>
          <w:p w14:paraId="72F4FFDD" w14:textId="77777777" w:rsidR="00B30F4F" w:rsidRDefault="00A41BE2" w:rsidP="00A41BE2">
            <w:pPr>
              <w:jc w:val="center"/>
              <w:rPr>
                <w:sz w:val="16"/>
                <w:szCs w:val="16"/>
              </w:rPr>
            </w:pPr>
            <w:r>
              <w:rPr>
                <w:sz w:val="16"/>
                <w:szCs w:val="16"/>
              </w:rPr>
              <w:t>1 år</w:t>
            </w:r>
          </w:p>
        </w:tc>
      </w:tr>
      <w:tr w:rsidR="000B5DA5" w14:paraId="1A9BD790" w14:textId="77777777" w:rsidTr="00BC5B19">
        <w:tc>
          <w:tcPr>
            <w:tcW w:w="5983" w:type="dxa"/>
          </w:tcPr>
          <w:p w14:paraId="32AF723B" w14:textId="77777777" w:rsidR="00B30F4F" w:rsidRDefault="00AA1F54" w:rsidP="00BC5B19">
            <w:pPr>
              <w:spacing w:after="60"/>
              <w:rPr>
                <w:sz w:val="16"/>
                <w:szCs w:val="16"/>
              </w:rPr>
            </w:pPr>
            <w:r w:rsidRPr="00AA1F54">
              <w:rPr>
                <w:sz w:val="16"/>
                <w:szCs w:val="16"/>
              </w:rPr>
              <w:t>Vordingborg Kommune vil anmode Landbrugsstyrelsen om at føre tilsyn på relevante landbrugsejendomme, så der føres miljøtjek af landbrugets pesticidhåndtering på vaskepladser</w:t>
            </w:r>
            <w:r w:rsidR="00302D87">
              <w:rPr>
                <w:sz w:val="16"/>
                <w:szCs w:val="16"/>
              </w:rPr>
              <w:t>.</w:t>
            </w:r>
          </w:p>
        </w:tc>
        <w:tc>
          <w:tcPr>
            <w:tcW w:w="1667" w:type="dxa"/>
          </w:tcPr>
          <w:p w14:paraId="0FBE0ADE" w14:textId="77777777" w:rsidR="000B5DA5" w:rsidRDefault="00F37969" w:rsidP="00BC5B19">
            <w:pPr>
              <w:jc w:val="center"/>
              <w:rPr>
                <w:sz w:val="16"/>
                <w:szCs w:val="16"/>
              </w:rPr>
            </w:pPr>
            <w:r>
              <w:rPr>
                <w:sz w:val="16"/>
                <w:szCs w:val="16"/>
              </w:rPr>
              <w:t>Vordingborg Kommune</w:t>
            </w:r>
          </w:p>
          <w:p w14:paraId="08B39A6D" w14:textId="77777777" w:rsidR="00F37969" w:rsidRDefault="00F37969" w:rsidP="00BC5B19">
            <w:pPr>
              <w:jc w:val="center"/>
              <w:rPr>
                <w:sz w:val="16"/>
                <w:szCs w:val="16"/>
              </w:rPr>
            </w:pPr>
            <w:r>
              <w:rPr>
                <w:sz w:val="16"/>
                <w:szCs w:val="16"/>
              </w:rPr>
              <w:t>Landbrugsstyrelsen</w:t>
            </w:r>
          </w:p>
        </w:tc>
        <w:tc>
          <w:tcPr>
            <w:tcW w:w="1366" w:type="dxa"/>
          </w:tcPr>
          <w:p w14:paraId="6D380EC7" w14:textId="77777777" w:rsidR="000B5DA5" w:rsidRDefault="00A41BE2" w:rsidP="00BC5B19">
            <w:pPr>
              <w:jc w:val="center"/>
              <w:rPr>
                <w:sz w:val="16"/>
                <w:szCs w:val="16"/>
              </w:rPr>
            </w:pPr>
            <w:r>
              <w:rPr>
                <w:sz w:val="16"/>
                <w:szCs w:val="16"/>
              </w:rPr>
              <w:t>Løbende</w:t>
            </w:r>
          </w:p>
        </w:tc>
      </w:tr>
      <w:tr w:rsidR="000B5DA5" w14:paraId="74D66643" w14:textId="77777777" w:rsidTr="00BC5B19">
        <w:tc>
          <w:tcPr>
            <w:tcW w:w="5983" w:type="dxa"/>
          </w:tcPr>
          <w:p w14:paraId="67A97F1C" w14:textId="77777777" w:rsidR="00B30F4F" w:rsidRDefault="00EE6A8A" w:rsidP="00BC5B19">
            <w:pPr>
              <w:spacing w:after="60"/>
              <w:rPr>
                <w:sz w:val="16"/>
                <w:szCs w:val="16"/>
              </w:rPr>
            </w:pPr>
            <w:r w:rsidRPr="00EE6A8A">
              <w:rPr>
                <w:sz w:val="16"/>
                <w:szCs w:val="16"/>
              </w:rPr>
              <w:t>Vordingborg Kommune vil i samarbejde med vandværkerne føre oplysningskampagner vedrørende håndtering/anvendelse af pesticider eller anvendelse af alternative metoder til ukrudtsbekæmpelse</w:t>
            </w:r>
          </w:p>
        </w:tc>
        <w:tc>
          <w:tcPr>
            <w:tcW w:w="1667" w:type="dxa"/>
          </w:tcPr>
          <w:p w14:paraId="6C7E402B" w14:textId="77777777" w:rsidR="000B5DA5" w:rsidRDefault="00F37969" w:rsidP="00BC5B19">
            <w:pPr>
              <w:jc w:val="center"/>
              <w:rPr>
                <w:sz w:val="16"/>
                <w:szCs w:val="16"/>
              </w:rPr>
            </w:pPr>
            <w:r>
              <w:rPr>
                <w:sz w:val="16"/>
                <w:szCs w:val="16"/>
              </w:rPr>
              <w:t>Vordingborg Kommune</w:t>
            </w:r>
          </w:p>
        </w:tc>
        <w:tc>
          <w:tcPr>
            <w:tcW w:w="1366" w:type="dxa"/>
          </w:tcPr>
          <w:p w14:paraId="42709A25" w14:textId="77777777" w:rsidR="000B5DA5" w:rsidRDefault="00A41BE2" w:rsidP="00BC5B19">
            <w:pPr>
              <w:jc w:val="center"/>
              <w:rPr>
                <w:sz w:val="16"/>
                <w:szCs w:val="16"/>
              </w:rPr>
            </w:pPr>
            <w:r>
              <w:rPr>
                <w:sz w:val="16"/>
                <w:szCs w:val="16"/>
              </w:rPr>
              <w:t>1 år</w:t>
            </w:r>
          </w:p>
        </w:tc>
      </w:tr>
      <w:tr w:rsidR="00135F05" w14:paraId="17A49E36" w14:textId="77777777" w:rsidTr="00BC5B19">
        <w:tc>
          <w:tcPr>
            <w:tcW w:w="5983" w:type="dxa"/>
          </w:tcPr>
          <w:p w14:paraId="601E1CF6" w14:textId="77777777" w:rsidR="00135F05" w:rsidRPr="00EE6A8A" w:rsidRDefault="00135F05" w:rsidP="00135F05">
            <w:pPr>
              <w:spacing w:after="60"/>
              <w:rPr>
                <w:sz w:val="16"/>
                <w:szCs w:val="16"/>
              </w:rPr>
            </w:pPr>
            <w:r w:rsidRPr="00135F05">
              <w:rPr>
                <w:sz w:val="16"/>
                <w:szCs w:val="16"/>
              </w:rPr>
              <w:t>Vordingborg Kommune vil indarbejde hensyn til grundvandet i kommuneplan og lokalplaner.</w:t>
            </w:r>
          </w:p>
        </w:tc>
        <w:tc>
          <w:tcPr>
            <w:tcW w:w="1667" w:type="dxa"/>
          </w:tcPr>
          <w:p w14:paraId="7E49F6AF" w14:textId="77777777" w:rsidR="00135F05" w:rsidRDefault="00F37969" w:rsidP="00BC5B19">
            <w:pPr>
              <w:jc w:val="center"/>
              <w:rPr>
                <w:sz w:val="16"/>
                <w:szCs w:val="16"/>
              </w:rPr>
            </w:pPr>
            <w:r>
              <w:rPr>
                <w:sz w:val="16"/>
                <w:szCs w:val="16"/>
              </w:rPr>
              <w:t>Vordingborg Kommune</w:t>
            </w:r>
          </w:p>
        </w:tc>
        <w:tc>
          <w:tcPr>
            <w:tcW w:w="1366" w:type="dxa"/>
          </w:tcPr>
          <w:p w14:paraId="7689984C" w14:textId="77777777" w:rsidR="00135F05" w:rsidRDefault="00A41BE2" w:rsidP="00BC5B19">
            <w:pPr>
              <w:jc w:val="center"/>
              <w:rPr>
                <w:sz w:val="16"/>
                <w:szCs w:val="16"/>
              </w:rPr>
            </w:pPr>
            <w:r>
              <w:rPr>
                <w:sz w:val="16"/>
                <w:szCs w:val="16"/>
              </w:rPr>
              <w:t>Løbende</w:t>
            </w:r>
          </w:p>
        </w:tc>
      </w:tr>
    </w:tbl>
    <w:p w14:paraId="2156482C" w14:textId="77777777" w:rsidR="00D62989" w:rsidRDefault="00D62989" w:rsidP="00D62989"/>
    <w:p w14:paraId="061B8F90" w14:textId="77777777" w:rsidR="00D62989" w:rsidRDefault="00D62989" w:rsidP="00D62989"/>
    <w:tbl>
      <w:tblPr>
        <w:tblStyle w:val="Tabel-Gitter"/>
        <w:tblW w:w="7650" w:type="dxa"/>
        <w:tblLook w:val="04A0" w:firstRow="1" w:lastRow="0" w:firstColumn="1" w:lastColumn="0" w:noHBand="0" w:noVBand="1"/>
      </w:tblPr>
      <w:tblGrid>
        <w:gridCol w:w="5983"/>
        <w:gridCol w:w="1667"/>
      </w:tblGrid>
      <w:tr w:rsidR="00D62989" w:rsidRPr="007246B4" w14:paraId="6DF628F1" w14:textId="77777777" w:rsidTr="00BC5B19">
        <w:tc>
          <w:tcPr>
            <w:tcW w:w="5983" w:type="dxa"/>
          </w:tcPr>
          <w:p w14:paraId="6A5F370A" w14:textId="77777777" w:rsidR="00D62989" w:rsidRPr="007246B4" w:rsidRDefault="00D62989" w:rsidP="00BC5B19">
            <w:pPr>
              <w:jc w:val="center"/>
              <w:rPr>
                <w:b/>
                <w:sz w:val="16"/>
                <w:szCs w:val="16"/>
              </w:rPr>
            </w:pPr>
            <w:r w:rsidRPr="007246B4">
              <w:rPr>
                <w:b/>
                <w:sz w:val="16"/>
                <w:szCs w:val="16"/>
              </w:rPr>
              <w:t>Indsatser</w:t>
            </w:r>
            <w:r>
              <w:rPr>
                <w:b/>
                <w:sz w:val="16"/>
                <w:szCs w:val="16"/>
              </w:rPr>
              <w:t xml:space="preserve"> der kan gennemføres</w:t>
            </w:r>
          </w:p>
        </w:tc>
        <w:tc>
          <w:tcPr>
            <w:tcW w:w="1667" w:type="dxa"/>
          </w:tcPr>
          <w:p w14:paraId="61CF6F85" w14:textId="77777777" w:rsidR="00D62989" w:rsidRPr="007246B4" w:rsidRDefault="00D62989" w:rsidP="00BC5B19">
            <w:pPr>
              <w:jc w:val="center"/>
              <w:rPr>
                <w:b/>
                <w:sz w:val="16"/>
                <w:szCs w:val="16"/>
              </w:rPr>
            </w:pPr>
            <w:r w:rsidRPr="007246B4">
              <w:rPr>
                <w:b/>
                <w:sz w:val="16"/>
                <w:szCs w:val="16"/>
              </w:rPr>
              <w:t>Ansvarlig</w:t>
            </w:r>
          </w:p>
        </w:tc>
      </w:tr>
      <w:tr w:rsidR="00E760D3" w14:paraId="44553208" w14:textId="77777777" w:rsidTr="00BC5B19">
        <w:tc>
          <w:tcPr>
            <w:tcW w:w="5983" w:type="dxa"/>
          </w:tcPr>
          <w:p w14:paraId="178D8769" w14:textId="77777777" w:rsidR="00E760D3" w:rsidRPr="00105AE8" w:rsidRDefault="007817B9" w:rsidP="00BC5B19">
            <w:pPr>
              <w:spacing w:after="60"/>
              <w:rPr>
                <w:sz w:val="16"/>
                <w:szCs w:val="16"/>
              </w:rPr>
            </w:pPr>
            <w:r w:rsidRPr="007817B9">
              <w:rPr>
                <w:sz w:val="16"/>
                <w:szCs w:val="16"/>
              </w:rPr>
              <w:t>Vordingborg Kommune vil opfordre ejere af landbrugsjord, som er beliggende indenfor et indsatsområde (IO) til at benytte muligheden for etablering af skov efter tilskudsordningen, hvis arealerne er udpeget som skovrejsningsområder eller neutralområd</w:t>
            </w:r>
            <w:r w:rsidR="00972A3D">
              <w:rPr>
                <w:sz w:val="16"/>
                <w:szCs w:val="16"/>
              </w:rPr>
              <w:t>er med hensyn til skovrejsning.</w:t>
            </w:r>
          </w:p>
        </w:tc>
        <w:tc>
          <w:tcPr>
            <w:tcW w:w="1667" w:type="dxa"/>
          </w:tcPr>
          <w:p w14:paraId="2B908350" w14:textId="77777777" w:rsidR="00E760D3" w:rsidRDefault="00E760D3" w:rsidP="00BC5B19">
            <w:pPr>
              <w:jc w:val="center"/>
              <w:rPr>
                <w:sz w:val="16"/>
                <w:szCs w:val="16"/>
              </w:rPr>
            </w:pPr>
          </w:p>
          <w:p w14:paraId="620A686E" w14:textId="77777777" w:rsidR="00E760D3" w:rsidRDefault="00F37969" w:rsidP="00BC5B19">
            <w:pPr>
              <w:jc w:val="center"/>
              <w:rPr>
                <w:sz w:val="16"/>
                <w:szCs w:val="16"/>
              </w:rPr>
            </w:pPr>
            <w:r>
              <w:rPr>
                <w:sz w:val="16"/>
                <w:szCs w:val="16"/>
              </w:rPr>
              <w:t>Vordingborg Kommune</w:t>
            </w:r>
          </w:p>
        </w:tc>
      </w:tr>
      <w:tr w:rsidR="00E760D3" w14:paraId="7E9243B0" w14:textId="77777777" w:rsidTr="00BC5B19">
        <w:tc>
          <w:tcPr>
            <w:tcW w:w="5983" w:type="dxa"/>
          </w:tcPr>
          <w:p w14:paraId="136D303B" w14:textId="77777777" w:rsidR="00E760D3" w:rsidRPr="00131BE6" w:rsidRDefault="00972A3D" w:rsidP="000B4143">
            <w:pPr>
              <w:spacing w:after="60"/>
              <w:rPr>
                <w:sz w:val="16"/>
                <w:szCs w:val="16"/>
              </w:rPr>
            </w:pPr>
            <w:r w:rsidRPr="00972A3D">
              <w:rPr>
                <w:sz w:val="16"/>
                <w:szCs w:val="16"/>
              </w:rPr>
              <w:t>Hvis Vordingborg Kommune får kendskab til ubenyttede boringer og brønde indenfor OSD, vil kommunen undersøge mulighed</w:t>
            </w:r>
            <w:r w:rsidR="000B4143">
              <w:rPr>
                <w:sz w:val="16"/>
                <w:szCs w:val="16"/>
              </w:rPr>
              <w:t>en</w:t>
            </w:r>
            <w:r w:rsidRPr="00972A3D">
              <w:rPr>
                <w:sz w:val="16"/>
                <w:szCs w:val="16"/>
              </w:rPr>
              <w:t xml:space="preserve"> for sløjfning og informere Vordingborg Grundvandssamarbejde med henblik på sløjfning af boringen. </w:t>
            </w:r>
          </w:p>
        </w:tc>
        <w:tc>
          <w:tcPr>
            <w:tcW w:w="1667" w:type="dxa"/>
          </w:tcPr>
          <w:p w14:paraId="5EDFFA4F" w14:textId="77777777" w:rsidR="00E760D3" w:rsidRDefault="00F37969" w:rsidP="00BC5B19">
            <w:pPr>
              <w:jc w:val="center"/>
              <w:rPr>
                <w:sz w:val="16"/>
                <w:szCs w:val="16"/>
              </w:rPr>
            </w:pPr>
            <w:r>
              <w:rPr>
                <w:sz w:val="16"/>
                <w:szCs w:val="16"/>
              </w:rPr>
              <w:t>Vordingborg Kommune</w:t>
            </w:r>
          </w:p>
          <w:p w14:paraId="51928F5A" w14:textId="77777777" w:rsidR="00F37969" w:rsidRDefault="00F37969" w:rsidP="00BC5B19">
            <w:pPr>
              <w:jc w:val="center"/>
              <w:rPr>
                <w:sz w:val="16"/>
                <w:szCs w:val="16"/>
              </w:rPr>
            </w:pPr>
            <w:r>
              <w:rPr>
                <w:sz w:val="16"/>
                <w:szCs w:val="16"/>
              </w:rPr>
              <w:t>Grundvandssamarbejd</w:t>
            </w:r>
          </w:p>
        </w:tc>
      </w:tr>
    </w:tbl>
    <w:p w14:paraId="4C3BA887" w14:textId="77777777" w:rsidR="00D62989" w:rsidRDefault="00D62989" w:rsidP="00D62989"/>
    <w:p w14:paraId="27BD2AF8" w14:textId="77777777" w:rsidR="00D62989" w:rsidRDefault="00D62989" w:rsidP="00D62989"/>
    <w:p w14:paraId="1F264376" w14:textId="77777777" w:rsidR="00D62989" w:rsidRDefault="00D62989" w:rsidP="00D62989"/>
    <w:p w14:paraId="19F6D7C4" w14:textId="77777777" w:rsidR="004176C6" w:rsidRDefault="004176C6" w:rsidP="00D62989"/>
    <w:p w14:paraId="2DC04223" w14:textId="77777777" w:rsidR="00511E9E" w:rsidRDefault="00511E9E" w:rsidP="00D62989"/>
    <w:p w14:paraId="43B5FA94" w14:textId="77777777" w:rsidR="00511E9E" w:rsidRDefault="00511E9E" w:rsidP="00D62989"/>
    <w:p w14:paraId="375ACCA5" w14:textId="77777777" w:rsidR="00511E9E" w:rsidRDefault="00511E9E" w:rsidP="00D62989"/>
    <w:p w14:paraId="3169975B" w14:textId="77777777" w:rsidR="00511E9E" w:rsidRDefault="00511E9E" w:rsidP="00D62989"/>
    <w:p w14:paraId="3AE0477D" w14:textId="77777777" w:rsidR="00D62989" w:rsidRDefault="00D62989" w:rsidP="00D62989"/>
    <w:p w14:paraId="4923608C" w14:textId="77777777" w:rsidR="002179F5" w:rsidRDefault="002179F5"/>
    <w:p w14:paraId="6D3BC867" w14:textId="77777777" w:rsidR="002179F5" w:rsidRDefault="002179F5" w:rsidP="003D3A66"/>
    <w:p w14:paraId="298406B0" w14:textId="77777777" w:rsidR="002179F5" w:rsidRDefault="002179F5" w:rsidP="003D3A66"/>
    <w:p w14:paraId="49015DBC" w14:textId="77777777" w:rsidR="00C87A52" w:rsidRDefault="00C87A52" w:rsidP="003D3A66"/>
    <w:p w14:paraId="5475E04B" w14:textId="77777777" w:rsidR="00C87A52" w:rsidRDefault="00C87A52" w:rsidP="003D3A66"/>
    <w:p w14:paraId="492A85C5" w14:textId="77777777" w:rsidR="00C87A52" w:rsidRDefault="00C87A52" w:rsidP="003D3A66"/>
    <w:p w14:paraId="7F5ABF50" w14:textId="77777777" w:rsidR="00C87A52" w:rsidRDefault="00C87A52" w:rsidP="003D3A66"/>
    <w:p w14:paraId="576A5DB7" w14:textId="77777777" w:rsidR="003D3A66" w:rsidRPr="003D3A66" w:rsidRDefault="003D3A66" w:rsidP="003D3A66">
      <w:pPr>
        <w:rPr>
          <w:b/>
        </w:rPr>
      </w:pPr>
      <w:r w:rsidRPr="003D3A66">
        <w:rPr>
          <w:b/>
          <w:sz w:val="24"/>
        </w:rPr>
        <w:t>Referencer</w:t>
      </w:r>
      <w:bookmarkEnd w:id="183"/>
    </w:p>
    <w:p w14:paraId="269A26D9" w14:textId="77777777" w:rsidR="003D3A66" w:rsidRDefault="003D3A66" w:rsidP="003D3A66">
      <w:pPr>
        <w:spacing w:before="100" w:beforeAutospacing="1" w:after="100" w:afterAutospacing="1" w:line="240" w:lineRule="auto"/>
        <w:rPr>
          <w:rFonts w:ascii="Times New Roman" w:hAnsi="Times New Roman"/>
          <w:sz w:val="24"/>
          <w:szCs w:val="24"/>
        </w:rPr>
      </w:pPr>
    </w:p>
    <w:p w14:paraId="02D125DB" w14:textId="77777777" w:rsidR="003D3A66" w:rsidRPr="00074518" w:rsidRDefault="003D3A66" w:rsidP="00BE2B37">
      <w:pPr>
        <w:pStyle w:val="Listeafsnit"/>
        <w:numPr>
          <w:ilvl w:val="0"/>
          <w:numId w:val="13"/>
        </w:numPr>
        <w:spacing w:before="100" w:beforeAutospacing="1" w:after="100" w:afterAutospacing="1" w:line="240" w:lineRule="auto"/>
        <w:ind w:left="720" w:hanging="436"/>
        <w:rPr>
          <w:rFonts w:asciiTheme="minorHAnsi" w:hAnsiTheme="minorHAnsi"/>
          <w:sz w:val="20"/>
          <w:szCs w:val="20"/>
        </w:rPr>
      </w:pPr>
      <w:bookmarkStart w:id="189" w:name="_Ref515890005"/>
      <w:r w:rsidRPr="00074518">
        <w:rPr>
          <w:rFonts w:asciiTheme="minorHAnsi" w:hAnsiTheme="minorHAnsi"/>
          <w:sz w:val="20"/>
          <w:szCs w:val="20"/>
        </w:rPr>
        <w:t>Vandforsyningsloven, LBK nr. 125 af 26/01/2017.</w:t>
      </w:r>
      <w:bookmarkEnd w:id="189"/>
    </w:p>
    <w:p w14:paraId="2CA5FFED" w14:textId="77777777" w:rsidR="003D3A66" w:rsidRPr="00074518" w:rsidRDefault="003D3A66" w:rsidP="00BE2B37">
      <w:pPr>
        <w:pStyle w:val="Listeafsnit"/>
        <w:numPr>
          <w:ilvl w:val="0"/>
          <w:numId w:val="13"/>
        </w:numPr>
        <w:spacing w:before="100" w:beforeAutospacing="1" w:after="100" w:afterAutospacing="1" w:line="240" w:lineRule="auto"/>
        <w:ind w:left="720" w:hanging="436"/>
        <w:rPr>
          <w:rFonts w:asciiTheme="minorHAnsi" w:hAnsiTheme="minorHAnsi"/>
          <w:sz w:val="20"/>
          <w:szCs w:val="20"/>
        </w:rPr>
      </w:pPr>
      <w:bookmarkStart w:id="190" w:name="_Ref515890065"/>
      <w:r w:rsidRPr="00074518">
        <w:rPr>
          <w:rFonts w:asciiTheme="minorHAnsi" w:hAnsiTheme="minorHAnsi"/>
          <w:sz w:val="20"/>
          <w:szCs w:val="20"/>
        </w:rPr>
        <w:t>Bekendtgørelse om indsatsplaner, BEK nr. 912 af 27/06/2016.</w:t>
      </w:r>
      <w:bookmarkEnd w:id="190"/>
    </w:p>
    <w:p w14:paraId="7757F7DF" w14:textId="77777777" w:rsidR="00074518" w:rsidRPr="00074518" w:rsidRDefault="00074518" w:rsidP="00BE2B37">
      <w:pPr>
        <w:pStyle w:val="Listeafsnit"/>
        <w:numPr>
          <w:ilvl w:val="0"/>
          <w:numId w:val="13"/>
        </w:numPr>
        <w:spacing w:before="100" w:beforeAutospacing="1" w:after="100" w:afterAutospacing="1" w:line="240" w:lineRule="auto"/>
        <w:ind w:left="720" w:hanging="436"/>
        <w:rPr>
          <w:rFonts w:asciiTheme="minorHAnsi" w:hAnsiTheme="minorHAnsi"/>
          <w:sz w:val="20"/>
          <w:szCs w:val="20"/>
        </w:rPr>
      </w:pPr>
      <w:bookmarkStart w:id="191" w:name="_Ref526921117"/>
      <w:r w:rsidRPr="00074518">
        <w:rPr>
          <w:rFonts w:asciiTheme="minorHAnsi" w:hAnsiTheme="minorHAnsi"/>
          <w:sz w:val="20"/>
          <w:szCs w:val="20"/>
        </w:rPr>
        <w:t>Storstrøms Amt, 2003. Indsatsplan til grundvandsbeskyttelse for Bogø. Udgivet af Storstrøms Amt, Teknik og Miljøforvaltningen, Jord &amp; Grundvand. Juni 2003. 1. Rapport ID 89266.</w:t>
      </w:r>
      <w:bookmarkEnd w:id="191"/>
    </w:p>
    <w:p w14:paraId="04CD0F84" w14:textId="77777777" w:rsidR="00074518" w:rsidRDefault="00074518" w:rsidP="00BE2B37">
      <w:pPr>
        <w:pStyle w:val="Listeafsnit"/>
        <w:numPr>
          <w:ilvl w:val="0"/>
          <w:numId w:val="13"/>
        </w:numPr>
        <w:spacing w:before="100" w:beforeAutospacing="1" w:after="100" w:afterAutospacing="1" w:line="240" w:lineRule="auto"/>
        <w:ind w:left="720" w:hanging="436"/>
        <w:rPr>
          <w:rFonts w:asciiTheme="minorHAnsi" w:hAnsiTheme="minorHAnsi"/>
          <w:sz w:val="20"/>
          <w:szCs w:val="20"/>
        </w:rPr>
      </w:pPr>
      <w:bookmarkStart w:id="192" w:name="_Ref526921153"/>
      <w:r w:rsidRPr="00074518">
        <w:rPr>
          <w:rFonts w:asciiTheme="minorHAnsi" w:hAnsiTheme="minorHAnsi"/>
          <w:sz w:val="20"/>
          <w:szCs w:val="20"/>
        </w:rPr>
        <w:t>Miljøcenter Nykøbing Falster, 2009. Kortlægning af grundvandsressourcen på Møn, Hovedrapport Trin 2b. Rapport ID 89521.</w:t>
      </w:r>
      <w:bookmarkEnd w:id="192"/>
      <w:r w:rsidRPr="00074518">
        <w:rPr>
          <w:rFonts w:asciiTheme="minorHAnsi" w:hAnsiTheme="minorHAnsi"/>
          <w:sz w:val="20"/>
          <w:szCs w:val="20"/>
        </w:rPr>
        <w:t xml:space="preserve"> </w:t>
      </w:r>
    </w:p>
    <w:p w14:paraId="49D8E4D6" w14:textId="77777777" w:rsidR="004176C6" w:rsidRPr="00074518" w:rsidRDefault="004176C6" w:rsidP="00BE2B37">
      <w:pPr>
        <w:pStyle w:val="Listeafsnit"/>
        <w:numPr>
          <w:ilvl w:val="0"/>
          <w:numId w:val="13"/>
        </w:numPr>
        <w:spacing w:before="100" w:beforeAutospacing="1" w:after="100" w:afterAutospacing="1" w:line="240" w:lineRule="auto"/>
        <w:ind w:left="720" w:hanging="436"/>
        <w:rPr>
          <w:rFonts w:asciiTheme="minorHAnsi" w:hAnsiTheme="minorHAnsi"/>
          <w:sz w:val="20"/>
          <w:szCs w:val="20"/>
        </w:rPr>
      </w:pPr>
      <w:r>
        <w:rPr>
          <w:rFonts w:asciiTheme="minorHAnsi" w:hAnsiTheme="minorHAnsi"/>
          <w:sz w:val="20"/>
          <w:szCs w:val="20"/>
        </w:rPr>
        <w:t xml:space="preserve">Miljø- og Fødevareministeriet, 2017. Forudsætninger for vejledende kort over nitrat fra organisk gødningn til brug for kommunernes indsatsplanlægning. 21. augst, 2017. </w:t>
      </w:r>
      <w:hyperlink r:id="rId90" w:history="1">
        <w:r w:rsidRPr="0078002A">
          <w:rPr>
            <w:rStyle w:val="Hyperlink"/>
            <w:rFonts w:asciiTheme="minorHAnsi" w:hAnsiTheme="minorHAnsi"/>
            <w:sz w:val="20"/>
            <w:szCs w:val="20"/>
          </w:rPr>
          <w:t>https://mst.dk/media/137264/baggrundsnotat-vejledende-kort-over-udbragt-organisk-goedning-til-brug-for-kommunernes-indsatsplanlaegning.pdf</w:t>
        </w:r>
      </w:hyperlink>
      <w:r>
        <w:rPr>
          <w:rFonts w:asciiTheme="minorHAnsi" w:hAnsiTheme="minorHAnsi"/>
          <w:sz w:val="20"/>
          <w:szCs w:val="20"/>
        </w:rPr>
        <w:t xml:space="preserve"> </w:t>
      </w:r>
    </w:p>
    <w:p w14:paraId="20CFD430" w14:textId="77777777" w:rsidR="004176C6" w:rsidRPr="004176C6" w:rsidRDefault="004176C6" w:rsidP="004176C6">
      <w:pPr>
        <w:spacing w:before="100" w:beforeAutospacing="1" w:after="100" w:afterAutospacing="1" w:line="240" w:lineRule="auto"/>
        <w:ind w:left="284"/>
        <w:rPr>
          <w:rFonts w:asciiTheme="minorHAnsi" w:hAnsiTheme="minorHAnsi"/>
          <w:sz w:val="20"/>
          <w:szCs w:val="20"/>
        </w:rPr>
      </w:pPr>
    </w:p>
    <w:p w14:paraId="600C053C" w14:textId="77777777" w:rsidR="00867296" w:rsidRDefault="00867296" w:rsidP="00627426"/>
    <w:sectPr w:rsidR="00867296" w:rsidSect="003C3644">
      <w:headerReference w:type="even" r:id="rId91"/>
      <w:headerReference w:type="default" r:id="rId92"/>
      <w:footerReference w:type="even" r:id="rId93"/>
      <w:footerReference w:type="default" r:id="rId94"/>
      <w:headerReference w:type="first" r:id="rId95"/>
      <w:footerReference w:type="first" r:id="rId96"/>
      <w:pgSz w:w="11907" w:h="16839" w:code="9"/>
      <w:pgMar w:top="1984" w:right="1190" w:bottom="1417" w:left="1757" w:header="94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011998" w14:textId="77777777" w:rsidR="00BF03DA" w:rsidRDefault="00BF03DA" w:rsidP="009E4B94">
      <w:pPr>
        <w:spacing w:line="240" w:lineRule="auto"/>
      </w:pPr>
      <w:r>
        <w:separator/>
      </w:r>
    </w:p>
  </w:endnote>
  <w:endnote w:type="continuationSeparator" w:id="0">
    <w:p w14:paraId="664A7367" w14:textId="77777777" w:rsidR="00BF03DA" w:rsidRDefault="00BF03DA" w:rsidP="009E4B94">
      <w:pPr>
        <w:spacing w:line="240" w:lineRule="auto"/>
      </w:pPr>
      <w:r>
        <w:continuationSeparator/>
      </w:r>
    </w:p>
  </w:endnote>
  <w:endnote w:type="continuationNotice" w:id="1">
    <w:p w14:paraId="3F9F16D5" w14:textId="77777777" w:rsidR="00BF03DA" w:rsidRDefault="00BF03D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5CBC7" w14:textId="77777777" w:rsidR="00D00B1C" w:rsidRDefault="00D00B1C">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696687"/>
      <w:docPartObj>
        <w:docPartGallery w:val="Page Numbers (Bottom of Page)"/>
        <w:docPartUnique/>
      </w:docPartObj>
    </w:sdtPr>
    <w:sdtEndPr>
      <w:rPr>
        <w:noProof/>
      </w:rPr>
    </w:sdtEndPr>
    <w:sdtContent>
      <w:p w14:paraId="03501D61" w14:textId="62C03E15" w:rsidR="00BF03DA" w:rsidRDefault="00BF03DA">
        <w:pPr>
          <w:pStyle w:val="Sidefod"/>
          <w:jc w:val="right"/>
        </w:pPr>
        <w:r>
          <w:fldChar w:fldCharType="begin"/>
        </w:r>
        <w:r>
          <w:instrText xml:space="preserve"> PAGE   \* MERGEFORMAT </w:instrText>
        </w:r>
        <w:r>
          <w:fldChar w:fldCharType="separate"/>
        </w:r>
        <w:r>
          <w:rPr>
            <w:noProof/>
          </w:rPr>
          <w:t>1</w:t>
        </w:r>
        <w:r>
          <w:rPr>
            <w:noProof/>
          </w:rPr>
          <w:fldChar w:fldCharType="end"/>
        </w:r>
      </w:p>
    </w:sdtContent>
  </w:sdt>
  <w:p w14:paraId="06B61CBE" w14:textId="743DD638" w:rsidR="00BF03DA" w:rsidRDefault="00BF03DA" w:rsidP="00CE34F1">
    <w:pPr>
      <w:pStyle w:val="Sidefod"/>
      <w:tabs>
        <w:tab w:val="clear" w:pos="4819"/>
        <w:tab w:val="clear" w:pos="9638"/>
        <w:tab w:val="left" w:pos="8052"/>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ECB0B" w14:textId="77777777" w:rsidR="00D00B1C" w:rsidRDefault="00D00B1C">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4D919B" w14:textId="77777777" w:rsidR="00BF03DA" w:rsidRDefault="00BF03DA" w:rsidP="009E4B94">
      <w:pPr>
        <w:spacing w:line="240" w:lineRule="auto"/>
      </w:pPr>
    </w:p>
  </w:footnote>
  <w:footnote w:type="continuationSeparator" w:id="0">
    <w:p w14:paraId="7A39138A" w14:textId="77777777" w:rsidR="00BF03DA" w:rsidRDefault="00BF03DA" w:rsidP="009E4B94">
      <w:pPr>
        <w:spacing w:line="240" w:lineRule="auto"/>
      </w:pPr>
    </w:p>
  </w:footnote>
  <w:footnote w:type="continuationNotice" w:id="1">
    <w:p w14:paraId="3E6B05B2" w14:textId="77777777" w:rsidR="00BF03DA" w:rsidRDefault="00BF03D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75553" w14:textId="77777777" w:rsidR="00D00B1C" w:rsidRDefault="00D00B1C">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7322076"/>
      <w:docPartObj>
        <w:docPartGallery w:val="Page Numbers (Top of Page)"/>
        <w:docPartUnique/>
      </w:docPartObj>
    </w:sdtPr>
    <w:sdtEndPr/>
    <w:sdtContent>
      <w:p w14:paraId="63841650" w14:textId="0CCE71B9" w:rsidR="00BF03DA" w:rsidRDefault="00BF03DA">
        <w:pPr>
          <w:pStyle w:val="Sidehoved"/>
          <w:jc w:val="right"/>
        </w:pPr>
        <w:r>
          <w:rPr>
            <w:sz w:val="44"/>
            <w:szCs w:val="26"/>
            <w:lang w:eastAsia="da-DK"/>
          </w:rPr>
          <w:drawing>
            <wp:anchor distT="0" distB="0" distL="114300" distR="114300" simplePos="0" relativeHeight="251657216" behindDoc="1" locked="0" layoutInCell="1" allowOverlap="1" wp14:anchorId="1B002AFA" wp14:editId="4951DC66">
              <wp:simplePos x="0" y="0"/>
              <wp:positionH relativeFrom="margin">
                <wp:align>right</wp:align>
              </wp:positionH>
              <wp:positionV relativeFrom="page">
                <wp:posOffset>281305</wp:posOffset>
              </wp:positionV>
              <wp:extent cx="2087880" cy="622300"/>
              <wp:effectExtent l="0" t="0" r="7620" b="6350"/>
              <wp:wrapNone/>
              <wp:docPr id="3" name="Billede 3"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87880" cy="622300"/>
                      </a:xfrm>
                      <a:prstGeom prst="rect">
                        <a:avLst/>
                      </a:prstGeom>
                    </pic:spPr>
                  </pic:pic>
                </a:graphicData>
              </a:graphic>
            </wp:anchor>
          </w:drawing>
        </w:r>
      </w:p>
    </w:sdtContent>
  </w:sdt>
  <w:p w14:paraId="5D58D679" w14:textId="32883F5A" w:rsidR="00BF03DA" w:rsidRDefault="00BF03DA">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3041B" w14:textId="77777777" w:rsidR="00D00B1C" w:rsidRDefault="00D00B1C">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7C4C284"/>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7898DEA0"/>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8C728720"/>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CC4306"/>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CC2C35BE"/>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AAA5C42"/>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CA4D68"/>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30E928"/>
    <w:lvl w:ilvl="0">
      <w:start w:val="1"/>
      <w:numFmt w:val="bullet"/>
      <w:pStyle w:val="H4-NOTTOC"/>
      <w:lvlText w:val=""/>
      <w:lvlJc w:val="left"/>
      <w:pPr>
        <w:tabs>
          <w:tab w:val="num" w:pos="643"/>
        </w:tabs>
        <w:ind w:left="643" w:hanging="360"/>
      </w:pPr>
      <w:rPr>
        <w:rFonts w:ascii="Symbol" w:hAnsi="Symbol" w:hint="default"/>
      </w:rPr>
    </w:lvl>
  </w:abstractNum>
  <w:abstractNum w:abstractNumId="8"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3F41C92"/>
    <w:multiLevelType w:val="multilevel"/>
    <w:tmpl w:val="9B7ED774"/>
    <w:lvl w:ilvl="0">
      <w:start w:val="3"/>
      <w:numFmt w:val="decimal"/>
      <w:pStyle w:val="Overskrift1"/>
      <w:lvlText w:val="%1."/>
      <w:lvlJc w:val="right"/>
      <w:pPr>
        <w:ind w:left="0" w:hanging="284"/>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ind w:left="794" w:hanging="79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Overskrift4"/>
      <w:lvlText w:val="%1.%2.%3.%4"/>
      <w:lvlJc w:val="left"/>
      <w:pPr>
        <w:ind w:left="964" w:hanging="964"/>
      </w:pPr>
      <w:rPr>
        <w:rFonts w:hint="default"/>
      </w:rPr>
    </w:lvl>
    <w:lvl w:ilvl="4">
      <w:start w:val="1"/>
      <w:numFmt w:val="none"/>
      <w:pStyle w:val="Overskrift5"/>
      <w:lvlText w:val=""/>
      <w:lvlJc w:val="left"/>
      <w:pPr>
        <w:ind w:left="0" w:firstLine="0"/>
      </w:pPr>
      <w:rPr>
        <w:rFonts w:hint="default"/>
      </w:rPr>
    </w:lvl>
    <w:lvl w:ilvl="5">
      <w:start w:val="1"/>
      <w:numFmt w:val="none"/>
      <w:pStyle w:val="Overskrift6"/>
      <w:lvlText w:val=""/>
      <w:lvlJc w:val="left"/>
      <w:pPr>
        <w:ind w:left="0" w:firstLine="0"/>
      </w:pPr>
      <w:rPr>
        <w:rFonts w:hint="default"/>
      </w:rPr>
    </w:lvl>
    <w:lvl w:ilvl="6">
      <w:start w:val="1"/>
      <w:numFmt w:val="none"/>
      <w:pStyle w:val="Overskrift7"/>
      <w:lvlText w:val=""/>
      <w:lvlJc w:val="left"/>
      <w:pPr>
        <w:ind w:left="0" w:firstLine="0"/>
      </w:pPr>
      <w:rPr>
        <w:rFonts w:hint="default"/>
      </w:rPr>
    </w:lvl>
    <w:lvl w:ilvl="7">
      <w:start w:val="1"/>
      <w:numFmt w:val="none"/>
      <w:pStyle w:val="Overskrift8"/>
      <w:lvlText w:val=""/>
      <w:lvlJc w:val="left"/>
      <w:pPr>
        <w:ind w:left="0" w:firstLine="0"/>
      </w:pPr>
      <w:rPr>
        <w:rFonts w:hint="default"/>
      </w:rPr>
    </w:lvl>
    <w:lvl w:ilvl="8">
      <w:start w:val="1"/>
      <w:numFmt w:val="none"/>
      <w:pStyle w:val="Overskrift9"/>
      <w:lvlText w:val=""/>
      <w:lvlJc w:val="left"/>
      <w:pPr>
        <w:ind w:left="0" w:firstLine="0"/>
      </w:pPr>
      <w:rPr>
        <w:rFonts w:hint="default"/>
      </w:rPr>
    </w:lvl>
  </w:abstractNum>
  <w:abstractNum w:abstractNumId="10" w15:restartNumberingAfterBreak="0">
    <w:nsid w:val="1B9023F7"/>
    <w:multiLevelType w:val="hybridMultilevel"/>
    <w:tmpl w:val="F5D0B9DA"/>
    <w:lvl w:ilvl="0" w:tplc="55262EA8">
      <w:start w:val="1"/>
      <w:numFmt w:val="decimal"/>
      <w:lvlText w:val="/%1/"/>
      <w:lvlJc w:val="left"/>
      <w:pPr>
        <w:ind w:left="928" w:hanging="360"/>
      </w:pPr>
      <w:rPr>
        <w:rFonts w:hint="default"/>
      </w:rPr>
    </w:lvl>
    <w:lvl w:ilvl="1" w:tplc="04060019" w:tentative="1">
      <w:start w:val="1"/>
      <w:numFmt w:val="lowerLetter"/>
      <w:lvlText w:val="%2."/>
      <w:lvlJc w:val="left"/>
      <w:pPr>
        <w:ind w:left="1648" w:hanging="360"/>
      </w:pPr>
    </w:lvl>
    <w:lvl w:ilvl="2" w:tplc="0406001B" w:tentative="1">
      <w:start w:val="1"/>
      <w:numFmt w:val="lowerRoman"/>
      <w:lvlText w:val="%3."/>
      <w:lvlJc w:val="right"/>
      <w:pPr>
        <w:ind w:left="2368" w:hanging="180"/>
      </w:pPr>
    </w:lvl>
    <w:lvl w:ilvl="3" w:tplc="0406000F" w:tentative="1">
      <w:start w:val="1"/>
      <w:numFmt w:val="decimal"/>
      <w:lvlText w:val="%4."/>
      <w:lvlJc w:val="left"/>
      <w:pPr>
        <w:ind w:left="3088" w:hanging="360"/>
      </w:pPr>
    </w:lvl>
    <w:lvl w:ilvl="4" w:tplc="04060019" w:tentative="1">
      <w:start w:val="1"/>
      <w:numFmt w:val="lowerLetter"/>
      <w:lvlText w:val="%5."/>
      <w:lvlJc w:val="left"/>
      <w:pPr>
        <w:ind w:left="3808" w:hanging="360"/>
      </w:pPr>
    </w:lvl>
    <w:lvl w:ilvl="5" w:tplc="0406001B" w:tentative="1">
      <w:start w:val="1"/>
      <w:numFmt w:val="lowerRoman"/>
      <w:lvlText w:val="%6."/>
      <w:lvlJc w:val="right"/>
      <w:pPr>
        <w:ind w:left="4528" w:hanging="180"/>
      </w:pPr>
    </w:lvl>
    <w:lvl w:ilvl="6" w:tplc="0406000F" w:tentative="1">
      <w:start w:val="1"/>
      <w:numFmt w:val="decimal"/>
      <w:lvlText w:val="%7."/>
      <w:lvlJc w:val="left"/>
      <w:pPr>
        <w:ind w:left="5248" w:hanging="360"/>
      </w:pPr>
    </w:lvl>
    <w:lvl w:ilvl="7" w:tplc="04060019" w:tentative="1">
      <w:start w:val="1"/>
      <w:numFmt w:val="lowerLetter"/>
      <w:lvlText w:val="%8."/>
      <w:lvlJc w:val="left"/>
      <w:pPr>
        <w:ind w:left="5968" w:hanging="360"/>
      </w:pPr>
    </w:lvl>
    <w:lvl w:ilvl="8" w:tplc="0406001B" w:tentative="1">
      <w:start w:val="1"/>
      <w:numFmt w:val="lowerRoman"/>
      <w:lvlText w:val="%9."/>
      <w:lvlJc w:val="right"/>
      <w:pPr>
        <w:ind w:left="6688" w:hanging="180"/>
      </w:pPr>
    </w:lvl>
  </w:abstractNum>
  <w:abstractNum w:abstractNumId="11"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15:restartNumberingAfterBreak="0">
    <w:nsid w:val="33115170"/>
    <w:multiLevelType w:val="multilevel"/>
    <w:tmpl w:val="D090D2B2"/>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13" w15:restartNumberingAfterBreak="0">
    <w:nsid w:val="3C8618D8"/>
    <w:multiLevelType w:val="multilevel"/>
    <w:tmpl w:val="47760A8E"/>
    <w:name w:val="Document Headings"/>
    <w:lvl w:ilvl="0">
      <w:start w:val="1"/>
      <w:numFmt w:val="decimal"/>
      <w:lvlText w:val="%1."/>
      <w:lvlJc w:val="left"/>
      <w:pPr>
        <w:ind w:left="0" w:hanging="624"/>
      </w:pPr>
      <w:rPr>
        <w:rFonts w:hint="default"/>
        <w:b/>
        <w:i w:val="0"/>
        <w:color w:val="009DE0"/>
        <w:sz w:val="28"/>
      </w:rPr>
    </w:lvl>
    <w:lvl w:ilvl="1">
      <w:start w:val="1"/>
      <w:numFmt w:val="decimal"/>
      <w:lvlRestart w:val="0"/>
      <w:lvlText w:val="%1.%2"/>
      <w:lvlJc w:val="left"/>
      <w:pPr>
        <w:tabs>
          <w:tab w:val="num" w:pos="454"/>
        </w:tabs>
        <w:ind w:left="0" w:hanging="624"/>
      </w:pPr>
      <w:rPr>
        <w:rFonts w:ascii="Verdana" w:hAnsi="Verdana" w:hint="default"/>
        <w:b/>
        <w:i w:val="0"/>
        <w:color w:val="000000"/>
        <w:sz w:val="18"/>
      </w:rPr>
    </w:lvl>
    <w:lvl w:ilvl="2">
      <w:start w:val="1"/>
      <w:numFmt w:val="decimal"/>
      <w:lvlRestart w:val="0"/>
      <w:lvlText w:val="%1.%2.%3"/>
      <w:lvlJc w:val="right"/>
      <w:pPr>
        <w:tabs>
          <w:tab w:val="num" w:pos="0"/>
        </w:tabs>
        <w:ind w:left="0" w:hanging="624"/>
      </w:pPr>
      <w:rPr>
        <w:rFonts w:ascii="Verdana" w:hAnsi="Verdana" w:hint="default"/>
        <w:b w:val="0"/>
        <w:i w:val="0"/>
        <w:color w:val="000000"/>
        <w:sz w:val="17"/>
      </w:rPr>
    </w:lvl>
    <w:lvl w:ilvl="3">
      <w:start w:val="1"/>
      <w:numFmt w:val="decimal"/>
      <w:lvlText w:val="%1.%2.%3.%4"/>
      <w:lvlJc w:val="righ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14"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15" w15:restartNumberingAfterBreak="0">
    <w:nsid w:val="65390C94"/>
    <w:multiLevelType w:val="hybridMultilevel"/>
    <w:tmpl w:val="4AA4E10A"/>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16" w15:restartNumberingAfterBreak="0">
    <w:nsid w:val="6E476669"/>
    <w:multiLevelType w:val="multilevel"/>
    <w:tmpl w:val="7B5AC842"/>
    <w:lvl w:ilvl="0">
      <w:start w:val="3"/>
      <w:numFmt w:val="decimal"/>
      <w:lvlText w:val="%1."/>
      <w:lvlJc w:val="left"/>
      <w:pPr>
        <w:ind w:left="0" w:hanging="624"/>
      </w:pPr>
      <w:rPr>
        <w:rFonts w:hint="default"/>
      </w:rPr>
    </w:lvl>
    <w:lvl w:ilvl="1">
      <w:start w:val="1"/>
      <w:numFmt w:val="decimal"/>
      <w:pStyle w:val="Overskrift2"/>
      <w:lvlText w:val="%1.%2"/>
      <w:lvlJc w:val="left"/>
      <w:pPr>
        <w:ind w:left="0" w:hanging="624"/>
      </w:pPr>
      <w:rPr>
        <w:rFonts w:hint="default"/>
      </w:rPr>
    </w:lvl>
    <w:lvl w:ilvl="2">
      <w:start w:val="1"/>
      <w:numFmt w:val="decimal"/>
      <w:pStyle w:val="Overskrift3"/>
      <w:lvlText w:val="%1.%2.%3"/>
      <w:lvlJc w:val="left"/>
      <w:pPr>
        <w:tabs>
          <w:tab w:val="num" w:pos="0"/>
        </w:tabs>
        <w:ind w:left="0" w:hanging="624"/>
      </w:pPr>
      <w:rPr>
        <w:rFonts w:hint="default"/>
      </w:rPr>
    </w:lvl>
    <w:lvl w:ilvl="3">
      <w:start w:val="1"/>
      <w:numFmt w:val="decimal"/>
      <w:lvlText w:val="%1.%2.%3.%4"/>
      <w:lvlJc w:val="left"/>
      <w:pPr>
        <w:tabs>
          <w:tab w:val="num" w:pos="170"/>
        </w:tabs>
        <w:ind w:left="170" w:hanging="794"/>
      </w:pPr>
      <w:rPr>
        <w:rFonts w:hint="default"/>
      </w:rPr>
    </w:lvl>
    <w:lvl w:ilvl="4">
      <w:start w:val="1"/>
      <w:numFmt w:val="decimal"/>
      <w:lvlText w:val="%1.%2.%3.%4.%5"/>
      <w:lvlJc w:val="left"/>
      <w:pPr>
        <w:tabs>
          <w:tab w:val="num" w:pos="567"/>
        </w:tabs>
        <w:ind w:left="567" w:hanging="1191"/>
      </w:pPr>
      <w:rPr>
        <w:rFonts w:hint="default"/>
      </w:rPr>
    </w:lvl>
    <w:lvl w:ilvl="5">
      <w:start w:val="1"/>
      <w:numFmt w:val="decimal"/>
      <w:lvlText w:val="%1.%2.%3.%4.%5.%6"/>
      <w:lvlJc w:val="left"/>
      <w:pPr>
        <w:tabs>
          <w:tab w:val="num" w:pos="737"/>
        </w:tabs>
        <w:ind w:left="737" w:hanging="1361"/>
      </w:pPr>
      <w:rPr>
        <w:rFonts w:hint="default"/>
      </w:rPr>
    </w:lvl>
    <w:lvl w:ilvl="6">
      <w:start w:val="1"/>
      <w:numFmt w:val="decimal"/>
      <w:lvlText w:val="%1.%2.%3.%4.%5.%6.%7"/>
      <w:lvlJc w:val="left"/>
      <w:pPr>
        <w:tabs>
          <w:tab w:val="num" w:pos="851"/>
        </w:tabs>
        <w:ind w:left="851" w:hanging="1475"/>
      </w:pPr>
      <w:rPr>
        <w:rFonts w:hint="default"/>
      </w:rPr>
    </w:lvl>
    <w:lvl w:ilvl="7">
      <w:start w:val="1"/>
      <w:numFmt w:val="decimal"/>
      <w:lvlText w:val="%1.%2.%3.%4.%5.%6.%7.%8"/>
      <w:lvlJc w:val="left"/>
      <w:pPr>
        <w:tabs>
          <w:tab w:val="num" w:pos="1021"/>
        </w:tabs>
        <w:ind w:left="1021" w:hanging="1645"/>
      </w:pPr>
      <w:rPr>
        <w:rFonts w:hint="default"/>
      </w:rPr>
    </w:lvl>
    <w:lvl w:ilvl="8">
      <w:start w:val="1"/>
      <w:numFmt w:val="decimal"/>
      <w:lvlText w:val="%1.%2.%3.%4.%5.%6.%7.%8.%9"/>
      <w:lvlJc w:val="left"/>
      <w:pPr>
        <w:tabs>
          <w:tab w:val="num" w:pos="1134"/>
        </w:tabs>
        <w:ind w:left="1134" w:hanging="1758"/>
      </w:pPr>
      <w:rPr>
        <w:rFonts w:hint="default"/>
      </w:rPr>
    </w:lvl>
  </w:abstractNum>
  <w:abstractNum w:abstractNumId="17" w15:restartNumberingAfterBreak="0">
    <w:nsid w:val="7E20588C"/>
    <w:multiLevelType w:val="multilevel"/>
    <w:tmpl w:val="6FB043B0"/>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8" w15:restartNumberingAfterBreak="0">
    <w:nsid w:val="7F9D7A81"/>
    <w:multiLevelType w:val="multilevel"/>
    <w:tmpl w:val="04060023"/>
    <w:styleLink w:val="ArtikelSektion"/>
    <w:lvl w:ilvl="0">
      <w:start w:val="1"/>
      <w:numFmt w:val="upperRoman"/>
      <w:pStyle w:val="H1-Spacebefore"/>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7FB354B8"/>
    <w:multiLevelType w:val="multilevel"/>
    <w:tmpl w:val="372283E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19"/>
  </w:num>
  <w:num w:numId="2">
    <w:abstractNumId w:val="7"/>
  </w:num>
  <w:num w:numId="3">
    <w:abstractNumId w:val="6"/>
  </w:num>
  <w:num w:numId="4">
    <w:abstractNumId w:val="5"/>
  </w:num>
  <w:num w:numId="5">
    <w:abstractNumId w:val="4"/>
  </w:num>
  <w:num w:numId="6">
    <w:abstractNumId w:val="17"/>
  </w:num>
  <w:num w:numId="7">
    <w:abstractNumId w:val="3"/>
  </w:num>
  <w:num w:numId="8">
    <w:abstractNumId w:val="2"/>
  </w:num>
  <w:num w:numId="9">
    <w:abstractNumId w:val="1"/>
  </w:num>
  <w:num w:numId="10">
    <w:abstractNumId w:val="0"/>
  </w:num>
  <w:num w:numId="11">
    <w:abstractNumId w:val="9"/>
  </w:num>
  <w:num w:numId="12">
    <w:abstractNumId w:val="15"/>
  </w:num>
  <w:num w:numId="13">
    <w:abstractNumId w:val="10"/>
  </w:num>
  <w:num w:numId="14">
    <w:abstractNumId w:val="12"/>
  </w:num>
  <w:num w:numId="15">
    <w:abstractNumId w:val="11"/>
  </w:num>
  <w:num w:numId="16">
    <w:abstractNumId w:val="8"/>
  </w:num>
  <w:num w:numId="17">
    <w:abstractNumId w:val="18"/>
  </w:num>
  <w:num w:numId="18">
    <w:abstractNumId w:val="14"/>
  </w:num>
  <w:num w:numId="19">
    <w:abstractNumId w:val="16"/>
  </w:num>
  <w:num w:numId="2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1304"/>
  <w:autoHyphenation/>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B94"/>
    <w:rsid w:val="0000079C"/>
    <w:rsid w:val="00000FDE"/>
    <w:rsid w:val="00001206"/>
    <w:rsid w:val="00001E03"/>
    <w:rsid w:val="000021E9"/>
    <w:rsid w:val="00002AC2"/>
    <w:rsid w:val="00003DA3"/>
    <w:rsid w:val="00004865"/>
    <w:rsid w:val="00004A17"/>
    <w:rsid w:val="00006587"/>
    <w:rsid w:val="000101EC"/>
    <w:rsid w:val="000108F9"/>
    <w:rsid w:val="00011625"/>
    <w:rsid w:val="000136DE"/>
    <w:rsid w:val="000145D7"/>
    <w:rsid w:val="00014FD3"/>
    <w:rsid w:val="000162D0"/>
    <w:rsid w:val="0001691B"/>
    <w:rsid w:val="00024E0C"/>
    <w:rsid w:val="0002547C"/>
    <w:rsid w:val="00025683"/>
    <w:rsid w:val="0002634D"/>
    <w:rsid w:val="000275D6"/>
    <w:rsid w:val="00027CAA"/>
    <w:rsid w:val="000305CC"/>
    <w:rsid w:val="00030C56"/>
    <w:rsid w:val="00031C1D"/>
    <w:rsid w:val="0003239F"/>
    <w:rsid w:val="00033550"/>
    <w:rsid w:val="0003360F"/>
    <w:rsid w:val="000345BE"/>
    <w:rsid w:val="00034CC1"/>
    <w:rsid w:val="0003516A"/>
    <w:rsid w:val="00035B26"/>
    <w:rsid w:val="00035CE5"/>
    <w:rsid w:val="0003686F"/>
    <w:rsid w:val="00037D2E"/>
    <w:rsid w:val="00040BC1"/>
    <w:rsid w:val="000411D7"/>
    <w:rsid w:val="00041604"/>
    <w:rsid w:val="00042904"/>
    <w:rsid w:val="000451EB"/>
    <w:rsid w:val="00045A59"/>
    <w:rsid w:val="00046450"/>
    <w:rsid w:val="00050588"/>
    <w:rsid w:val="0005102D"/>
    <w:rsid w:val="00053DD8"/>
    <w:rsid w:val="00054068"/>
    <w:rsid w:val="0005716E"/>
    <w:rsid w:val="00060043"/>
    <w:rsid w:val="0006305E"/>
    <w:rsid w:val="00063CFC"/>
    <w:rsid w:val="00065072"/>
    <w:rsid w:val="000657B9"/>
    <w:rsid w:val="00065949"/>
    <w:rsid w:val="00065C3C"/>
    <w:rsid w:val="00066591"/>
    <w:rsid w:val="00072E8D"/>
    <w:rsid w:val="00074518"/>
    <w:rsid w:val="00075993"/>
    <w:rsid w:val="00075DB9"/>
    <w:rsid w:val="00076D04"/>
    <w:rsid w:val="000772B6"/>
    <w:rsid w:val="00081EBC"/>
    <w:rsid w:val="00083717"/>
    <w:rsid w:val="00084789"/>
    <w:rsid w:val="00085015"/>
    <w:rsid w:val="00086FA0"/>
    <w:rsid w:val="00086FDC"/>
    <w:rsid w:val="000878CF"/>
    <w:rsid w:val="00090843"/>
    <w:rsid w:val="0009128C"/>
    <w:rsid w:val="00091CF6"/>
    <w:rsid w:val="00091D20"/>
    <w:rsid w:val="00091EC8"/>
    <w:rsid w:val="00092906"/>
    <w:rsid w:val="00094ABD"/>
    <w:rsid w:val="00096270"/>
    <w:rsid w:val="00096F0D"/>
    <w:rsid w:val="000A158B"/>
    <w:rsid w:val="000A19B1"/>
    <w:rsid w:val="000A22D6"/>
    <w:rsid w:val="000A32DD"/>
    <w:rsid w:val="000A3D0F"/>
    <w:rsid w:val="000A51AB"/>
    <w:rsid w:val="000A6C41"/>
    <w:rsid w:val="000B2F5C"/>
    <w:rsid w:val="000B4143"/>
    <w:rsid w:val="000B5DA5"/>
    <w:rsid w:val="000B7166"/>
    <w:rsid w:val="000C010C"/>
    <w:rsid w:val="000C05A4"/>
    <w:rsid w:val="000C1C8D"/>
    <w:rsid w:val="000C3BF0"/>
    <w:rsid w:val="000C41D7"/>
    <w:rsid w:val="000C4700"/>
    <w:rsid w:val="000C5204"/>
    <w:rsid w:val="000C6166"/>
    <w:rsid w:val="000C695D"/>
    <w:rsid w:val="000C7439"/>
    <w:rsid w:val="000D0AD1"/>
    <w:rsid w:val="000D5465"/>
    <w:rsid w:val="000D6973"/>
    <w:rsid w:val="000D7DF8"/>
    <w:rsid w:val="000E1DEA"/>
    <w:rsid w:val="000E6BE5"/>
    <w:rsid w:val="000F1B17"/>
    <w:rsid w:val="000F22CD"/>
    <w:rsid w:val="000F309B"/>
    <w:rsid w:val="000F4E10"/>
    <w:rsid w:val="000F6348"/>
    <w:rsid w:val="000F6A42"/>
    <w:rsid w:val="000F7975"/>
    <w:rsid w:val="000F7A8D"/>
    <w:rsid w:val="001004BF"/>
    <w:rsid w:val="00103092"/>
    <w:rsid w:val="00103E3F"/>
    <w:rsid w:val="001057BA"/>
    <w:rsid w:val="00105B1D"/>
    <w:rsid w:val="00110370"/>
    <w:rsid w:val="0011127C"/>
    <w:rsid w:val="0011774D"/>
    <w:rsid w:val="0011797F"/>
    <w:rsid w:val="00117D48"/>
    <w:rsid w:val="00117FBE"/>
    <w:rsid w:val="0012059B"/>
    <w:rsid w:val="0012534C"/>
    <w:rsid w:val="001270BB"/>
    <w:rsid w:val="00131035"/>
    <w:rsid w:val="00131BE6"/>
    <w:rsid w:val="0013244F"/>
    <w:rsid w:val="0013249C"/>
    <w:rsid w:val="00134C4D"/>
    <w:rsid w:val="00134F89"/>
    <w:rsid w:val="00135F05"/>
    <w:rsid w:val="001364DB"/>
    <w:rsid w:val="00136CFD"/>
    <w:rsid w:val="00140902"/>
    <w:rsid w:val="00140B5E"/>
    <w:rsid w:val="00143721"/>
    <w:rsid w:val="00143F3D"/>
    <w:rsid w:val="00144549"/>
    <w:rsid w:val="001453AD"/>
    <w:rsid w:val="00147A37"/>
    <w:rsid w:val="00150678"/>
    <w:rsid w:val="00152108"/>
    <w:rsid w:val="00152BC5"/>
    <w:rsid w:val="00155291"/>
    <w:rsid w:val="00157E09"/>
    <w:rsid w:val="0016103E"/>
    <w:rsid w:val="001616EA"/>
    <w:rsid w:val="00161FD6"/>
    <w:rsid w:val="0016275D"/>
    <w:rsid w:val="001639DA"/>
    <w:rsid w:val="00164326"/>
    <w:rsid w:val="001646BA"/>
    <w:rsid w:val="0016511E"/>
    <w:rsid w:val="00165AB4"/>
    <w:rsid w:val="001677BF"/>
    <w:rsid w:val="00170A11"/>
    <w:rsid w:val="00171B9A"/>
    <w:rsid w:val="001730E4"/>
    <w:rsid w:val="00174595"/>
    <w:rsid w:val="0017478E"/>
    <w:rsid w:val="001752F5"/>
    <w:rsid w:val="00175A1A"/>
    <w:rsid w:val="00175DAB"/>
    <w:rsid w:val="001815D3"/>
    <w:rsid w:val="001815E7"/>
    <w:rsid w:val="00181E19"/>
    <w:rsid w:val="001822E2"/>
    <w:rsid w:val="00182651"/>
    <w:rsid w:val="0019356A"/>
    <w:rsid w:val="00193604"/>
    <w:rsid w:val="00194BE7"/>
    <w:rsid w:val="001950D4"/>
    <w:rsid w:val="00196967"/>
    <w:rsid w:val="00197A51"/>
    <w:rsid w:val="001A04C6"/>
    <w:rsid w:val="001A0B95"/>
    <w:rsid w:val="001A0BAC"/>
    <w:rsid w:val="001A1EA6"/>
    <w:rsid w:val="001A36CC"/>
    <w:rsid w:val="001A46BA"/>
    <w:rsid w:val="001A4F54"/>
    <w:rsid w:val="001A65E8"/>
    <w:rsid w:val="001A68EB"/>
    <w:rsid w:val="001A6A80"/>
    <w:rsid w:val="001B1482"/>
    <w:rsid w:val="001B1998"/>
    <w:rsid w:val="001B323E"/>
    <w:rsid w:val="001B3332"/>
    <w:rsid w:val="001B5009"/>
    <w:rsid w:val="001B622B"/>
    <w:rsid w:val="001B7BEC"/>
    <w:rsid w:val="001C12E2"/>
    <w:rsid w:val="001C2147"/>
    <w:rsid w:val="001C21E4"/>
    <w:rsid w:val="001C57BA"/>
    <w:rsid w:val="001C5C71"/>
    <w:rsid w:val="001D057C"/>
    <w:rsid w:val="001D0E7D"/>
    <w:rsid w:val="001D18B6"/>
    <w:rsid w:val="001D2351"/>
    <w:rsid w:val="001D6133"/>
    <w:rsid w:val="001D6B75"/>
    <w:rsid w:val="001E01D4"/>
    <w:rsid w:val="001E0B78"/>
    <w:rsid w:val="001E1890"/>
    <w:rsid w:val="001E2161"/>
    <w:rsid w:val="001E5404"/>
    <w:rsid w:val="001E6BD4"/>
    <w:rsid w:val="001E7F2F"/>
    <w:rsid w:val="001F2246"/>
    <w:rsid w:val="001F340E"/>
    <w:rsid w:val="001F3FB2"/>
    <w:rsid w:val="001F5D7C"/>
    <w:rsid w:val="00200EE1"/>
    <w:rsid w:val="00200F0B"/>
    <w:rsid w:val="002034EC"/>
    <w:rsid w:val="002039CE"/>
    <w:rsid w:val="0020448F"/>
    <w:rsid w:val="00204C55"/>
    <w:rsid w:val="00205269"/>
    <w:rsid w:val="00205C73"/>
    <w:rsid w:val="002060A8"/>
    <w:rsid w:val="002069FF"/>
    <w:rsid w:val="00207EC6"/>
    <w:rsid w:val="00211B20"/>
    <w:rsid w:val="00212F85"/>
    <w:rsid w:val="00215622"/>
    <w:rsid w:val="00215699"/>
    <w:rsid w:val="00215923"/>
    <w:rsid w:val="00216A56"/>
    <w:rsid w:val="00216FD3"/>
    <w:rsid w:val="002173C9"/>
    <w:rsid w:val="002179F5"/>
    <w:rsid w:val="00221D57"/>
    <w:rsid w:val="0022213D"/>
    <w:rsid w:val="00223B25"/>
    <w:rsid w:val="00223DC6"/>
    <w:rsid w:val="0022514B"/>
    <w:rsid w:val="002262A8"/>
    <w:rsid w:val="00226D58"/>
    <w:rsid w:val="00230C62"/>
    <w:rsid w:val="00231B10"/>
    <w:rsid w:val="00233AF6"/>
    <w:rsid w:val="00240F62"/>
    <w:rsid w:val="00240F7A"/>
    <w:rsid w:val="0024310F"/>
    <w:rsid w:val="00244660"/>
    <w:rsid w:val="002449C9"/>
    <w:rsid w:val="00244D70"/>
    <w:rsid w:val="00245ADE"/>
    <w:rsid w:val="00245B0E"/>
    <w:rsid w:val="0024727E"/>
    <w:rsid w:val="00250AEB"/>
    <w:rsid w:val="00250C5C"/>
    <w:rsid w:val="002512E3"/>
    <w:rsid w:val="0025216A"/>
    <w:rsid w:val="0025252C"/>
    <w:rsid w:val="00252B9E"/>
    <w:rsid w:val="0025324C"/>
    <w:rsid w:val="00256F69"/>
    <w:rsid w:val="002572C8"/>
    <w:rsid w:val="00262048"/>
    <w:rsid w:val="002638EE"/>
    <w:rsid w:val="00264744"/>
    <w:rsid w:val="00273392"/>
    <w:rsid w:val="00280082"/>
    <w:rsid w:val="00280A43"/>
    <w:rsid w:val="00281082"/>
    <w:rsid w:val="0028143C"/>
    <w:rsid w:val="00281528"/>
    <w:rsid w:val="00282B75"/>
    <w:rsid w:val="0028320C"/>
    <w:rsid w:val="00283530"/>
    <w:rsid w:val="00283CC7"/>
    <w:rsid w:val="002912DB"/>
    <w:rsid w:val="002919CA"/>
    <w:rsid w:val="002939D0"/>
    <w:rsid w:val="00295E37"/>
    <w:rsid w:val="0029658B"/>
    <w:rsid w:val="002A3530"/>
    <w:rsid w:val="002A5681"/>
    <w:rsid w:val="002B07AE"/>
    <w:rsid w:val="002B19A5"/>
    <w:rsid w:val="002B23AB"/>
    <w:rsid w:val="002B35AD"/>
    <w:rsid w:val="002B366E"/>
    <w:rsid w:val="002B3FC6"/>
    <w:rsid w:val="002B484F"/>
    <w:rsid w:val="002B52A2"/>
    <w:rsid w:val="002B5C95"/>
    <w:rsid w:val="002C3956"/>
    <w:rsid w:val="002C458B"/>
    <w:rsid w:val="002C5297"/>
    <w:rsid w:val="002C73E2"/>
    <w:rsid w:val="002C7701"/>
    <w:rsid w:val="002D0BE0"/>
    <w:rsid w:val="002D0D19"/>
    <w:rsid w:val="002D1C15"/>
    <w:rsid w:val="002D3A30"/>
    <w:rsid w:val="002D43D1"/>
    <w:rsid w:val="002D5562"/>
    <w:rsid w:val="002D58DE"/>
    <w:rsid w:val="002D7627"/>
    <w:rsid w:val="002E18AD"/>
    <w:rsid w:val="002E21DA"/>
    <w:rsid w:val="002E27B6"/>
    <w:rsid w:val="002E2E24"/>
    <w:rsid w:val="002E4863"/>
    <w:rsid w:val="002E48AD"/>
    <w:rsid w:val="002E4A59"/>
    <w:rsid w:val="002E59FB"/>
    <w:rsid w:val="002E5AFE"/>
    <w:rsid w:val="002E5B36"/>
    <w:rsid w:val="002E6215"/>
    <w:rsid w:val="002E67A5"/>
    <w:rsid w:val="002E74A4"/>
    <w:rsid w:val="002F030B"/>
    <w:rsid w:val="002F15F6"/>
    <w:rsid w:val="002F18EB"/>
    <w:rsid w:val="002F2FC6"/>
    <w:rsid w:val="002F3DDC"/>
    <w:rsid w:val="002F447F"/>
    <w:rsid w:val="002F4664"/>
    <w:rsid w:val="002F4750"/>
    <w:rsid w:val="002F5B6E"/>
    <w:rsid w:val="002F7B9A"/>
    <w:rsid w:val="00300459"/>
    <w:rsid w:val="003011D6"/>
    <w:rsid w:val="00301E6D"/>
    <w:rsid w:val="00302D87"/>
    <w:rsid w:val="00303421"/>
    <w:rsid w:val="003035FC"/>
    <w:rsid w:val="00304626"/>
    <w:rsid w:val="00305142"/>
    <w:rsid w:val="00305203"/>
    <w:rsid w:val="003064DC"/>
    <w:rsid w:val="00311E1F"/>
    <w:rsid w:val="00312DCB"/>
    <w:rsid w:val="00314F21"/>
    <w:rsid w:val="0031500F"/>
    <w:rsid w:val="00315366"/>
    <w:rsid w:val="003172B3"/>
    <w:rsid w:val="00320824"/>
    <w:rsid w:val="00321678"/>
    <w:rsid w:val="00323FF6"/>
    <w:rsid w:val="00324A80"/>
    <w:rsid w:val="00324C45"/>
    <w:rsid w:val="00325092"/>
    <w:rsid w:val="0032557B"/>
    <w:rsid w:val="00326188"/>
    <w:rsid w:val="0033094D"/>
    <w:rsid w:val="00333648"/>
    <w:rsid w:val="003336F7"/>
    <w:rsid w:val="00334402"/>
    <w:rsid w:val="00335A04"/>
    <w:rsid w:val="00336956"/>
    <w:rsid w:val="003403D4"/>
    <w:rsid w:val="00345953"/>
    <w:rsid w:val="00347692"/>
    <w:rsid w:val="00347AFF"/>
    <w:rsid w:val="0035061F"/>
    <w:rsid w:val="00350F80"/>
    <w:rsid w:val="00351284"/>
    <w:rsid w:val="0035141B"/>
    <w:rsid w:val="00361B88"/>
    <w:rsid w:val="00362876"/>
    <w:rsid w:val="003631EF"/>
    <w:rsid w:val="00370ADE"/>
    <w:rsid w:val="00373AF2"/>
    <w:rsid w:val="00373E17"/>
    <w:rsid w:val="00374620"/>
    <w:rsid w:val="00374C2F"/>
    <w:rsid w:val="00376EE6"/>
    <w:rsid w:val="00376EFA"/>
    <w:rsid w:val="003770DA"/>
    <w:rsid w:val="003808BE"/>
    <w:rsid w:val="00381AC0"/>
    <w:rsid w:val="00384181"/>
    <w:rsid w:val="00384D9D"/>
    <w:rsid w:val="0038717D"/>
    <w:rsid w:val="003871CB"/>
    <w:rsid w:val="0038756D"/>
    <w:rsid w:val="00391643"/>
    <w:rsid w:val="0039214F"/>
    <w:rsid w:val="00392475"/>
    <w:rsid w:val="00393502"/>
    <w:rsid w:val="003970F9"/>
    <w:rsid w:val="003A0C28"/>
    <w:rsid w:val="003A15E8"/>
    <w:rsid w:val="003A4710"/>
    <w:rsid w:val="003A4EC8"/>
    <w:rsid w:val="003A5282"/>
    <w:rsid w:val="003A6C25"/>
    <w:rsid w:val="003A74DE"/>
    <w:rsid w:val="003A7DD7"/>
    <w:rsid w:val="003B0033"/>
    <w:rsid w:val="003B1FB2"/>
    <w:rsid w:val="003B204D"/>
    <w:rsid w:val="003B271D"/>
    <w:rsid w:val="003B2757"/>
    <w:rsid w:val="003B35B0"/>
    <w:rsid w:val="003B4E0B"/>
    <w:rsid w:val="003B6FC7"/>
    <w:rsid w:val="003C0B11"/>
    <w:rsid w:val="003C0CE9"/>
    <w:rsid w:val="003C16F1"/>
    <w:rsid w:val="003C3644"/>
    <w:rsid w:val="003C393B"/>
    <w:rsid w:val="003C460C"/>
    <w:rsid w:val="003C487A"/>
    <w:rsid w:val="003C4F9F"/>
    <w:rsid w:val="003C60F1"/>
    <w:rsid w:val="003C63B7"/>
    <w:rsid w:val="003C69A0"/>
    <w:rsid w:val="003D0891"/>
    <w:rsid w:val="003D0E00"/>
    <w:rsid w:val="003D2D79"/>
    <w:rsid w:val="003D3A66"/>
    <w:rsid w:val="003D4865"/>
    <w:rsid w:val="003D4A7D"/>
    <w:rsid w:val="003D5448"/>
    <w:rsid w:val="003D7A5C"/>
    <w:rsid w:val="003E4150"/>
    <w:rsid w:val="003E4555"/>
    <w:rsid w:val="003E471C"/>
    <w:rsid w:val="003E53E0"/>
    <w:rsid w:val="003E54CF"/>
    <w:rsid w:val="003E6021"/>
    <w:rsid w:val="003E68EE"/>
    <w:rsid w:val="003F0C29"/>
    <w:rsid w:val="003F1A59"/>
    <w:rsid w:val="003F24C0"/>
    <w:rsid w:val="003F3227"/>
    <w:rsid w:val="003F3D62"/>
    <w:rsid w:val="003F6AFD"/>
    <w:rsid w:val="003F720D"/>
    <w:rsid w:val="004005EC"/>
    <w:rsid w:val="00400F45"/>
    <w:rsid w:val="00403DDF"/>
    <w:rsid w:val="00404D0D"/>
    <w:rsid w:val="0040637F"/>
    <w:rsid w:val="00406D63"/>
    <w:rsid w:val="00406DFC"/>
    <w:rsid w:val="004074C6"/>
    <w:rsid w:val="0040791F"/>
    <w:rsid w:val="004113ED"/>
    <w:rsid w:val="00411453"/>
    <w:rsid w:val="00414021"/>
    <w:rsid w:val="00416693"/>
    <w:rsid w:val="004176C6"/>
    <w:rsid w:val="00420155"/>
    <w:rsid w:val="004225B9"/>
    <w:rsid w:val="00424709"/>
    <w:rsid w:val="00424AD9"/>
    <w:rsid w:val="00425237"/>
    <w:rsid w:val="004272B8"/>
    <w:rsid w:val="00430244"/>
    <w:rsid w:val="00430A9C"/>
    <w:rsid w:val="00431537"/>
    <w:rsid w:val="00431BE7"/>
    <w:rsid w:val="0043241B"/>
    <w:rsid w:val="00432A74"/>
    <w:rsid w:val="0043337F"/>
    <w:rsid w:val="004337CB"/>
    <w:rsid w:val="0043671D"/>
    <w:rsid w:val="00441301"/>
    <w:rsid w:val="004441C5"/>
    <w:rsid w:val="00445802"/>
    <w:rsid w:val="0044603D"/>
    <w:rsid w:val="0045180E"/>
    <w:rsid w:val="00451855"/>
    <w:rsid w:val="00451856"/>
    <w:rsid w:val="00452039"/>
    <w:rsid w:val="00453E60"/>
    <w:rsid w:val="0045404F"/>
    <w:rsid w:val="00455365"/>
    <w:rsid w:val="00456D5B"/>
    <w:rsid w:val="0045778A"/>
    <w:rsid w:val="00460542"/>
    <w:rsid w:val="00460F5D"/>
    <w:rsid w:val="00461EE7"/>
    <w:rsid w:val="00462C51"/>
    <w:rsid w:val="00465D99"/>
    <w:rsid w:val="00466237"/>
    <w:rsid w:val="004666DC"/>
    <w:rsid w:val="0046697F"/>
    <w:rsid w:val="00467257"/>
    <w:rsid w:val="004719DE"/>
    <w:rsid w:val="00473BCF"/>
    <w:rsid w:val="00474E4E"/>
    <w:rsid w:val="00475D02"/>
    <w:rsid w:val="0047772B"/>
    <w:rsid w:val="00481155"/>
    <w:rsid w:val="004819EC"/>
    <w:rsid w:val="00481AF8"/>
    <w:rsid w:val="00481B9C"/>
    <w:rsid w:val="00481EAF"/>
    <w:rsid w:val="0048349B"/>
    <w:rsid w:val="004836A9"/>
    <w:rsid w:val="004875ED"/>
    <w:rsid w:val="0048770D"/>
    <w:rsid w:val="00490226"/>
    <w:rsid w:val="004904D8"/>
    <w:rsid w:val="00492C63"/>
    <w:rsid w:val="0049307C"/>
    <w:rsid w:val="00497992"/>
    <w:rsid w:val="004A1587"/>
    <w:rsid w:val="004A5FFD"/>
    <w:rsid w:val="004A6088"/>
    <w:rsid w:val="004A64A6"/>
    <w:rsid w:val="004A78AF"/>
    <w:rsid w:val="004B017C"/>
    <w:rsid w:val="004B0FF8"/>
    <w:rsid w:val="004B1397"/>
    <w:rsid w:val="004B1C99"/>
    <w:rsid w:val="004B234F"/>
    <w:rsid w:val="004B2A88"/>
    <w:rsid w:val="004B447B"/>
    <w:rsid w:val="004B4CD3"/>
    <w:rsid w:val="004B76F4"/>
    <w:rsid w:val="004C01B2"/>
    <w:rsid w:val="004C0AB7"/>
    <w:rsid w:val="004C15D8"/>
    <w:rsid w:val="004C395A"/>
    <w:rsid w:val="004C4C16"/>
    <w:rsid w:val="004C739B"/>
    <w:rsid w:val="004D0C24"/>
    <w:rsid w:val="004D3024"/>
    <w:rsid w:val="004D4736"/>
    <w:rsid w:val="004D5AED"/>
    <w:rsid w:val="004D70C2"/>
    <w:rsid w:val="004E166F"/>
    <w:rsid w:val="004E2DB9"/>
    <w:rsid w:val="004E31F9"/>
    <w:rsid w:val="004E3305"/>
    <w:rsid w:val="004E3AC3"/>
    <w:rsid w:val="004E481D"/>
    <w:rsid w:val="004E4ACD"/>
    <w:rsid w:val="004F01E7"/>
    <w:rsid w:val="004F1028"/>
    <w:rsid w:val="004F18E8"/>
    <w:rsid w:val="004F1C32"/>
    <w:rsid w:val="004F1ED7"/>
    <w:rsid w:val="004F42CF"/>
    <w:rsid w:val="004F4A68"/>
    <w:rsid w:val="004F50F6"/>
    <w:rsid w:val="004F5D1B"/>
    <w:rsid w:val="004F5D4F"/>
    <w:rsid w:val="004F5E6C"/>
    <w:rsid w:val="0050003F"/>
    <w:rsid w:val="00500ECF"/>
    <w:rsid w:val="00501483"/>
    <w:rsid w:val="005017F8"/>
    <w:rsid w:val="00503FE3"/>
    <w:rsid w:val="005040F0"/>
    <w:rsid w:val="005043E0"/>
    <w:rsid w:val="00504EC2"/>
    <w:rsid w:val="005065AB"/>
    <w:rsid w:val="00506C3F"/>
    <w:rsid w:val="00506CC5"/>
    <w:rsid w:val="00507BE8"/>
    <w:rsid w:val="00511E9E"/>
    <w:rsid w:val="0051507F"/>
    <w:rsid w:val="00515715"/>
    <w:rsid w:val="00516608"/>
    <w:rsid w:val="0051742A"/>
    <w:rsid w:val="005178A7"/>
    <w:rsid w:val="00517F58"/>
    <w:rsid w:val="005203AF"/>
    <w:rsid w:val="005204A3"/>
    <w:rsid w:val="00520A0A"/>
    <w:rsid w:val="005213D6"/>
    <w:rsid w:val="00523A74"/>
    <w:rsid w:val="00523B56"/>
    <w:rsid w:val="00523BDD"/>
    <w:rsid w:val="00525E46"/>
    <w:rsid w:val="005273BE"/>
    <w:rsid w:val="0052752A"/>
    <w:rsid w:val="00527A43"/>
    <w:rsid w:val="00530AE6"/>
    <w:rsid w:val="005310BF"/>
    <w:rsid w:val="005328A3"/>
    <w:rsid w:val="00532AE0"/>
    <w:rsid w:val="00534AEC"/>
    <w:rsid w:val="00534FAA"/>
    <w:rsid w:val="0053541D"/>
    <w:rsid w:val="005362D9"/>
    <w:rsid w:val="0053717D"/>
    <w:rsid w:val="0053721C"/>
    <w:rsid w:val="00543EF2"/>
    <w:rsid w:val="00544BEB"/>
    <w:rsid w:val="005466F0"/>
    <w:rsid w:val="00547F22"/>
    <w:rsid w:val="00550FDD"/>
    <w:rsid w:val="00552304"/>
    <w:rsid w:val="00552B3C"/>
    <w:rsid w:val="00553ADA"/>
    <w:rsid w:val="00553F9D"/>
    <w:rsid w:val="005541A1"/>
    <w:rsid w:val="00554B40"/>
    <w:rsid w:val="0055579F"/>
    <w:rsid w:val="0055710B"/>
    <w:rsid w:val="00560A84"/>
    <w:rsid w:val="0056114C"/>
    <w:rsid w:val="0056326D"/>
    <w:rsid w:val="00564C0D"/>
    <w:rsid w:val="00565733"/>
    <w:rsid w:val="00565B45"/>
    <w:rsid w:val="00566557"/>
    <w:rsid w:val="00571516"/>
    <w:rsid w:val="00577D40"/>
    <w:rsid w:val="00577E73"/>
    <w:rsid w:val="00581ABF"/>
    <w:rsid w:val="00582733"/>
    <w:rsid w:val="00582AE7"/>
    <w:rsid w:val="00583DDC"/>
    <w:rsid w:val="005840E0"/>
    <w:rsid w:val="0058438C"/>
    <w:rsid w:val="00585126"/>
    <w:rsid w:val="00585BC7"/>
    <w:rsid w:val="00585EE8"/>
    <w:rsid w:val="00586732"/>
    <w:rsid w:val="00590355"/>
    <w:rsid w:val="00591510"/>
    <w:rsid w:val="0059339B"/>
    <w:rsid w:val="005948B4"/>
    <w:rsid w:val="00595008"/>
    <w:rsid w:val="00595F47"/>
    <w:rsid w:val="0059701F"/>
    <w:rsid w:val="005A02FC"/>
    <w:rsid w:val="005A1736"/>
    <w:rsid w:val="005A17AD"/>
    <w:rsid w:val="005A25FC"/>
    <w:rsid w:val="005A273B"/>
    <w:rsid w:val="005A28D4"/>
    <w:rsid w:val="005A3FA7"/>
    <w:rsid w:val="005A49A4"/>
    <w:rsid w:val="005A5102"/>
    <w:rsid w:val="005A620A"/>
    <w:rsid w:val="005A7057"/>
    <w:rsid w:val="005B1D2C"/>
    <w:rsid w:val="005B2040"/>
    <w:rsid w:val="005B23E3"/>
    <w:rsid w:val="005B2C23"/>
    <w:rsid w:val="005B3DBD"/>
    <w:rsid w:val="005B4D81"/>
    <w:rsid w:val="005B5DA9"/>
    <w:rsid w:val="005B5E0C"/>
    <w:rsid w:val="005B795E"/>
    <w:rsid w:val="005C1CC0"/>
    <w:rsid w:val="005C508A"/>
    <w:rsid w:val="005C5B94"/>
    <w:rsid w:val="005C5E42"/>
    <w:rsid w:val="005C5F97"/>
    <w:rsid w:val="005C769C"/>
    <w:rsid w:val="005C77E4"/>
    <w:rsid w:val="005D1CB6"/>
    <w:rsid w:val="005D30E9"/>
    <w:rsid w:val="005D4392"/>
    <w:rsid w:val="005D4530"/>
    <w:rsid w:val="005D5676"/>
    <w:rsid w:val="005D571A"/>
    <w:rsid w:val="005D58DF"/>
    <w:rsid w:val="005E11ED"/>
    <w:rsid w:val="005E19B1"/>
    <w:rsid w:val="005E1D84"/>
    <w:rsid w:val="005E2D62"/>
    <w:rsid w:val="005E34F5"/>
    <w:rsid w:val="005E433F"/>
    <w:rsid w:val="005E4514"/>
    <w:rsid w:val="005E4FA9"/>
    <w:rsid w:val="005E6AE0"/>
    <w:rsid w:val="005F1580"/>
    <w:rsid w:val="005F31C7"/>
    <w:rsid w:val="005F3ED8"/>
    <w:rsid w:val="005F41D9"/>
    <w:rsid w:val="005F5D2F"/>
    <w:rsid w:val="005F6B57"/>
    <w:rsid w:val="005F7FFE"/>
    <w:rsid w:val="006019B3"/>
    <w:rsid w:val="00603474"/>
    <w:rsid w:val="0060354B"/>
    <w:rsid w:val="0060575D"/>
    <w:rsid w:val="00605A8C"/>
    <w:rsid w:val="00605D09"/>
    <w:rsid w:val="006067BB"/>
    <w:rsid w:val="00606C10"/>
    <w:rsid w:val="0060749E"/>
    <w:rsid w:val="00612326"/>
    <w:rsid w:val="00613661"/>
    <w:rsid w:val="0061420E"/>
    <w:rsid w:val="00614271"/>
    <w:rsid w:val="006149A3"/>
    <w:rsid w:val="006150C2"/>
    <w:rsid w:val="00616348"/>
    <w:rsid w:val="006177DE"/>
    <w:rsid w:val="00627426"/>
    <w:rsid w:val="00627F7C"/>
    <w:rsid w:val="00630504"/>
    <w:rsid w:val="00630C9E"/>
    <w:rsid w:val="00634496"/>
    <w:rsid w:val="00634BB5"/>
    <w:rsid w:val="00634E83"/>
    <w:rsid w:val="00637F5D"/>
    <w:rsid w:val="006411E0"/>
    <w:rsid w:val="00641B8C"/>
    <w:rsid w:val="00642CDA"/>
    <w:rsid w:val="0064356A"/>
    <w:rsid w:val="0064370C"/>
    <w:rsid w:val="00646F54"/>
    <w:rsid w:val="00647CC2"/>
    <w:rsid w:val="006523A2"/>
    <w:rsid w:val="00654898"/>
    <w:rsid w:val="00655B49"/>
    <w:rsid w:val="006560E2"/>
    <w:rsid w:val="00656586"/>
    <w:rsid w:val="006612C9"/>
    <w:rsid w:val="00661D7E"/>
    <w:rsid w:val="00663656"/>
    <w:rsid w:val="006643E0"/>
    <w:rsid w:val="00666EEF"/>
    <w:rsid w:val="006703D7"/>
    <w:rsid w:val="006703FF"/>
    <w:rsid w:val="00671954"/>
    <w:rsid w:val="006719E6"/>
    <w:rsid w:val="0067255F"/>
    <w:rsid w:val="006739FD"/>
    <w:rsid w:val="00674670"/>
    <w:rsid w:val="00677299"/>
    <w:rsid w:val="00681D83"/>
    <w:rsid w:val="00681F15"/>
    <w:rsid w:val="006858BA"/>
    <w:rsid w:val="006864F4"/>
    <w:rsid w:val="00686519"/>
    <w:rsid w:val="00687127"/>
    <w:rsid w:val="0069003A"/>
    <w:rsid w:val="006900C2"/>
    <w:rsid w:val="00692E41"/>
    <w:rsid w:val="006953A5"/>
    <w:rsid w:val="00697650"/>
    <w:rsid w:val="00697A16"/>
    <w:rsid w:val="006A0AA7"/>
    <w:rsid w:val="006A2D7D"/>
    <w:rsid w:val="006A3756"/>
    <w:rsid w:val="006A5CDB"/>
    <w:rsid w:val="006B089A"/>
    <w:rsid w:val="006B214D"/>
    <w:rsid w:val="006B2773"/>
    <w:rsid w:val="006B2F73"/>
    <w:rsid w:val="006B30A9"/>
    <w:rsid w:val="006B40CF"/>
    <w:rsid w:val="006B52DD"/>
    <w:rsid w:val="006B7FC8"/>
    <w:rsid w:val="006C0A4C"/>
    <w:rsid w:val="006C0FBE"/>
    <w:rsid w:val="006C0FE5"/>
    <w:rsid w:val="006C1FAD"/>
    <w:rsid w:val="006C343E"/>
    <w:rsid w:val="006C4A5A"/>
    <w:rsid w:val="006C539D"/>
    <w:rsid w:val="006C6E03"/>
    <w:rsid w:val="006D08DB"/>
    <w:rsid w:val="006D0ADA"/>
    <w:rsid w:val="006D5BBE"/>
    <w:rsid w:val="006D665A"/>
    <w:rsid w:val="006D79C3"/>
    <w:rsid w:val="006D7C05"/>
    <w:rsid w:val="006E0AB1"/>
    <w:rsid w:val="006E1849"/>
    <w:rsid w:val="006E1889"/>
    <w:rsid w:val="006E1CC0"/>
    <w:rsid w:val="006E27A1"/>
    <w:rsid w:val="006E6439"/>
    <w:rsid w:val="006F00FB"/>
    <w:rsid w:val="006F02E0"/>
    <w:rsid w:val="006F0690"/>
    <w:rsid w:val="006F08CA"/>
    <w:rsid w:val="006F281F"/>
    <w:rsid w:val="006F58F1"/>
    <w:rsid w:val="006F6EC7"/>
    <w:rsid w:val="006F7F4C"/>
    <w:rsid w:val="00700236"/>
    <w:rsid w:val="007008EE"/>
    <w:rsid w:val="00700C70"/>
    <w:rsid w:val="0070196A"/>
    <w:rsid w:val="0070267E"/>
    <w:rsid w:val="00703041"/>
    <w:rsid w:val="00703DB6"/>
    <w:rsid w:val="007046B6"/>
    <w:rsid w:val="0070471E"/>
    <w:rsid w:val="00706BD2"/>
    <w:rsid w:val="00706E32"/>
    <w:rsid w:val="0071006A"/>
    <w:rsid w:val="00710F64"/>
    <w:rsid w:val="00711AEF"/>
    <w:rsid w:val="00711BD6"/>
    <w:rsid w:val="00713378"/>
    <w:rsid w:val="00717CDA"/>
    <w:rsid w:val="00717E9D"/>
    <w:rsid w:val="007201D2"/>
    <w:rsid w:val="00720B1B"/>
    <w:rsid w:val="007216A5"/>
    <w:rsid w:val="00721B39"/>
    <w:rsid w:val="00722FC4"/>
    <w:rsid w:val="00725118"/>
    <w:rsid w:val="00725C1C"/>
    <w:rsid w:val="007260AC"/>
    <w:rsid w:val="00727801"/>
    <w:rsid w:val="00727B80"/>
    <w:rsid w:val="00727E1E"/>
    <w:rsid w:val="007308ED"/>
    <w:rsid w:val="00731640"/>
    <w:rsid w:val="00731D8B"/>
    <w:rsid w:val="00732251"/>
    <w:rsid w:val="007323AE"/>
    <w:rsid w:val="007334DD"/>
    <w:rsid w:val="007335D1"/>
    <w:rsid w:val="00733802"/>
    <w:rsid w:val="00735C55"/>
    <w:rsid w:val="00735F68"/>
    <w:rsid w:val="00736CAF"/>
    <w:rsid w:val="00741AD1"/>
    <w:rsid w:val="00741CE3"/>
    <w:rsid w:val="00742CB6"/>
    <w:rsid w:val="007438CC"/>
    <w:rsid w:val="00744755"/>
    <w:rsid w:val="007450CA"/>
    <w:rsid w:val="00745CBC"/>
    <w:rsid w:val="00745D6A"/>
    <w:rsid w:val="00746D17"/>
    <w:rsid w:val="00746DAE"/>
    <w:rsid w:val="00747EB3"/>
    <w:rsid w:val="007506E3"/>
    <w:rsid w:val="00751161"/>
    <w:rsid w:val="00751E6D"/>
    <w:rsid w:val="00752EC2"/>
    <w:rsid w:val="00754023"/>
    <w:rsid w:val="00754044"/>
    <w:rsid w:val="007546AF"/>
    <w:rsid w:val="00754EDD"/>
    <w:rsid w:val="007629E4"/>
    <w:rsid w:val="00762EA2"/>
    <w:rsid w:val="00764B31"/>
    <w:rsid w:val="007657BA"/>
    <w:rsid w:val="00765934"/>
    <w:rsid w:val="00765A5B"/>
    <w:rsid w:val="007667AD"/>
    <w:rsid w:val="007673EC"/>
    <w:rsid w:val="00767733"/>
    <w:rsid w:val="0077293D"/>
    <w:rsid w:val="00773821"/>
    <w:rsid w:val="00773964"/>
    <w:rsid w:val="00773C56"/>
    <w:rsid w:val="0077451B"/>
    <w:rsid w:val="00777D82"/>
    <w:rsid w:val="00777FA9"/>
    <w:rsid w:val="007807D5"/>
    <w:rsid w:val="00780AEC"/>
    <w:rsid w:val="007817B9"/>
    <w:rsid w:val="0078220F"/>
    <w:rsid w:val="007830AC"/>
    <w:rsid w:val="00783CFB"/>
    <w:rsid w:val="0078448D"/>
    <w:rsid w:val="00784F34"/>
    <w:rsid w:val="00785EEF"/>
    <w:rsid w:val="007873C5"/>
    <w:rsid w:val="00787753"/>
    <w:rsid w:val="00790EFE"/>
    <w:rsid w:val="00791BC1"/>
    <w:rsid w:val="00791DC9"/>
    <w:rsid w:val="00795BFF"/>
    <w:rsid w:val="007963DA"/>
    <w:rsid w:val="007968A8"/>
    <w:rsid w:val="00796E54"/>
    <w:rsid w:val="00796E99"/>
    <w:rsid w:val="007972E8"/>
    <w:rsid w:val="00797CE6"/>
    <w:rsid w:val="007A201C"/>
    <w:rsid w:val="007A290D"/>
    <w:rsid w:val="007A396E"/>
    <w:rsid w:val="007A39B1"/>
    <w:rsid w:val="007A52D9"/>
    <w:rsid w:val="007A759E"/>
    <w:rsid w:val="007B0262"/>
    <w:rsid w:val="007B041C"/>
    <w:rsid w:val="007B0FDE"/>
    <w:rsid w:val="007B118D"/>
    <w:rsid w:val="007B328C"/>
    <w:rsid w:val="007B3D4D"/>
    <w:rsid w:val="007B436B"/>
    <w:rsid w:val="007C0527"/>
    <w:rsid w:val="007C0DC1"/>
    <w:rsid w:val="007C3F48"/>
    <w:rsid w:val="007C431C"/>
    <w:rsid w:val="007C4A98"/>
    <w:rsid w:val="007C5E8A"/>
    <w:rsid w:val="007C5F8A"/>
    <w:rsid w:val="007D1283"/>
    <w:rsid w:val="007D24D8"/>
    <w:rsid w:val="007D264B"/>
    <w:rsid w:val="007D531B"/>
    <w:rsid w:val="007D56E4"/>
    <w:rsid w:val="007D751B"/>
    <w:rsid w:val="007E1622"/>
    <w:rsid w:val="007E1831"/>
    <w:rsid w:val="007E2A04"/>
    <w:rsid w:val="007E373C"/>
    <w:rsid w:val="007E6CDF"/>
    <w:rsid w:val="007F3D11"/>
    <w:rsid w:val="007F4033"/>
    <w:rsid w:val="007F4D05"/>
    <w:rsid w:val="007F5427"/>
    <w:rsid w:val="007F5C19"/>
    <w:rsid w:val="007F7808"/>
    <w:rsid w:val="008002CE"/>
    <w:rsid w:val="0080224B"/>
    <w:rsid w:val="00802D47"/>
    <w:rsid w:val="00803359"/>
    <w:rsid w:val="0080799D"/>
    <w:rsid w:val="00807DD1"/>
    <w:rsid w:val="00810BC3"/>
    <w:rsid w:val="008134CA"/>
    <w:rsid w:val="00815963"/>
    <w:rsid w:val="00815E6B"/>
    <w:rsid w:val="00816A3C"/>
    <w:rsid w:val="00822C04"/>
    <w:rsid w:val="008261DD"/>
    <w:rsid w:val="00827C3F"/>
    <w:rsid w:val="0083074C"/>
    <w:rsid w:val="0083360C"/>
    <w:rsid w:val="00834A25"/>
    <w:rsid w:val="00835F39"/>
    <w:rsid w:val="00836161"/>
    <w:rsid w:val="0083669E"/>
    <w:rsid w:val="008373D3"/>
    <w:rsid w:val="00840014"/>
    <w:rsid w:val="008413CA"/>
    <w:rsid w:val="00841A14"/>
    <w:rsid w:val="0084233D"/>
    <w:rsid w:val="00843B7C"/>
    <w:rsid w:val="008447F6"/>
    <w:rsid w:val="00844EDC"/>
    <w:rsid w:val="00845657"/>
    <w:rsid w:val="00847053"/>
    <w:rsid w:val="00847D8C"/>
    <w:rsid w:val="00850878"/>
    <w:rsid w:val="008518F0"/>
    <w:rsid w:val="00853435"/>
    <w:rsid w:val="008539B8"/>
    <w:rsid w:val="00853A2E"/>
    <w:rsid w:val="00853B93"/>
    <w:rsid w:val="00854136"/>
    <w:rsid w:val="0085685B"/>
    <w:rsid w:val="00856D4F"/>
    <w:rsid w:val="008606DB"/>
    <w:rsid w:val="00861F46"/>
    <w:rsid w:val="008637B5"/>
    <w:rsid w:val="008638B8"/>
    <w:rsid w:val="008656B9"/>
    <w:rsid w:val="00865EB8"/>
    <w:rsid w:val="00866CF6"/>
    <w:rsid w:val="00867296"/>
    <w:rsid w:val="00867375"/>
    <w:rsid w:val="00870FAD"/>
    <w:rsid w:val="0087176B"/>
    <w:rsid w:val="008719B5"/>
    <w:rsid w:val="00872120"/>
    <w:rsid w:val="00872EA5"/>
    <w:rsid w:val="00873247"/>
    <w:rsid w:val="00875696"/>
    <w:rsid w:val="008773AC"/>
    <w:rsid w:val="00880EEB"/>
    <w:rsid w:val="00881751"/>
    <w:rsid w:val="0088230F"/>
    <w:rsid w:val="00883EB2"/>
    <w:rsid w:val="00885605"/>
    <w:rsid w:val="008916AD"/>
    <w:rsid w:val="00891ED1"/>
    <w:rsid w:val="00892D08"/>
    <w:rsid w:val="008934AC"/>
    <w:rsid w:val="00893791"/>
    <w:rsid w:val="00894680"/>
    <w:rsid w:val="0089495C"/>
    <w:rsid w:val="00894DE3"/>
    <w:rsid w:val="008A13BB"/>
    <w:rsid w:val="008A2464"/>
    <w:rsid w:val="008A24C8"/>
    <w:rsid w:val="008A34B1"/>
    <w:rsid w:val="008B1634"/>
    <w:rsid w:val="008B434D"/>
    <w:rsid w:val="008B4CD4"/>
    <w:rsid w:val="008B4CFB"/>
    <w:rsid w:val="008B6781"/>
    <w:rsid w:val="008C0439"/>
    <w:rsid w:val="008C115F"/>
    <w:rsid w:val="008C6CB9"/>
    <w:rsid w:val="008C7517"/>
    <w:rsid w:val="008C7B36"/>
    <w:rsid w:val="008D2FBD"/>
    <w:rsid w:val="008D32D7"/>
    <w:rsid w:val="008D4DC3"/>
    <w:rsid w:val="008D5067"/>
    <w:rsid w:val="008D5797"/>
    <w:rsid w:val="008D6A5A"/>
    <w:rsid w:val="008D7FC6"/>
    <w:rsid w:val="008E06E2"/>
    <w:rsid w:val="008E19A6"/>
    <w:rsid w:val="008E2A87"/>
    <w:rsid w:val="008E4483"/>
    <w:rsid w:val="008E5A6D"/>
    <w:rsid w:val="008E7388"/>
    <w:rsid w:val="008E7835"/>
    <w:rsid w:val="008F18FD"/>
    <w:rsid w:val="008F2613"/>
    <w:rsid w:val="008F32DF"/>
    <w:rsid w:val="008F3AB1"/>
    <w:rsid w:val="008F4145"/>
    <w:rsid w:val="008F4D20"/>
    <w:rsid w:val="008F5752"/>
    <w:rsid w:val="008F5AA1"/>
    <w:rsid w:val="008F5E45"/>
    <w:rsid w:val="008F6237"/>
    <w:rsid w:val="00900FC7"/>
    <w:rsid w:val="009016CD"/>
    <w:rsid w:val="009069B2"/>
    <w:rsid w:val="00906EE9"/>
    <w:rsid w:val="00907194"/>
    <w:rsid w:val="00907673"/>
    <w:rsid w:val="00910D30"/>
    <w:rsid w:val="009115B3"/>
    <w:rsid w:val="00911687"/>
    <w:rsid w:val="00912795"/>
    <w:rsid w:val="00912968"/>
    <w:rsid w:val="00913976"/>
    <w:rsid w:val="00913AA7"/>
    <w:rsid w:val="0091429E"/>
    <w:rsid w:val="00914C35"/>
    <w:rsid w:val="00914CDE"/>
    <w:rsid w:val="00923409"/>
    <w:rsid w:val="00927AD5"/>
    <w:rsid w:val="009302DD"/>
    <w:rsid w:val="00931B5B"/>
    <w:rsid w:val="009340B2"/>
    <w:rsid w:val="00934165"/>
    <w:rsid w:val="0093495C"/>
    <w:rsid w:val="00934E48"/>
    <w:rsid w:val="00936B38"/>
    <w:rsid w:val="009378CC"/>
    <w:rsid w:val="00942DCA"/>
    <w:rsid w:val="00944228"/>
    <w:rsid w:val="0094469C"/>
    <w:rsid w:val="00944CFA"/>
    <w:rsid w:val="0094588A"/>
    <w:rsid w:val="00947319"/>
    <w:rsid w:val="0094757D"/>
    <w:rsid w:val="00950908"/>
    <w:rsid w:val="00950C18"/>
    <w:rsid w:val="00951B25"/>
    <w:rsid w:val="009522BC"/>
    <w:rsid w:val="00952C88"/>
    <w:rsid w:val="00952F70"/>
    <w:rsid w:val="0095341E"/>
    <w:rsid w:val="00953459"/>
    <w:rsid w:val="009542DB"/>
    <w:rsid w:val="00954633"/>
    <w:rsid w:val="00955A51"/>
    <w:rsid w:val="009568FC"/>
    <w:rsid w:val="00956B7D"/>
    <w:rsid w:val="00957233"/>
    <w:rsid w:val="00962A9A"/>
    <w:rsid w:val="00962EF5"/>
    <w:rsid w:val="00965D4B"/>
    <w:rsid w:val="00966B13"/>
    <w:rsid w:val="0096727E"/>
    <w:rsid w:val="00967E97"/>
    <w:rsid w:val="00972A3D"/>
    <w:rsid w:val="009737E4"/>
    <w:rsid w:val="00973C12"/>
    <w:rsid w:val="00974E9C"/>
    <w:rsid w:val="00977BAF"/>
    <w:rsid w:val="009820F5"/>
    <w:rsid w:val="00983743"/>
    <w:rsid w:val="00983B74"/>
    <w:rsid w:val="009855B3"/>
    <w:rsid w:val="00990263"/>
    <w:rsid w:val="00990718"/>
    <w:rsid w:val="009912F5"/>
    <w:rsid w:val="0099181B"/>
    <w:rsid w:val="00991FB2"/>
    <w:rsid w:val="00992326"/>
    <w:rsid w:val="00996FE9"/>
    <w:rsid w:val="009A0A16"/>
    <w:rsid w:val="009A0EFE"/>
    <w:rsid w:val="009A0F99"/>
    <w:rsid w:val="009A10A2"/>
    <w:rsid w:val="009A2A48"/>
    <w:rsid w:val="009A391D"/>
    <w:rsid w:val="009A3960"/>
    <w:rsid w:val="009A4CCC"/>
    <w:rsid w:val="009B06AC"/>
    <w:rsid w:val="009B29C0"/>
    <w:rsid w:val="009B48D0"/>
    <w:rsid w:val="009B5940"/>
    <w:rsid w:val="009B5CE0"/>
    <w:rsid w:val="009B6A75"/>
    <w:rsid w:val="009B7792"/>
    <w:rsid w:val="009B789A"/>
    <w:rsid w:val="009C5BA0"/>
    <w:rsid w:val="009C620B"/>
    <w:rsid w:val="009D1E80"/>
    <w:rsid w:val="009D3010"/>
    <w:rsid w:val="009E0E43"/>
    <w:rsid w:val="009E1A7A"/>
    <w:rsid w:val="009E32FB"/>
    <w:rsid w:val="009E3D5B"/>
    <w:rsid w:val="009E4B94"/>
    <w:rsid w:val="009E54FD"/>
    <w:rsid w:val="009E6B8D"/>
    <w:rsid w:val="009F0018"/>
    <w:rsid w:val="009F3604"/>
    <w:rsid w:val="009F3A3F"/>
    <w:rsid w:val="009F441E"/>
    <w:rsid w:val="009F4422"/>
    <w:rsid w:val="009F5D19"/>
    <w:rsid w:val="009F6E2F"/>
    <w:rsid w:val="00A02746"/>
    <w:rsid w:val="00A02A99"/>
    <w:rsid w:val="00A040A9"/>
    <w:rsid w:val="00A04D24"/>
    <w:rsid w:val="00A0596A"/>
    <w:rsid w:val="00A05B97"/>
    <w:rsid w:val="00A05E79"/>
    <w:rsid w:val="00A07431"/>
    <w:rsid w:val="00A1156E"/>
    <w:rsid w:val="00A12608"/>
    <w:rsid w:val="00A12A7F"/>
    <w:rsid w:val="00A12C05"/>
    <w:rsid w:val="00A1437E"/>
    <w:rsid w:val="00A14454"/>
    <w:rsid w:val="00A151FD"/>
    <w:rsid w:val="00A16D04"/>
    <w:rsid w:val="00A202D6"/>
    <w:rsid w:val="00A20655"/>
    <w:rsid w:val="00A221D9"/>
    <w:rsid w:val="00A26847"/>
    <w:rsid w:val="00A27A90"/>
    <w:rsid w:val="00A30942"/>
    <w:rsid w:val="00A34A9C"/>
    <w:rsid w:val="00A36CF9"/>
    <w:rsid w:val="00A37510"/>
    <w:rsid w:val="00A41BE2"/>
    <w:rsid w:val="00A42DFB"/>
    <w:rsid w:val="00A45420"/>
    <w:rsid w:val="00A461A3"/>
    <w:rsid w:val="00A47587"/>
    <w:rsid w:val="00A477F7"/>
    <w:rsid w:val="00A522C7"/>
    <w:rsid w:val="00A52745"/>
    <w:rsid w:val="00A539A2"/>
    <w:rsid w:val="00A55499"/>
    <w:rsid w:val="00A55C20"/>
    <w:rsid w:val="00A56095"/>
    <w:rsid w:val="00A60477"/>
    <w:rsid w:val="00A62189"/>
    <w:rsid w:val="00A63485"/>
    <w:rsid w:val="00A64256"/>
    <w:rsid w:val="00A643F3"/>
    <w:rsid w:val="00A64CE0"/>
    <w:rsid w:val="00A6505F"/>
    <w:rsid w:val="00A654F5"/>
    <w:rsid w:val="00A657B4"/>
    <w:rsid w:val="00A66081"/>
    <w:rsid w:val="00A67081"/>
    <w:rsid w:val="00A67226"/>
    <w:rsid w:val="00A708F7"/>
    <w:rsid w:val="00A7185A"/>
    <w:rsid w:val="00A71C47"/>
    <w:rsid w:val="00A72E93"/>
    <w:rsid w:val="00A74EC0"/>
    <w:rsid w:val="00A7574A"/>
    <w:rsid w:val="00A77F30"/>
    <w:rsid w:val="00A80C69"/>
    <w:rsid w:val="00A8104E"/>
    <w:rsid w:val="00A8328D"/>
    <w:rsid w:val="00A834AA"/>
    <w:rsid w:val="00A83DBD"/>
    <w:rsid w:val="00A84504"/>
    <w:rsid w:val="00A8477E"/>
    <w:rsid w:val="00A84F08"/>
    <w:rsid w:val="00A86C8D"/>
    <w:rsid w:val="00A8731B"/>
    <w:rsid w:val="00A873C1"/>
    <w:rsid w:val="00A878A9"/>
    <w:rsid w:val="00A90441"/>
    <w:rsid w:val="00A9061A"/>
    <w:rsid w:val="00A91629"/>
    <w:rsid w:val="00A91DA5"/>
    <w:rsid w:val="00A94530"/>
    <w:rsid w:val="00A94D83"/>
    <w:rsid w:val="00A9514C"/>
    <w:rsid w:val="00A96733"/>
    <w:rsid w:val="00AA1F54"/>
    <w:rsid w:val="00AA6CEE"/>
    <w:rsid w:val="00AA6FEB"/>
    <w:rsid w:val="00AB115D"/>
    <w:rsid w:val="00AB3E24"/>
    <w:rsid w:val="00AB4582"/>
    <w:rsid w:val="00AB4EE2"/>
    <w:rsid w:val="00AB5EC2"/>
    <w:rsid w:val="00AB5F47"/>
    <w:rsid w:val="00AC06A3"/>
    <w:rsid w:val="00AC08E7"/>
    <w:rsid w:val="00AC0C66"/>
    <w:rsid w:val="00AC3B8E"/>
    <w:rsid w:val="00AC5230"/>
    <w:rsid w:val="00AC6A8C"/>
    <w:rsid w:val="00AC7CFE"/>
    <w:rsid w:val="00AD5F89"/>
    <w:rsid w:val="00AD701A"/>
    <w:rsid w:val="00AE1157"/>
    <w:rsid w:val="00AE1C72"/>
    <w:rsid w:val="00AE239E"/>
    <w:rsid w:val="00AE2A0A"/>
    <w:rsid w:val="00AE2A97"/>
    <w:rsid w:val="00AE51FF"/>
    <w:rsid w:val="00AE72E8"/>
    <w:rsid w:val="00AE776C"/>
    <w:rsid w:val="00AF0131"/>
    <w:rsid w:val="00AF1D02"/>
    <w:rsid w:val="00AF578C"/>
    <w:rsid w:val="00AF6BBA"/>
    <w:rsid w:val="00AF76E3"/>
    <w:rsid w:val="00B004F1"/>
    <w:rsid w:val="00B00D92"/>
    <w:rsid w:val="00B01645"/>
    <w:rsid w:val="00B01724"/>
    <w:rsid w:val="00B019FC"/>
    <w:rsid w:val="00B0422A"/>
    <w:rsid w:val="00B05C1C"/>
    <w:rsid w:val="00B10C05"/>
    <w:rsid w:val="00B12B24"/>
    <w:rsid w:val="00B1331B"/>
    <w:rsid w:val="00B14417"/>
    <w:rsid w:val="00B15425"/>
    <w:rsid w:val="00B17224"/>
    <w:rsid w:val="00B17B47"/>
    <w:rsid w:val="00B20F3B"/>
    <w:rsid w:val="00B23C67"/>
    <w:rsid w:val="00B24E70"/>
    <w:rsid w:val="00B24E9B"/>
    <w:rsid w:val="00B2719F"/>
    <w:rsid w:val="00B30F4F"/>
    <w:rsid w:val="00B31CEF"/>
    <w:rsid w:val="00B32031"/>
    <w:rsid w:val="00B323F1"/>
    <w:rsid w:val="00B342AA"/>
    <w:rsid w:val="00B3451A"/>
    <w:rsid w:val="00B37376"/>
    <w:rsid w:val="00B37974"/>
    <w:rsid w:val="00B416E2"/>
    <w:rsid w:val="00B41AF4"/>
    <w:rsid w:val="00B42A9C"/>
    <w:rsid w:val="00B43C96"/>
    <w:rsid w:val="00B44B0A"/>
    <w:rsid w:val="00B450C9"/>
    <w:rsid w:val="00B46445"/>
    <w:rsid w:val="00B46FDB"/>
    <w:rsid w:val="00B47267"/>
    <w:rsid w:val="00B4739D"/>
    <w:rsid w:val="00B50F1E"/>
    <w:rsid w:val="00B51451"/>
    <w:rsid w:val="00B51959"/>
    <w:rsid w:val="00B525E6"/>
    <w:rsid w:val="00B5271A"/>
    <w:rsid w:val="00B52BBC"/>
    <w:rsid w:val="00B53DA9"/>
    <w:rsid w:val="00B560C6"/>
    <w:rsid w:val="00B56E53"/>
    <w:rsid w:val="00B6044D"/>
    <w:rsid w:val="00B609E9"/>
    <w:rsid w:val="00B60D8A"/>
    <w:rsid w:val="00B700DF"/>
    <w:rsid w:val="00B7067E"/>
    <w:rsid w:val="00B71835"/>
    <w:rsid w:val="00B719CE"/>
    <w:rsid w:val="00B71A4E"/>
    <w:rsid w:val="00B73595"/>
    <w:rsid w:val="00B8011F"/>
    <w:rsid w:val="00B81B95"/>
    <w:rsid w:val="00B82F95"/>
    <w:rsid w:val="00B84468"/>
    <w:rsid w:val="00B84CBC"/>
    <w:rsid w:val="00B85BCD"/>
    <w:rsid w:val="00B86571"/>
    <w:rsid w:val="00B865C3"/>
    <w:rsid w:val="00B86870"/>
    <w:rsid w:val="00B86C21"/>
    <w:rsid w:val="00B87BE6"/>
    <w:rsid w:val="00B90165"/>
    <w:rsid w:val="00B928AB"/>
    <w:rsid w:val="00B92A16"/>
    <w:rsid w:val="00B93793"/>
    <w:rsid w:val="00B95DA5"/>
    <w:rsid w:val="00B964C8"/>
    <w:rsid w:val="00B96DFE"/>
    <w:rsid w:val="00B97690"/>
    <w:rsid w:val="00BA1E33"/>
    <w:rsid w:val="00BA21C7"/>
    <w:rsid w:val="00BA391C"/>
    <w:rsid w:val="00BA47A7"/>
    <w:rsid w:val="00BA7640"/>
    <w:rsid w:val="00BB0113"/>
    <w:rsid w:val="00BB1132"/>
    <w:rsid w:val="00BB1970"/>
    <w:rsid w:val="00BB2BEC"/>
    <w:rsid w:val="00BB2D90"/>
    <w:rsid w:val="00BB4255"/>
    <w:rsid w:val="00BB4F42"/>
    <w:rsid w:val="00BB7C7E"/>
    <w:rsid w:val="00BB7D31"/>
    <w:rsid w:val="00BB7F09"/>
    <w:rsid w:val="00BC2706"/>
    <w:rsid w:val="00BC40A9"/>
    <w:rsid w:val="00BC4432"/>
    <w:rsid w:val="00BC5B19"/>
    <w:rsid w:val="00BC6D9D"/>
    <w:rsid w:val="00BC6EEB"/>
    <w:rsid w:val="00BC7F73"/>
    <w:rsid w:val="00BD0141"/>
    <w:rsid w:val="00BD05DD"/>
    <w:rsid w:val="00BD1F71"/>
    <w:rsid w:val="00BD26BB"/>
    <w:rsid w:val="00BD2CFB"/>
    <w:rsid w:val="00BD35FA"/>
    <w:rsid w:val="00BD3EA9"/>
    <w:rsid w:val="00BD6E90"/>
    <w:rsid w:val="00BE1043"/>
    <w:rsid w:val="00BE16FD"/>
    <w:rsid w:val="00BE2B37"/>
    <w:rsid w:val="00BF03DA"/>
    <w:rsid w:val="00BF114A"/>
    <w:rsid w:val="00BF1A85"/>
    <w:rsid w:val="00BF39A4"/>
    <w:rsid w:val="00BF4CCA"/>
    <w:rsid w:val="00C01A13"/>
    <w:rsid w:val="00C02AF5"/>
    <w:rsid w:val="00C02FFC"/>
    <w:rsid w:val="00C10038"/>
    <w:rsid w:val="00C1092A"/>
    <w:rsid w:val="00C11101"/>
    <w:rsid w:val="00C11CCF"/>
    <w:rsid w:val="00C124B7"/>
    <w:rsid w:val="00C12E93"/>
    <w:rsid w:val="00C14A2B"/>
    <w:rsid w:val="00C14C1F"/>
    <w:rsid w:val="00C14F66"/>
    <w:rsid w:val="00C15FC9"/>
    <w:rsid w:val="00C2018C"/>
    <w:rsid w:val="00C20759"/>
    <w:rsid w:val="00C2427E"/>
    <w:rsid w:val="00C243C4"/>
    <w:rsid w:val="00C26252"/>
    <w:rsid w:val="00C275E4"/>
    <w:rsid w:val="00C27D5A"/>
    <w:rsid w:val="00C27E3E"/>
    <w:rsid w:val="00C357EF"/>
    <w:rsid w:val="00C358FF"/>
    <w:rsid w:val="00C405E3"/>
    <w:rsid w:val="00C40F88"/>
    <w:rsid w:val="00C41663"/>
    <w:rsid w:val="00C41771"/>
    <w:rsid w:val="00C41962"/>
    <w:rsid w:val="00C438F0"/>
    <w:rsid w:val="00C44288"/>
    <w:rsid w:val="00C44DA5"/>
    <w:rsid w:val="00C50863"/>
    <w:rsid w:val="00C50CC2"/>
    <w:rsid w:val="00C51CCF"/>
    <w:rsid w:val="00C53FDF"/>
    <w:rsid w:val="00C541F6"/>
    <w:rsid w:val="00C54F6B"/>
    <w:rsid w:val="00C60967"/>
    <w:rsid w:val="00C60CF1"/>
    <w:rsid w:val="00C6399B"/>
    <w:rsid w:val="00C65065"/>
    <w:rsid w:val="00C67410"/>
    <w:rsid w:val="00C70A40"/>
    <w:rsid w:val="00C72803"/>
    <w:rsid w:val="00C72D20"/>
    <w:rsid w:val="00C75403"/>
    <w:rsid w:val="00C766FF"/>
    <w:rsid w:val="00C82B53"/>
    <w:rsid w:val="00C82FCF"/>
    <w:rsid w:val="00C84F25"/>
    <w:rsid w:val="00C86842"/>
    <w:rsid w:val="00C87A47"/>
    <w:rsid w:val="00C87A52"/>
    <w:rsid w:val="00C9223B"/>
    <w:rsid w:val="00C9274A"/>
    <w:rsid w:val="00C93A13"/>
    <w:rsid w:val="00C93AC4"/>
    <w:rsid w:val="00C93EF1"/>
    <w:rsid w:val="00C95043"/>
    <w:rsid w:val="00C951A7"/>
    <w:rsid w:val="00C978F7"/>
    <w:rsid w:val="00C97D91"/>
    <w:rsid w:val="00CA045E"/>
    <w:rsid w:val="00CA0A7D"/>
    <w:rsid w:val="00CA3227"/>
    <w:rsid w:val="00CA71F1"/>
    <w:rsid w:val="00CB0B2C"/>
    <w:rsid w:val="00CB110F"/>
    <w:rsid w:val="00CB394A"/>
    <w:rsid w:val="00CB433B"/>
    <w:rsid w:val="00CB60AE"/>
    <w:rsid w:val="00CB6996"/>
    <w:rsid w:val="00CB76CF"/>
    <w:rsid w:val="00CC0D4F"/>
    <w:rsid w:val="00CC2586"/>
    <w:rsid w:val="00CC2E8B"/>
    <w:rsid w:val="00CC3EBC"/>
    <w:rsid w:val="00CC41B0"/>
    <w:rsid w:val="00CC4C10"/>
    <w:rsid w:val="00CC50E7"/>
    <w:rsid w:val="00CC5C9A"/>
    <w:rsid w:val="00CC6322"/>
    <w:rsid w:val="00CD07DA"/>
    <w:rsid w:val="00CD13E2"/>
    <w:rsid w:val="00CD2F87"/>
    <w:rsid w:val="00CD62C8"/>
    <w:rsid w:val="00CE0F9A"/>
    <w:rsid w:val="00CE1538"/>
    <w:rsid w:val="00CE3209"/>
    <w:rsid w:val="00CE34F1"/>
    <w:rsid w:val="00CE4098"/>
    <w:rsid w:val="00CE48AE"/>
    <w:rsid w:val="00CE5168"/>
    <w:rsid w:val="00CE5713"/>
    <w:rsid w:val="00CE7058"/>
    <w:rsid w:val="00CE7C0B"/>
    <w:rsid w:val="00CF1617"/>
    <w:rsid w:val="00CF24CA"/>
    <w:rsid w:val="00CF2888"/>
    <w:rsid w:val="00CF2F55"/>
    <w:rsid w:val="00CF303D"/>
    <w:rsid w:val="00CF5208"/>
    <w:rsid w:val="00CF6D50"/>
    <w:rsid w:val="00CF7007"/>
    <w:rsid w:val="00CF7E2C"/>
    <w:rsid w:val="00CF7E5C"/>
    <w:rsid w:val="00D00222"/>
    <w:rsid w:val="00D0039C"/>
    <w:rsid w:val="00D00B1C"/>
    <w:rsid w:val="00D01801"/>
    <w:rsid w:val="00D022BF"/>
    <w:rsid w:val="00D05351"/>
    <w:rsid w:val="00D05E59"/>
    <w:rsid w:val="00D06961"/>
    <w:rsid w:val="00D06DD3"/>
    <w:rsid w:val="00D06E44"/>
    <w:rsid w:val="00D07022"/>
    <w:rsid w:val="00D07652"/>
    <w:rsid w:val="00D12A06"/>
    <w:rsid w:val="00D1421B"/>
    <w:rsid w:val="00D15569"/>
    <w:rsid w:val="00D2218F"/>
    <w:rsid w:val="00D228BB"/>
    <w:rsid w:val="00D22FD7"/>
    <w:rsid w:val="00D2425C"/>
    <w:rsid w:val="00D246EF"/>
    <w:rsid w:val="00D25A8C"/>
    <w:rsid w:val="00D273E4"/>
    <w:rsid w:val="00D27D0E"/>
    <w:rsid w:val="00D307D6"/>
    <w:rsid w:val="00D34C28"/>
    <w:rsid w:val="00D351D3"/>
    <w:rsid w:val="00D36DD6"/>
    <w:rsid w:val="00D36E07"/>
    <w:rsid w:val="00D3752F"/>
    <w:rsid w:val="00D435B1"/>
    <w:rsid w:val="00D4477B"/>
    <w:rsid w:val="00D448DE"/>
    <w:rsid w:val="00D452FD"/>
    <w:rsid w:val="00D462CE"/>
    <w:rsid w:val="00D46AC8"/>
    <w:rsid w:val="00D46C56"/>
    <w:rsid w:val="00D46D3F"/>
    <w:rsid w:val="00D51D8A"/>
    <w:rsid w:val="00D5229E"/>
    <w:rsid w:val="00D53670"/>
    <w:rsid w:val="00D540AB"/>
    <w:rsid w:val="00D546B3"/>
    <w:rsid w:val="00D55A1E"/>
    <w:rsid w:val="00D577DF"/>
    <w:rsid w:val="00D57D28"/>
    <w:rsid w:val="00D60ED2"/>
    <w:rsid w:val="00D610C9"/>
    <w:rsid w:val="00D61BE4"/>
    <w:rsid w:val="00D62989"/>
    <w:rsid w:val="00D630A7"/>
    <w:rsid w:val="00D63F1E"/>
    <w:rsid w:val="00D66E60"/>
    <w:rsid w:val="00D67DEC"/>
    <w:rsid w:val="00D71651"/>
    <w:rsid w:val="00D7195F"/>
    <w:rsid w:val="00D74E61"/>
    <w:rsid w:val="00D754A7"/>
    <w:rsid w:val="00D75EBD"/>
    <w:rsid w:val="00D77AD7"/>
    <w:rsid w:val="00D82F90"/>
    <w:rsid w:val="00D837C0"/>
    <w:rsid w:val="00D8502D"/>
    <w:rsid w:val="00D851FE"/>
    <w:rsid w:val="00D85806"/>
    <w:rsid w:val="00D90BB7"/>
    <w:rsid w:val="00D915ED"/>
    <w:rsid w:val="00D929FE"/>
    <w:rsid w:val="00D96141"/>
    <w:rsid w:val="00D961B0"/>
    <w:rsid w:val="00D96AF8"/>
    <w:rsid w:val="00D96F3C"/>
    <w:rsid w:val="00D9793C"/>
    <w:rsid w:val="00D97D81"/>
    <w:rsid w:val="00DA0A8D"/>
    <w:rsid w:val="00DA1830"/>
    <w:rsid w:val="00DA2518"/>
    <w:rsid w:val="00DA2CA6"/>
    <w:rsid w:val="00DB0842"/>
    <w:rsid w:val="00DB31AF"/>
    <w:rsid w:val="00DB3E1E"/>
    <w:rsid w:val="00DB4766"/>
    <w:rsid w:val="00DB4D84"/>
    <w:rsid w:val="00DB5768"/>
    <w:rsid w:val="00DB73E7"/>
    <w:rsid w:val="00DC246F"/>
    <w:rsid w:val="00DC31FC"/>
    <w:rsid w:val="00DC3CAC"/>
    <w:rsid w:val="00DC47AA"/>
    <w:rsid w:val="00DC49F7"/>
    <w:rsid w:val="00DC50BF"/>
    <w:rsid w:val="00DC61BD"/>
    <w:rsid w:val="00DD0608"/>
    <w:rsid w:val="00DD1936"/>
    <w:rsid w:val="00DD26F7"/>
    <w:rsid w:val="00DD4005"/>
    <w:rsid w:val="00DD5FC1"/>
    <w:rsid w:val="00DE0146"/>
    <w:rsid w:val="00DE08B1"/>
    <w:rsid w:val="00DE098B"/>
    <w:rsid w:val="00DE23BD"/>
    <w:rsid w:val="00DE2B28"/>
    <w:rsid w:val="00DE553D"/>
    <w:rsid w:val="00DE640B"/>
    <w:rsid w:val="00DE74B5"/>
    <w:rsid w:val="00DE7FC4"/>
    <w:rsid w:val="00DF15F7"/>
    <w:rsid w:val="00DF1BA3"/>
    <w:rsid w:val="00DF3072"/>
    <w:rsid w:val="00DF3A3A"/>
    <w:rsid w:val="00DF6904"/>
    <w:rsid w:val="00E074B0"/>
    <w:rsid w:val="00E10293"/>
    <w:rsid w:val="00E11391"/>
    <w:rsid w:val="00E11645"/>
    <w:rsid w:val="00E12906"/>
    <w:rsid w:val="00E13594"/>
    <w:rsid w:val="00E13BE5"/>
    <w:rsid w:val="00E14325"/>
    <w:rsid w:val="00E14C15"/>
    <w:rsid w:val="00E169BE"/>
    <w:rsid w:val="00E172F0"/>
    <w:rsid w:val="00E207C0"/>
    <w:rsid w:val="00E211D1"/>
    <w:rsid w:val="00E21802"/>
    <w:rsid w:val="00E219E3"/>
    <w:rsid w:val="00E2212C"/>
    <w:rsid w:val="00E26749"/>
    <w:rsid w:val="00E30441"/>
    <w:rsid w:val="00E307C2"/>
    <w:rsid w:val="00E333F0"/>
    <w:rsid w:val="00E34AC1"/>
    <w:rsid w:val="00E351B1"/>
    <w:rsid w:val="00E3719B"/>
    <w:rsid w:val="00E37833"/>
    <w:rsid w:val="00E37C45"/>
    <w:rsid w:val="00E455F5"/>
    <w:rsid w:val="00E45C18"/>
    <w:rsid w:val="00E45C74"/>
    <w:rsid w:val="00E478AB"/>
    <w:rsid w:val="00E50E49"/>
    <w:rsid w:val="00E51E5E"/>
    <w:rsid w:val="00E53EE9"/>
    <w:rsid w:val="00E54852"/>
    <w:rsid w:val="00E55BD3"/>
    <w:rsid w:val="00E57E9F"/>
    <w:rsid w:val="00E60C1E"/>
    <w:rsid w:val="00E6112B"/>
    <w:rsid w:val="00E63A35"/>
    <w:rsid w:val="00E65025"/>
    <w:rsid w:val="00E65343"/>
    <w:rsid w:val="00E66ACD"/>
    <w:rsid w:val="00E7407B"/>
    <w:rsid w:val="00E740B0"/>
    <w:rsid w:val="00E750E8"/>
    <w:rsid w:val="00E75486"/>
    <w:rsid w:val="00E760D3"/>
    <w:rsid w:val="00E76A91"/>
    <w:rsid w:val="00E76EA3"/>
    <w:rsid w:val="00E8099F"/>
    <w:rsid w:val="00E815E4"/>
    <w:rsid w:val="00E8213A"/>
    <w:rsid w:val="00E83F90"/>
    <w:rsid w:val="00E85C47"/>
    <w:rsid w:val="00E9028A"/>
    <w:rsid w:val="00E907C8"/>
    <w:rsid w:val="00E92A29"/>
    <w:rsid w:val="00E93AAF"/>
    <w:rsid w:val="00E93BE3"/>
    <w:rsid w:val="00E93EB3"/>
    <w:rsid w:val="00E95188"/>
    <w:rsid w:val="00E95E13"/>
    <w:rsid w:val="00E97AC2"/>
    <w:rsid w:val="00E97EF9"/>
    <w:rsid w:val="00EA0A91"/>
    <w:rsid w:val="00EA16FD"/>
    <w:rsid w:val="00EA1C67"/>
    <w:rsid w:val="00EA2021"/>
    <w:rsid w:val="00EA2CEC"/>
    <w:rsid w:val="00EA3142"/>
    <w:rsid w:val="00EA4FB0"/>
    <w:rsid w:val="00EA6320"/>
    <w:rsid w:val="00EA694B"/>
    <w:rsid w:val="00EA6F3E"/>
    <w:rsid w:val="00EA7233"/>
    <w:rsid w:val="00EB0C0E"/>
    <w:rsid w:val="00EB1055"/>
    <w:rsid w:val="00EB261B"/>
    <w:rsid w:val="00EB4895"/>
    <w:rsid w:val="00EB51F5"/>
    <w:rsid w:val="00EB5367"/>
    <w:rsid w:val="00EB6AF9"/>
    <w:rsid w:val="00EB7C86"/>
    <w:rsid w:val="00EC02AD"/>
    <w:rsid w:val="00EC1B56"/>
    <w:rsid w:val="00EC1CDF"/>
    <w:rsid w:val="00EC2139"/>
    <w:rsid w:val="00EC47F4"/>
    <w:rsid w:val="00EC57DA"/>
    <w:rsid w:val="00EC7157"/>
    <w:rsid w:val="00EC7B40"/>
    <w:rsid w:val="00ED0C74"/>
    <w:rsid w:val="00ED1ECD"/>
    <w:rsid w:val="00ED1F47"/>
    <w:rsid w:val="00ED29C6"/>
    <w:rsid w:val="00ED3C2B"/>
    <w:rsid w:val="00ED415C"/>
    <w:rsid w:val="00ED50B4"/>
    <w:rsid w:val="00ED5B33"/>
    <w:rsid w:val="00ED5C07"/>
    <w:rsid w:val="00ED639C"/>
    <w:rsid w:val="00ED6EC5"/>
    <w:rsid w:val="00EE03EE"/>
    <w:rsid w:val="00EE1F25"/>
    <w:rsid w:val="00EE2524"/>
    <w:rsid w:val="00EE2B49"/>
    <w:rsid w:val="00EE46B6"/>
    <w:rsid w:val="00EE6A8A"/>
    <w:rsid w:val="00EE765A"/>
    <w:rsid w:val="00EF1BC4"/>
    <w:rsid w:val="00EF2D61"/>
    <w:rsid w:val="00EF394B"/>
    <w:rsid w:val="00EF3BFD"/>
    <w:rsid w:val="00EF5F92"/>
    <w:rsid w:val="00EF71EA"/>
    <w:rsid w:val="00F01165"/>
    <w:rsid w:val="00F01398"/>
    <w:rsid w:val="00F018B2"/>
    <w:rsid w:val="00F028F9"/>
    <w:rsid w:val="00F02F1D"/>
    <w:rsid w:val="00F03762"/>
    <w:rsid w:val="00F04788"/>
    <w:rsid w:val="00F05F72"/>
    <w:rsid w:val="00F07CA2"/>
    <w:rsid w:val="00F10150"/>
    <w:rsid w:val="00F1058D"/>
    <w:rsid w:val="00F10874"/>
    <w:rsid w:val="00F1160B"/>
    <w:rsid w:val="00F13D72"/>
    <w:rsid w:val="00F13E3E"/>
    <w:rsid w:val="00F141C7"/>
    <w:rsid w:val="00F206F8"/>
    <w:rsid w:val="00F218CA"/>
    <w:rsid w:val="00F23399"/>
    <w:rsid w:val="00F233E7"/>
    <w:rsid w:val="00F265AE"/>
    <w:rsid w:val="00F271F4"/>
    <w:rsid w:val="00F3025B"/>
    <w:rsid w:val="00F30E7D"/>
    <w:rsid w:val="00F31A97"/>
    <w:rsid w:val="00F3325E"/>
    <w:rsid w:val="00F33B0B"/>
    <w:rsid w:val="00F34F43"/>
    <w:rsid w:val="00F37969"/>
    <w:rsid w:val="00F4179C"/>
    <w:rsid w:val="00F43D25"/>
    <w:rsid w:val="00F44094"/>
    <w:rsid w:val="00F44851"/>
    <w:rsid w:val="00F44D92"/>
    <w:rsid w:val="00F45B3D"/>
    <w:rsid w:val="00F4722C"/>
    <w:rsid w:val="00F47337"/>
    <w:rsid w:val="00F47964"/>
    <w:rsid w:val="00F47ED1"/>
    <w:rsid w:val="00F50260"/>
    <w:rsid w:val="00F51B7C"/>
    <w:rsid w:val="00F52FC8"/>
    <w:rsid w:val="00F55561"/>
    <w:rsid w:val="00F55958"/>
    <w:rsid w:val="00F57002"/>
    <w:rsid w:val="00F57F4A"/>
    <w:rsid w:val="00F60CDA"/>
    <w:rsid w:val="00F610BC"/>
    <w:rsid w:val="00F6162F"/>
    <w:rsid w:val="00F61A9B"/>
    <w:rsid w:val="00F61EAD"/>
    <w:rsid w:val="00F6224C"/>
    <w:rsid w:val="00F622E5"/>
    <w:rsid w:val="00F6433F"/>
    <w:rsid w:val="00F67B31"/>
    <w:rsid w:val="00F709BE"/>
    <w:rsid w:val="00F710A5"/>
    <w:rsid w:val="00F732A9"/>
    <w:rsid w:val="00F73354"/>
    <w:rsid w:val="00F740F4"/>
    <w:rsid w:val="00F75352"/>
    <w:rsid w:val="00F77C31"/>
    <w:rsid w:val="00F77C44"/>
    <w:rsid w:val="00F818E0"/>
    <w:rsid w:val="00F82A17"/>
    <w:rsid w:val="00F83121"/>
    <w:rsid w:val="00F85C2D"/>
    <w:rsid w:val="00F92311"/>
    <w:rsid w:val="00F924BA"/>
    <w:rsid w:val="00F93354"/>
    <w:rsid w:val="00F9667F"/>
    <w:rsid w:val="00F97FD1"/>
    <w:rsid w:val="00FA0D1E"/>
    <w:rsid w:val="00FA1982"/>
    <w:rsid w:val="00FA2A46"/>
    <w:rsid w:val="00FA307F"/>
    <w:rsid w:val="00FA468E"/>
    <w:rsid w:val="00FA6285"/>
    <w:rsid w:val="00FA676E"/>
    <w:rsid w:val="00FA6DB6"/>
    <w:rsid w:val="00FA7489"/>
    <w:rsid w:val="00FA76BD"/>
    <w:rsid w:val="00FA7D4D"/>
    <w:rsid w:val="00FB017D"/>
    <w:rsid w:val="00FB03A3"/>
    <w:rsid w:val="00FB2A74"/>
    <w:rsid w:val="00FB389F"/>
    <w:rsid w:val="00FB594A"/>
    <w:rsid w:val="00FB6C88"/>
    <w:rsid w:val="00FC1353"/>
    <w:rsid w:val="00FC16FF"/>
    <w:rsid w:val="00FC2A10"/>
    <w:rsid w:val="00FC396D"/>
    <w:rsid w:val="00FC39F9"/>
    <w:rsid w:val="00FC773D"/>
    <w:rsid w:val="00FD0A70"/>
    <w:rsid w:val="00FD1422"/>
    <w:rsid w:val="00FD143E"/>
    <w:rsid w:val="00FD2613"/>
    <w:rsid w:val="00FD43DE"/>
    <w:rsid w:val="00FD4F08"/>
    <w:rsid w:val="00FD5D18"/>
    <w:rsid w:val="00FD5F1E"/>
    <w:rsid w:val="00FD6EF9"/>
    <w:rsid w:val="00FD71C3"/>
    <w:rsid w:val="00FD7CA3"/>
    <w:rsid w:val="00FE028F"/>
    <w:rsid w:val="00FE14BE"/>
    <w:rsid w:val="00FE1CFE"/>
    <w:rsid w:val="00FE2C9C"/>
    <w:rsid w:val="00FE4348"/>
    <w:rsid w:val="00FE55A8"/>
    <w:rsid w:val="00FE7041"/>
    <w:rsid w:val="00FF078F"/>
    <w:rsid w:val="00FF0828"/>
    <w:rsid w:val="00FF0935"/>
    <w:rsid w:val="00FF2935"/>
    <w:rsid w:val="00FF44C1"/>
    <w:rsid w:val="00FF5150"/>
    <w:rsid w:val="00FF68EB"/>
    <w:rsid w:val="00FF7364"/>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9AB39B4"/>
  <w15:docId w15:val="{40725BD1-114B-45FA-8519-F59A1105C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nhideWhenUsed="1"/>
    <w:lsdException w:name="Normal Indent" w:semiHidden="1" w:uiPriority="5" w:unhideWhenUsed="1"/>
    <w:lsdException w:name="footnote text" w:semiHidden="1" w:uiPriority="9" w:unhideWhenUsed="1"/>
    <w:lsdException w:name="annotation text" w:semiHidden="1" w:uiPriority="9"/>
    <w:lsdException w:name="header" w:semiHidden="1" w:uiPriority="9" w:unhideWhenUsed="1"/>
    <w:lsdException w:name="footer" w:semiHidden="1" w:unhideWhenUsed="1"/>
    <w:lsdException w:name="index heading" w:semiHidden="1"/>
    <w:lsdException w:name="caption" w:semiHidden="1" w:uiPriority="3" w:unhideWhenUsed="1"/>
    <w:lsdException w:name="table of figures" w:semiHidden="1" w:uiPriority="5" w:unhideWhenUsed="1"/>
    <w:lsdException w:name="envelope address" w:semiHidden="1" w:uiPriority="9"/>
    <w:lsdException w:name="envelope return" w:semiHidden="1" w:uiPriority="9"/>
    <w:lsdException w:name="footnote reference" w:semiHidden="1" w:uiPriority="9"/>
    <w:lsdException w:name="annotation reference" w:semiHidden="1" w:uiPriority="9"/>
    <w:lsdException w:name="line number" w:semiHidden="1"/>
    <w:lsdException w:name="page number" w:semiHidden="1" w:uiPriority="5" w:unhideWhenUsed="1"/>
    <w:lsdException w:name="endnote reference" w:semiHidden="1" w:uiPriority="9" w:unhideWhenUsed="1"/>
    <w:lsdException w:name="endnote text" w:semiHidden="1" w:uiPriority="9" w:unhideWhenUsed="1"/>
    <w:lsdException w:name="table of authorities" w:semiHidden="1" w:uiPriority="5" w:unhideWhenUsed="1"/>
    <w:lsdException w:name="macro" w:semiHidden="1" w:uiPriority="3"/>
    <w:lsdException w:name="toa heading" w:semiHidden="1" w:unhideWhenUsed="1"/>
    <w:lsdException w:name="List" w:semiHidden="1"/>
    <w:lsdException w:name="List Bullet" w:semiHidden="1" w:uiPriority="3" w:unhideWhenUsed="1" w:qFormat="1"/>
    <w:lsdException w:name="List Number" w:uiPriority="3"/>
    <w:lsdException w:name="List 2" w:semiHidden="1"/>
    <w:lsdException w:name="List 3" w:semiHidden="1"/>
    <w:lsdException w:name="List 4" w:semiHidden="1"/>
    <w:lsdException w:name="List 5" w:semiHidden="1"/>
    <w:lsdException w:name="List Bullet 2" w:semiHidden="1" w:uiPriority="9"/>
    <w:lsdException w:name="List Bullet 3" w:semiHidden="1" w:uiPriority="9"/>
    <w:lsdException w:name="List Bullet 4" w:semiHidden="1" w:uiPriority="9"/>
    <w:lsdException w:name="List Bullet 5" w:semiHidden="1" w:uiPriority="9"/>
    <w:lsdException w:name="List Number 2" w:semiHidden="1" w:uiPriority="3"/>
    <w:lsdException w:name="List Number 3" w:semiHidden="1" w:uiPriority="3"/>
    <w:lsdException w:name="List Number 4" w:semiHidden="1" w:uiPriority="3"/>
    <w:lsdException w:name="List Number 5" w:semiHidden="1" w:uiPriority="3"/>
    <w:lsdException w:name="Title" w:uiPriority="3"/>
    <w:lsdException w:name="Closing" w:semiHidden="1" w:uiPriority="9"/>
    <w:lsdException w:name="Signature" w:semiHidden="1" w:uiPriority="5" w:unhideWhenUsed="1"/>
    <w:lsdException w:name="Default Paragraph Font" w:semiHidden="1" w:uiPriority="1" w:unhideWhenUsed="1"/>
    <w:lsdException w:name="Body Text" w:semiHidden="1"/>
    <w:lsdException w:name="Body Text Indent" w:semiHidden="1"/>
    <w:lsdException w:name="List Continue" w:semiHidden="1" w:uiPriority="9"/>
    <w:lsdException w:name="List Continue 2" w:semiHidden="1" w:uiPriority="9"/>
    <w:lsdException w:name="List Continue 3" w:semiHidden="1" w:uiPriority="9"/>
    <w:lsdException w:name="List Continue 4" w:semiHidden="1" w:uiPriority="9"/>
    <w:lsdException w:name="List Continue 5" w:semiHidden="1" w:uiPriority="9"/>
    <w:lsdException w:name="Message Header" w:semiHidden="1" w:uiPriority="3"/>
    <w:lsdException w:name="Subtitle" w:uiPriority="5"/>
    <w:lsdException w:name="Salutation" w:semiHidden="1" w:uiPriority="5"/>
    <w:lsdException w:name="Date" w:semiHidden="1" w:uiPriority="9"/>
    <w:lsdException w:name="Body Text First Indent" w:semiHidden="1"/>
    <w:lsdException w:name="Body Text First Indent 2" w:semiHidden="1"/>
    <w:lsdException w:name="Note Heading" w:semiHidden="1" w:uiPriority="5"/>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9"/>
    <w:lsdException w:name="Strong" w:uiPriority="5"/>
    <w:lsdException w:name="Emphasis" w:semiHidden="1" w:uiPriority="9"/>
    <w:lsdException w:name="Document Map" w:semiHidden="1" w:uiPriority="9"/>
    <w:lsdException w:name="Plain Text" w:semiHidden="1" w:uiPriority="5"/>
    <w:lsdException w:name="E-mail Signature" w:semiHidden="1" w:uiPriority="9"/>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unhideWhenUsed="1"/>
    <w:lsdException w:name="HTML Variable" w:semiHidden="1"/>
    <w:lsdException w:name="Normal Table" w:semiHidden="1" w:unhideWhenUsed="1"/>
    <w:lsdException w:name="annotation subject" w:semiHidden="1" w:uiPriority="9"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3"/>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83F90"/>
  </w:style>
  <w:style w:type="paragraph" w:styleId="Overskrift1">
    <w:name w:val="heading 1"/>
    <w:basedOn w:val="Normal"/>
    <w:next w:val="Normal"/>
    <w:link w:val="Overskrift1Tegn"/>
    <w:uiPriority w:val="1"/>
    <w:qFormat/>
    <w:rsid w:val="000A32DD"/>
    <w:pPr>
      <w:keepNext/>
      <w:keepLines/>
      <w:pageBreakBefore/>
      <w:numPr>
        <w:numId w:val="11"/>
      </w:numPr>
      <w:suppressAutoHyphens/>
      <w:spacing w:after="280" w:line="360" w:lineRule="atLeast"/>
      <w:contextualSpacing/>
      <w:outlineLvl w:val="0"/>
    </w:pPr>
    <w:rPr>
      <w:rFonts w:eastAsiaTheme="majorEastAsia" w:cstheme="majorBidi"/>
      <w:b/>
      <w:bCs/>
      <w:caps/>
      <w:color w:val="009DF0" w:themeColor="text2"/>
      <w:sz w:val="28"/>
      <w:szCs w:val="28"/>
    </w:rPr>
  </w:style>
  <w:style w:type="paragraph" w:styleId="Overskrift2">
    <w:name w:val="heading 2"/>
    <w:basedOn w:val="Normal"/>
    <w:next w:val="Normal"/>
    <w:link w:val="Overskrift2Tegn"/>
    <w:uiPriority w:val="1"/>
    <w:qFormat/>
    <w:rsid w:val="00565B45"/>
    <w:pPr>
      <w:keepNext/>
      <w:numPr>
        <w:ilvl w:val="1"/>
        <w:numId w:val="19"/>
      </w:numPr>
      <w:outlineLvl w:val="1"/>
    </w:pPr>
    <w:rPr>
      <w:rFonts w:eastAsiaTheme="majorEastAsia" w:cstheme="majorBidi"/>
      <w:b/>
      <w:bCs/>
      <w:szCs w:val="26"/>
    </w:rPr>
  </w:style>
  <w:style w:type="paragraph" w:styleId="Overskrift3">
    <w:name w:val="heading 3"/>
    <w:basedOn w:val="Normal"/>
    <w:next w:val="Normal"/>
    <w:link w:val="Overskrift3Tegn"/>
    <w:uiPriority w:val="1"/>
    <w:qFormat/>
    <w:rsid w:val="003E471C"/>
    <w:pPr>
      <w:keepNext/>
      <w:numPr>
        <w:ilvl w:val="2"/>
        <w:numId w:val="19"/>
      </w:numPr>
      <w:outlineLvl w:val="2"/>
    </w:pPr>
    <w:rPr>
      <w:rFonts w:eastAsiaTheme="majorEastAsia" w:cstheme="majorBidi"/>
      <w:bCs/>
      <w:szCs w:val="17"/>
    </w:rPr>
  </w:style>
  <w:style w:type="paragraph" w:styleId="Overskrift4">
    <w:name w:val="heading 4"/>
    <w:basedOn w:val="Normal"/>
    <w:next w:val="Normal"/>
    <w:link w:val="Overskrift4Tegn"/>
    <w:uiPriority w:val="1"/>
    <w:rsid w:val="006C0A4C"/>
    <w:pPr>
      <w:keepNext/>
      <w:keepLines/>
      <w:numPr>
        <w:ilvl w:val="3"/>
        <w:numId w:val="11"/>
      </w:numPr>
      <w:spacing w:before="260"/>
      <w:contextualSpacing/>
      <w:outlineLvl w:val="3"/>
    </w:pPr>
    <w:rPr>
      <w:rFonts w:eastAsiaTheme="majorEastAsia" w:cstheme="majorBidi"/>
      <w:b/>
      <w:bCs/>
      <w:iCs/>
    </w:rPr>
  </w:style>
  <w:style w:type="paragraph" w:styleId="Overskrift5">
    <w:name w:val="heading 5"/>
    <w:basedOn w:val="Normal"/>
    <w:next w:val="Normal"/>
    <w:link w:val="Overskrift5Tegn"/>
    <w:uiPriority w:val="1"/>
    <w:rsid w:val="005E6AE0"/>
    <w:pPr>
      <w:keepNext/>
      <w:keepLines/>
      <w:numPr>
        <w:ilvl w:val="4"/>
        <w:numId w:val="11"/>
      </w:numPr>
      <w:spacing w:before="260"/>
      <w:contextualSpacing/>
      <w:outlineLvl w:val="4"/>
    </w:pPr>
    <w:rPr>
      <w:rFonts w:eastAsiaTheme="majorEastAsia" w:cstheme="majorBidi"/>
      <w:u w:val="single"/>
    </w:rPr>
  </w:style>
  <w:style w:type="paragraph" w:styleId="Overskrift6">
    <w:name w:val="heading 6"/>
    <w:basedOn w:val="Normal"/>
    <w:next w:val="Normal"/>
    <w:link w:val="Overskrift6Tegn"/>
    <w:uiPriority w:val="1"/>
    <w:semiHidden/>
    <w:qFormat/>
    <w:rsid w:val="009E4B94"/>
    <w:pPr>
      <w:keepNext/>
      <w:keepLines/>
      <w:numPr>
        <w:ilvl w:val="5"/>
        <w:numId w:val="11"/>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9E4B94"/>
    <w:pPr>
      <w:keepNext/>
      <w:keepLines/>
      <w:numPr>
        <w:ilvl w:val="6"/>
        <w:numId w:val="11"/>
      </w:numPr>
      <w:spacing w:before="260"/>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9E4B94"/>
    <w:pPr>
      <w:keepNext/>
      <w:keepLines/>
      <w:numPr>
        <w:ilvl w:val="7"/>
        <w:numId w:val="11"/>
      </w:numPr>
      <w:spacing w:before="260"/>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qFormat/>
    <w:rsid w:val="009E4B94"/>
    <w:pPr>
      <w:keepNext/>
      <w:keepLines/>
      <w:numPr>
        <w:ilvl w:val="8"/>
        <w:numId w:val="11"/>
      </w:numPr>
      <w:spacing w:before="260"/>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
    <w:rsid w:val="002D43D1"/>
    <w:pPr>
      <w:spacing w:line="160" w:lineRule="atLeast"/>
      <w:ind w:left="-567"/>
    </w:pPr>
    <w:rPr>
      <w:noProof/>
      <w:sz w:val="12"/>
    </w:rPr>
  </w:style>
  <w:style w:type="character" w:customStyle="1" w:styleId="SidehovedTegn">
    <w:name w:val="Sidehoved Tegn"/>
    <w:basedOn w:val="Standardskrifttypeiafsnit"/>
    <w:link w:val="Sidehoved"/>
    <w:uiPriority w:val="9"/>
    <w:rsid w:val="002D43D1"/>
    <w:rPr>
      <w:noProof/>
      <w:sz w:val="12"/>
      <w:lang w:val="da-DK"/>
    </w:rPr>
  </w:style>
  <w:style w:type="paragraph" w:styleId="Sidefod">
    <w:name w:val="footer"/>
    <w:basedOn w:val="Normal"/>
    <w:link w:val="SidefodTegn"/>
    <w:uiPriority w:val="99"/>
    <w:rsid w:val="00C2018C"/>
    <w:pPr>
      <w:tabs>
        <w:tab w:val="center" w:pos="4819"/>
        <w:tab w:val="right" w:pos="9638"/>
      </w:tabs>
      <w:spacing w:line="200" w:lineRule="atLeast"/>
    </w:pPr>
    <w:rPr>
      <w:sz w:val="12"/>
    </w:rPr>
  </w:style>
  <w:style w:type="character" w:customStyle="1" w:styleId="SidefodTegn">
    <w:name w:val="Sidefod Tegn"/>
    <w:basedOn w:val="Standardskrifttypeiafsnit"/>
    <w:link w:val="Sidefod"/>
    <w:uiPriority w:val="99"/>
    <w:rsid w:val="00A539A2"/>
    <w:rPr>
      <w:sz w:val="12"/>
      <w:lang w:val="da-DK"/>
    </w:rPr>
  </w:style>
  <w:style w:type="character" w:customStyle="1" w:styleId="Overskrift1Tegn">
    <w:name w:val="Overskrift 1 Tegn"/>
    <w:basedOn w:val="Standardskrifttypeiafsnit"/>
    <w:link w:val="Overskrift1"/>
    <w:uiPriority w:val="1"/>
    <w:rsid w:val="000A32DD"/>
    <w:rPr>
      <w:rFonts w:eastAsiaTheme="majorEastAsia" w:cstheme="majorBidi"/>
      <w:b/>
      <w:bCs/>
      <w:caps/>
      <w:color w:val="009DF0" w:themeColor="text2"/>
      <w:sz w:val="28"/>
      <w:szCs w:val="28"/>
    </w:rPr>
  </w:style>
  <w:style w:type="character" w:customStyle="1" w:styleId="Overskrift2Tegn">
    <w:name w:val="Overskrift 2 Tegn"/>
    <w:basedOn w:val="Standardskrifttypeiafsnit"/>
    <w:link w:val="Overskrift2"/>
    <w:uiPriority w:val="1"/>
    <w:rsid w:val="00565B45"/>
    <w:rPr>
      <w:rFonts w:eastAsiaTheme="majorEastAsia" w:cstheme="majorBidi"/>
      <w:b/>
      <w:bCs/>
      <w:szCs w:val="26"/>
    </w:rPr>
  </w:style>
  <w:style w:type="character" w:customStyle="1" w:styleId="Overskrift3Tegn">
    <w:name w:val="Overskrift 3 Tegn"/>
    <w:basedOn w:val="Standardskrifttypeiafsnit"/>
    <w:link w:val="Overskrift3"/>
    <w:uiPriority w:val="1"/>
    <w:rsid w:val="003E471C"/>
    <w:rPr>
      <w:rFonts w:eastAsiaTheme="majorEastAsia" w:cstheme="majorBidi"/>
      <w:bCs/>
      <w:szCs w:val="17"/>
    </w:rPr>
  </w:style>
  <w:style w:type="character" w:customStyle="1" w:styleId="Overskrift4Tegn">
    <w:name w:val="Overskrift 4 Tegn"/>
    <w:basedOn w:val="Standardskrifttypeiafsnit"/>
    <w:link w:val="Overskrift4"/>
    <w:uiPriority w:val="1"/>
    <w:rsid w:val="006C0A4C"/>
    <w:rPr>
      <w:rFonts w:eastAsiaTheme="majorEastAsia" w:cstheme="majorBidi"/>
      <w:b/>
      <w:bCs/>
      <w:iCs/>
    </w:rPr>
  </w:style>
  <w:style w:type="character" w:customStyle="1" w:styleId="Overskrift5Tegn">
    <w:name w:val="Overskrift 5 Tegn"/>
    <w:basedOn w:val="Standardskrifttypeiafsnit"/>
    <w:link w:val="Overskrift5"/>
    <w:uiPriority w:val="1"/>
    <w:rsid w:val="005E6AE0"/>
    <w:rPr>
      <w:rFonts w:eastAsiaTheme="majorEastAsia" w:cstheme="majorBidi"/>
      <w:u w:val="single"/>
    </w:rPr>
  </w:style>
  <w:style w:type="character" w:customStyle="1" w:styleId="Overskrift6Tegn">
    <w:name w:val="Overskrift 6 Tegn"/>
    <w:basedOn w:val="Standardskrifttypeiafsnit"/>
    <w:link w:val="Overskrift6"/>
    <w:uiPriority w:val="1"/>
    <w:semiHidden/>
    <w:rsid w:val="00004865"/>
    <w:rPr>
      <w:rFonts w:eastAsiaTheme="majorEastAsia" w:cstheme="majorBidi"/>
      <w:b/>
      <w:iCs/>
    </w:rPr>
  </w:style>
  <w:style w:type="character" w:customStyle="1" w:styleId="Overskrift7Tegn">
    <w:name w:val="Overskrift 7 Tegn"/>
    <w:basedOn w:val="Standardskrifttypeiafsnit"/>
    <w:link w:val="Overskrift7"/>
    <w:uiPriority w:val="1"/>
    <w:semiHidden/>
    <w:rsid w:val="00004865"/>
    <w:rPr>
      <w:rFonts w:eastAsiaTheme="majorEastAsia" w:cstheme="majorBidi"/>
      <w:b/>
      <w:iCs/>
    </w:rPr>
  </w:style>
  <w:style w:type="character" w:customStyle="1" w:styleId="Overskrift8Tegn">
    <w:name w:val="Overskrift 8 Tegn"/>
    <w:basedOn w:val="Standardskrifttypeiafsnit"/>
    <w:link w:val="Overskrift8"/>
    <w:uiPriority w:val="1"/>
    <w:semiHidden/>
    <w:rsid w:val="00004865"/>
    <w:rPr>
      <w:rFonts w:eastAsiaTheme="majorEastAsia" w:cstheme="majorBidi"/>
      <w:b/>
      <w:szCs w:val="20"/>
    </w:rPr>
  </w:style>
  <w:style w:type="character" w:customStyle="1" w:styleId="Overskrift9Tegn">
    <w:name w:val="Overskrift 9 Tegn"/>
    <w:basedOn w:val="Standardskrifttypeiafsnit"/>
    <w:link w:val="Overskrift9"/>
    <w:uiPriority w:val="1"/>
    <w:semiHidden/>
    <w:rsid w:val="00004865"/>
    <w:rPr>
      <w:rFonts w:eastAsiaTheme="majorEastAsia" w:cstheme="majorBidi"/>
      <w:b/>
      <w:iCs/>
      <w:szCs w:val="20"/>
    </w:rPr>
  </w:style>
  <w:style w:type="paragraph" w:styleId="Titel">
    <w:name w:val="Title"/>
    <w:basedOn w:val="Normal"/>
    <w:next w:val="Normal"/>
    <w:link w:val="TitelTegn"/>
    <w:uiPriority w:val="3"/>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3"/>
    <w:rsid w:val="00004865"/>
    <w:rPr>
      <w:rFonts w:eastAsiaTheme="majorEastAsia" w:cstheme="majorBidi"/>
      <w:b/>
      <w:kern w:val="28"/>
      <w:sz w:val="40"/>
      <w:szCs w:val="52"/>
      <w:lang w:val="da-DK"/>
    </w:rPr>
  </w:style>
  <w:style w:type="paragraph" w:styleId="Undertitel">
    <w:name w:val="Subtitle"/>
    <w:basedOn w:val="Normal"/>
    <w:next w:val="Normal"/>
    <w:link w:val="UndertitelTegn"/>
    <w:uiPriority w:val="5"/>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5"/>
    <w:rsid w:val="00004865"/>
    <w:rPr>
      <w:rFonts w:eastAsiaTheme="majorEastAsia" w:cstheme="majorBidi"/>
      <w:b/>
      <w:iCs/>
      <w:sz w:val="36"/>
      <w:szCs w:val="24"/>
      <w:lang w:val="da-DK"/>
    </w:rPr>
  </w:style>
  <w:style w:type="character" w:styleId="Svagfremhvning">
    <w:name w:val="Subtle Emphasis"/>
    <w:basedOn w:val="Standardskrifttypeiafsnit"/>
    <w:uiPriority w:val="19"/>
    <w:rsid w:val="009E4B94"/>
    <w:rPr>
      <w:i/>
      <w:iCs/>
      <w:color w:val="999999" w:themeColor="text1" w:themeTint="7F"/>
      <w:lang w:val="da-DK"/>
    </w:rPr>
  </w:style>
  <w:style w:type="character" w:styleId="Kraftigfremhvning">
    <w:name w:val="Intense Emphasis"/>
    <w:basedOn w:val="Standardskrifttypeiafsnit"/>
    <w:uiPriority w:val="21"/>
    <w:rsid w:val="009E4B94"/>
    <w:rPr>
      <w:b/>
      <w:bCs/>
      <w:i/>
      <w:iCs/>
      <w:color w:val="auto"/>
      <w:lang w:val="da-DK"/>
    </w:rPr>
  </w:style>
  <w:style w:type="character" w:styleId="Strk">
    <w:name w:val="Strong"/>
    <w:basedOn w:val="Standardskrifttypeiafsnit"/>
    <w:uiPriority w:val="5"/>
    <w:rsid w:val="009E4B94"/>
    <w:rPr>
      <w:b/>
      <w:bCs/>
      <w:lang w:val="da-DK"/>
    </w:rPr>
  </w:style>
  <w:style w:type="paragraph" w:styleId="Strktcitat">
    <w:name w:val="Intense Quote"/>
    <w:basedOn w:val="Normal"/>
    <w:next w:val="Normal"/>
    <w:link w:val="StrktcitatTegn"/>
    <w:uiPriority w:val="30"/>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30"/>
    <w:rsid w:val="00004865"/>
    <w:rPr>
      <w:b/>
      <w:bCs/>
      <w:i/>
      <w:iCs/>
      <w:lang w:val="da-DK"/>
    </w:rPr>
  </w:style>
  <w:style w:type="character" w:styleId="Svaghenvisning">
    <w:name w:val="Subtle Reference"/>
    <w:basedOn w:val="Standardskrifttypeiafsnit"/>
    <w:uiPriority w:val="31"/>
    <w:rsid w:val="002E74A4"/>
    <w:rPr>
      <w:caps w:val="0"/>
      <w:smallCaps w:val="0"/>
      <w:color w:val="auto"/>
      <w:u w:val="single"/>
      <w:lang w:val="da-DK"/>
    </w:rPr>
  </w:style>
  <w:style w:type="character" w:styleId="Kraftighenvisning">
    <w:name w:val="Intense Reference"/>
    <w:basedOn w:val="Standardskrifttypeiafsnit"/>
    <w:uiPriority w:val="32"/>
    <w:rsid w:val="002E74A4"/>
    <w:rPr>
      <w:b/>
      <w:bCs/>
      <w:caps w:val="0"/>
      <w:smallCaps w:val="0"/>
      <w:color w:val="auto"/>
      <w:spacing w:val="5"/>
      <w:u w:val="single"/>
      <w:lang w:val="da-DK"/>
    </w:rPr>
  </w:style>
  <w:style w:type="paragraph" w:styleId="Billedtekst">
    <w:name w:val="caption"/>
    <w:basedOn w:val="Normal"/>
    <w:next w:val="Caption-Text"/>
    <w:uiPriority w:val="3"/>
    <w:rsid w:val="001E1890"/>
    <w:pPr>
      <w:spacing w:before="170" w:after="100" w:line="200" w:lineRule="atLeast"/>
    </w:pPr>
    <w:rPr>
      <w:b/>
      <w:bCs/>
      <w:color w:val="009DF0" w:themeColor="text2"/>
      <w:sz w:val="14"/>
    </w:rPr>
  </w:style>
  <w:style w:type="paragraph" w:styleId="Indholdsfortegnelse1">
    <w:name w:val="toc 1"/>
    <w:basedOn w:val="Normal"/>
    <w:next w:val="Normal"/>
    <w:uiPriority w:val="39"/>
    <w:rsid w:val="00841A14"/>
    <w:pPr>
      <w:tabs>
        <w:tab w:val="left" w:pos="510"/>
        <w:tab w:val="right" w:pos="7229"/>
      </w:tabs>
      <w:ind w:left="510" w:right="2268" w:hanging="1077"/>
    </w:pPr>
    <w:rPr>
      <w:rFonts w:eastAsia="Times New Roman" w:cs="Times New Roman"/>
      <w:b/>
    </w:rPr>
  </w:style>
  <w:style w:type="paragraph" w:styleId="Indholdsfortegnelse2">
    <w:name w:val="toc 2"/>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3">
    <w:name w:val="toc 3"/>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4">
    <w:name w:val="toc 4"/>
    <w:basedOn w:val="Normal"/>
    <w:next w:val="Normal"/>
    <w:link w:val="Indholdsfortegnelse4Tegn"/>
    <w:uiPriority w:val="99"/>
    <w:rsid w:val="00C72D20"/>
    <w:pPr>
      <w:tabs>
        <w:tab w:val="left" w:pos="510"/>
        <w:tab w:val="right" w:pos="7229"/>
      </w:tabs>
      <w:ind w:left="510" w:right="2268" w:hanging="1077"/>
    </w:pPr>
    <w:rPr>
      <w:rFonts w:eastAsia="Times New Roman" w:cs="Times New Roman"/>
    </w:rPr>
  </w:style>
  <w:style w:type="paragraph" w:styleId="Indholdsfortegnelse5">
    <w:name w:val="toc 5"/>
    <w:basedOn w:val="Normal"/>
    <w:next w:val="Normal"/>
    <w:uiPriority w:val="99"/>
    <w:rsid w:val="00C72D20"/>
    <w:pPr>
      <w:tabs>
        <w:tab w:val="left" w:pos="510"/>
        <w:tab w:val="right" w:pos="7229"/>
      </w:tabs>
      <w:ind w:left="510" w:right="2268" w:hanging="1077"/>
    </w:pPr>
    <w:rPr>
      <w:rFonts w:eastAsia="Times New Roman" w:cs="Times New Roman"/>
    </w:rPr>
  </w:style>
  <w:style w:type="paragraph" w:styleId="Indholdsfortegnelse6">
    <w:name w:val="toc 6"/>
    <w:basedOn w:val="Normal"/>
    <w:next w:val="Normal"/>
    <w:uiPriority w:val="99"/>
    <w:rsid w:val="00A27A90"/>
    <w:pPr>
      <w:tabs>
        <w:tab w:val="right" w:pos="7229"/>
      </w:tabs>
      <w:ind w:left="-567" w:right="2268"/>
    </w:pPr>
    <w:rPr>
      <w:rFonts w:eastAsia="Times New Roman" w:cs="Times New Roman"/>
    </w:rPr>
  </w:style>
  <w:style w:type="paragraph" w:styleId="Indholdsfortegnelse7">
    <w:name w:val="toc 7"/>
    <w:basedOn w:val="Normal"/>
    <w:next w:val="Normal"/>
    <w:uiPriority w:val="39"/>
    <w:rsid w:val="00A27A90"/>
    <w:pPr>
      <w:spacing w:before="240"/>
      <w:ind w:left="-567" w:right="2268"/>
    </w:pPr>
    <w:rPr>
      <w:rFonts w:eastAsia="Times New Roman" w:cs="Times New Roman"/>
      <w:b/>
    </w:rPr>
  </w:style>
  <w:style w:type="paragraph" w:styleId="Indholdsfortegnelse8">
    <w:name w:val="toc 8"/>
    <w:basedOn w:val="Normal"/>
    <w:next w:val="Normal"/>
    <w:uiPriority w:val="39"/>
    <w:rsid w:val="00A27A90"/>
    <w:pPr>
      <w:ind w:left="-567" w:right="2268"/>
    </w:pPr>
    <w:rPr>
      <w:rFonts w:eastAsia="Times New Roman" w:cs="Times New Roman"/>
    </w:rPr>
  </w:style>
  <w:style w:type="paragraph" w:styleId="Indholdsfortegnelse9">
    <w:name w:val="toc 9"/>
    <w:basedOn w:val="Normal"/>
    <w:next w:val="Normal"/>
    <w:uiPriority w:val="99"/>
    <w:rsid w:val="00A27A90"/>
    <w:pPr>
      <w:ind w:left="-567" w:right="2268"/>
    </w:pPr>
    <w:rPr>
      <w:rFonts w:eastAsia="Times New Roman" w:cs="Times New Roman"/>
    </w:rPr>
  </w:style>
  <w:style w:type="paragraph" w:styleId="Overskrift">
    <w:name w:val="TOC Heading"/>
    <w:basedOn w:val="Normal"/>
    <w:next w:val="Normal"/>
    <w:uiPriority w:val="39"/>
    <w:rsid w:val="00065C3C"/>
    <w:rPr>
      <w:b/>
      <w:caps/>
      <w:color w:val="009DF0" w:themeColor="text2"/>
      <w:sz w:val="22"/>
    </w:rPr>
  </w:style>
  <w:style w:type="paragraph" w:styleId="Bloktekst">
    <w:name w:val="Block Text"/>
    <w:basedOn w:val="Normal"/>
    <w:uiPriority w:val="99"/>
    <w:semiHidden/>
    <w:rsid w:val="009E4B94"/>
    <w:pPr>
      <w:pBdr>
        <w:top w:val="single" w:sz="2" w:space="10" w:color="989898" w:themeColor="text1" w:themeTint="80"/>
        <w:left w:val="single" w:sz="2" w:space="10" w:color="989898" w:themeColor="text1" w:themeTint="80"/>
        <w:bottom w:val="single" w:sz="2" w:space="10" w:color="989898" w:themeColor="text1" w:themeTint="80"/>
        <w:right w:val="single" w:sz="2" w:space="10" w:color="989898" w:themeColor="text1" w:themeTint="80"/>
      </w:pBdr>
      <w:ind w:left="1151" w:right="1151"/>
    </w:pPr>
    <w:rPr>
      <w:rFonts w:eastAsiaTheme="minorEastAsia"/>
      <w:i/>
      <w:iCs/>
    </w:rPr>
  </w:style>
  <w:style w:type="paragraph" w:styleId="Slutnotetekst">
    <w:name w:val="endnote text"/>
    <w:basedOn w:val="Normal"/>
    <w:link w:val="SlutnotetekstTegn"/>
    <w:uiPriority w:val="9"/>
    <w:semiHidden/>
    <w:rsid w:val="00050588"/>
    <w:pPr>
      <w:spacing w:line="200" w:lineRule="atLeast"/>
      <w:ind w:left="85" w:hanging="85"/>
    </w:pPr>
    <w:rPr>
      <w:color w:val="797766" w:themeColor="background2"/>
      <w:sz w:val="12"/>
      <w:szCs w:val="20"/>
    </w:rPr>
  </w:style>
  <w:style w:type="character" w:customStyle="1" w:styleId="SlutnotetekstTegn">
    <w:name w:val="Slutnotetekst Tegn"/>
    <w:basedOn w:val="Standardskrifttypeiafsnit"/>
    <w:link w:val="Slutnotetekst"/>
    <w:uiPriority w:val="9"/>
    <w:semiHidden/>
    <w:rsid w:val="00A539A2"/>
    <w:rPr>
      <w:color w:val="797766" w:themeColor="background2"/>
      <w:sz w:val="12"/>
      <w:szCs w:val="20"/>
      <w:lang w:val="da-DK"/>
    </w:rPr>
  </w:style>
  <w:style w:type="character" w:styleId="Slutnotehenvisning">
    <w:name w:val="endnote reference"/>
    <w:basedOn w:val="Standardskrifttypeiafsnit"/>
    <w:uiPriority w:val="9"/>
    <w:semiHidden/>
    <w:rsid w:val="009E4B94"/>
    <w:rPr>
      <w:vertAlign w:val="superscript"/>
      <w:lang w:val="da-DK"/>
    </w:rPr>
  </w:style>
  <w:style w:type="paragraph" w:styleId="Fodnotetekst">
    <w:name w:val="footnote text"/>
    <w:basedOn w:val="Normal"/>
    <w:link w:val="FodnotetekstTegn"/>
    <w:uiPriority w:val="9"/>
    <w:semiHidden/>
    <w:rsid w:val="00050588"/>
    <w:pPr>
      <w:spacing w:line="200" w:lineRule="atLeast"/>
      <w:ind w:left="85" w:hanging="85"/>
    </w:pPr>
    <w:rPr>
      <w:color w:val="797766"/>
      <w:sz w:val="12"/>
      <w:szCs w:val="20"/>
    </w:rPr>
  </w:style>
  <w:style w:type="character" w:customStyle="1" w:styleId="FodnotetekstTegn">
    <w:name w:val="Fodnotetekst Tegn"/>
    <w:basedOn w:val="Standardskrifttypeiafsnit"/>
    <w:link w:val="Fodnotetekst"/>
    <w:uiPriority w:val="9"/>
    <w:semiHidden/>
    <w:rsid w:val="00A539A2"/>
    <w:rPr>
      <w:color w:val="797766"/>
      <w:sz w:val="12"/>
      <w:szCs w:val="20"/>
      <w:lang w:val="da-DK"/>
    </w:rPr>
  </w:style>
  <w:style w:type="paragraph" w:styleId="Opstilling-punkttegn">
    <w:name w:val="List Bullet"/>
    <w:basedOn w:val="Normal"/>
    <w:uiPriority w:val="3"/>
    <w:qFormat/>
    <w:rsid w:val="006B30A9"/>
    <w:pPr>
      <w:numPr>
        <w:numId w:val="1"/>
      </w:numPr>
      <w:contextualSpacing/>
    </w:pPr>
  </w:style>
  <w:style w:type="paragraph" w:styleId="Opstilling-talellerbogst">
    <w:name w:val="List Number"/>
    <w:basedOn w:val="Normal"/>
    <w:uiPriority w:val="3"/>
    <w:rsid w:val="006B30A9"/>
    <w:pPr>
      <w:numPr>
        <w:numId w:val="6"/>
      </w:numPr>
      <w:contextualSpacing/>
    </w:pPr>
  </w:style>
  <w:style w:type="character" w:styleId="Sidetal">
    <w:name w:val="page number"/>
    <w:basedOn w:val="Standardskrifttypeiafsnit"/>
    <w:uiPriority w:val="5"/>
    <w:rsid w:val="00424709"/>
    <w:rPr>
      <w:lang w:val="da-DK"/>
    </w:rPr>
  </w:style>
  <w:style w:type="paragraph" w:customStyle="1" w:styleId="Template">
    <w:name w:val="Template"/>
    <w:link w:val="TemplateChar"/>
    <w:uiPriority w:val="3"/>
    <w:semiHidden/>
    <w:rsid w:val="00C2018C"/>
    <w:pPr>
      <w:spacing w:line="200" w:lineRule="atLeast"/>
    </w:pPr>
    <w:rPr>
      <w:noProof/>
      <w:sz w:val="14"/>
    </w:rPr>
  </w:style>
  <w:style w:type="paragraph" w:customStyle="1" w:styleId="Template-Address">
    <w:name w:val="Template - Address"/>
    <w:basedOn w:val="Template"/>
    <w:uiPriority w:val="8"/>
    <w:semiHidden/>
    <w:rsid w:val="00DD1936"/>
    <w:pPr>
      <w:tabs>
        <w:tab w:val="left" w:pos="567"/>
      </w:tabs>
      <w:suppressAutoHyphens/>
    </w:pPr>
  </w:style>
  <w:style w:type="paragraph" w:customStyle="1" w:styleId="Template-Companyname">
    <w:name w:val="Template - Company name"/>
    <w:basedOn w:val="Template-Address"/>
    <w:next w:val="Template-Address"/>
    <w:uiPriority w:val="8"/>
    <w:semiHidden/>
    <w:rsid w:val="00C26252"/>
  </w:style>
  <w:style w:type="paragraph" w:styleId="Citatoverskrift">
    <w:name w:val="toa heading"/>
    <w:basedOn w:val="Normal"/>
    <w:next w:val="Normal"/>
    <w:uiPriority w:val="99"/>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5"/>
    <w:semiHidden/>
    <w:rsid w:val="00B01724"/>
    <w:pPr>
      <w:tabs>
        <w:tab w:val="right" w:pos="7229"/>
      </w:tabs>
      <w:ind w:right="2268"/>
    </w:pPr>
  </w:style>
  <w:style w:type="paragraph" w:styleId="Underskrift">
    <w:name w:val="Signature"/>
    <w:basedOn w:val="Normal"/>
    <w:link w:val="UnderskriftTegn"/>
    <w:uiPriority w:val="5"/>
    <w:semiHidden/>
    <w:rsid w:val="00424709"/>
    <w:pPr>
      <w:spacing w:line="240" w:lineRule="auto"/>
      <w:ind w:left="4252"/>
    </w:pPr>
  </w:style>
  <w:style w:type="character" w:customStyle="1" w:styleId="UnderskriftTegn">
    <w:name w:val="Underskrift Tegn"/>
    <w:basedOn w:val="Standardskrifttypeiafsnit"/>
    <w:link w:val="Underskrift"/>
    <w:uiPriority w:val="5"/>
    <w:semiHidden/>
    <w:rsid w:val="00A539A2"/>
    <w:rPr>
      <w:lang w:val="da-DK"/>
    </w:rPr>
  </w:style>
  <w:style w:type="character" w:styleId="Pladsholdertekst">
    <w:name w:val="Placeholder Text"/>
    <w:basedOn w:val="Standardskrifttypeiafsnit"/>
    <w:uiPriority w:val="99"/>
    <w:semiHidden/>
    <w:rsid w:val="00424709"/>
    <w:rPr>
      <w:color w:val="auto"/>
      <w:lang w:val="da-DK"/>
    </w:rPr>
  </w:style>
  <w:style w:type="paragraph" w:customStyle="1" w:styleId="Table">
    <w:name w:val="Table"/>
    <w:uiPriority w:val="6"/>
    <w:semiHidden/>
    <w:rsid w:val="00090843"/>
    <w:pPr>
      <w:spacing w:before="40" w:after="40" w:line="200" w:lineRule="atLeast"/>
      <w:ind w:left="57" w:right="113"/>
    </w:pPr>
    <w:rPr>
      <w:sz w:val="14"/>
    </w:rPr>
  </w:style>
  <w:style w:type="paragraph" w:customStyle="1" w:styleId="Table-Text">
    <w:name w:val="Table - Text"/>
    <w:basedOn w:val="Table"/>
    <w:uiPriority w:val="6"/>
    <w:rsid w:val="00424709"/>
  </w:style>
  <w:style w:type="paragraph" w:customStyle="1" w:styleId="Table-TextTotal">
    <w:name w:val="Table - Text Total"/>
    <w:basedOn w:val="Table-Text"/>
    <w:uiPriority w:val="6"/>
    <w:rsid w:val="00424709"/>
    <w:rPr>
      <w:b/>
    </w:rPr>
  </w:style>
  <w:style w:type="paragraph" w:customStyle="1" w:styleId="Table-Number">
    <w:name w:val="Table - Number"/>
    <w:basedOn w:val="Table"/>
    <w:uiPriority w:val="6"/>
    <w:rsid w:val="00893791"/>
    <w:pPr>
      <w:jc w:val="right"/>
    </w:pPr>
  </w:style>
  <w:style w:type="paragraph" w:customStyle="1" w:styleId="Table-NumberTotal">
    <w:name w:val="Table - Number Total"/>
    <w:basedOn w:val="Table-Number"/>
    <w:uiPriority w:val="6"/>
    <w:rsid w:val="00424709"/>
    <w:rPr>
      <w:b/>
    </w:rPr>
  </w:style>
  <w:style w:type="paragraph" w:styleId="Citat">
    <w:name w:val="Quote"/>
    <w:basedOn w:val="Normal"/>
    <w:next w:val="Normal"/>
    <w:link w:val="CitatTegn"/>
    <w:uiPriority w:val="29"/>
    <w:rsid w:val="007546AF"/>
    <w:pPr>
      <w:spacing w:before="260" w:after="260"/>
      <w:ind w:left="567" w:right="567"/>
    </w:pPr>
    <w:rPr>
      <w:b/>
      <w:iCs/>
      <w:color w:val="333333" w:themeColor="text1"/>
      <w:sz w:val="20"/>
    </w:rPr>
  </w:style>
  <w:style w:type="character" w:customStyle="1" w:styleId="CitatTegn">
    <w:name w:val="Citat Tegn"/>
    <w:basedOn w:val="Standardskrifttypeiafsnit"/>
    <w:link w:val="Citat"/>
    <w:uiPriority w:val="29"/>
    <w:rsid w:val="00004865"/>
    <w:rPr>
      <w:b/>
      <w:iCs/>
      <w:color w:val="333333" w:themeColor="text1"/>
      <w:sz w:val="20"/>
      <w:lang w:val="da-DK"/>
    </w:rPr>
  </w:style>
  <w:style w:type="character" w:styleId="Bogenstitel">
    <w:name w:val="Book Title"/>
    <w:basedOn w:val="Standardskrifttypeiafsnit"/>
    <w:uiPriority w:val="33"/>
    <w:rsid w:val="007546AF"/>
    <w:rPr>
      <w:b/>
      <w:bCs/>
      <w:caps w:val="0"/>
      <w:smallCaps w:val="0"/>
      <w:spacing w:val="5"/>
      <w:lang w:val="da-DK"/>
    </w:rPr>
  </w:style>
  <w:style w:type="paragraph" w:styleId="Citatsamling">
    <w:name w:val="table of authorities"/>
    <w:basedOn w:val="Normal"/>
    <w:next w:val="Normal"/>
    <w:uiPriority w:val="5"/>
    <w:semiHidden/>
    <w:rsid w:val="002E74A4"/>
    <w:pPr>
      <w:ind w:right="567"/>
    </w:pPr>
  </w:style>
  <w:style w:type="paragraph" w:styleId="Normalindrykning">
    <w:name w:val="Normal Indent"/>
    <w:basedOn w:val="Normal"/>
    <w:uiPriority w:val="5"/>
    <w:semiHidden/>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8"/>
    <w:semiHidden/>
    <w:rsid w:val="00666EEF"/>
    <w:pPr>
      <w:spacing w:after="260"/>
      <w:contextualSpacing/>
    </w:pPr>
    <w:rPr>
      <w:b/>
      <w:caps/>
    </w:rPr>
  </w:style>
  <w:style w:type="paragraph" w:customStyle="1" w:styleId="DocumentName">
    <w:name w:val="Document Name"/>
    <w:basedOn w:val="Normal"/>
    <w:next w:val="Normal"/>
    <w:uiPriority w:val="8"/>
    <w:semiHidden/>
    <w:rsid w:val="00B87BE6"/>
    <w:pPr>
      <w:spacing w:after="160" w:line="440" w:lineRule="exact"/>
    </w:pPr>
    <w:rPr>
      <w:caps/>
      <w:sz w:val="44"/>
    </w:rPr>
  </w:style>
  <w:style w:type="paragraph" w:customStyle="1" w:styleId="Template-Date">
    <w:name w:val="Template - Date"/>
    <w:basedOn w:val="Template"/>
    <w:uiPriority w:val="8"/>
    <w:semiHidden/>
    <w:rsid w:val="00150678"/>
  </w:style>
  <w:style w:type="table" w:customStyle="1" w:styleId="Blank">
    <w:name w:val="Blank"/>
    <w:basedOn w:val="Tabel-Normal"/>
    <w:uiPriority w:val="99"/>
    <w:rsid w:val="00F73354"/>
    <w:pPr>
      <w:spacing w:line="240" w:lineRule="atLeast"/>
    </w:pPr>
    <w:tblPr>
      <w:tblCellMar>
        <w:left w:w="0" w:type="dxa"/>
        <w:right w:w="0" w:type="dxa"/>
      </w:tblCellMar>
    </w:tblPr>
  </w:style>
  <w:style w:type="paragraph" w:styleId="Ingenafstand">
    <w:name w:val="No Spacing"/>
    <w:uiPriority w:val="3"/>
    <w:rsid w:val="00B0422A"/>
    <w:pPr>
      <w:spacing w:line="240" w:lineRule="atLeast"/>
    </w:pPr>
  </w:style>
  <w:style w:type="paragraph" w:customStyle="1" w:styleId="RecipientAddress">
    <w:name w:val="Recipient Address"/>
    <w:basedOn w:val="Normal"/>
    <w:uiPriority w:val="8"/>
    <w:semiHidden/>
    <w:rsid w:val="00DC246F"/>
  </w:style>
  <w:style w:type="paragraph" w:customStyle="1" w:styleId="Table-Heading">
    <w:name w:val="Table - Heading"/>
    <w:basedOn w:val="Table"/>
    <w:uiPriority w:val="6"/>
    <w:rsid w:val="00090843"/>
    <w:rPr>
      <w:b/>
    </w:rPr>
  </w:style>
  <w:style w:type="paragraph" w:customStyle="1" w:styleId="Table-HeadingRight">
    <w:name w:val="Table - Heading Right"/>
    <w:basedOn w:val="Table-Heading"/>
    <w:uiPriority w:val="6"/>
    <w:rsid w:val="00090843"/>
    <w:pPr>
      <w:jc w:val="right"/>
    </w:pPr>
  </w:style>
  <w:style w:type="paragraph" w:customStyle="1" w:styleId="SenderName">
    <w:name w:val="Sender Name"/>
    <w:basedOn w:val="Normal"/>
    <w:uiPriority w:val="7"/>
    <w:semiHidden/>
    <w:rsid w:val="00923409"/>
    <w:rPr>
      <w:rFonts w:eastAsia="Times New Roman" w:cs="Times New Roman"/>
      <w:b/>
    </w:rPr>
  </w:style>
  <w:style w:type="paragraph" w:customStyle="1" w:styleId="Senderinformation">
    <w:name w:val="Sender information"/>
    <w:basedOn w:val="Normal"/>
    <w:uiPriority w:val="7"/>
    <w:semiHidden/>
    <w:rsid w:val="00923409"/>
    <w:pPr>
      <w:tabs>
        <w:tab w:val="left" w:pos="198"/>
        <w:tab w:val="left" w:pos="851"/>
      </w:tabs>
      <w:spacing w:line="200" w:lineRule="atLeast"/>
    </w:pPr>
    <w:rPr>
      <w:rFonts w:eastAsia="Times New Roman" w:cs="Times New Roman"/>
      <w:sz w:val="14"/>
    </w:rPr>
  </w:style>
  <w:style w:type="paragraph" w:styleId="Markeringsbobletekst">
    <w:name w:val="Balloon Text"/>
    <w:basedOn w:val="Normal"/>
    <w:link w:val="MarkeringsbobletekstTegn"/>
    <w:uiPriority w:val="99"/>
    <w:semiHidden/>
    <w:rsid w:val="000162D0"/>
    <w:pPr>
      <w:spacing w:line="240" w:lineRule="auto"/>
    </w:pPr>
    <w:rPr>
      <w:rFonts w:ascii="Segoe UI" w:hAnsi="Segoe UI" w:cs="Segoe UI"/>
    </w:rPr>
  </w:style>
  <w:style w:type="character" w:customStyle="1" w:styleId="MarkeringsbobletekstTegn">
    <w:name w:val="Markeringsbobletekst Tegn"/>
    <w:basedOn w:val="Standardskrifttypeiafsnit"/>
    <w:link w:val="Markeringsbobletekst"/>
    <w:uiPriority w:val="99"/>
    <w:semiHidden/>
    <w:rsid w:val="00A539A2"/>
    <w:rPr>
      <w:rFonts w:ascii="Segoe UI" w:hAnsi="Segoe UI" w:cs="Segoe UI"/>
      <w:lang w:val="da-DK"/>
    </w:rPr>
  </w:style>
  <w:style w:type="paragraph" w:styleId="Bibliografi">
    <w:name w:val="Bibliography"/>
    <w:basedOn w:val="Normal"/>
    <w:next w:val="Normal"/>
    <w:uiPriority w:val="37"/>
    <w:semiHidden/>
    <w:rsid w:val="000162D0"/>
  </w:style>
  <w:style w:type="paragraph" w:styleId="Brdtekst">
    <w:name w:val="Body Text"/>
    <w:basedOn w:val="Normal"/>
    <w:link w:val="BrdtekstTegn"/>
    <w:uiPriority w:val="99"/>
    <w:semiHidden/>
    <w:rsid w:val="000162D0"/>
    <w:pPr>
      <w:spacing w:after="120"/>
    </w:pPr>
  </w:style>
  <w:style w:type="character" w:customStyle="1" w:styleId="BrdtekstTegn">
    <w:name w:val="Brødtekst Tegn"/>
    <w:basedOn w:val="Standardskrifttypeiafsnit"/>
    <w:link w:val="Brdtekst"/>
    <w:uiPriority w:val="99"/>
    <w:semiHidden/>
    <w:rsid w:val="00A539A2"/>
    <w:rPr>
      <w:lang w:val="da-DK"/>
    </w:rPr>
  </w:style>
  <w:style w:type="paragraph" w:styleId="Brdtekst2">
    <w:name w:val="Body Text 2"/>
    <w:basedOn w:val="Normal"/>
    <w:link w:val="Brdtekst2Tegn"/>
    <w:uiPriority w:val="99"/>
    <w:semiHidden/>
    <w:rsid w:val="000162D0"/>
    <w:pPr>
      <w:spacing w:after="120" w:line="480" w:lineRule="auto"/>
    </w:pPr>
  </w:style>
  <w:style w:type="character" w:customStyle="1" w:styleId="Brdtekst2Tegn">
    <w:name w:val="Brødtekst 2 Tegn"/>
    <w:basedOn w:val="Standardskrifttypeiafsnit"/>
    <w:link w:val="Brdtekst2"/>
    <w:uiPriority w:val="99"/>
    <w:semiHidden/>
    <w:rsid w:val="00A539A2"/>
    <w:rPr>
      <w:lang w:val="da-DK"/>
    </w:rPr>
  </w:style>
  <w:style w:type="paragraph" w:styleId="Brdtekst3">
    <w:name w:val="Body Text 3"/>
    <w:basedOn w:val="Normal"/>
    <w:link w:val="Brdtekst3Tegn"/>
    <w:uiPriority w:val="99"/>
    <w:semiHidden/>
    <w:rsid w:val="000162D0"/>
    <w:pPr>
      <w:spacing w:after="120"/>
    </w:pPr>
    <w:rPr>
      <w:sz w:val="16"/>
      <w:szCs w:val="16"/>
    </w:rPr>
  </w:style>
  <w:style w:type="character" w:customStyle="1" w:styleId="Brdtekst3Tegn">
    <w:name w:val="Brødtekst 3 Tegn"/>
    <w:basedOn w:val="Standardskrifttypeiafsnit"/>
    <w:link w:val="Brdtekst3"/>
    <w:uiPriority w:val="99"/>
    <w:semiHidden/>
    <w:rsid w:val="00A539A2"/>
    <w:rPr>
      <w:sz w:val="16"/>
      <w:szCs w:val="16"/>
      <w:lang w:val="da-DK"/>
    </w:rPr>
  </w:style>
  <w:style w:type="paragraph" w:styleId="Brdtekst-frstelinjeindrykning1">
    <w:name w:val="Body Text First Indent"/>
    <w:basedOn w:val="Brdtekst"/>
    <w:link w:val="Brdtekst-frstelinjeindrykning1Tegn"/>
    <w:uiPriority w:val="99"/>
    <w:semiHidden/>
    <w:rsid w:val="000162D0"/>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A539A2"/>
    <w:rPr>
      <w:lang w:val="da-DK"/>
    </w:rPr>
  </w:style>
  <w:style w:type="paragraph" w:styleId="Brdtekstindrykning">
    <w:name w:val="Body Text Indent"/>
    <w:basedOn w:val="Normal"/>
    <w:link w:val="BrdtekstindrykningTegn"/>
    <w:uiPriority w:val="99"/>
    <w:semiHidden/>
    <w:rsid w:val="000162D0"/>
    <w:pPr>
      <w:spacing w:after="120"/>
      <w:ind w:left="283"/>
    </w:pPr>
  </w:style>
  <w:style w:type="character" w:customStyle="1" w:styleId="BrdtekstindrykningTegn">
    <w:name w:val="Brødtekstindrykning Tegn"/>
    <w:basedOn w:val="Standardskrifttypeiafsnit"/>
    <w:link w:val="Brdtekstindrykning"/>
    <w:uiPriority w:val="99"/>
    <w:semiHidden/>
    <w:rsid w:val="00A539A2"/>
    <w:rPr>
      <w:lang w:val="da-DK"/>
    </w:rPr>
  </w:style>
  <w:style w:type="paragraph" w:styleId="Brdtekst-frstelinjeindrykning2">
    <w:name w:val="Body Text First Indent 2"/>
    <w:basedOn w:val="Brdtekstindrykning"/>
    <w:link w:val="Brdtekst-frstelinjeindrykning2Tegn"/>
    <w:uiPriority w:val="99"/>
    <w:semiHidden/>
    <w:rsid w:val="000162D0"/>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A539A2"/>
    <w:rPr>
      <w:lang w:val="da-DK"/>
    </w:rPr>
  </w:style>
  <w:style w:type="paragraph" w:styleId="Brdtekstindrykning2">
    <w:name w:val="Body Text Indent 2"/>
    <w:basedOn w:val="Normal"/>
    <w:link w:val="Brdtekstindrykning2Tegn"/>
    <w:uiPriority w:val="99"/>
    <w:semiHidden/>
    <w:rsid w:val="000162D0"/>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A539A2"/>
    <w:rPr>
      <w:lang w:val="da-DK"/>
    </w:rPr>
  </w:style>
  <w:style w:type="paragraph" w:styleId="Brdtekstindrykning3">
    <w:name w:val="Body Text Indent 3"/>
    <w:basedOn w:val="Normal"/>
    <w:link w:val="Brdtekstindrykning3Tegn"/>
    <w:uiPriority w:val="99"/>
    <w:semiHidden/>
    <w:rsid w:val="000162D0"/>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A539A2"/>
    <w:rPr>
      <w:sz w:val="16"/>
      <w:szCs w:val="16"/>
      <w:lang w:val="da-DK"/>
    </w:rPr>
  </w:style>
  <w:style w:type="paragraph" w:styleId="Sluthilsen">
    <w:name w:val="Closing"/>
    <w:basedOn w:val="Normal"/>
    <w:link w:val="SluthilsenTegn"/>
    <w:uiPriority w:val="9"/>
    <w:semiHidden/>
    <w:rsid w:val="000162D0"/>
    <w:pPr>
      <w:spacing w:line="240" w:lineRule="auto"/>
      <w:ind w:left="4252"/>
    </w:pPr>
  </w:style>
  <w:style w:type="character" w:customStyle="1" w:styleId="SluthilsenTegn">
    <w:name w:val="Sluthilsen Tegn"/>
    <w:basedOn w:val="Standardskrifttypeiafsnit"/>
    <w:link w:val="Sluthilsen"/>
    <w:uiPriority w:val="9"/>
    <w:semiHidden/>
    <w:rsid w:val="00A539A2"/>
    <w:rPr>
      <w:lang w:val="da-DK"/>
    </w:rPr>
  </w:style>
  <w:style w:type="table" w:styleId="Farvetgitter">
    <w:name w:val="Colorful Grid"/>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6D6D6" w:themeFill="text1" w:themeFillTint="33"/>
    </w:tcPr>
    <w:tblStylePr w:type="firstRow">
      <w:rPr>
        <w:b/>
        <w:bCs/>
      </w:rPr>
      <w:tblPr/>
      <w:tcPr>
        <w:shd w:val="clear" w:color="auto" w:fill="ADADAD" w:themeFill="text1" w:themeFillTint="66"/>
      </w:tcPr>
    </w:tblStylePr>
    <w:tblStylePr w:type="lastRow">
      <w:rPr>
        <w:b/>
        <w:bCs/>
        <w:color w:val="333333" w:themeColor="text1"/>
      </w:rPr>
      <w:tblPr/>
      <w:tcPr>
        <w:shd w:val="clear" w:color="auto" w:fill="ADADAD" w:themeFill="text1" w:themeFillTint="66"/>
      </w:tcPr>
    </w:tblStylePr>
    <w:tblStylePr w:type="firstCol">
      <w:rPr>
        <w:color w:val="FFFFFF" w:themeColor="background1"/>
      </w:rPr>
      <w:tblPr/>
      <w:tcPr>
        <w:shd w:val="clear" w:color="auto" w:fill="262626" w:themeFill="text1" w:themeFillShade="BF"/>
      </w:tcPr>
    </w:tblStylePr>
    <w:tblStylePr w:type="lastCol">
      <w:rPr>
        <w:color w:val="FFFFFF" w:themeColor="background1"/>
      </w:rPr>
      <w:tblPr/>
      <w:tcPr>
        <w:shd w:val="clear" w:color="auto" w:fill="262626" w:themeFill="text1" w:themeFillShade="BF"/>
      </w:tc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Farvetgitter-fremhvningsfarve1">
    <w:name w:val="Colorful Grid Accent 1"/>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EEF8FF" w:themeFill="accent1" w:themeFillTint="33"/>
    </w:tcPr>
    <w:tblStylePr w:type="firstRow">
      <w:rPr>
        <w:b/>
        <w:bCs/>
      </w:rPr>
      <w:tblPr/>
      <w:tcPr>
        <w:shd w:val="clear" w:color="auto" w:fill="DEF1FF" w:themeFill="accent1" w:themeFillTint="66"/>
      </w:tcPr>
    </w:tblStylePr>
    <w:tblStylePr w:type="lastRow">
      <w:rPr>
        <w:b/>
        <w:bCs/>
        <w:color w:val="333333" w:themeColor="text1"/>
      </w:rPr>
      <w:tblPr/>
      <w:tcPr>
        <w:shd w:val="clear" w:color="auto" w:fill="DEF1FF" w:themeFill="accent1" w:themeFillTint="66"/>
      </w:tcPr>
    </w:tblStylePr>
    <w:tblStylePr w:type="firstCol">
      <w:rPr>
        <w:color w:val="FFFFFF" w:themeColor="background1"/>
      </w:rPr>
      <w:tblPr/>
      <w:tcPr>
        <w:shd w:val="clear" w:color="auto" w:fill="41B0FF" w:themeFill="accent1" w:themeFillShade="BF"/>
      </w:tcPr>
    </w:tblStylePr>
    <w:tblStylePr w:type="lastCol">
      <w:rPr>
        <w:color w:val="FFFFFF" w:themeColor="background1"/>
      </w:rPr>
      <w:tblPr/>
      <w:tcPr>
        <w:shd w:val="clear" w:color="auto" w:fill="41B0FF" w:themeFill="accent1" w:themeFillShade="BF"/>
      </w:tc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Farvetgitter-fremhvningsfarve2">
    <w:name w:val="Colorful Grid Accent 2"/>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4F0DA" w:themeFill="accent2" w:themeFillTint="33"/>
    </w:tcPr>
    <w:tblStylePr w:type="firstRow">
      <w:rPr>
        <w:b/>
        <w:bCs/>
      </w:rPr>
      <w:tblPr/>
      <w:tcPr>
        <w:shd w:val="clear" w:color="auto" w:fill="A9E1B5" w:themeFill="accent2" w:themeFillTint="66"/>
      </w:tcPr>
    </w:tblStylePr>
    <w:tblStylePr w:type="lastRow">
      <w:rPr>
        <w:b/>
        <w:bCs/>
        <w:color w:val="333333" w:themeColor="text1"/>
      </w:rPr>
      <w:tblPr/>
      <w:tcPr>
        <w:shd w:val="clear" w:color="auto" w:fill="A9E1B5" w:themeFill="accent2" w:themeFillTint="66"/>
      </w:tcPr>
    </w:tblStylePr>
    <w:tblStylePr w:type="firstCol">
      <w:rPr>
        <w:color w:val="FFFFFF" w:themeColor="background1"/>
      </w:rPr>
      <w:tblPr/>
      <w:tcPr>
        <w:shd w:val="clear" w:color="auto" w:fill="2B7B3C" w:themeFill="accent2" w:themeFillShade="BF"/>
      </w:tcPr>
    </w:tblStylePr>
    <w:tblStylePr w:type="lastCol">
      <w:rPr>
        <w:color w:val="FFFFFF" w:themeColor="background1"/>
      </w:rPr>
      <w:tblPr/>
      <w:tcPr>
        <w:shd w:val="clear" w:color="auto" w:fill="2B7B3C" w:themeFill="accent2" w:themeFillShade="BF"/>
      </w:tc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Farvetgitter-fremhvningsfarve3">
    <w:name w:val="Colorful Grid Accent 3"/>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2FFC2" w:themeFill="accent3" w:themeFillTint="33"/>
    </w:tcPr>
    <w:tblStylePr w:type="firstRow">
      <w:rPr>
        <w:b/>
        <w:bCs/>
      </w:rPr>
      <w:tblPr/>
      <w:tcPr>
        <w:shd w:val="clear" w:color="auto" w:fill="E6FF86" w:themeFill="accent3" w:themeFillTint="66"/>
      </w:tcPr>
    </w:tblStylePr>
    <w:tblStylePr w:type="lastRow">
      <w:rPr>
        <w:b/>
        <w:bCs/>
        <w:color w:val="333333" w:themeColor="text1"/>
      </w:rPr>
      <w:tblPr/>
      <w:tcPr>
        <w:shd w:val="clear" w:color="auto" w:fill="E6FF86" w:themeFill="accent3" w:themeFillTint="66"/>
      </w:tcPr>
    </w:tblStylePr>
    <w:tblStylePr w:type="firstCol">
      <w:rPr>
        <w:color w:val="FFFFFF" w:themeColor="background1"/>
      </w:rPr>
      <w:tblPr/>
      <w:tcPr>
        <w:shd w:val="clear" w:color="auto" w:fill="7D9C00" w:themeFill="accent3" w:themeFillShade="BF"/>
      </w:tcPr>
    </w:tblStylePr>
    <w:tblStylePr w:type="lastCol">
      <w:rPr>
        <w:color w:val="FFFFFF" w:themeColor="background1"/>
      </w:rPr>
      <w:tblPr/>
      <w:tcPr>
        <w:shd w:val="clear" w:color="auto" w:fill="7D9C00" w:themeFill="accent3" w:themeFillShade="BF"/>
      </w:tc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Farvetgitter-fremhvningsfarve4">
    <w:name w:val="Colorful Grid Accent 4"/>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FC0E6" w:themeFill="accent4" w:themeFillTint="33"/>
    </w:tcPr>
    <w:tblStylePr w:type="firstRow">
      <w:rPr>
        <w:b/>
        <w:bCs/>
      </w:rPr>
      <w:tblPr/>
      <w:tcPr>
        <w:shd w:val="clear" w:color="auto" w:fill="FF81CE" w:themeFill="accent4" w:themeFillTint="66"/>
      </w:tcPr>
    </w:tblStylePr>
    <w:tblStylePr w:type="lastRow">
      <w:rPr>
        <w:b/>
        <w:bCs/>
        <w:color w:val="333333" w:themeColor="text1"/>
      </w:rPr>
      <w:tblPr/>
      <w:tcPr>
        <w:shd w:val="clear" w:color="auto" w:fill="FF81CE" w:themeFill="accent4" w:themeFillTint="66"/>
      </w:tcPr>
    </w:tblStylePr>
    <w:tblStylePr w:type="firstCol">
      <w:rPr>
        <w:color w:val="FFFFFF" w:themeColor="background1"/>
      </w:rPr>
      <w:tblPr/>
      <w:tcPr>
        <w:shd w:val="clear" w:color="auto" w:fill="92005A" w:themeFill="accent4" w:themeFillShade="BF"/>
      </w:tcPr>
    </w:tblStylePr>
    <w:tblStylePr w:type="lastCol">
      <w:rPr>
        <w:color w:val="FFFFFF" w:themeColor="background1"/>
      </w:rPr>
      <w:tblPr/>
      <w:tcPr>
        <w:shd w:val="clear" w:color="auto" w:fill="92005A" w:themeFill="accent4" w:themeFillShade="BF"/>
      </w:tc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Farvetgitter-fremhvningsfarve5">
    <w:name w:val="Colorful Grid Accent 5"/>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8D2CB" w:themeFill="accent5" w:themeFillTint="33"/>
    </w:tcPr>
    <w:tblStylePr w:type="firstRow">
      <w:rPr>
        <w:b/>
        <w:bCs/>
      </w:rPr>
      <w:tblPr/>
      <w:tcPr>
        <w:shd w:val="clear" w:color="auto" w:fill="F2A698" w:themeFill="accent5" w:themeFillTint="66"/>
      </w:tcPr>
    </w:tblStylePr>
    <w:tblStylePr w:type="lastRow">
      <w:rPr>
        <w:b/>
        <w:bCs/>
        <w:color w:val="333333" w:themeColor="text1"/>
      </w:rPr>
      <w:tblPr/>
      <w:tcPr>
        <w:shd w:val="clear" w:color="auto" w:fill="F2A698" w:themeFill="accent5" w:themeFillTint="66"/>
      </w:tcPr>
    </w:tblStylePr>
    <w:tblStylePr w:type="firstCol">
      <w:rPr>
        <w:color w:val="FFFFFF" w:themeColor="background1"/>
      </w:rPr>
      <w:tblPr/>
      <w:tcPr>
        <w:shd w:val="clear" w:color="auto" w:fill="942612" w:themeFill="accent5" w:themeFillShade="BF"/>
      </w:tcPr>
    </w:tblStylePr>
    <w:tblStylePr w:type="lastCol">
      <w:rPr>
        <w:color w:val="FFFFFF" w:themeColor="background1"/>
      </w:rPr>
      <w:tblPr/>
      <w:tcPr>
        <w:shd w:val="clear" w:color="auto" w:fill="942612" w:themeFill="accent5" w:themeFillShade="BF"/>
      </w:tc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Farvetgitter-fremhvningsfarve6">
    <w:name w:val="Colorful Grid Accent 6"/>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5F5F4" w:themeFill="accent6" w:themeFillTint="33"/>
    </w:tcPr>
    <w:tblStylePr w:type="firstRow">
      <w:rPr>
        <w:b/>
        <w:bCs/>
      </w:rPr>
      <w:tblPr/>
      <w:tcPr>
        <w:shd w:val="clear" w:color="auto" w:fill="ECEBE9" w:themeFill="accent6" w:themeFillTint="66"/>
      </w:tcPr>
    </w:tblStylePr>
    <w:tblStylePr w:type="lastRow">
      <w:rPr>
        <w:b/>
        <w:bCs/>
        <w:color w:val="333333" w:themeColor="text1"/>
      </w:rPr>
      <w:tblPr/>
      <w:tcPr>
        <w:shd w:val="clear" w:color="auto" w:fill="ECEBE9" w:themeFill="accent6" w:themeFillTint="66"/>
      </w:tcPr>
    </w:tblStylePr>
    <w:tblStylePr w:type="firstCol">
      <w:rPr>
        <w:color w:val="FFFFFF" w:themeColor="background1"/>
      </w:rPr>
      <w:tblPr/>
      <w:tcPr>
        <w:shd w:val="clear" w:color="auto" w:fill="A09E92" w:themeFill="accent6" w:themeFillShade="BF"/>
      </w:tcPr>
    </w:tblStylePr>
    <w:tblStylePr w:type="lastCol">
      <w:rPr>
        <w:color w:val="FFFFFF" w:themeColor="background1"/>
      </w:rPr>
      <w:tblPr/>
      <w:tcPr>
        <w:shd w:val="clear" w:color="auto" w:fill="A09E92" w:themeFill="accent6" w:themeFillShade="BF"/>
      </w:tc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Farvetliste">
    <w:name w:val="Colorful List"/>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Farvetliste-fremhvningsfarve1">
    <w:name w:val="Colorful List Accent 1"/>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6FBFF" w:themeFill="accen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6FF" w:themeFill="accent1" w:themeFillTint="3F"/>
      </w:tcPr>
    </w:tblStylePr>
    <w:tblStylePr w:type="band1Horz">
      <w:tblPr/>
      <w:tcPr>
        <w:shd w:val="clear" w:color="auto" w:fill="EEF8FF" w:themeFill="accent1" w:themeFillTint="33"/>
      </w:tcPr>
    </w:tblStylePr>
  </w:style>
  <w:style w:type="table" w:styleId="Farvetliste-fremhvningsfarve2">
    <w:name w:val="Colorful List Accent 2"/>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AF7EC" w:themeFill="accent2"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CD1" w:themeFill="accent2" w:themeFillTint="3F"/>
      </w:tcPr>
    </w:tblStylePr>
    <w:tblStylePr w:type="band1Horz">
      <w:tblPr/>
      <w:tcPr>
        <w:shd w:val="clear" w:color="auto" w:fill="D4F0DA" w:themeFill="accent2" w:themeFillTint="33"/>
      </w:tcPr>
    </w:tblStylePr>
  </w:style>
  <w:style w:type="table" w:styleId="Farvetliste-fremhvningsfarve3">
    <w:name w:val="Colorful List Accent 3"/>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9FFE1" w:themeFill="accent3" w:themeFillTint="19"/>
    </w:tcPr>
    <w:tblStylePr w:type="firstRow">
      <w:rPr>
        <w:b/>
        <w:bCs/>
        <w:color w:val="FFFFFF" w:themeColor="background1"/>
      </w:rPr>
      <w:tblPr/>
      <w:tcPr>
        <w:tcBorders>
          <w:bottom w:val="single" w:sz="12" w:space="0" w:color="FFFFFF" w:themeColor="background1"/>
        </w:tcBorders>
        <w:shd w:val="clear" w:color="auto" w:fill="9C0060" w:themeFill="accent4" w:themeFillShade="CC"/>
      </w:tcPr>
    </w:tblStylePr>
    <w:tblStylePr w:type="lastRow">
      <w:rPr>
        <w:b/>
        <w:bCs/>
        <w:color w:val="9C0060" w:themeColor="accent4"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FB4" w:themeFill="accent3" w:themeFillTint="3F"/>
      </w:tcPr>
    </w:tblStylePr>
    <w:tblStylePr w:type="band1Horz">
      <w:tblPr/>
      <w:tcPr>
        <w:shd w:val="clear" w:color="auto" w:fill="F2FFC2" w:themeFill="accent3" w:themeFillTint="33"/>
      </w:tcPr>
    </w:tblStylePr>
  </w:style>
  <w:style w:type="table" w:styleId="Farvetliste-fremhvningsfarve4">
    <w:name w:val="Colorful List Accent 4"/>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FE0F3" w:themeFill="accent4" w:themeFillTint="19"/>
    </w:tcPr>
    <w:tblStylePr w:type="firstRow">
      <w:rPr>
        <w:b/>
        <w:bCs/>
        <w:color w:val="FFFFFF" w:themeColor="background1"/>
      </w:rPr>
      <w:tblPr/>
      <w:tcPr>
        <w:tcBorders>
          <w:bottom w:val="single" w:sz="12" w:space="0" w:color="FFFFFF" w:themeColor="background1"/>
        </w:tcBorders>
        <w:shd w:val="clear" w:color="auto" w:fill="85A700" w:themeFill="accent3" w:themeFillShade="CC"/>
      </w:tcPr>
    </w:tblStylePr>
    <w:tblStylePr w:type="lastRow">
      <w:rPr>
        <w:b/>
        <w:bCs/>
        <w:color w:val="85A700" w:themeColor="accent3"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1E1" w:themeFill="accent4" w:themeFillTint="3F"/>
      </w:tcPr>
    </w:tblStylePr>
    <w:tblStylePr w:type="band1Horz">
      <w:tblPr/>
      <w:tcPr>
        <w:shd w:val="clear" w:color="auto" w:fill="FFC0E6" w:themeFill="accent4" w:themeFillTint="33"/>
      </w:tcPr>
    </w:tblStylePr>
  </w:style>
  <w:style w:type="table" w:styleId="Farvetliste-fremhvningsfarve5">
    <w:name w:val="Colorful List Accent 5"/>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CE9E5" w:themeFill="accent5" w:themeFillTint="19"/>
    </w:tcPr>
    <w:tblStylePr w:type="firstRow">
      <w:rPr>
        <w:b/>
        <w:bCs/>
        <w:color w:val="FFFFFF" w:themeColor="background1"/>
      </w:rPr>
      <w:tblPr/>
      <w:tcPr>
        <w:tcBorders>
          <w:bottom w:val="single" w:sz="12" w:space="0" w:color="FFFFFF" w:themeColor="background1"/>
        </w:tcBorders>
        <w:shd w:val="clear" w:color="auto" w:fill="AAA89D" w:themeFill="accent6" w:themeFillShade="CC"/>
      </w:tcPr>
    </w:tblStylePr>
    <w:tblStylePr w:type="lastRow">
      <w:rPr>
        <w:b/>
        <w:bCs/>
        <w:color w:val="AAA89D" w:themeColor="accent6"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8BF" w:themeFill="accent5" w:themeFillTint="3F"/>
      </w:tcPr>
    </w:tblStylePr>
    <w:tblStylePr w:type="band1Horz">
      <w:tblPr/>
      <w:tcPr>
        <w:shd w:val="clear" w:color="auto" w:fill="F8D2CB" w:themeFill="accent5" w:themeFillTint="33"/>
      </w:tcPr>
    </w:tblStylePr>
  </w:style>
  <w:style w:type="table" w:styleId="Farvetliste-fremhvningsfarve6">
    <w:name w:val="Colorful List Accent 6"/>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AFAF9" w:themeFill="accent6" w:themeFillTint="19"/>
    </w:tcPr>
    <w:tblStylePr w:type="firstRow">
      <w:rPr>
        <w:b/>
        <w:bCs/>
        <w:color w:val="FFFFFF" w:themeColor="background1"/>
      </w:rPr>
      <w:tblPr/>
      <w:tcPr>
        <w:tcBorders>
          <w:bottom w:val="single" w:sz="12" w:space="0" w:color="FFFFFF" w:themeColor="background1"/>
        </w:tcBorders>
        <w:shd w:val="clear" w:color="auto" w:fill="9E2913" w:themeFill="accent5" w:themeFillShade="CC"/>
      </w:tcPr>
    </w:tblStylePr>
    <w:tblStylePr w:type="lastRow">
      <w:rPr>
        <w:b/>
        <w:bCs/>
        <w:color w:val="9E2913"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F3F1" w:themeFill="accent6" w:themeFillTint="3F"/>
      </w:tcPr>
    </w:tblStylePr>
    <w:tblStylePr w:type="band1Horz">
      <w:tblPr/>
      <w:tcPr>
        <w:shd w:val="clear" w:color="auto" w:fill="F5F5F4" w:themeFill="accent6" w:themeFillTint="33"/>
      </w:tcPr>
    </w:tblStylePr>
  </w:style>
  <w:style w:type="table" w:styleId="Farvetskygge">
    <w:name w:val="Colorful Shading"/>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33333" w:themeColor="text1"/>
        <w:bottom w:val="single" w:sz="4" w:space="0" w:color="333333" w:themeColor="text1"/>
        <w:right w:val="single" w:sz="4" w:space="0" w:color="333333" w:themeColor="text1"/>
        <w:insideH w:val="single" w:sz="4" w:space="0" w:color="FFFFFF" w:themeColor="background1"/>
        <w:insideV w:val="single" w:sz="4" w:space="0" w:color="FFFFFF" w:themeColor="background1"/>
      </w:tblBorders>
    </w:tblPr>
    <w:tcPr>
      <w:shd w:val="clear" w:color="auto" w:fill="EBEBEB" w:themeFill="tex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1E1E" w:themeFill="text1" w:themeFillShade="99"/>
      </w:tcPr>
    </w:tblStylePr>
    <w:tblStylePr w:type="firstCol">
      <w:rPr>
        <w:color w:val="FFFFFF" w:themeColor="background1"/>
      </w:rPr>
      <w:tblPr/>
      <w:tcPr>
        <w:tcBorders>
          <w:top w:val="nil"/>
          <w:left w:val="nil"/>
          <w:bottom w:val="nil"/>
          <w:right w:val="nil"/>
          <w:insideH w:val="single" w:sz="4" w:space="0" w:color="1E1E1E" w:themeColor="text1" w:themeShade="99"/>
          <w:insideV w:val="nil"/>
        </w:tcBorders>
        <w:shd w:val="clear" w:color="auto" w:fill="1E1E1E"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62626" w:themeFill="text1" w:themeFillShade="BF"/>
      </w:tcPr>
    </w:tblStylePr>
    <w:tblStylePr w:type="band1Vert">
      <w:tblPr/>
      <w:tcPr>
        <w:shd w:val="clear" w:color="auto" w:fill="ADADAD" w:themeFill="text1" w:themeFillTint="66"/>
      </w:tcPr>
    </w:tblStylePr>
    <w:tblStylePr w:type="band1Horz">
      <w:tblPr/>
      <w:tcPr>
        <w:shd w:val="clear" w:color="auto" w:fill="999999" w:themeFill="text1" w:themeFillTint="7F"/>
      </w:tcPr>
    </w:tblStylePr>
    <w:tblStylePr w:type="neCell">
      <w:rPr>
        <w:color w:val="333333" w:themeColor="text1"/>
      </w:rPr>
    </w:tblStylePr>
    <w:tblStylePr w:type="nwCell">
      <w:rPr>
        <w:color w:val="333333" w:themeColor="text1"/>
      </w:rPr>
    </w:tblStylePr>
  </w:style>
  <w:style w:type="table" w:styleId="Farvetskygge-fremhvningsfarve1">
    <w:name w:val="Colorful Shading Accent 1"/>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ADDDFF" w:themeColor="accent1"/>
        <w:bottom w:val="single" w:sz="4" w:space="0" w:color="ADDDFF" w:themeColor="accent1"/>
        <w:right w:val="single" w:sz="4" w:space="0" w:color="ADDDFF" w:themeColor="accent1"/>
        <w:insideH w:val="single" w:sz="4" w:space="0" w:color="FFFFFF" w:themeColor="background1"/>
        <w:insideV w:val="single" w:sz="4" w:space="0" w:color="FFFFFF" w:themeColor="background1"/>
      </w:tblBorders>
    </w:tblPr>
    <w:tcPr>
      <w:shd w:val="clear" w:color="auto" w:fill="F6FBFF" w:themeFill="accen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95FF" w:themeFill="accent1" w:themeFillShade="99"/>
      </w:tcPr>
    </w:tblStylePr>
    <w:tblStylePr w:type="firstCol">
      <w:rPr>
        <w:color w:val="FFFFFF" w:themeColor="background1"/>
      </w:rPr>
      <w:tblPr/>
      <w:tcPr>
        <w:tcBorders>
          <w:top w:val="nil"/>
          <w:left w:val="nil"/>
          <w:bottom w:val="nil"/>
          <w:right w:val="nil"/>
          <w:insideH w:val="single" w:sz="4" w:space="0" w:color="0195FF" w:themeColor="accent1" w:themeShade="99"/>
          <w:insideV w:val="nil"/>
        </w:tcBorders>
        <w:shd w:val="clear" w:color="auto" w:fill="0195F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95FF" w:themeFill="accent1" w:themeFillShade="99"/>
      </w:tcPr>
    </w:tblStylePr>
    <w:tblStylePr w:type="band1Vert">
      <w:tblPr/>
      <w:tcPr>
        <w:shd w:val="clear" w:color="auto" w:fill="DEF1FF" w:themeFill="accent1" w:themeFillTint="66"/>
      </w:tcPr>
    </w:tblStylePr>
    <w:tblStylePr w:type="band1Horz">
      <w:tblPr/>
      <w:tcPr>
        <w:shd w:val="clear" w:color="auto" w:fill="D6EDFF" w:themeFill="accent1" w:themeFillTint="7F"/>
      </w:tcPr>
    </w:tblStylePr>
    <w:tblStylePr w:type="neCell">
      <w:rPr>
        <w:color w:val="333333" w:themeColor="text1"/>
      </w:rPr>
    </w:tblStylePr>
    <w:tblStylePr w:type="nwCell">
      <w:rPr>
        <w:color w:val="333333" w:themeColor="text1"/>
      </w:rPr>
    </w:tblStylePr>
  </w:style>
  <w:style w:type="table" w:styleId="Farvetskygge-fremhvningsfarve2">
    <w:name w:val="Colorful Shading Accent 2"/>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AA551" w:themeColor="accent2"/>
        <w:bottom w:val="single" w:sz="4" w:space="0" w:color="3AA551" w:themeColor="accent2"/>
        <w:right w:val="single" w:sz="4" w:space="0" w:color="3AA551" w:themeColor="accent2"/>
        <w:insideH w:val="single" w:sz="4" w:space="0" w:color="FFFFFF" w:themeColor="background1"/>
        <w:insideV w:val="single" w:sz="4" w:space="0" w:color="FFFFFF" w:themeColor="background1"/>
      </w:tblBorders>
    </w:tblPr>
    <w:tcPr>
      <w:shd w:val="clear" w:color="auto" w:fill="EAF7EC" w:themeFill="accent2"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230" w:themeFill="accent2" w:themeFillShade="99"/>
      </w:tcPr>
    </w:tblStylePr>
    <w:tblStylePr w:type="firstCol">
      <w:rPr>
        <w:color w:val="FFFFFF" w:themeColor="background1"/>
      </w:rPr>
      <w:tblPr/>
      <w:tcPr>
        <w:tcBorders>
          <w:top w:val="nil"/>
          <w:left w:val="nil"/>
          <w:bottom w:val="nil"/>
          <w:right w:val="nil"/>
          <w:insideH w:val="single" w:sz="4" w:space="0" w:color="226230" w:themeColor="accent2" w:themeShade="99"/>
          <w:insideV w:val="nil"/>
        </w:tcBorders>
        <w:shd w:val="clear" w:color="auto" w:fill="22623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26230" w:themeFill="accent2" w:themeFillShade="99"/>
      </w:tcPr>
    </w:tblStylePr>
    <w:tblStylePr w:type="band1Vert">
      <w:tblPr/>
      <w:tcPr>
        <w:shd w:val="clear" w:color="auto" w:fill="A9E1B5" w:themeFill="accent2" w:themeFillTint="66"/>
      </w:tcPr>
    </w:tblStylePr>
    <w:tblStylePr w:type="band1Horz">
      <w:tblPr/>
      <w:tcPr>
        <w:shd w:val="clear" w:color="auto" w:fill="95D9A3" w:themeFill="accent2" w:themeFillTint="7F"/>
      </w:tcPr>
    </w:tblStylePr>
    <w:tblStylePr w:type="neCell">
      <w:rPr>
        <w:color w:val="333333" w:themeColor="text1"/>
      </w:rPr>
    </w:tblStylePr>
    <w:tblStylePr w:type="nwCell">
      <w:rPr>
        <w:color w:val="333333" w:themeColor="text1"/>
      </w:rPr>
    </w:tblStylePr>
  </w:style>
  <w:style w:type="table" w:styleId="Farvetskygge-fremhvningsfarve3">
    <w:name w:val="Colorful Shading Accent 3"/>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40079" w:themeColor="accent4"/>
        <w:left w:val="single" w:sz="4" w:space="0" w:color="A8D100" w:themeColor="accent3"/>
        <w:bottom w:val="single" w:sz="4" w:space="0" w:color="A8D100" w:themeColor="accent3"/>
        <w:right w:val="single" w:sz="4" w:space="0" w:color="A8D100" w:themeColor="accent3"/>
        <w:insideH w:val="single" w:sz="4" w:space="0" w:color="FFFFFF" w:themeColor="background1"/>
        <w:insideV w:val="single" w:sz="4" w:space="0" w:color="FFFFFF" w:themeColor="background1"/>
      </w:tblBorders>
    </w:tblPr>
    <w:tcPr>
      <w:shd w:val="clear" w:color="auto" w:fill="F9FFE1" w:themeFill="accent3" w:themeFillTint="19"/>
    </w:tcPr>
    <w:tblStylePr w:type="firstRow">
      <w:rPr>
        <w:b/>
        <w:bCs/>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D00" w:themeFill="accent3" w:themeFillShade="99"/>
      </w:tcPr>
    </w:tblStylePr>
    <w:tblStylePr w:type="firstCol">
      <w:rPr>
        <w:color w:val="FFFFFF" w:themeColor="background1"/>
      </w:rPr>
      <w:tblPr/>
      <w:tcPr>
        <w:tcBorders>
          <w:top w:val="nil"/>
          <w:left w:val="nil"/>
          <w:bottom w:val="nil"/>
          <w:right w:val="nil"/>
          <w:insideH w:val="single" w:sz="4" w:space="0" w:color="647D00" w:themeColor="accent3" w:themeShade="99"/>
          <w:insideV w:val="nil"/>
        </w:tcBorders>
        <w:shd w:val="clear" w:color="auto" w:fill="647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47D00" w:themeFill="accent3" w:themeFillShade="99"/>
      </w:tcPr>
    </w:tblStylePr>
    <w:tblStylePr w:type="band1Vert">
      <w:tblPr/>
      <w:tcPr>
        <w:shd w:val="clear" w:color="auto" w:fill="E6FF86" w:themeFill="accent3" w:themeFillTint="66"/>
      </w:tcPr>
    </w:tblStylePr>
    <w:tblStylePr w:type="band1Horz">
      <w:tblPr/>
      <w:tcPr>
        <w:shd w:val="clear" w:color="auto" w:fill="E1FF69" w:themeFill="accent3" w:themeFillTint="7F"/>
      </w:tcPr>
    </w:tblStylePr>
  </w:style>
  <w:style w:type="table" w:styleId="Farvetskygge-fremhvningsfarve4">
    <w:name w:val="Colorful Shading Accent 4"/>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A8D100" w:themeColor="accent3"/>
        <w:left w:val="single" w:sz="4" w:space="0" w:color="C40079" w:themeColor="accent4"/>
        <w:bottom w:val="single" w:sz="4" w:space="0" w:color="C40079" w:themeColor="accent4"/>
        <w:right w:val="single" w:sz="4" w:space="0" w:color="C40079" w:themeColor="accent4"/>
        <w:insideH w:val="single" w:sz="4" w:space="0" w:color="FFFFFF" w:themeColor="background1"/>
        <w:insideV w:val="single" w:sz="4" w:space="0" w:color="FFFFFF" w:themeColor="background1"/>
      </w:tblBorders>
    </w:tblPr>
    <w:tcPr>
      <w:shd w:val="clear" w:color="auto" w:fill="FFE0F3" w:themeFill="accent4" w:themeFillTint="19"/>
    </w:tcPr>
    <w:tblStylePr w:type="firstRow">
      <w:rPr>
        <w:b/>
        <w:bCs/>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0048" w:themeFill="accent4" w:themeFillShade="99"/>
      </w:tcPr>
    </w:tblStylePr>
    <w:tblStylePr w:type="firstCol">
      <w:rPr>
        <w:color w:val="FFFFFF" w:themeColor="background1"/>
      </w:rPr>
      <w:tblPr/>
      <w:tcPr>
        <w:tcBorders>
          <w:top w:val="nil"/>
          <w:left w:val="nil"/>
          <w:bottom w:val="nil"/>
          <w:right w:val="nil"/>
          <w:insideH w:val="single" w:sz="4" w:space="0" w:color="750048" w:themeColor="accent4" w:themeShade="99"/>
          <w:insideV w:val="nil"/>
        </w:tcBorders>
        <w:shd w:val="clear" w:color="auto" w:fill="75004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50048" w:themeFill="accent4" w:themeFillShade="99"/>
      </w:tcPr>
    </w:tblStylePr>
    <w:tblStylePr w:type="band1Vert">
      <w:tblPr/>
      <w:tcPr>
        <w:shd w:val="clear" w:color="auto" w:fill="FF81CE" w:themeFill="accent4" w:themeFillTint="66"/>
      </w:tcPr>
    </w:tblStylePr>
    <w:tblStylePr w:type="band1Horz">
      <w:tblPr/>
      <w:tcPr>
        <w:shd w:val="clear" w:color="auto" w:fill="FF62C2" w:themeFill="accent4" w:themeFillTint="7F"/>
      </w:tcPr>
    </w:tblStylePr>
    <w:tblStylePr w:type="neCell">
      <w:rPr>
        <w:color w:val="333333" w:themeColor="text1"/>
      </w:rPr>
    </w:tblStylePr>
    <w:tblStylePr w:type="nwCell">
      <w:rPr>
        <w:color w:val="333333" w:themeColor="text1"/>
      </w:rPr>
    </w:tblStylePr>
  </w:style>
  <w:style w:type="table" w:styleId="Farvetskygge-fremhvningsfarve5">
    <w:name w:val="Colorful Shading Accent 5"/>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D0CFC9" w:themeColor="accent6"/>
        <w:left w:val="single" w:sz="4" w:space="0" w:color="C63418" w:themeColor="accent5"/>
        <w:bottom w:val="single" w:sz="4" w:space="0" w:color="C63418" w:themeColor="accent5"/>
        <w:right w:val="single" w:sz="4" w:space="0" w:color="C63418" w:themeColor="accent5"/>
        <w:insideH w:val="single" w:sz="4" w:space="0" w:color="FFFFFF" w:themeColor="background1"/>
        <w:insideV w:val="single" w:sz="4" w:space="0" w:color="FFFFFF" w:themeColor="background1"/>
      </w:tblBorders>
    </w:tblPr>
    <w:tcPr>
      <w:shd w:val="clear" w:color="auto" w:fill="FCE9E5" w:themeFill="accent5" w:themeFillTint="19"/>
    </w:tcPr>
    <w:tblStylePr w:type="firstRow">
      <w:rPr>
        <w:b/>
        <w:bCs/>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1F0E" w:themeFill="accent5" w:themeFillShade="99"/>
      </w:tcPr>
    </w:tblStylePr>
    <w:tblStylePr w:type="firstCol">
      <w:rPr>
        <w:color w:val="FFFFFF" w:themeColor="background1"/>
      </w:rPr>
      <w:tblPr/>
      <w:tcPr>
        <w:tcBorders>
          <w:top w:val="nil"/>
          <w:left w:val="nil"/>
          <w:bottom w:val="nil"/>
          <w:right w:val="nil"/>
          <w:insideH w:val="single" w:sz="4" w:space="0" w:color="761F0E" w:themeColor="accent5" w:themeShade="99"/>
          <w:insideV w:val="nil"/>
        </w:tcBorders>
        <w:shd w:val="clear" w:color="auto" w:fill="761F0E"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61F0E" w:themeFill="accent5" w:themeFillShade="99"/>
      </w:tcPr>
    </w:tblStylePr>
    <w:tblStylePr w:type="band1Vert">
      <w:tblPr/>
      <w:tcPr>
        <w:shd w:val="clear" w:color="auto" w:fill="F2A698" w:themeFill="accent5" w:themeFillTint="66"/>
      </w:tcPr>
    </w:tblStylePr>
    <w:tblStylePr w:type="band1Horz">
      <w:tblPr/>
      <w:tcPr>
        <w:shd w:val="clear" w:color="auto" w:fill="EF907E" w:themeFill="accent5" w:themeFillTint="7F"/>
      </w:tcPr>
    </w:tblStylePr>
    <w:tblStylePr w:type="neCell">
      <w:rPr>
        <w:color w:val="333333" w:themeColor="text1"/>
      </w:rPr>
    </w:tblStylePr>
    <w:tblStylePr w:type="nwCell">
      <w:rPr>
        <w:color w:val="333333" w:themeColor="text1"/>
      </w:rPr>
    </w:tblStylePr>
  </w:style>
  <w:style w:type="table" w:styleId="Farvetskygge-fremhvningsfarve6">
    <w:name w:val="Colorful Shading Accent 6"/>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63418" w:themeColor="accent5"/>
        <w:left w:val="single" w:sz="4" w:space="0" w:color="D0CFC9" w:themeColor="accent6"/>
        <w:bottom w:val="single" w:sz="4" w:space="0" w:color="D0CFC9" w:themeColor="accent6"/>
        <w:right w:val="single" w:sz="4" w:space="0" w:color="D0CFC9" w:themeColor="accent6"/>
        <w:insideH w:val="single" w:sz="4" w:space="0" w:color="FFFFFF" w:themeColor="background1"/>
        <w:insideV w:val="single" w:sz="4" w:space="0" w:color="FFFFFF" w:themeColor="background1"/>
      </w:tblBorders>
    </w:tblPr>
    <w:tcPr>
      <w:shd w:val="clear" w:color="auto" w:fill="FAFAF9" w:themeFill="accent6" w:themeFillTint="19"/>
    </w:tcPr>
    <w:tblStylePr w:type="firstRow">
      <w:rPr>
        <w:b/>
        <w:bCs/>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38072" w:themeFill="accent6" w:themeFillShade="99"/>
      </w:tcPr>
    </w:tblStylePr>
    <w:tblStylePr w:type="firstCol">
      <w:rPr>
        <w:color w:val="FFFFFF" w:themeColor="background1"/>
      </w:rPr>
      <w:tblPr/>
      <w:tcPr>
        <w:tcBorders>
          <w:top w:val="nil"/>
          <w:left w:val="nil"/>
          <w:bottom w:val="nil"/>
          <w:right w:val="nil"/>
          <w:insideH w:val="single" w:sz="4" w:space="0" w:color="838072" w:themeColor="accent6" w:themeShade="99"/>
          <w:insideV w:val="nil"/>
        </w:tcBorders>
        <w:shd w:val="clear" w:color="auto" w:fill="8380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38072" w:themeFill="accent6" w:themeFillShade="99"/>
      </w:tcPr>
    </w:tblStylePr>
    <w:tblStylePr w:type="band1Vert">
      <w:tblPr/>
      <w:tcPr>
        <w:shd w:val="clear" w:color="auto" w:fill="ECEBE9" w:themeFill="accent6" w:themeFillTint="66"/>
      </w:tcPr>
    </w:tblStylePr>
    <w:tblStylePr w:type="band1Horz">
      <w:tblPr/>
      <w:tcPr>
        <w:shd w:val="clear" w:color="auto" w:fill="E7E7E4" w:themeFill="accent6" w:themeFillTint="7F"/>
      </w:tcPr>
    </w:tblStylePr>
    <w:tblStylePr w:type="neCell">
      <w:rPr>
        <w:color w:val="333333" w:themeColor="text1"/>
      </w:rPr>
    </w:tblStylePr>
    <w:tblStylePr w:type="nwCell">
      <w:rPr>
        <w:color w:val="333333" w:themeColor="text1"/>
      </w:rPr>
    </w:tblStylePr>
  </w:style>
  <w:style w:type="character" w:styleId="Kommentarhenvisning">
    <w:name w:val="annotation reference"/>
    <w:basedOn w:val="Standardskrifttypeiafsnit"/>
    <w:uiPriority w:val="9"/>
    <w:rsid w:val="000162D0"/>
    <w:rPr>
      <w:sz w:val="16"/>
      <w:szCs w:val="16"/>
      <w:lang w:val="da-DK"/>
    </w:rPr>
  </w:style>
  <w:style w:type="paragraph" w:styleId="Kommentartekst">
    <w:name w:val="annotation text"/>
    <w:basedOn w:val="Normal"/>
    <w:link w:val="KommentartekstTegn"/>
    <w:uiPriority w:val="9"/>
    <w:rsid w:val="000162D0"/>
    <w:pPr>
      <w:spacing w:line="240" w:lineRule="auto"/>
    </w:pPr>
    <w:rPr>
      <w:sz w:val="20"/>
      <w:szCs w:val="20"/>
    </w:rPr>
  </w:style>
  <w:style w:type="character" w:customStyle="1" w:styleId="KommentartekstTegn">
    <w:name w:val="Kommentartekst Tegn"/>
    <w:basedOn w:val="Standardskrifttypeiafsnit"/>
    <w:link w:val="Kommentartekst"/>
    <w:uiPriority w:val="9"/>
    <w:rsid w:val="00A539A2"/>
    <w:rPr>
      <w:sz w:val="20"/>
      <w:szCs w:val="20"/>
      <w:lang w:val="da-DK"/>
    </w:rPr>
  </w:style>
  <w:style w:type="paragraph" w:styleId="Kommentaremne">
    <w:name w:val="annotation subject"/>
    <w:basedOn w:val="Kommentartekst"/>
    <w:next w:val="Kommentartekst"/>
    <w:link w:val="KommentaremneTegn"/>
    <w:uiPriority w:val="9"/>
    <w:semiHidden/>
    <w:rsid w:val="000162D0"/>
    <w:rPr>
      <w:b/>
      <w:bCs/>
    </w:rPr>
  </w:style>
  <w:style w:type="character" w:customStyle="1" w:styleId="KommentaremneTegn">
    <w:name w:val="Kommentaremne Tegn"/>
    <w:basedOn w:val="KommentartekstTegn"/>
    <w:link w:val="Kommentaremne"/>
    <w:uiPriority w:val="9"/>
    <w:semiHidden/>
    <w:rsid w:val="00A539A2"/>
    <w:rPr>
      <w:b/>
      <w:bCs/>
      <w:sz w:val="20"/>
      <w:szCs w:val="20"/>
      <w:lang w:val="da-DK"/>
    </w:rPr>
  </w:style>
  <w:style w:type="table" w:styleId="Mrkliste">
    <w:name w:val="Dark List"/>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33333" w:themeFill="tex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91919"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6262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62626" w:themeFill="text1" w:themeFillShade="BF"/>
      </w:tcPr>
    </w:tblStylePr>
    <w:tblStylePr w:type="band1Vert">
      <w:tblPr/>
      <w:tcPr>
        <w:tcBorders>
          <w:top w:val="nil"/>
          <w:left w:val="nil"/>
          <w:bottom w:val="nil"/>
          <w:right w:val="nil"/>
          <w:insideH w:val="nil"/>
          <w:insideV w:val="nil"/>
        </w:tcBorders>
        <w:shd w:val="clear" w:color="auto" w:fill="262626" w:themeFill="text1" w:themeFillShade="BF"/>
      </w:tcPr>
    </w:tblStylePr>
    <w:tblStylePr w:type="band1Horz">
      <w:tblPr/>
      <w:tcPr>
        <w:tcBorders>
          <w:top w:val="nil"/>
          <w:left w:val="nil"/>
          <w:bottom w:val="nil"/>
          <w:right w:val="nil"/>
          <w:insideH w:val="nil"/>
          <w:insideV w:val="nil"/>
        </w:tcBorders>
        <w:shd w:val="clear" w:color="auto" w:fill="262626" w:themeFill="text1" w:themeFillShade="BF"/>
      </w:tcPr>
    </w:tblStylePr>
  </w:style>
  <w:style w:type="table" w:styleId="Mrkliste-fremhvningsfarve1">
    <w:name w:val="Dark List Accent 1"/>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DDDF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007CD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B0F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B0FF" w:themeFill="accent1" w:themeFillShade="BF"/>
      </w:tcPr>
    </w:tblStylePr>
    <w:tblStylePr w:type="band1Vert">
      <w:tblPr/>
      <w:tcPr>
        <w:tcBorders>
          <w:top w:val="nil"/>
          <w:left w:val="nil"/>
          <w:bottom w:val="nil"/>
          <w:right w:val="nil"/>
          <w:insideH w:val="nil"/>
          <w:insideV w:val="nil"/>
        </w:tcBorders>
        <w:shd w:val="clear" w:color="auto" w:fill="41B0FF" w:themeFill="accent1" w:themeFillShade="BF"/>
      </w:tcPr>
    </w:tblStylePr>
    <w:tblStylePr w:type="band1Horz">
      <w:tblPr/>
      <w:tcPr>
        <w:tcBorders>
          <w:top w:val="nil"/>
          <w:left w:val="nil"/>
          <w:bottom w:val="nil"/>
          <w:right w:val="nil"/>
          <w:insideH w:val="nil"/>
          <w:insideV w:val="nil"/>
        </w:tcBorders>
        <w:shd w:val="clear" w:color="auto" w:fill="41B0FF" w:themeFill="accent1" w:themeFillShade="BF"/>
      </w:tcPr>
    </w:tblStylePr>
  </w:style>
  <w:style w:type="table" w:styleId="Mrkliste-fremhvningsfarve2">
    <w:name w:val="Dark List Accent 2"/>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AA55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D522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B7B3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B7B3C" w:themeFill="accent2" w:themeFillShade="BF"/>
      </w:tcPr>
    </w:tblStylePr>
    <w:tblStylePr w:type="band1Vert">
      <w:tblPr/>
      <w:tcPr>
        <w:tcBorders>
          <w:top w:val="nil"/>
          <w:left w:val="nil"/>
          <w:bottom w:val="nil"/>
          <w:right w:val="nil"/>
          <w:insideH w:val="nil"/>
          <w:insideV w:val="nil"/>
        </w:tcBorders>
        <w:shd w:val="clear" w:color="auto" w:fill="2B7B3C" w:themeFill="accent2" w:themeFillShade="BF"/>
      </w:tcPr>
    </w:tblStylePr>
    <w:tblStylePr w:type="band1Horz">
      <w:tblPr/>
      <w:tcPr>
        <w:tcBorders>
          <w:top w:val="nil"/>
          <w:left w:val="nil"/>
          <w:bottom w:val="nil"/>
          <w:right w:val="nil"/>
          <w:insideH w:val="nil"/>
          <w:insideV w:val="nil"/>
        </w:tcBorders>
        <w:shd w:val="clear" w:color="auto" w:fill="2B7B3C" w:themeFill="accent2" w:themeFillShade="BF"/>
      </w:tcPr>
    </w:tblStylePr>
  </w:style>
  <w:style w:type="table" w:styleId="Mrkliste-fremhvningsfarve3">
    <w:name w:val="Dark List Accent 3"/>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8D1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5368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D9C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D9C00" w:themeFill="accent3" w:themeFillShade="BF"/>
      </w:tcPr>
    </w:tblStylePr>
    <w:tblStylePr w:type="band1Vert">
      <w:tblPr/>
      <w:tcPr>
        <w:tcBorders>
          <w:top w:val="nil"/>
          <w:left w:val="nil"/>
          <w:bottom w:val="nil"/>
          <w:right w:val="nil"/>
          <w:insideH w:val="nil"/>
          <w:insideV w:val="nil"/>
        </w:tcBorders>
        <w:shd w:val="clear" w:color="auto" w:fill="7D9C00" w:themeFill="accent3" w:themeFillShade="BF"/>
      </w:tcPr>
    </w:tblStylePr>
    <w:tblStylePr w:type="band1Horz">
      <w:tblPr/>
      <w:tcPr>
        <w:tcBorders>
          <w:top w:val="nil"/>
          <w:left w:val="nil"/>
          <w:bottom w:val="nil"/>
          <w:right w:val="nil"/>
          <w:insideH w:val="nil"/>
          <w:insideV w:val="nil"/>
        </w:tcBorders>
        <w:shd w:val="clear" w:color="auto" w:fill="7D9C00" w:themeFill="accent3" w:themeFillShade="BF"/>
      </w:tcPr>
    </w:tblStylePr>
  </w:style>
  <w:style w:type="table" w:styleId="Mrkliste-fremhvningsfarve4">
    <w:name w:val="Dark List Accent 4"/>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4007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1003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2005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2005A" w:themeFill="accent4" w:themeFillShade="BF"/>
      </w:tcPr>
    </w:tblStylePr>
    <w:tblStylePr w:type="band1Vert">
      <w:tblPr/>
      <w:tcPr>
        <w:tcBorders>
          <w:top w:val="nil"/>
          <w:left w:val="nil"/>
          <w:bottom w:val="nil"/>
          <w:right w:val="nil"/>
          <w:insideH w:val="nil"/>
          <w:insideV w:val="nil"/>
        </w:tcBorders>
        <w:shd w:val="clear" w:color="auto" w:fill="92005A" w:themeFill="accent4" w:themeFillShade="BF"/>
      </w:tcPr>
    </w:tblStylePr>
    <w:tblStylePr w:type="band1Horz">
      <w:tblPr/>
      <w:tcPr>
        <w:tcBorders>
          <w:top w:val="nil"/>
          <w:left w:val="nil"/>
          <w:bottom w:val="nil"/>
          <w:right w:val="nil"/>
          <w:insideH w:val="nil"/>
          <w:insideV w:val="nil"/>
        </w:tcBorders>
        <w:shd w:val="clear" w:color="auto" w:fill="92005A" w:themeFill="accent4" w:themeFillShade="BF"/>
      </w:tcPr>
    </w:tblStylePr>
  </w:style>
  <w:style w:type="table" w:styleId="Mrkliste-fremhvningsfarve5">
    <w:name w:val="Dark List Accent 5"/>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6341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2190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4261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42612" w:themeFill="accent5" w:themeFillShade="BF"/>
      </w:tcPr>
    </w:tblStylePr>
    <w:tblStylePr w:type="band1Vert">
      <w:tblPr/>
      <w:tcPr>
        <w:tcBorders>
          <w:top w:val="nil"/>
          <w:left w:val="nil"/>
          <w:bottom w:val="nil"/>
          <w:right w:val="nil"/>
          <w:insideH w:val="nil"/>
          <w:insideV w:val="nil"/>
        </w:tcBorders>
        <w:shd w:val="clear" w:color="auto" w:fill="942612" w:themeFill="accent5" w:themeFillShade="BF"/>
      </w:tcPr>
    </w:tblStylePr>
    <w:tblStylePr w:type="band1Horz">
      <w:tblPr/>
      <w:tcPr>
        <w:tcBorders>
          <w:top w:val="nil"/>
          <w:left w:val="nil"/>
          <w:bottom w:val="nil"/>
          <w:right w:val="nil"/>
          <w:insideH w:val="nil"/>
          <w:insideV w:val="nil"/>
        </w:tcBorders>
        <w:shd w:val="clear" w:color="auto" w:fill="942612" w:themeFill="accent5" w:themeFillShade="BF"/>
      </w:tcPr>
    </w:tblStylePr>
  </w:style>
  <w:style w:type="table" w:styleId="Mrkliste-fremhvningsfarve6">
    <w:name w:val="Dark List Accent 6"/>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D0CFC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C6A5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09E9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09E92" w:themeFill="accent6" w:themeFillShade="BF"/>
      </w:tcPr>
    </w:tblStylePr>
    <w:tblStylePr w:type="band1Vert">
      <w:tblPr/>
      <w:tcPr>
        <w:tcBorders>
          <w:top w:val="nil"/>
          <w:left w:val="nil"/>
          <w:bottom w:val="nil"/>
          <w:right w:val="nil"/>
          <w:insideH w:val="nil"/>
          <w:insideV w:val="nil"/>
        </w:tcBorders>
        <w:shd w:val="clear" w:color="auto" w:fill="A09E92" w:themeFill="accent6" w:themeFillShade="BF"/>
      </w:tcPr>
    </w:tblStylePr>
    <w:tblStylePr w:type="band1Horz">
      <w:tblPr/>
      <w:tcPr>
        <w:tcBorders>
          <w:top w:val="nil"/>
          <w:left w:val="nil"/>
          <w:bottom w:val="nil"/>
          <w:right w:val="nil"/>
          <w:insideH w:val="nil"/>
          <w:insideV w:val="nil"/>
        </w:tcBorders>
        <w:shd w:val="clear" w:color="auto" w:fill="A09E92" w:themeFill="accent6" w:themeFillShade="BF"/>
      </w:tcPr>
    </w:tblStylePr>
  </w:style>
  <w:style w:type="paragraph" w:styleId="Dato">
    <w:name w:val="Date"/>
    <w:basedOn w:val="Normal"/>
    <w:next w:val="Normal"/>
    <w:link w:val="DatoTegn"/>
    <w:uiPriority w:val="9"/>
    <w:semiHidden/>
    <w:rsid w:val="000162D0"/>
  </w:style>
  <w:style w:type="character" w:customStyle="1" w:styleId="DatoTegn">
    <w:name w:val="Dato Tegn"/>
    <w:basedOn w:val="Standardskrifttypeiafsnit"/>
    <w:link w:val="Dato"/>
    <w:uiPriority w:val="9"/>
    <w:semiHidden/>
    <w:rsid w:val="00A539A2"/>
    <w:rPr>
      <w:lang w:val="da-DK"/>
    </w:rPr>
  </w:style>
  <w:style w:type="paragraph" w:styleId="Dokumentoversigt">
    <w:name w:val="Document Map"/>
    <w:basedOn w:val="Normal"/>
    <w:link w:val="DokumentoversigtTegn"/>
    <w:uiPriority w:val="9"/>
    <w:semiHidden/>
    <w:rsid w:val="000162D0"/>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
    <w:semiHidden/>
    <w:rsid w:val="00A539A2"/>
    <w:rPr>
      <w:rFonts w:ascii="Segoe UI" w:hAnsi="Segoe UI" w:cs="Segoe UI"/>
      <w:sz w:val="16"/>
      <w:szCs w:val="16"/>
      <w:lang w:val="da-DK"/>
    </w:rPr>
  </w:style>
  <w:style w:type="paragraph" w:styleId="Mailsignatur">
    <w:name w:val="E-mail Signature"/>
    <w:basedOn w:val="Normal"/>
    <w:link w:val="MailsignaturTegn"/>
    <w:uiPriority w:val="9"/>
    <w:semiHidden/>
    <w:rsid w:val="000162D0"/>
    <w:pPr>
      <w:spacing w:line="240" w:lineRule="auto"/>
    </w:pPr>
  </w:style>
  <w:style w:type="character" w:customStyle="1" w:styleId="MailsignaturTegn">
    <w:name w:val="Mailsignatur Tegn"/>
    <w:basedOn w:val="Standardskrifttypeiafsnit"/>
    <w:link w:val="Mailsignatur"/>
    <w:uiPriority w:val="9"/>
    <w:semiHidden/>
    <w:rsid w:val="00A539A2"/>
    <w:rPr>
      <w:lang w:val="da-DK"/>
    </w:rPr>
  </w:style>
  <w:style w:type="character" w:styleId="Fremhv">
    <w:name w:val="Emphasis"/>
    <w:basedOn w:val="Standardskrifttypeiafsnit"/>
    <w:uiPriority w:val="9"/>
    <w:rsid w:val="000162D0"/>
    <w:rPr>
      <w:i/>
      <w:iCs/>
      <w:lang w:val="da-DK"/>
    </w:rPr>
  </w:style>
  <w:style w:type="paragraph" w:styleId="Modtageradresse">
    <w:name w:val="envelope address"/>
    <w:basedOn w:val="Normal"/>
    <w:uiPriority w:val="9"/>
    <w:semiHidden/>
    <w:rsid w:val="000162D0"/>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
    <w:semiHidden/>
    <w:rsid w:val="000162D0"/>
    <w:pPr>
      <w:spacing w:line="240" w:lineRule="auto"/>
    </w:pPr>
    <w:rPr>
      <w:rFonts w:asciiTheme="majorHAnsi" w:eastAsiaTheme="majorEastAsia" w:hAnsiTheme="majorHAnsi" w:cstheme="majorBidi"/>
      <w:sz w:val="20"/>
      <w:szCs w:val="20"/>
    </w:rPr>
  </w:style>
  <w:style w:type="character" w:styleId="BesgtLink">
    <w:name w:val="FollowedHyperlink"/>
    <w:basedOn w:val="Standardskrifttypeiafsnit"/>
    <w:uiPriority w:val="9"/>
    <w:rsid w:val="000162D0"/>
    <w:rPr>
      <w:color w:val="ADDDFF" w:themeColor="followedHyperlink"/>
      <w:u w:val="single"/>
      <w:lang w:val="da-DK"/>
    </w:rPr>
  </w:style>
  <w:style w:type="character" w:styleId="Fodnotehenvisning">
    <w:name w:val="footnote reference"/>
    <w:basedOn w:val="Standardskrifttypeiafsnit"/>
    <w:uiPriority w:val="9"/>
    <w:semiHidden/>
    <w:rsid w:val="000162D0"/>
    <w:rPr>
      <w:vertAlign w:val="superscript"/>
      <w:lang w:val="da-DK"/>
    </w:rPr>
  </w:style>
  <w:style w:type="table" w:styleId="Gittertabel1-lys">
    <w:name w:val="Grid Table 1 Light"/>
    <w:basedOn w:val="Tabel-Normal"/>
    <w:uiPriority w:val="46"/>
    <w:rsid w:val="000162D0"/>
    <w:pPr>
      <w:spacing w:line="240" w:lineRule="auto"/>
    </w:pPr>
    <w:tblPr>
      <w:tblStyleRowBandSize w:val="1"/>
      <w:tblStyleColBandSize w:val="1"/>
      <w:tblBorders>
        <w:top w:val="single" w:sz="4" w:space="0" w:color="ADADAD" w:themeColor="text1" w:themeTint="66"/>
        <w:left w:val="single" w:sz="4" w:space="0" w:color="ADADAD" w:themeColor="text1" w:themeTint="66"/>
        <w:bottom w:val="single" w:sz="4" w:space="0" w:color="ADADAD" w:themeColor="text1" w:themeTint="66"/>
        <w:right w:val="single" w:sz="4" w:space="0" w:color="ADADAD" w:themeColor="text1" w:themeTint="66"/>
        <w:insideH w:val="single" w:sz="4" w:space="0" w:color="ADADAD" w:themeColor="text1" w:themeTint="66"/>
        <w:insideV w:val="single" w:sz="4" w:space="0" w:color="ADADAD" w:themeColor="text1" w:themeTint="66"/>
      </w:tblBorders>
    </w:tblPr>
    <w:tblStylePr w:type="firstRow">
      <w:rPr>
        <w:b/>
        <w:bCs/>
      </w:rPr>
      <w:tblPr/>
      <w:tcPr>
        <w:tcBorders>
          <w:bottom w:val="single" w:sz="12" w:space="0" w:color="848484" w:themeColor="text1" w:themeTint="99"/>
        </w:tcBorders>
      </w:tcPr>
    </w:tblStylePr>
    <w:tblStylePr w:type="lastRow">
      <w:rPr>
        <w:b/>
        <w:bCs/>
      </w:rPr>
      <w:tblPr/>
      <w:tcPr>
        <w:tcBorders>
          <w:top w:val="double" w:sz="2" w:space="0" w:color="848484"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0162D0"/>
    <w:pPr>
      <w:spacing w:line="240" w:lineRule="auto"/>
    </w:pPr>
    <w:tblPr>
      <w:tblStyleRowBandSize w:val="1"/>
      <w:tblStyleColBandSize w:val="1"/>
      <w:tblBorders>
        <w:top w:val="single" w:sz="4" w:space="0" w:color="DEF1FF" w:themeColor="accent1" w:themeTint="66"/>
        <w:left w:val="single" w:sz="4" w:space="0" w:color="DEF1FF" w:themeColor="accent1" w:themeTint="66"/>
        <w:bottom w:val="single" w:sz="4" w:space="0" w:color="DEF1FF" w:themeColor="accent1" w:themeTint="66"/>
        <w:right w:val="single" w:sz="4" w:space="0" w:color="DEF1FF" w:themeColor="accent1" w:themeTint="66"/>
        <w:insideH w:val="single" w:sz="4" w:space="0" w:color="DEF1FF" w:themeColor="accent1" w:themeTint="66"/>
        <w:insideV w:val="single" w:sz="4" w:space="0" w:color="DEF1FF" w:themeColor="accent1" w:themeTint="66"/>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2" w:space="0" w:color="CDEAFF"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0162D0"/>
    <w:pPr>
      <w:spacing w:line="240" w:lineRule="auto"/>
    </w:pPr>
    <w:tblPr>
      <w:tblStyleRowBandSize w:val="1"/>
      <w:tblStyleColBandSize w:val="1"/>
      <w:tblBorders>
        <w:top w:val="single" w:sz="4" w:space="0" w:color="A9E1B5" w:themeColor="accent2" w:themeTint="66"/>
        <w:left w:val="single" w:sz="4" w:space="0" w:color="A9E1B5" w:themeColor="accent2" w:themeTint="66"/>
        <w:bottom w:val="single" w:sz="4" w:space="0" w:color="A9E1B5" w:themeColor="accent2" w:themeTint="66"/>
        <w:right w:val="single" w:sz="4" w:space="0" w:color="A9E1B5" w:themeColor="accent2" w:themeTint="66"/>
        <w:insideH w:val="single" w:sz="4" w:space="0" w:color="A9E1B5" w:themeColor="accent2" w:themeTint="66"/>
        <w:insideV w:val="single" w:sz="4" w:space="0" w:color="A9E1B5" w:themeColor="accent2" w:themeTint="66"/>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2" w:space="0" w:color="7FD290"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0162D0"/>
    <w:pPr>
      <w:spacing w:line="240" w:lineRule="auto"/>
    </w:pPr>
    <w:tblPr>
      <w:tblStyleRowBandSize w:val="1"/>
      <w:tblStyleColBandSize w:val="1"/>
      <w:tblBorders>
        <w:top w:val="single" w:sz="4" w:space="0" w:color="E6FF86" w:themeColor="accent3" w:themeTint="66"/>
        <w:left w:val="single" w:sz="4" w:space="0" w:color="E6FF86" w:themeColor="accent3" w:themeTint="66"/>
        <w:bottom w:val="single" w:sz="4" w:space="0" w:color="E6FF86" w:themeColor="accent3" w:themeTint="66"/>
        <w:right w:val="single" w:sz="4" w:space="0" w:color="E6FF86" w:themeColor="accent3" w:themeTint="66"/>
        <w:insideH w:val="single" w:sz="4" w:space="0" w:color="E6FF86" w:themeColor="accent3" w:themeTint="66"/>
        <w:insideV w:val="single" w:sz="4" w:space="0" w:color="E6FF86" w:themeColor="accent3" w:themeTint="66"/>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2" w:space="0" w:color="DAFF4A"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0162D0"/>
    <w:pPr>
      <w:spacing w:line="240" w:lineRule="auto"/>
    </w:pPr>
    <w:tblPr>
      <w:tblStyleRowBandSize w:val="1"/>
      <w:tblStyleColBandSize w:val="1"/>
      <w:tblBorders>
        <w:top w:val="single" w:sz="4" w:space="0" w:color="FF81CE" w:themeColor="accent4" w:themeTint="66"/>
        <w:left w:val="single" w:sz="4" w:space="0" w:color="FF81CE" w:themeColor="accent4" w:themeTint="66"/>
        <w:bottom w:val="single" w:sz="4" w:space="0" w:color="FF81CE" w:themeColor="accent4" w:themeTint="66"/>
        <w:right w:val="single" w:sz="4" w:space="0" w:color="FF81CE" w:themeColor="accent4" w:themeTint="66"/>
        <w:insideH w:val="single" w:sz="4" w:space="0" w:color="FF81CE" w:themeColor="accent4" w:themeTint="66"/>
        <w:insideV w:val="single" w:sz="4" w:space="0" w:color="FF81CE" w:themeColor="accent4" w:themeTint="66"/>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2" w:space="0" w:color="FF42B6"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0162D0"/>
    <w:pPr>
      <w:spacing w:line="240" w:lineRule="auto"/>
    </w:pPr>
    <w:tblPr>
      <w:tblStyleRowBandSize w:val="1"/>
      <w:tblStyleColBandSize w:val="1"/>
      <w:tblBorders>
        <w:top w:val="single" w:sz="4" w:space="0" w:color="F2A698" w:themeColor="accent5" w:themeTint="66"/>
        <w:left w:val="single" w:sz="4" w:space="0" w:color="F2A698" w:themeColor="accent5" w:themeTint="66"/>
        <w:bottom w:val="single" w:sz="4" w:space="0" w:color="F2A698" w:themeColor="accent5" w:themeTint="66"/>
        <w:right w:val="single" w:sz="4" w:space="0" w:color="F2A698" w:themeColor="accent5" w:themeTint="66"/>
        <w:insideH w:val="single" w:sz="4" w:space="0" w:color="F2A698" w:themeColor="accent5" w:themeTint="66"/>
        <w:insideV w:val="single" w:sz="4" w:space="0" w:color="F2A698" w:themeColor="accent5" w:themeTint="66"/>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2" w:space="0" w:color="EC7A64"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0162D0"/>
    <w:pPr>
      <w:spacing w:line="240" w:lineRule="auto"/>
    </w:pPr>
    <w:tblPr>
      <w:tblStyleRowBandSize w:val="1"/>
      <w:tblStyleColBandSize w:val="1"/>
      <w:tblBorders>
        <w:top w:val="single" w:sz="4" w:space="0" w:color="ECEBE9" w:themeColor="accent6" w:themeTint="66"/>
        <w:left w:val="single" w:sz="4" w:space="0" w:color="ECEBE9" w:themeColor="accent6" w:themeTint="66"/>
        <w:bottom w:val="single" w:sz="4" w:space="0" w:color="ECEBE9" w:themeColor="accent6" w:themeTint="66"/>
        <w:right w:val="single" w:sz="4" w:space="0" w:color="ECEBE9" w:themeColor="accent6" w:themeTint="66"/>
        <w:insideH w:val="single" w:sz="4" w:space="0" w:color="ECEBE9" w:themeColor="accent6" w:themeTint="66"/>
        <w:insideV w:val="single" w:sz="4" w:space="0" w:color="ECEBE9" w:themeColor="accent6" w:themeTint="66"/>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2" w:space="0" w:color="E2E2DE"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47"/>
    <w:rsid w:val="000162D0"/>
    <w:pPr>
      <w:spacing w:line="240" w:lineRule="auto"/>
    </w:pPr>
    <w:tblPr>
      <w:tblStyleRowBandSize w:val="1"/>
      <w:tblStyleColBandSize w:val="1"/>
      <w:tblBorders>
        <w:top w:val="single" w:sz="2" w:space="0" w:color="848484" w:themeColor="text1" w:themeTint="99"/>
        <w:bottom w:val="single" w:sz="2" w:space="0" w:color="848484" w:themeColor="text1" w:themeTint="99"/>
        <w:insideH w:val="single" w:sz="2" w:space="0" w:color="848484" w:themeColor="text1" w:themeTint="99"/>
        <w:insideV w:val="single" w:sz="2" w:space="0" w:color="848484" w:themeColor="text1" w:themeTint="99"/>
      </w:tblBorders>
    </w:tblPr>
    <w:tblStylePr w:type="firstRow">
      <w:rPr>
        <w:b/>
        <w:bCs/>
      </w:rPr>
      <w:tblPr/>
      <w:tcPr>
        <w:tcBorders>
          <w:top w:val="nil"/>
          <w:bottom w:val="single" w:sz="12" w:space="0" w:color="848484" w:themeColor="text1" w:themeTint="99"/>
          <w:insideH w:val="nil"/>
          <w:insideV w:val="nil"/>
        </w:tcBorders>
        <w:shd w:val="clear" w:color="auto" w:fill="FFFFFF" w:themeFill="background1"/>
      </w:tcPr>
    </w:tblStylePr>
    <w:tblStylePr w:type="lastRow">
      <w:rPr>
        <w:b/>
        <w:bCs/>
      </w:rPr>
      <w:tblPr/>
      <w:tcPr>
        <w:tcBorders>
          <w:top w:val="double" w:sz="2" w:space="0" w:color="848484"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2-farve1">
    <w:name w:val="Grid Table 2 Accent 1"/>
    <w:basedOn w:val="Tabel-Normal"/>
    <w:uiPriority w:val="47"/>
    <w:rsid w:val="000162D0"/>
    <w:pPr>
      <w:spacing w:line="240" w:lineRule="auto"/>
    </w:pPr>
    <w:tblPr>
      <w:tblStyleRowBandSize w:val="1"/>
      <w:tblStyleColBandSize w:val="1"/>
      <w:tblBorders>
        <w:top w:val="single" w:sz="2" w:space="0" w:color="CDEAFF" w:themeColor="accent1" w:themeTint="99"/>
        <w:bottom w:val="single" w:sz="2" w:space="0" w:color="CDEAFF" w:themeColor="accent1" w:themeTint="99"/>
        <w:insideH w:val="single" w:sz="2" w:space="0" w:color="CDEAFF" w:themeColor="accent1" w:themeTint="99"/>
        <w:insideV w:val="single" w:sz="2" w:space="0" w:color="CDEAFF" w:themeColor="accent1" w:themeTint="99"/>
      </w:tblBorders>
    </w:tblPr>
    <w:tblStylePr w:type="firstRow">
      <w:rPr>
        <w:b/>
        <w:bCs/>
      </w:rPr>
      <w:tblPr/>
      <w:tcPr>
        <w:tcBorders>
          <w:top w:val="nil"/>
          <w:bottom w:val="single" w:sz="12" w:space="0" w:color="CDEAFF" w:themeColor="accent1" w:themeTint="99"/>
          <w:insideH w:val="nil"/>
          <w:insideV w:val="nil"/>
        </w:tcBorders>
        <w:shd w:val="clear" w:color="auto" w:fill="FFFFFF" w:themeFill="background1"/>
      </w:tcPr>
    </w:tblStylePr>
    <w:tblStylePr w:type="lastRow">
      <w:rPr>
        <w:b/>
        <w:bCs/>
      </w:rPr>
      <w:tblPr/>
      <w:tcPr>
        <w:tcBorders>
          <w:top w:val="double" w:sz="2" w:space="0" w:color="CDE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2-farve2">
    <w:name w:val="Grid Table 2 Accent 2"/>
    <w:basedOn w:val="Tabel-Normal"/>
    <w:uiPriority w:val="47"/>
    <w:rsid w:val="000162D0"/>
    <w:pPr>
      <w:spacing w:line="240" w:lineRule="auto"/>
    </w:pPr>
    <w:tblPr>
      <w:tblStyleRowBandSize w:val="1"/>
      <w:tblStyleColBandSize w:val="1"/>
      <w:tblBorders>
        <w:top w:val="single" w:sz="2" w:space="0" w:color="7FD290" w:themeColor="accent2" w:themeTint="99"/>
        <w:bottom w:val="single" w:sz="2" w:space="0" w:color="7FD290" w:themeColor="accent2" w:themeTint="99"/>
        <w:insideH w:val="single" w:sz="2" w:space="0" w:color="7FD290" w:themeColor="accent2" w:themeTint="99"/>
        <w:insideV w:val="single" w:sz="2" w:space="0" w:color="7FD290" w:themeColor="accent2" w:themeTint="99"/>
      </w:tblBorders>
    </w:tblPr>
    <w:tblStylePr w:type="firstRow">
      <w:rPr>
        <w:b/>
        <w:bCs/>
      </w:rPr>
      <w:tblPr/>
      <w:tcPr>
        <w:tcBorders>
          <w:top w:val="nil"/>
          <w:bottom w:val="single" w:sz="12" w:space="0" w:color="7FD290" w:themeColor="accent2" w:themeTint="99"/>
          <w:insideH w:val="nil"/>
          <w:insideV w:val="nil"/>
        </w:tcBorders>
        <w:shd w:val="clear" w:color="auto" w:fill="FFFFFF" w:themeFill="background1"/>
      </w:tcPr>
    </w:tblStylePr>
    <w:tblStylePr w:type="lastRow">
      <w:rPr>
        <w:b/>
        <w:bCs/>
      </w:rPr>
      <w:tblPr/>
      <w:tcPr>
        <w:tcBorders>
          <w:top w:val="double" w:sz="2" w:space="0" w:color="7FD2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2-farve3">
    <w:name w:val="Grid Table 2 Accent 3"/>
    <w:basedOn w:val="Tabel-Normal"/>
    <w:uiPriority w:val="47"/>
    <w:rsid w:val="000162D0"/>
    <w:pPr>
      <w:spacing w:line="240" w:lineRule="auto"/>
    </w:pPr>
    <w:tblPr>
      <w:tblStyleRowBandSize w:val="1"/>
      <w:tblStyleColBandSize w:val="1"/>
      <w:tblBorders>
        <w:top w:val="single" w:sz="2" w:space="0" w:color="DAFF4A" w:themeColor="accent3" w:themeTint="99"/>
        <w:bottom w:val="single" w:sz="2" w:space="0" w:color="DAFF4A" w:themeColor="accent3" w:themeTint="99"/>
        <w:insideH w:val="single" w:sz="2" w:space="0" w:color="DAFF4A" w:themeColor="accent3" w:themeTint="99"/>
        <w:insideV w:val="single" w:sz="2" w:space="0" w:color="DAFF4A" w:themeColor="accent3" w:themeTint="99"/>
      </w:tblBorders>
    </w:tblPr>
    <w:tblStylePr w:type="firstRow">
      <w:rPr>
        <w:b/>
        <w:bCs/>
      </w:rPr>
      <w:tblPr/>
      <w:tcPr>
        <w:tcBorders>
          <w:top w:val="nil"/>
          <w:bottom w:val="single" w:sz="12" w:space="0" w:color="DAFF4A" w:themeColor="accent3" w:themeTint="99"/>
          <w:insideH w:val="nil"/>
          <w:insideV w:val="nil"/>
        </w:tcBorders>
        <w:shd w:val="clear" w:color="auto" w:fill="FFFFFF" w:themeFill="background1"/>
      </w:tcPr>
    </w:tblStylePr>
    <w:tblStylePr w:type="lastRow">
      <w:rPr>
        <w:b/>
        <w:bCs/>
      </w:rPr>
      <w:tblPr/>
      <w:tcPr>
        <w:tcBorders>
          <w:top w:val="double" w:sz="2" w:space="0" w:color="DAFF4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2-farve4">
    <w:name w:val="Grid Table 2 Accent 4"/>
    <w:basedOn w:val="Tabel-Normal"/>
    <w:uiPriority w:val="47"/>
    <w:rsid w:val="000162D0"/>
    <w:pPr>
      <w:spacing w:line="240" w:lineRule="auto"/>
    </w:pPr>
    <w:tblPr>
      <w:tblStyleRowBandSize w:val="1"/>
      <w:tblStyleColBandSize w:val="1"/>
      <w:tblBorders>
        <w:top w:val="single" w:sz="2" w:space="0" w:color="FF42B6" w:themeColor="accent4" w:themeTint="99"/>
        <w:bottom w:val="single" w:sz="2" w:space="0" w:color="FF42B6" w:themeColor="accent4" w:themeTint="99"/>
        <w:insideH w:val="single" w:sz="2" w:space="0" w:color="FF42B6" w:themeColor="accent4" w:themeTint="99"/>
        <w:insideV w:val="single" w:sz="2" w:space="0" w:color="FF42B6" w:themeColor="accent4" w:themeTint="99"/>
      </w:tblBorders>
    </w:tblPr>
    <w:tblStylePr w:type="firstRow">
      <w:rPr>
        <w:b/>
        <w:bCs/>
      </w:rPr>
      <w:tblPr/>
      <w:tcPr>
        <w:tcBorders>
          <w:top w:val="nil"/>
          <w:bottom w:val="single" w:sz="12" w:space="0" w:color="FF42B6" w:themeColor="accent4" w:themeTint="99"/>
          <w:insideH w:val="nil"/>
          <w:insideV w:val="nil"/>
        </w:tcBorders>
        <w:shd w:val="clear" w:color="auto" w:fill="FFFFFF" w:themeFill="background1"/>
      </w:tcPr>
    </w:tblStylePr>
    <w:tblStylePr w:type="lastRow">
      <w:rPr>
        <w:b/>
        <w:bCs/>
      </w:rPr>
      <w:tblPr/>
      <w:tcPr>
        <w:tcBorders>
          <w:top w:val="double" w:sz="2" w:space="0" w:color="FF42B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2-farve5">
    <w:name w:val="Grid Table 2 Accent 5"/>
    <w:basedOn w:val="Tabel-Normal"/>
    <w:uiPriority w:val="47"/>
    <w:rsid w:val="000162D0"/>
    <w:pPr>
      <w:spacing w:line="240" w:lineRule="auto"/>
    </w:pPr>
    <w:tblPr>
      <w:tblStyleRowBandSize w:val="1"/>
      <w:tblStyleColBandSize w:val="1"/>
      <w:tblBorders>
        <w:top w:val="single" w:sz="2" w:space="0" w:color="EC7A64" w:themeColor="accent5" w:themeTint="99"/>
        <w:bottom w:val="single" w:sz="2" w:space="0" w:color="EC7A64" w:themeColor="accent5" w:themeTint="99"/>
        <w:insideH w:val="single" w:sz="2" w:space="0" w:color="EC7A64" w:themeColor="accent5" w:themeTint="99"/>
        <w:insideV w:val="single" w:sz="2" w:space="0" w:color="EC7A64" w:themeColor="accent5" w:themeTint="99"/>
      </w:tblBorders>
    </w:tblPr>
    <w:tblStylePr w:type="firstRow">
      <w:rPr>
        <w:b/>
        <w:bCs/>
      </w:rPr>
      <w:tblPr/>
      <w:tcPr>
        <w:tcBorders>
          <w:top w:val="nil"/>
          <w:bottom w:val="single" w:sz="12" w:space="0" w:color="EC7A64" w:themeColor="accent5" w:themeTint="99"/>
          <w:insideH w:val="nil"/>
          <w:insideV w:val="nil"/>
        </w:tcBorders>
        <w:shd w:val="clear" w:color="auto" w:fill="FFFFFF" w:themeFill="background1"/>
      </w:tcPr>
    </w:tblStylePr>
    <w:tblStylePr w:type="lastRow">
      <w:rPr>
        <w:b/>
        <w:bCs/>
      </w:rPr>
      <w:tblPr/>
      <w:tcPr>
        <w:tcBorders>
          <w:top w:val="double" w:sz="2" w:space="0" w:color="EC7A6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2-farve6">
    <w:name w:val="Grid Table 2 Accent 6"/>
    <w:basedOn w:val="Tabel-Normal"/>
    <w:uiPriority w:val="47"/>
    <w:rsid w:val="000162D0"/>
    <w:pPr>
      <w:spacing w:line="240" w:lineRule="auto"/>
    </w:pPr>
    <w:tblPr>
      <w:tblStyleRowBandSize w:val="1"/>
      <w:tblStyleColBandSize w:val="1"/>
      <w:tblBorders>
        <w:top w:val="single" w:sz="2" w:space="0" w:color="E2E2DE" w:themeColor="accent6" w:themeTint="99"/>
        <w:bottom w:val="single" w:sz="2" w:space="0" w:color="E2E2DE" w:themeColor="accent6" w:themeTint="99"/>
        <w:insideH w:val="single" w:sz="2" w:space="0" w:color="E2E2DE" w:themeColor="accent6" w:themeTint="99"/>
        <w:insideV w:val="single" w:sz="2" w:space="0" w:color="E2E2DE" w:themeColor="accent6" w:themeTint="99"/>
      </w:tblBorders>
    </w:tblPr>
    <w:tblStylePr w:type="firstRow">
      <w:rPr>
        <w:b/>
        <w:bCs/>
      </w:rPr>
      <w:tblPr/>
      <w:tcPr>
        <w:tcBorders>
          <w:top w:val="nil"/>
          <w:bottom w:val="single" w:sz="12" w:space="0" w:color="E2E2DE" w:themeColor="accent6" w:themeTint="99"/>
          <w:insideH w:val="nil"/>
          <w:insideV w:val="nil"/>
        </w:tcBorders>
        <w:shd w:val="clear" w:color="auto" w:fill="FFFFFF" w:themeFill="background1"/>
      </w:tcPr>
    </w:tblStylePr>
    <w:tblStylePr w:type="lastRow">
      <w:rPr>
        <w:b/>
        <w:bCs/>
      </w:rPr>
      <w:tblPr/>
      <w:tcPr>
        <w:tcBorders>
          <w:top w:val="double" w:sz="2" w:space="0" w:color="E2E2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3">
    <w:name w:val="Grid Table 3"/>
    <w:basedOn w:val="Tabel-Normal"/>
    <w:uiPriority w:val="48"/>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3-farve1">
    <w:name w:val="Grid Table 3 Accent 1"/>
    <w:basedOn w:val="Tabel-Normal"/>
    <w:uiPriority w:val="48"/>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3-farve2">
    <w:name w:val="Grid Table 3 Accent 2"/>
    <w:basedOn w:val="Tabel-Normal"/>
    <w:uiPriority w:val="48"/>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3-farve3">
    <w:name w:val="Grid Table 3 Accent 3"/>
    <w:basedOn w:val="Tabel-Normal"/>
    <w:uiPriority w:val="48"/>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3-farve4">
    <w:name w:val="Grid Table 3 Accent 4"/>
    <w:basedOn w:val="Tabel-Normal"/>
    <w:uiPriority w:val="48"/>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3-farve5">
    <w:name w:val="Grid Table 3 Accent 5"/>
    <w:basedOn w:val="Tabel-Normal"/>
    <w:uiPriority w:val="48"/>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3-farve6">
    <w:name w:val="Grid Table 3 Accent 6"/>
    <w:basedOn w:val="Tabel-Normal"/>
    <w:uiPriority w:val="48"/>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table" w:styleId="Gittertabel4">
    <w:name w:val="Grid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insideV w:val="nil"/>
        </w:tcBorders>
        <w:shd w:val="clear" w:color="auto" w:fill="333333" w:themeFill="text1"/>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4-farve1">
    <w:name w:val="Grid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insideV w:val="nil"/>
        </w:tcBorders>
        <w:shd w:val="clear" w:color="auto" w:fill="ADDDFF" w:themeFill="accent1"/>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4-farve2">
    <w:name w:val="Grid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insideV w:val="nil"/>
        </w:tcBorders>
        <w:shd w:val="clear" w:color="auto" w:fill="3AA551" w:themeFill="accent2"/>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4-farve3">
    <w:name w:val="Grid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insideV w:val="nil"/>
        </w:tcBorders>
        <w:shd w:val="clear" w:color="auto" w:fill="A8D100" w:themeFill="accent3"/>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4-farve4">
    <w:name w:val="Grid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insideV w:val="nil"/>
        </w:tcBorders>
        <w:shd w:val="clear" w:color="auto" w:fill="C40079" w:themeFill="accent4"/>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4-farve5">
    <w:name w:val="Grid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insideV w:val="nil"/>
        </w:tcBorders>
        <w:shd w:val="clear" w:color="auto" w:fill="C63418" w:themeFill="accent5"/>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4-farve6">
    <w:name w:val="Grid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insideV w:val="nil"/>
        </w:tcBorders>
        <w:shd w:val="clear" w:color="auto" w:fill="D0CFC9" w:themeFill="accent6"/>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5-mrk">
    <w:name w:val="Grid Table 5 Dark"/>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6"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333"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333"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333"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333" w:themeFill="text1"/>
      </w:tcPr>
    </w:tblStylePr>
    <w:tblStylePr w:type="band1Vert">
      <w:tblPr/>
      <w:tcPr>
        <w:shd w:val="clear" w:color="auto" w:fill="ADADAD" w:themeFill="text1" w:themeFillTint="66"/>
      </w:tcPr>
    </w:tblStylePr>
    <w:tblStylePr w:type="band1Horz">
      <w:tblPr/>
      <w:tcPr>
        <w:shd w:val="clear" w:color="auto" w:fill="ADADAD" w:themeFill="text1" w:themeFillTint="66"/>
      </w:tcPr>
    </w:tblStylePr>
  </w:style>
  <w:style w:type="table" w:styleId="Gittertabel5-mrk-farve1">
    <w:name w:val="Grid Table 5 Dark Accent 1"/>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DF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DF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DF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DFF" w:themeFill="accent1"/>
      </w:tcPr>
    </w:tblStylePr>
    <w:tblStylePr w:type="band1Vert">
      <w:tblPr/>
      <w:tcPr>
        <w:shd w:val="clear" w:color="auto" w:fill="DEF1FF" w:themeFill="accent1" w:themeFillTint="66"/>
      </w:tcPr>
    </w:tblStylePr>
    <w:tblStylePr w:type="band1Horz">
      <w:tblPr/>
      <w:tcPr>
        <w:shd w:val="clear" w:color="auto" w:fill="DEF1FF" w:themeFill="accent1" w:themeFillTint="66"/>
      </w:tcPr>
    </w:tblStylePr>
  </w:style>
  <w:style w:type="table" w:styleId="Gittertabel5-mrk-farve2">
    <w:name w:val="Grid Table 5 Dark Accent 2"/>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A55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A55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A55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A551" w:themeFill="accent2"/>
      </w:tcPr>
    </w:tblStylePr>
    <w:tblStylePr w:type="band1Vert">
      <w:tblPr/>
      <w:tcPr>
        <w:shd w:val="clear" w:color="auto" w:fill="A9E1B5" w:themeFill="accent2" w:themeFillTint="66"/>
      </w:tcPr>
    </w:tblStylePr>
    <w:tblStylePr w:type="band1Horz">
      <w:tblPr/>
      <w:tcPr>
        <w:shd w:val="clear" w:color="auto" w:fill="A9E1B5" w:themeFill="accent2" w:themeFillTint="66"/>
      </w:tcPr>
    </w:tblStylePr>
  </w:style>
  <w:style w:type="table" w:styleId="Gittertabel5-mrk-farve3">
    <w:name w:val="Grid Table 5 Dark Accent 3"/>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FC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1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1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1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100" w:themeFill="accent3"/>
      </w:tcPr>
    </w:tblStylePr>
    <w:tblStylePr w:type="band1Vert">
      <w:tblPr/>
      <w:tcPr>
        <w:shd w:val="clear" w:color="auto" w:fill="E6FF86" w:themeFill="accent3" w:themeFillTint="66"/>
      </w:tcPr>
    </w:tblStylePr>
    <w:tblStylePr w:type="band1Horz">
      <w:tblPr/>
      <w:tcPr>
        <w:shd w:val="clear" w:color="auto" w:fill="E6FF86" w:themeFill="accent3" w:themeFillTint="66"/>
      </w:tcPr>
    </w:tblStylePr>
  </w:style>
  <w:style w:type="table" w:styleId="Gittertabel5-mrk-farve4">
    <w:name w:val="Grid Table 5 Dark Accent 4"/>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0E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4007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4007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4007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40079" w:themeFill="accent4"/>
      </w:tcPr>
    </w:tblStylePr>
    <w:tblStylePr w:type="band1Vert">
      <w:tblPr/>
      <w:tcPr>
        <w:shd w:val="clear" w:color="auto" w:fill="FF81CE" w:themeFill="accent4" w:themeFillTint="66"/>
      </w:tcPr>
    </w:tblStylePr>
    <w:tblStylePr w:type="band1Horz">
      <w:tblPr/>
      <w:tcPr>
        <w:shd w:val="clear" w:color="auto" w:fill="FF81CE" w:themeFill="accent4" w:themeFillTint="66"/>
      </w:tcPr>
    </w:tblStylePr>
  </w:style>
  <w:style w:type="table" w:styleId="Gittertabel5-mrk-farve5">
    <w:name w:val="Grid Table 5 Dark Accent 5"/>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2C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6341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6341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6341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63418" w:themeFill="accent5"/>
      </w:tcPr>
    </w:tblStylePr>
    <w:tblStylePr w:type="band1Vert">
      <w:tblPr/>
      <w:tcPr>
        <w:shd w:val="clear" w:color="auto" w:fill="F2A698" w:themeFill="accent5" w:themeFillTint="66"/>
      </w:tcPr>
    </w:tblStylePr>
    <w:tblStylePr w:type="band1Horz">
      <w:tblPr/>
      <w:tcPr>
        <w:shd w:val="clear" w:color="auto" w:fill="F2A698" w:themeFill="accent5" w:themeFillTint="66"/>
      </w:tcPr>
    </w:tblStylePr>
  </w:style>
  <w:style w:type="table" w:styleId="Gittertabel5-mrk-farve6">
    <w:name w:val="Grid Table 5 Dark Accent 6"/>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5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CFC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CFC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CFC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CFC9" w:themeFill="accent6"/>
      </w:tcPr>
    </w:tblStylePr>
    <w:tblStylePr w:type="band1Vert">
      <w:tblPr/>
      <w:tcPr>
        <w:shd w:val="clear" w:color="auto" w:fill="ECEBE9" w:themeFill="accent6" w:themeFillTint="66"/>
      </w:tcPr>
    </w:tblStylePr>
    <w:tblStylePr w:type="band1Horz">
      <w:tblPr/>
      <w:tcPr>
        <w:shd w:val="clear" w:color="auto" w:fill="ECEBE9" w:themeFill="accent6" w:themeFillTint="66"/>
      </w:tcPr>
    </w:tblStylePr>
  </w:style>
  <w:style w:type="table" w:styleId="Gittertabel6-farverig">
    <w:name w:val="Grid Table 6 Colorful"/>
    <w:basedOn w:val="Tabel-Normal"/>
    <w:uiPriority w:val="51"/>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bottom w:val="single" w:sz="12" w:space="0" w:color="848484" w:themeColor="text1" w:themeTint="99"/>
        </w:tcBorders>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6-farverig-farve1">
    <w:name w:val="Grid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6-farverig-farve2">
    <w:name w:val="Grid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6-farverig-farve3">
    <w:name w:val="Grid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6-farverig-farve4">
    <w:name w:val="Grid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6-farverig-farve5">
    <w:name w:val="Grid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6-farverig-farve6">
    <w:name w:val="Grid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7-farverig">
    <w:name w:val="Grid Table 7 Colorful"/>
    <w:basedOn w:val="Tabel-Normal"/>
    <w:uiPriority w:val="52"/>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7-farverig-farve1">
    <w:name w:val="Grid Table 7 Colorful Accent 1"/>
    <w:basedOn w:val="Tabel-Normal"/>
    <w:uiPriority w:val="52"/>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7-farverig-farve2">
    <w:name w:val="Grid Table 7 Colorful Accent 2"/>
    <w:basedOn w:val="Tabel-Normal"/>
    <w:uiPriority w:val="52"/>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7-farverig-farve3">
    <w:name w:val="Grid Table 7 Colorful Accent 3"/>
    <w:basedOn w:val="Tabel-Normal"/>
    <w:uiPriority w:val="52"/>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7-farverig-farve4">
    <w:name w:val="Grid Table 7 Colorful Accent 4"/>
    <w:basedOn w:val="Tabel-Normal"/>
    <w:uiPriority w:val="52"/>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7-farverig-farve5">
    <w:name w:val="Grid Table 7 Colorful Accent 5"/>
    <w:basedOn w:val="Tabel-Normal"/>
    <w:uiPriority w:val="52"/>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7-farverig-farve6">
    <w:name w:val="Grid Table 7 Colorful Accent 6"/>
    <w:basedOn w:val="Tabel-Normal"/>
    <w:uiPriority w:val="52"/>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character" w:customStyle="1" w:styleId="Hashtag1">
    <w:name w:val="Hashtag1"/>
    <w:basedOn w:val="Standardskrifttypeiafsnit"/>
    <w:uiPriority w:val="99"/>
    <w:semiHidden/>
    <w:rsid w:val="000162D0"/>
    <w:rPr>
      <w:color w:val="2B579A"/>
      <w:shd w:val="clear" w:color="auto" w:fill="E6E6E6"/>
      <w:lang w:val="da-DK"/>
    </w:rPr>
  </w:style>
  <w:style w:type="character" w:styleId="HTML-akronym">
    <w:name w:val="HTML Acronym"/>
    <w:basedOn w:val="Standardskrifttypeiafsnit"/>
    <w:uiPriority w:val="99"/>
    <w:semiHidden/>
    <w:rsid w:val="000162D0"/>
    <w:rPr>
      <w:lang w:val="da-DK"/>
    </w:rPr>
  </w:style>
  <w:style w:type="paragraph" w:styleId="HTML-adresse">
    <w:name w:val="HTML Address"/>
    <w:basedOn w:val="Normal"/>
    <w:link w:val="HTML-adresseTegn"/>
    <w:uiPriority w:val="99"/>
    <w:semiHidden/>
    <w:rsid w:val="000162D0"/>
    <w:pPr>
      <w:spacing w:line="240" w:lineRule="auto"/>
    </w:pPr>
    <w:rPr>
      <w:i/>
      <w:iCs/>
    </w:rPr>
  </w:style>
  <w:style w:type="character" w:customStyle="1" w:styleId="HTML-adresseTegn">
    <w:name w:val="HTML-adresse Tegn"/>
    <w:basedOn w:val="Standardskrifttypeiafsnit"/>
    <w:link w:val="HTML-adresse"/>
    <w:uiPriority w:val="99"/>
    <w:semiHidden/>
    <w:rsid w:val="00A539A2"/>
    <w:rPr>
      <w:i/>
      <w:iCs/>
      <w:lang w:val="da-DK"/>
    </w:rPr>
  </w:style>
  <w:style w:type="character" w:styleId="HTML-citat">
    <w:name w:val="HTML Cite"/>
    <w:basedOn w:val="Standardskrifttypeiafsnit"/>
    <w:uiPriority w:val="99"/>
    <w:semiHidden/>
    <w:rsid w:val="000162D0"/>
    <w:rPr>
      <w:i/>
      <w:iCs/>
      <w:lang w:val="da-DK"/>
    </w:rPr>
  </w:style>
  <w:style w:type="character" w:styleId="HTML-kode">
    <w:name w:val="HTML Code"/>
    <w:basedOn w:val="Standardskrifttypeiafsnit"/>
    <w:uiPriority w:val="99"/>
    <w:semiHidden/>
    <w:rsid w:val="000162D0"/>
    <w:rPr>
      <w:rFonts w:ascii="Consolas" w:hAnsi="Consolas"/>
      <w:sz w:val="20"/>
      <w:szCs w:val="20"/>
      <w:lang w:val="da-DK"/>
    </w:rPr>
  </w:style>
  <w:style w:type="character" w:styleId="HTML-definition">
    <w:name w:val="HTML Definition"/>
    <w:basedOn w:val="Standardskrifttypeiafsnit"/>
    <w:uiPriority w:val="99"/>
    <w:semiHidden/>
    <w:rsid w:val="000162D0"/>
    <w:rPr>
      <w:i/>
      <w:iCs/>
      <w:lang w:val="da-DK"/>
    </w:rPr>
  </w:style>
  <w:style w:type="character" w:styleId="HTML-tastatur">
    <w:name w:val="HTML Keyboard"/>
    <w:basedOn w:val="Standardskrifttypeiafsnit"/>
    <w:uiPriority w:val="99"/>
    <w:semiHidden/>
    <w:rsid w:val="000162D0"/>
    <w:rPr>
      <w:rFonts w:ascii="Consolas" w:hAnsi="Consolas"/>
      <w:sz w:val="20"/>
      <w:szCs w:val="20"/>
      <w:lang w:val="da-DK"/>
    </w:rPr>
  </w:style>
  <w:style w:type="paragraph" w:styleId="FormateretHTML">
    <w:name w:val="HTML Preformatted"/>
    <w:basedOn w:val="Normal"/>
    <w:link w:val="FormateretHTMLTegn"/>
    <w:uiPriority w:val="99"/>
    <w:semiHidden/>
    <w:rsid w:val="000162D0"/>
    <w:pPr>
      <w:spacing w:line="240" w:lineRule="auto"/>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A539A2"/>
    <w:rPr>
      <w:rFonts w:ascii="Consolas" w:hAnsi="Consolas"/>
      <w:sz w:val="20"/>
      <w:szCs w:val="20"/>
      <w:lang w:val="da-DK"/>
    </w:rPr>
  </w:style>
  <w:style w:type="character" w:styleId="HTML-eksempel">
    <w:name w:val="HTML Sample"/>
    <w:basedOn w:val="Standardskrifttypeiafsnit"/>
    <w:uiPriority w:val="99"/>
    <w:semiHidden/>
    <w:rsid w:val="000162D0"/>
    <w:rPr>
      <w:rFonts w:ascii="Consolas" w:hAnsi="Consolas"/>
      <w:sz w:val="24"/>
      <w:szCs w:val="24"/>
      <w:lang w:val="da-DK"/>
    </w:rPr>
  </w:style>
  <w:style w:type="character" w:styleId="HTML-skrivemaskine">
    <w:name w:val="HTML Typewriter"/>
    <w:basedOn w:val="Standardskrifttypeiafsnit"/>
    <w:uiPriority w:val="99"/>
    <w:semiHidden/>
    <w:rsid w:val="000162D0"/>
    <w:rPr>
      <w:rFonts w:ascii="Consolas" w:hAnsi="Consolas"/>
      <w:sz w:val="20"/>
      <w:szCs w:val="20"/>
      <w:lang w:val="da-DK"/>
    </w:rPr>
  </w:style>
  <w:style w:type="character" w:styleId="HTML-variabel">
    <w:name w:val="HTML Variable"/>
    <w:basedOn w:val="Standardskrifttypeiafsnit"/>
    <w:uiPriority w:val="99"/>
    <w:semiHidden/>
    <w:rsid w:val="000162D0"/>
    <w:rPr>
      <w:i/>
      <w:iCs/>
      <w:lang w:val="da-DK"/>
    </w:rPr>
  </w:style>
  <w:style w:type="character" w:styleId="Hyperlink">
    <w:name w:val="Hyperlink"/>
    <w:basedOn w:val="Standardskrifttypeiafsnit"/>
    <w:uiPriority w:val="99"/>
    <w:rsid w:val="000162D0"/>
    <w:rPr>
      <w:color w:val="009DF0" w:themeColor="hyperlink"/>
      <w:u w:val="single"/>
      <w:lang w:val="da-DK"/>
    </w:rPr>
  </w:style>
  <w:style w:type="paragraph" w:styleId="Indeks1">
    <w:name w:val="index 1"/>
    <w:basedOn w:val="Normal"/>
    <w:next w:val="Normal"/>
    <w:autoRedefine/>
    <w:uiPriority w:val="99"/>
    <w:semiHidden/>
    <w:rsid w:val="000162D0"/>
    <w:pPr>
      <w:spacing w:line="240" w:lineRule="auto"/>
      <w:ind w:left="180" w:hanging="180"/>
    </w:pPr>
  </w:style>
  <w:style w:type="paragraph" w:styleId="Indeks2">
    <w:name w:val="index 2"/>
    <w:basedOn w:val="Normal"/>
    <w:next w:val="Normal"/>
    <w:autoRedefine/>
    <w:uiPriority w:val="99"/>
    <w:semiHidden/>
    <w:rsid w:val="000162D0"/>
    <w:pPr>
      <w:spacing w:line="240" w:lineRule="auto"/>
      <w:ind w:left="360" w:hanging="180"/>
    </w:pPr>
  </w:style>
  <w:style w:type="paragraph" w:styleId="Indeks3">
    <w:name w:val="index 3"/>
    <w:basedOn w:val="Normal"/>
    <w:next w:val="Normal"/>
    <w:autoRedefine/>
    <w:uiPriority w:val="99"/>
    <w:semiHidden/>
    <w:rsid w:val="000162D0"/>
    <w:pPr>
      <w:spacing w:line="240" w:lineRule="auto"/>
      <w:ind w:left="540" w:hanging="180"/>
    </w:pPr>
  </w:style>
  <w:style w:type="paragraph" w:styleId="Indeks4">
    <w:name w:val="index 4"/>
    <w:basedOn w:val="Normal"/>
    <w:next w:val="Normal"/>
    <w:autoRedefine/>
    <w:uiPriority w:val="99"/>
    <w:semiHidden/>
    <w:rsid w:val="000162D0"/>
    <w:pPr>
      <w:spacing w:line="240" w:lineRule="auto"/>
      <w:ind w:left="720" w:hanging="180"/>
    </w:pPr>
  </w:style>
  <w:style w:type="paragraph" w:styleId="Indeks5">
    <w:name w:val="index 5"/>
    <w:basedOn w:val="Normal"/>
    <w:next w:val="Normal"/>
    <w:autoRedefine/>
    <w:uiPriority w:val="99"/>
    <w:semiHidden/>
    <w:rsid w:val="000162D0"/>
    <w:pPr>
      <w:spacing w:line="240" w:lineRule="auto"/>
      <w:ind w:left="900" w:hanging="180"/>
    </w:pPr>
  </w:style>
  <w:style w:type="paragraph" w:styleId="Indeks6">
    <w:name w:val="index 6"/>
    <w:basedOn w:val="Normal"/>
    <w:next w:val="Normal"/>
    <w:autoRedefine/>
    <w:uiPriority w:val="99"/>
    <w:semiHidden/>
    <w:rsid w:val="000162D0"/>
    <w:pPr>
      <w:spacing w:line="240" w:lineRule="auto"/>
      <w:ind w:left="1080" w:hanging="180"/>
    </w:pPr>
  </w:style>
  <w:style w:type="paragraph" w:styleId="Indeks7">
    <w:name w:val="index 7"/>
    <w:basedOn w:val="Normal"/>
    <w:next w:val="Normal"/>
    <w:autoRedefine/>
    <w:uiPriority w:val="99"/>
    <w:semiHidden/>
    <w:rsid w:val="000162D0"/>
    <w:pPr>
      <w:spacing w:line="240" w:lineRule="auto"/>
      <w:ind w:left="1260" w:hanging="180"/>
    </w:pPr>
  </w:style>
  <w:style w:type="paragraph" w:styleId="Indeks8">
    <w:name w:val="index 8"/>
    <w:basedOn w:val="Normal"/>
    <w:next w:val="Normal"/>
    <w:autoRedefine/>
    <w:uiPriority w:val="99"/>
    <w:semiHidden/>
    <w:rsid w:val="000162D0"/>
    <w:pPr>
      <w:spacing w:line="240" w:lineRule="auto"/>
      <w:ind w:left="1440" w:hanging="180"/>
    </w:pPr>
  </w:style>
  <w:style w:type="paragraph" w:styleId="Indeks9">
    <w:name w:val="index 9"/>
    <w:basedOn w:val="Normal"/>
    <w:next w:val="Normal"/>
    <w:autoRedefine/>
    <w:uiPriority w:val="99"/>
    <w:semiHidden/>
    <w:rsid w:val="000162D0"/>
    <w:pPr>
      <w:spacing w:line="240" w:lineRule="auto"/>
      <w:ind w:left="1620" w:hanging="180"/>
    </w:pPr>
  </w:style>
  <w:style w:type="paragraph" w:styleId="Indeksoverskrift">
    <w:name w:val="index heading"/>
    <w:basedOn w:val="Normal"/>
    <w:next w:val="Indeks1"/>
    <w:uiPriority w:val="99"/>
    <w:semiHidden/>
    <w:rsid w:val="000162D0"/>
    <w:rPr>
      <w:rFonts w:asciiTheme="majorHAnsi" w:eastAsiaTheme="majorEastAsia" w:hAnsiTheme="majorHAnsi" w:cstheme="majorBidi"/>
      <w:b/>
      <w:bCs/>
    </w:rPr>
  </w:style>
  <w:style w:type="table" w:styleId="Lystgitter">
    <w:name w:val="Light Grid"/>
    <w:basedOn w:val="Tabel-Normal"/>
    <w:uiPriority w:val="62"/>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18" w:space="0" w:color="333333" w:themeColor="text1"/>
          <w:right w:val="single" w:sz="8" w:space="0" w:color="333333" w:themeColor="text1"/>
          <w:insideH w:val="nil"/>
          <w:insideV w:val="single" w:sz="8" w:space="0" w:color="333333"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insideH w:val="nil"/>
          <w:insideV w:val="single" w:sz="8" w:space="0" w:color="333333"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shd w:val="clear" w:color="auto" w:fill="CCCCCC" w:themeFill="text1" w:themeFillTint="3F"/>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shd w:val="clear" w:color="auto" w:fill="CCCCCC" w:themeFill="text1" w:themeFillTint="3F"/>
      </w:tcPr>
    </w:tblStylePr>
    <w:tblStylePr w:type="band2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tcPr>
    </w:tblStylePr>
  </w:style>
  <w:style w:type="table" w:styleId="Lystgitter-farve1">
    <w:name w:val="Light Grid Accent 1"/>
    <w:basedOn w:val="Tabel-Normal"/>
    <w:uiPriority w:val="62"/>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18" w:space="0" w:color="ADDDFF" w:themeColor="accent1"/>
          <w:right w:val="single" w:sz="8" w:space="0" w:color="ADDDFF" w:themeColor="accent1"/>
          <w:insideH w:val="nil"/>
          <w:insideV w:val="single" w:sz="8" w:space="0" w:color="ADDDF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insideH w:val="nil"/>
          <w:insideV w:val="single" w:sz="8" w:space="0" w:color="ADDDF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shd w:val="clear" w:color="auto" w:fill="EAF6FF" w:themeFill="accent1" w:themeFillTint="3F"/>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shd w:val="clear" w:color="auto" w:fill="EAF6FF" w:themeFill="accent1" w:themeFillTint="3F"/>
      </w:tcPr>
    </w:tblStylePr>
    <w:tblStylePr w:type="band2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tcPr>
    </w:tblStylePr>
  </w:style>
  <w:style w:type="table" w:styleId="Lystgitter-fremhvningsfarve2">
    <w:name w:val="Light Grid Accent 2"/>
    <w:basedOn w:val="Tabel-Normal"/>
    <w:uiPriority w:val="62"/>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18" w:space="0" w:color="3AA551" w:themeColor="accent2"/>
          <w:right w:val="single" w:sz="8" w:space="0" w:color="3AA551" w:themeColor="accent2"/>
          <w:insideH w:val="nil"/>
          <w:insideV w:val="single" w:sz="8" w:space="0" w:color="3AA55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insideH w:val="nil"/>
          <w:insideV w:val="single" w:sz="8" w:space="0" w:color="3AA55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shd w:val="clear" w:color="auto" w:fill="CAECD1" w:themeFill="accent2" w:themeFillTint="3F"/>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shd w:val="clear" w:color="auto" w:fill="CAECD1" w:themeFill="accent2" w:themeFillTint="3F"/>
      </w:tcPr>
    </w:tblStylePr>
    <w:tblStylePr w:type="band2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tcPr>
    </w:tblStylePr>
  </w:style>
  <w:style w:type="table" w:styleId="Lystgitter-fremhvningsfarve3">
    <w:name w:val="Light Grid Accent 3"/>
    <w:basedOn w:val="Tabel-Normal"/>
    <w:uiPriority w:val="62"/>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18" w:space="0" w:color="A8D100" w:themeColor="accent3"/>
          <w:right w:val="single" w:sz="8" w:space="0" w:color="A8D100" w:themeColor="accent3"/>
          <w:insideH w:val="nil"/>
          <w:insideV w:val="single" w:sz="8" w:space="0" w:color="A8D1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insideH w:val="nil"/>
          <w:insideV w:val="single" w:sz="8" w:space="0" w:color="A8D1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shd w:val="clear" w:color="auto" w:fill="F0FFB4" w:themeFill="accent3" w:themeFillTint="3F"/>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shd w:val="clear" w:color="auto" w:fill="F0FFB4" w:themeFill="accent3" w:themeFillTint="3F"/>
      </w:tcPr>
    </w:tblStylePr>
    <w:tblStylePr w:type="band2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tcPr>
    </w:tblStylePr>
  </w:style>
  <w:style w:type="table" w:styleId="Lystgitter-fremhvningsfarve4">
    <w:name w:val="Light Grid Accent 4"/>
    <w:basedOn w:val="Tabel-Normal"/>
    <w:uiPriority w:val="62"/>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18" w:space="0" w:color="C40079" w:themeColor="accent4"/>
          <w:right w:val="single" w:sz="8" w:space="0" w:color="C40079" w:themeColor="accent4"/>
          <w:insideH w:val="nil"/>
          <w:insideV w:val="single" w:sz="8" w:space="0" w:color="C4007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insideH w:val="nil"/>
          <w:insideV w:val="single" w:sz="8" w:space="0" w:color="C4007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shd w:val="clear" w:color="auto" w:fill="FFB1E1" w:themeFill="accent4" w:themeFillTint="3F"/>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shd w:val="clear" w:color="auto" w:fill="FFB1E1" w:themeFill="accent4" w:themeFillTint="3F"/>
      </w:tcPr>
    </w:tblStylePr>
    <w:tblStylePr w:type="band2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tcPr>
    </w:tblStylePr>
  </w:style>
  <w:style w:type="table" w:styleId="Lystgitter-fremhvningsfarve5">
    <w:name w:val="Light Grid Accent 5"/>
    <w:basedOn w:val="Tabel-Normal"/>
    <w:uiPriority w:val="62"/>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18" w:space="0" w:color="C63418" w:themeColor="accent5"/>
          <w:right w:val="single" w:sz="8" w:space="0" w:color="C63418" w:themeColor="accent5"/>
          <w:insideH w:val="nil"/>
          <w:insideV w:val="single" w:sz="8" w:space="0" w:color="C6341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insideH w:val="nil"/>
          <w:insideV w:val="single" w:sz="8" w:space="0" w:color="C6341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shd w:val="clear" w:color="auto" w:fill="F7C8BF" w:themeFill="accent5" w:themeFillTint="3F"/>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shd w:val="clear" w:color="auto" w:fill="F7C8BF" w:themeFill="accent5" w:themeFillTint="3F"/>
      </w:tcPr>
    </w:tblStylePr>
    <w:tblStylePr w:type="band2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tcPr>
    </w:tblStylePr>
  </w:style>
  <w:style w:type="table" w:styleId="Lystgitter-fremhvningsfarve6">
    <w:name w:val="Light Grid Accent 6"/>
    <w:basedOn w:val="Tabel-Normal"/>
    <w:uiPriority w:val="62"/>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18" w:space="0" w:color="D0CFC9" w:themeColor="accent6"/>
          <w:right w:val="single" w:sz="8" w:space="0" w:color="D0CFC9" w:themeColor="accent6"/>
          <w:insideH w:val="nil"/>
          <w:insideV w:val="single" w:sz="8" w:space="0" w:color="D0CF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insideH w:val="nil"/>
          <w:insideV w:val="single" w:sz="8" w:space="0" w:color="D0CF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shd w:val="clear" w:color="auto" w:fill="F3F3F1" w:themeFill="accent6" w:themeFillTint="3F"/>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shd w:val="clear" w:color="auto" w:fill="F3F3F1" w:themeFill="accent6" w:themeFillTint="3F"/>
      </w:tcPr>
    </w:tblStylePr>
    <w:tblStylePr w:type="band2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tcPr>
    </w:tblStylePr>
  </w:style>
  <w:style w:type="table" w:styleId="Lysliste">
    <w:name w:val="Light List"/>
    <w:basedOn w:val="Tabel-Normal"/>
    <w:uiPriority w:val="61"/>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pPr>
        <w:spacing w:before="0" w:after="0" w:line="240" w:lineRule="auto"/>
      </w:pPr>
      <w:rPr>
        <w:b/>
        <w:bCs/>
        <w:color w:val="FFFFFF" w:themeColor="background1"/>
      </w:rPr>
      <w:tblPr/>
      <w:tcPr>
        <w:shd w:val="clear" w:color="auto" w:fill="333333" w:themeFill="text1"/>
      </w:tcPr>
    </w:tblStylePr>
    <w:tblStylePr w:type="lastRow">
      <w:pPr>
        <w:spacing w:before="0" w:after="0" w:line="240" w:lineRule="auto"/>
      </w:pPr>
      <w:rPr>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tcBorders>
      </w:tcPr>
    </w:tblStylePr>
    <w:tblStylePr w:type="firstCol">
      <w:rPr>
        <w:b/>
        <w:bCs/>
      </w:rPr>
    </w:tblStylePr>
    <w:tblStylePr w:type="lastCol">
      <w:rPr>
        <w:b/>
        <w:bCs/>
      </w:r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style>
  <w:style w:type="table" w:styleId="Lysliste-farve1">
    <w:name w:val="Light List Accent 1"/>
    <w:basedOn w:val="Tabel-Normal"/>
    <w:uiPriority w:val="61"/>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pPr>
        <w:spacing w:before="0" w:after="0" w:line="240" w:lineRule="auto"/>
      </w:pPr>
      <w:rPr>
        <w:b/>
        <w:bCs/>
        <w:color w:val="FFFFFF" w:themeColor="background1"/>
      </w:rPr>
      <w:tblPr/>
      <w:tcPr>
        <w:shd w:val="clear" w:color="auto" w:fill="ADDDFF" w:themeFill="accent1"/>
      </w:tcPr>
    </w:tblStylePr>
    <w:tblStylePr w:type="lastRow">
      <w:pPr>
        <w:spacing w:before="0" w:after="0" w:line="240" w:lineRule="auto"/>
      </w:pPr>
      <w:rPr>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tcBorders>
      </w:tcPr>
    </w:tblStylePr>
    <w:tblStylePr w:type="firstCol">
      <w:rPr>
        <w:b/>
        <w:bCs/>
      </w:rPr>
    </w:tblStylePr>
    <w:tblStylePr w:type="lastCol">
      <w:rPr>
        <w:b/>
        <w:bCs/>
      </w:r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style>
  <w:style w:type="table" w:styleId="Lysliste-fremhvningsfarve2">
    <w:name w:val="Light List Accent 2"/>
    <w:basedOn w:val="Tabel-Normal"/>
    <w:uiPriority w:val="61"/>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pPr>
        <w:spacing w:before="0" w:after="0" w:line="240" w:lineRule="auto"/>
      </w:pPr>
      <w:rPr>
        <w:b/>
        <w:bCs/>
        <w:color w:val="FFFFFF" w:themeColor="background1"/>
      </w:rPr>
      <w:tblPr/>
      <w:tcPr>
        <w:shd w:val="clear" w:color="auto" w:fill="3AA551" w:themeFill="accent2"/>
      </w:tcPr>
    </w:tblStylePr>
    <w:tblStylePr w:type="lastRow">
      <w:pPr>
        <w:spacing w:before="0" w:after="0" w:line="240" w:lineRule="auto"/>
      </w:pPr>
      <w:rPr>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tcBorders>
      </w:tcPr>
    </w:tblStylePr>
    <w:tblStylePr w:type="firstCol">
      <w:rPr>
        <w:b/>
        <w:bCs/>
      </w:rPr>
    </w:tblStylePr>
    <w:tblStylePr w:type="lastCol">
      <w:rPr>
        <w:b/>
        <w:bCs/>
      </w:r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style>
  <w:style w:type="table" w:styleId="Lysliste-fremhvningsfarve3">
    <w:name w:val="Light List Accent 3"/>
    <w:basedOn w:val="Tabel-Normal"/>
    <w:uiPriority w:val="61"/>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pPr>
        <w:spacing w:before="0" w:after="0" w:line="240" w:lineRule="auto"/>
      </w:pPr>
      <w:rPr>
        <w:b/>
        <w:bCs/>
        <w:color w:val="FFFFFF" w:themeColor="background1"/>
      </w:rPr>
      <w:tblPr/>
      <w:tcPr>
        <w:shd w:val="clear" w:color="auto" w:fill="A8D100" w:themeFill="accent3"/>
      </w:tcPr>
    </w:tblStylePr>
    <w:tblStylePr w:type="lastRow">
      <w:pPr>
        <w:spacing w:before="0" w:after="0" w:line="240" w:lineRule="auto"/>
      </w:pPr>
      <w:rPr>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tcBorders>
      </w:tcPr>
    </w:tblStylePr>
    <w:tblStylePr w:type="firstCol">
      <w:rPr>
        <w:b/>
        <w:bCs/>
      </w:rPr>
    </w:tblStylePr>
    <w:tblStylePr w:type="lastCol">
      <w:rPr>
        <w:b/>
        <w:bCs/>
      </w:r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style>
  <w:style w:type="table" w:styleId="Lysliste-fremhvningsfarve4">
    <w:name w:val="Light List Accent 4"/>
    <w:basedOn w:val="Tabel-Normal"/>
    <w:uiPriority w:val="61"/>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pPr>
        <w:spacing w:before="0" w:after="0" w:line="240" w:lineRule="auto"/>
      </w:pPr>
      <w:rPr>
        <w:b/>
        <w:bCs/>
        <w:color w:val="FFFFFF" w:themeColor="background1"/>
      </w:rPr>
      <w:tblPr/>
      <w:tcPr>
        <w:shd w:val="clear" w:color="auto" w:fill="C40079" w:themeFill="accent4"/>
      </w:tcPr>
    </w:tblStylePr>
    <w:tblStylePr w:type="lastRow">
      <w:pPr>
        <w:spacing w:before="0" w:after="0" w:line="240" w:lineRule="auto"/>
      </w:pPr>
      <w:rPr>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tcBorders>
      </w:tcPr>
    </w:tblStylePr>
    <w:tblStylePr w:type="firstCol">
      <w:rPr>
        <w:b/>
        <w:bCs/>
      </w:rPr>
    </w:tblStylePr>
    <w:tblStylePr w:type="lastCol">
      <w:rPr>
        <w:b/>
        <w:bCs/>
      </w:r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style>
  <w:style w:type="table" w:styleId="Lysliste-fremhvningsfarve5">
    <w:name w:val="Light List Accent 5"/>
    <w:basedOn w:val="Tabel-Normal"/>
    <w:uiPriority w:val="61"/>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table" w:styleId="Lysliste-fremhvningsfarve6">
    <w:name w:val="Light List Accent 6"/>
    <w:basedOn w:val="Tabel-Normal"/>
    <w:uiPriority w:val="61"/>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pPr>
        <w:spacing w:before="0" w:after="0" w:line="240" w:lineRule="auto"/>
      </w:pPr>
      <w:rPr>
        <w:b/>
        <w:bCs/>
        <w:color w:val="FFFFFF" w:themeColor="background1"/>
      </w:rPr>
      <w:tblPr/>
      <w:tcPr>
        <w:shd w:val="clear" w:color="auto" w:fill="D0CFC9" w:themeFill="accent6"/>
      </w:tcPr>
    </w:tblStylePr>
    <w:tblStylePr w:type="lastRow">
      <w:pPr>
        <w:spacing w:before="0" w:after="0" w:line="240" w:lineRule="auto"/>
      </w:pPr>
      <w:rPr>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tcBorders>
      </w:tcPr>
    </w:tblStylePr>
    <w:tblStylePr w:type="firstCol">
      <w:rPr>
        <w:b/>
        <w:bCs/>
      </w:rPr>
    </w:tblStylePr>
    <w:tblStylePr w:type="lastCol">
      <w:rPr>
        <w:b/>
        <w:bCs/>
      </w:r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style>
  <w:style w:type="table" w:styleId="Lysskygge">
    <w:name w:val="Light Shading"/>
    <w:basedOn w:val="Tabel-Normal"/>
    <w:uiPriority w:val="60"/>
    <w:semiHidden/>
    <w:unhideWhenUsed/>
    <w:rsid w:val="000162D0"/>
    <w:pPr>
      <w:spacing w:line="240" w:lineRule="auto"/>
    </w:pPr>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Lysskygge-farve1">
    <w:name w:val="Light Shading Accent 1"/>
    <w:basedOn w:val="Tabel-Normal"/>
    <w:uiPriority w:val="60"/>
    <w:semiHidden/>
    <w:unhideWhenUsed/>
    <w:rsid w:val="000162D0"/>
    <w:pPr>
      <w:spacing w:line="240" w:lineRule="auto"/>
    </w:pPr>
    <w:rPr>
      <w:color w:val="41B0FF" w:themeColor="accent1" w:themeShade="BF"/>
    </w:rPr>
    <w:tblPr>
      <w:tblStyleRowBandSize w:val="1"/>
      <w:tblStyleColBandSize w:val="1"/>
      <w:tblBorders>
        <w:top w:val="single" w:sz="8" w:space="0" w:color="ADDDFF" w:themeColor="accent1"/>
        <w:bottom w:val="single" w:sz="8" w:space="0" w:color="ADDDFF" w:themeColor="accent1"/>
      </w:tblBorders>
    </w:tblPr>
    <w:tblStylePr w:type="fir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la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left w:val="nil"/>
          <w:right w:val="nil"/>
          <w:insideH w:val="nil"/>
          <w:insideV w:val="nil"/>
        </w:tcBorders>
        <w:shd w:val="clear" w:color="auto" w:fill="EAF6FF" w:themeFill="accent1" w:themeFillTint="3F"/>
      </w:tcPr>
    </w:tblStylePr>
  </w:style>
  <w:style w:type="table" w:styleId="Lysskygge-fremhvningsfarve2">
    <w:name w:val="Light Shading Accent 2"/>
    <w:basedOn w:val="Tabel-Normal"/>
    <w:uiPriority w:val="60"/>
    <w:semiHidden/>
    <w:unhideWhenUsed/>
    <w:rsid w:val="000162D0"/>
    <w:pPr>
      <w:spacing w:line="240" w:lineRule="auto"/>
    </w:pPr>
    <w:rPr>
      <w:color w:val="2B7B3C" w:themeColor="accent2" w:themeShade="BF"/>
    </w:rPr>
    <w:tblPr>
      <w:tblStyleRowBandSize w:val="1"/>
      <w:tblStyleColBandSize w:val="1"/>
      <w:tblBorders>
        <w:top w:val="single" w:sz="8" w:space="0" w:color="3AA551" w:themeColor="accent2"/>
        <w:bottom w:val="single" w:sz="8" w:space="0" w:color="3AA551" w:themeColor="accent2"/>
      </w:tblBorders>
    </w:tblPr>
    <w:tblStylePr w:type="fir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la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left w:val="nil"/>
          <w:right w:val="nil"/>
          <w:insideH w:val="nil"/>
          <w:insideV w:val="nil"/>
        </w:tcBorders>
        <w:shd w:val="clear" w:color="auto" w:fill="CAECD1" w:themeFill="accent2" w:themeFillTint="3F"/>
      </w:tcPr>
    </w:tblStylePr>
  </w:style>
  <w:style w:type="table" w:styleId="Lysskygge-fremhvningsfarve3">
    <w:name w:val="Light Shading Accent 3"/>
    <w:basedOn w:val="Tabel-Normal"/>
    <w:uiPriority w:val="60"/>
    <w:semiHidden/>
    <w:unhideWhenUsed/>
    <w:rsid w:val="000162D0"/>
    <w:pPr>
      <w:spacing w:line="240" w:lineRule="auto"/>
    </w:pPr>
    <w:rPr>
      <w:color w:val="7D9C00" w:themeColor="accent3" w:themeShade="BF"/>
    </w:rPr>
    <w:tblPr>
      <w:tblStyleRowBandSize w:val="1"/>
      <w:tblStyleColBandSize w:val="1"/>
      <w:tblBorders>
        <w:top w:val="single" w:sz="8" w:space="0" w:color="A8D100" w:themeColor="accent3"/>
        <w:bottom w:val="single" w:sz="8" w:space="0" w:color="A8D100" w:themeColor="accent3"/>
      </w:tblBorders>
    </w:tblPr>
    <w:tblStylePr w:type="fir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la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left w:val="nil"/>
          <w:right w:val="nil"/>
          <w:insideH w:val="nil"/>
          <w:insideV w:val="nil"/>
        </w:tcBorders>
        <w:shd w:val="clear" w:color="auto" w:fill="F0FFB4" w:themeFill="accent3" w:themeFillTint="3F"/>
      </w:tcPr>
    </w:tblStylePr>
  </w:style>
  <w:style w:type="table" w:styleId="Lysskygge-fremhvningsfarve4">
    <w:name w:val="Light Shading Accent 4"/>
    <w:basedOn w:val="Tabel-Normal"/>
    <w:uiPriority w:val="60"/>
    <w:semiHidden/>
    <w:unhideWhenUsed/>
    <w:rsid w:val="000162D0"/>
    <w:pPr>
      <w:spacing w:line="240" w:lineRule="auto"/>
    </w:pPr>
    <w:rPr>
      <w:color w:val="92005A" w:themeColor="accent4" w:themeShade="BF"/>
    </w:rPr>
    <w:tblPr>
      <w:tblStyleRowBandSize w:val="1"/>
      <w:tblStyleColBandSize w:val="1"/>
      <w:tblBorders>
        <w:top w:val="single" w:sz="8" w:space="0" w:color="C40079" w:themeColor="accent4"/>
        <w:bottom w:val="single" w:sz="8" w:space="0" w:color="C40079" w:themeColor="accent4"/>
      </w:tblBorders>
    </w:tblPr>
    <w:tblStylePr w:type="fir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la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left w:val="nil"/>
          <w:right w:val="nil"/>
          <w:insideH w:val="nil"/>
          <w:insideV w:val="nil"/>
        </w:tcBorders>
        <w:shd w:val="clear" w:color="auto" w:fill="FFB1E1" w:themeFill="accent4" w:themeFillTint="3F"/>
      </w:tcPr>
    </w:tblStylePr>
  </w:style>
  <w:style w:type="table" w:styleId="Lysskygge-fremhvningsfarve5">
    <w:name w:val="Light Shading Accent 5"/>
    <w:basedOn w:val="Tabel-Normal"/>
    <w:uiPriority w:val="60"/>
    <w:semiHidden/>
    <w:unhideWhenUsed/>
    <w:rsid w:val="000162D0"/>
    <w:pPr>
      <w:spacing w:line="240" w:lineRule="auto"/>
    </w:pPr>
    <w:rPr>
      <w:color w:val="942612" w:themeColor="accent5" w:themeShade="BF"/>
    </w:rPr>
    <w:tblPr>
      <w:tblStyleRowBandSize w:val="1"/>
      <w:tblStyleColBandSize w:val="1"/>
      <w:tblBorders>
        <w:top w:val="single" w:sz="8" w:space="0" w:color="C63418" w:themeColor="accent5"/>
        <w:bottom w:val="single" w:sz="8" w:space="0" w:color="C63418" w:themeColor="accent5"/>
      </w:tblBorders>
    </w:tblPr>
    <w:tblStylePr w:type="fir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la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left w:val="nil"/>
          <w:right w:val="nil"/>
          <w:insideH w:val="nil"/>
          <w:insideV w:val="nil"/>
        </w:tcBorders>
        <w:shd w:val="clear" w:color="auto" w:fill="F7C8BF" w:themeFill="accent5" w:themeFillTint="3F"/>
      </w:tcPr>
    </w:tblStylePr>
  </w:style>
  <w:style w:type="table" w:styleId="Lysskygge-fremhvningsfarve6">
    <w:name w:val="Light Shading Accent 6"/>
    <w:basedOn w:val="Tabel-Normal"/>
    <w:uiPriority w:val="60"/>
    <w:semiHidden/>
    <w:unhideWhenUsed/>
    <w:rsid w:val="000162D0"/>
    <w:pPr>
      <w:spacing w:line="240" w:lineRule="auto"/>
    </w:pPr>
    <w:rPr>
      <w:color w:val="A09E92" w:themeColor="accent6" w:themeShade="BF"/>
    </w:rPr>
    <w:tblPr>
      <w:tblStyleRowBandSize w:val="1"/>
      <w:tblStyleColBandSize w:val="1"/>
      <w:tblBorders>
        <w:top w:val="single" w:sz="8" w:space="0" w:color="D0CFC9" w:themeColor="accent6"/>
        <w:bottom w:val="single" w:sz="8" w:space="0" w:color="D0CFC9" w:themeColor="accent6"/>
      </w:tblBorders>
    </w:tblPr>
    <w:tblStylePr w:type="fir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la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left w:val="nil"/>
          <w:right w:val="nil"/>
          <w:insideH w:val="nil"/>
          <w:insideV w:val="nil"/>
        </w:tcBorders>
        <w:shd w:val="clear" w:color="auto" w:fill="F3F3F1" w:themeFill="accent6" w:themeFillTint="3F"/>
      </w:tcPr>
    </w:tblStylePr>
  </w:style>
  <w:style w:type="character" w:styleId="Linjenummer">
    <w:name w:val="line number"/>
    <w:basedOn w:val="Standardskrifttypeiafsnit"/>
    <w:uiPriority w:val="99"/>
    <w:semiHidden/>
    <w:rsid w:val="000162D0"/>
    <w:rPr>
      <w:lang w:val="da-DK"/>
    </w:rPr>
  </w:style>
  <w:style w:type="paragraph" w:styleId="Liste">
    <w:name w:val="List"/>
    <w:basedOn w:val="Normal"/>
    <w:uiPriority w:val="99"/>
    <w:semiHidden/>
    <w:rsid w:val="000162D0"/>
    <w:pPr>
      <w:ind w:left="283" w:hanging="283"/>
      <w:contextualSpacing/>
    </w:pPr>
  </w:style>
  <w:style w:type="paragraph" w:styleId="Liste2">
    <w:name w:val="List 2"/>
    <w:basedOn w:val="Normal"/>
    <w:uiPriority w:val="99"/>
    <w:semiHidden/>
    <w:rsid w:val="000162D0"/>
    <w:pPr>
      <w:ind w:left="566" w:hanging="283"/>
      <w:contextualSpacing/>
    </w:pPr>
  </w:style>
  <w:style w:type="paragraph" w:styleId="Liste3">
    <w:name w:val="List 3"/>
    <w:basedOn w:val="Normal"/>
    <w:uiPriority w:val="99"/>
    <w:semiHidden/>
    <w:rsid w:val="000162D0"/>
    <w:pPr>
      <w:ind w:left="849" w:hanging="283"/>
      <w:contextualSpacing/>
    </w:pPr>
  </w:style>
  <w:style w:type="paragraph" w:styleId="Liste4">
    <w:name w:val="List 4"/>
    <w:basedOn w:val="Normal"/>
    <w:uiPriority w:val="99"/>
    <w:semiHidden/>
    <w:rsid w:val="000162D0"/>
    <w:pPr>
      <w:ind w:left="1132" w:hanging="283"/>
      <w:contextualSpacing/>
    </w:pPr>
  </w:style>
  <w:style w:type="paragraph" w:styleId="Liste5">
    <w:name w:val="List 5"/>
    <w:basedOn w:val="Normal"/>
    <w:uiPriority w:val="99"/>
    <w:semiHidden/>
    <w:rsid w:val="000162D0"/>
    <w:pPr>
      <w:ind w:left="1415" w:hanging="283"/>
      <w:contextualSpacing/>
    </w:pPr>
  </w:style>
  <w:style w:type="paragraph" w:styleId="Opstilling-punkttegn2">
    <w:name w:val="List Bullet 2"/>
    <w:basedOn w:val="Normal"/>
    <w:uiPriority w:val="9"/>
    <w:semiHidden/>
    <w:rsid w:val="000162D0"/>
    <w:pPr>
      <w:tabs>
        <w:tab w:val="num" w:pos="643"/>
      </w:tabs>
      <w:ind w:left="643" w:hanging="360"/>
      <w:contextualSpacing/>
    </w:pPr>
  </w:style>
  <w:style w:type="paragraph" w:styleId="Opstilling-punkttegn3">
    <w:name w:val="List Bullet 3"/>
    <w:basedOn w:val="Normal"/>
    <w:uiPriority w:val="9"/>
    <w:semiHidden/>
    <w:rsid w:val="000162D0"/>
    <w:pPr>
      <w:numPr>
        <w:numId w:val="3"/>
      </w:numPr>
      <w:contextualSpacing/>
    </w:pPr>
  </w:style>
  <w:style w:type="paragraph" w:styleId="Opstilling-punkttegn4">
    <w:name w:val="List Bullet 4"/>
    <w:basedOn w:val="Normal"/>
    <w:uiPriority w:val="9"/>
    <w:semiHidden/>
    <w:rsid w:val="000162D0"/>
    <w:pPr>
      <w:numPr>
        <w:numId w:val="4"/>
      </w:numPr>
      <w:contextualSpacing/>
    </w:pPr>
  </w:style>
  <w:style w:type="paragraph" w:styleId="Opstilling-punkttegn5">
    <w:name w:val="List Bullet 5"/>
    <w:basedOn w:val="Normal"/>
    <w:uiPriority w:val="9"/>
    <w:semiHidden/>
    <w:rsid w:val="000162D0"/>
    <w:pPr>
      <w:numPr>
        <w:numId w:val="5"/>
      </w:numPr>
      <w:contextualSpacing/>
    </w:pPr>
  </w:style>
  <w:style w:type="paragraph" w:styleId="Opstilling-forts">
    <w:name w:val="List Continue"/>
    <w:basedOn w:val="Normal"/>
    <w:uiPriority w:val="9"/>
    <w:semiHidden/>
    <w:rsid w:val="000162D0"/>
    <w:pPr>
      <w:spacing w:after="120"/>
      <w:ind w:left="283"/>
      <w:contextualSpacing/>
    </w:pPr>
  </w:style>
  <w:style w:type="paragraph" w:styleId="Opstilling-forts2">
    <w:name w:val="List Continue 2"/>
    <w:basedOn w:val="Normal"/>
    <w:uiPriority w:val="9"/>
    <w:semiHidden/>
    <w:rsid w:val="000162D0"/>
    <w:pPr>
      <w:spacing w:after="120"/>
      <w:ind w:left="566"/>
      <w:contextualSpacing/>
    </w:pPr>
  </w:style>
  <w:style w:type="paragraph" w:styleId="Opstilling-forts3">
    <w:name w:val="List Continue 3"/>
    <w:basedOn w:val="Normal"/>
    <w:uiPriority w:val="9"/>
    <w:semiHidden/>
    <w:rsid w:val="000162D0"/>
    <w:pPr>
      <w:spacing w:after="120"/>
      <w:ind w:left="849"/>
      <w:contextualSpacing/>
    </w:pPr>
  </w:style>
  <w:style w:type="paragraph" w:styleId="Opstilling-forts4">
    <w:name w:val="List Continue 4"/>
    <w:basedOn w:val="Normal"/>
    <w:uiPriority w:val="9"/>
    <w:semiHidden/>
    <w:rsid w:val="000162D0"/>
    <w:pPr>
      <w:spacing w:after="120"/>
      <w:ind w:left="1132"/>
      <w:contextualSpacing/>
    </w:pPr>
  </w:style>
  <w:style w:type="paragraph" w:styleId="Opstilling-forts5">
    <w:name w:val="List Continue 5"/>
    <w:basedOn w:val="Normal"/>
    <w:uiPriority w:val="9"/>
    <w:semiHidden/>
    <w:rsid w:val="000162D0"/>
    <w:pPr>
      <w:spacing w:after="120"/>
      <w:ind w:left="1415"/>
      <w:contextualSpacing/>
    </w:pPr>
  </w:style>
  <w:style w:type="paragraph" w:styleId="Opstilling-talellerbogst2">
    <w:name w:val="List Number 2"/>
    <w:basedOn w:val="Normal"/>
    <w:uiPriority w:val="3"/>
    <w:semiHidden/>
    <w:rsid w:val="000162D0"/>
    <w:pPr>
      <w:numPr>
        <w:numId w:val="7"/>
      </w:numPr>
      <w:contextualSpacing/>
    </w:pPr>
  </w:style>
  <w:style w:type="paragraph" w:styleId="Opstilling-talellerbogst3">
    <w:name w:val="List Number 3"/>
    <w:basedOn w:val="Normal"/>
    <w:uiPriority w:val="3"/>
    <w:semiHidden/>
    <w:rsid w:val="000162D0"/>
    <w:pPr>
      <w:numPr>
        <w:numId w:val="8"/>
      </w:numPr>
      <w:contextualSpacing/>
    </w:pPr>
  </w:style>
  <w:style w:type="paragraph" w:styleId="Opstilling-talellerbogst4">
    <w:name w:val="List Number 4"/>
    <w:basedOn w:val="Normal"/>
    <w:uiPriority w:val="3"/>
    <w:semiHidden/>
    <w:rsid w:val="000162D0"/>
    <w:pPr>
      <w:numPr>
        <w:numId w:val="9"/>
      </w:numPr>
      <w:contextualSpacing/>
    </w:pPr>
  </w:style>
  <w:style w:type="paragraph" w:styleId="Opstilling-talellerbogst5">
    <w:name w:val="List Number 5"/>
    <w:basedOn w:val="Normal"/>
    <w:uiPriority w:val="3"/>
    <w:semiHidden/>
    <w:rsid w:val="000162D0"/>
    <w:pPr>
      <w:numPr>
        <w:numId w:val="10"/>
      </w:numPr>
      <w:contextualSpacing/>
    </w:pPr>
  </w:style>
  <w:style w:type="paragraph" w:styleId="Listeafsnit">
    <w:name w:val="List Paragraph"/>
    <w:basedOn w:val="Normal"/>
    <w:uiPriority w:val="34"/>
    <w:qFormat/>
    <w:rsid w:val="000162D0"/>
    <w:pPr>
      <w:ind w:left="720"/>
      <w:contextualSpacing/>
    </w:pPr>
  </w:style>
  <w:style w:type="table" w:styleId="Listetabel1-lys">
    <w:name w:val="List Table 1 Light"/>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848484" w:themeColor="text1" w:themeTint="99"/>
        </w:tcBorders>
      </w:tcPr>
    </w:tblStylePr>
    <w:tblStylePr w:type="lastRow">
      <w:rPr>
        <w:b/>
        <w:bCs/>
      </w:rPr>
      <w:tblPr/>
      <w:tcPr>
        <w:tcBorders>
          <w:top w:val="sing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1-lys-farve1">
    <w:name w:val="List Table 1 Light Accent 1"/>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CDEAFF" w:themeColor="accent1" w:themeTint="99"/>
        </w:tcBorders>
      </w:tcPr>
    </w:tblStylePr>
    <w:tblStylePr w:type="lastRow">
      <w:rPr>
        <w:b/>
        <w:bCs/>
      </w:rPr>
      <w:tblPr/>
      <w:tcPr>
        <w:tcBorders>
          <w:top w:val="sing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1-lys-farve2">
    <w:name w:val="List Table 1 Light Accent 2"/>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7FD290" w:themeColor="accent2" w:themeTint="99"/>
        </w:tcBorders>
      </w:tcPr>
    </w:tblStylePr>
    <w:tblStylePr w:type="lastRow">
      <w:rPr>
        <w:b/>
        <w:bCs/>
      </w:rPr>
      <w:tblPr/>
      <w:tcPr>
        <w:tcBorders>
          <w:top w:val="sing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1-lys-farve3">
    <w:name w:val="List Table 1 Light Accent 3"/>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DAFF4A" w:themeColor="accent3" w:themeTint="99"/>
        </w:tcBorders>
      </w:tcPr>
    </w:tblStylePr>
    <w:tblStylePr w:type="lastRow">
      <w:rPr>
        <w:b/>
        <w:bCs/>
      </w:rPr>
      <w:tblPr/>
      <w:tcPr>
        <w:tcBorders>
          <w:top w:val="sing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1-lys-farve4">
    <w:name w:val="List Table 1 Light Accent 4"/>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FF42B6" w:themeColor="accent4" w:themeTint="99"/>
        </w:tcBorders>
      </w:tcPr>
    </w:tblStylePr>
    <w:tblStylePr w:type="lastRow">
      <w:rPr>
        <w:b/>
        <w:bCs/>
      </w:rPr>
      <w:tblPr/>
      <w:tcPr>
        <w:tcBorders>
          <w:top w:val="sing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1-lys-farve5">
    <w:name w:val="List Table 1 Light Accent 5"/>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C7A64" w:themeColor="accent5" w:themeTint="99"/>
        </w:tcBorders>
      </w:tcPr>
    </w:tblStylePr>
    <w:tblStylePr w:type="lastRow">
      <w:rPr>
        <w:b/>
        <w:bCs/>
      </w:rPr>
      <w:tblPr/>
      <w:tcPr>
        <w:tcBorders>
          <w:top w:val="sing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1-lys-farve6">
    <w:name w:val="List Table 1 Light Accent 6"/>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2E2DE" w:themeColor="accent6" w:themeTint="99"/>
        </w:tcBorders>
      </w:tcPr>
    </w:tblStylePr>
    <w:tblStylePr w:type="lastRow">
      <w:rPr>
        <w:b/>
        <w:bCs/>
      </w:rPr>
      <w:tblPr/>
      <w:tcPr>
        <w:tcBorders>
          <w:top w:val="sing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2">
    <w:name w:val="List Table 2"/>
    <w:basedOn w:val="Tabel-Normal"/>
    <w:uiPriority w:val="47"/>
    <w:rsid w:val="000162D0"/>
    <w:pPr>
      <w:spacing w:line="240" w:lineRule="auto"/>
    </w:pPr>
    <w:tblPr>
      <w:tblStyleRowBandSize w:val="1"/>
      <w:tblStyleColBandSize w:val="1"/>
      <w:tblBorders>
        <w:top w:val="single" w:sz="4" w:space="0" w:color="848484" w:themeColor="text1" w:themeTint="99"/>
        <w:bottom w:val="single" w:sz="4" w:space="0" w:color="848484" w:themeColor="text1" w:themeTint="99"/>
        <w:insideH w:val="single" w:sz="4" w:space="0" w:color="848484"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2-farve1">
    <w:name w:val="List Table 2 Accent 1"/>
    <w:basedOn w:val="Tabel-Normal"/>
    <w:uiPriority w:val="47"/>
    <w:rsid w:val="000162D0"/>
    <w:pPr>
      <w:spacing w:line="240" w:lineRule="auto"/>
    </w:pPr>
    <w:tblPr>
      <w:tblStyleRowBandSize w:val="1"/>
      <w:tblStyleColBandSize w:val="1"/>
      <w:tblBorders>
        <w:top w:val="single" w:sz="4" w:space="0" w:color="CDEAFF" w:themeColor="accent1" w:themeTint="99"/>
        <w:bottom w:val="single" w:sz="4" w:space="0" w:color="CDEAFF" w:themeColor="accent1" w:themeTint="99"/>
        <w:insideH w:val="single" w:sz="4" w:space="0" w:color="CDE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2-farve2">
    <w:name w:val="List Table 2 Accent 2"/>
    <w:basedOn w:val="Tabel-Normal"/>
    <w:uiPriority w:val="47"/>
    <w:rsid w:val="000162D0"/>
    <w:pPr>
      <w:spacing w:line="240" w:lineRule="auto"/>
    </w:pPr>
    <w:tblPr>
      <w:tblStyleRowBandSize w:val="1"/>
      <w:tblStyleColBandSize w:val="1"/>
      <w:tblBorders>
        <w:top w:val="single" w:sz="4" w:space="0" w:color="7FD290" w:themeColor="accent2" w:themeTint="99"/>
        <w:bottom w:val="single" w:sz="4" w:space="0" w:color="7FD290" w:themeColor="accent2" w:themeTint="99"/>
        <w:insideH w:val="single" w:sz="4" w:space="0" w:color="7FD2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2-farve3">
    <w:name w:val="List Table 2 Accent 3"/>
    <w:basedOn w:val="Tabel-Normal"/>
    <w:uiPriority w:val="47"/>
    <w:rsid w:val="000162D0"/>
    <w:pPr>
      <w:spacing w:line="240" w:lineRule="auto"/>
    </w:pPr>
    <w:tblPr>
      <w:tblStyleRowBandSize w:val="1"/>
      <w:tblStyleColBandSize w:val="1"/>
      <w:tblBorders>
        <w:top w:val="single" w:sz="4" w:space="0" w:color="DAFF4A" w:themeColor="accent3" w:themeTint="99"/>
        <w:bottom w:val="single" w:sz="4" w:space="0" w:color="DAFF4A" w:themeColor="accent3" w:themeTint="99"/>
        <w:insideH w:val="single" w:sz="4" w:space="0" w:color="DAFF4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2-farve4">
    <w:name w:val="List Table 2 Accent 4"/>
    <w:basedOn w:val="Tabel-Normal"/>
    <w:uiPriority w:val="47"/>
    <w:rsid w:val="000162D0"/>
    <w:pPr>
      <w:spacing w:line="240" w:lineRule="auto"/>
    </w:pPr>
    <w:tblPr>
      <w:tblStyleRowBandSize w:val="1"/>
      <w:tblStyleColBandSize w:val="1"/>
      <w:tblBorders>
        <w:top w:val="single" w:sz="4" w:space="0" w:color="FF42B6" w:themeColor="accent4" w:themeTint="99"/>
        <w:bottom w:val="single" w:sz="4" w:space="0" w:color="FF42B6" w:themeColor="accent4" w:themeTint="99"/>
        <w:insideH w:val="single" w:sz="4" w:space="0" w:color="FF42B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2-farve5">
    <w:name w:val="List Table 2 Accent 5"/>
    <w:basedOn w:val="Tabel-Normal"/>
    <w:uiPriority w:val="47"/>
    <w:rsid w:val="000162D0"/>
    <w:pPr>
      <w:spacing w:line="240" w:lineRule="auto"/>
    </w:pPr>
    <w:tblPr>
      <w:tblStyleRowBandSize w:val="1"/>
      <w:tblStyleColBandSize w:val="1"/>
      <w:tblBorders>
        <w:top w:val="single" w:sz="4" w:space="0" w:color="EC7A64" w:themeColor="accent5" w:themeTint="99"/>
        <w:bottom w:val="single" w:sz="4" w:space="0" w:color="EC7A64" w:themeColor="accent5" w:themeTint="99"/>
        <w:insideH w:val="single" w:sz="4" w:space="0" w:color="EC7A6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2-farve6">
    <w:name w:val="List Table 2 Accent 6"/>
    <w:basedOn w:val="Tabel-Normal"/>
    <w:uiPriority w:val="47"/>
    <w:rsid w:val="000162D0"/>
    <w:pPr>
      <w:spacing w:line="240" w:lineRule="auto"/>
    </w:pPr>
    <w:tblPr>
      <w:tblStyleRowBandSize w:val="1"/>
      <w:tblStyleColBandSize w:val="1"/>
      <w:tblBorders>
        <w:top w:val="single" w:sz="4" w:space="0" w:color="E2E2DE" w:themeColor="accent6" w:themeTint="99"/>
        <w:bottom w:val="single" w:sz="4" w:space="0" w:color="E2E2DE" w:themeColor="accent6" w:themeTint="99"/>
        <w:insideH w:val="single" w:sz="4" w:space="0" w:color="E2E2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3">
    <w:name w:val="List Table 3"/>
    <w:basedOn w:val="Tabel-Normal"/>
    <w:uiPriority w:val="48"/>
    <w:rsid w:val="000162D0"/>
    <w:pPr>
      <w:spacing w:line="240" w:lineRule="auto"/>
    </w:pPr>
    <w:tblPr>
      <w:tblStyleRowBandSize w:val="1"/>
      <w:tblStyleColBandSize w:val="1"/>
      <w:tblBorders>
        <w:top w:val="single" w:sz="4" w:space="0" w:color="333333" w:themeColor="text1"/>
        <w:left w:val="single" w:sz="4" w:space="0" w:color="333333" w:themeColor="text1"/>
        <w:bottom w:val="single" w:sz="4" w:space="0" w:color="333333" w:themeColor="text1"/>
        <w:right w:val="single" w:sz="4" w:space="0" w:color="333333" w:themeColor="text1"/>
      </w:tblBorders>
    </w:tblPr>
    <w:tblStylePr w:type="firstRow">
      <w:rPr>
        <w:b/>
        <w:bCs/>
        <w:color w:val="FFFFFF" w:themeColor="background1"/>
      </w:rPr>
      <w:tblPr/>
      <w:tcPr>
        <w:shd w:val="clear" w:color="auto" w:fill="333333" w:themeFill="text1"/>
      </w:tcPr>
    </w:tblStylePr>
    <w:tblStylePr w:type="lastRow">
      <w:rPr>
        <w:b/>
        <w:bCs/>
      </w:rPr>
      <w:tblPr/>
      <w:tcPr>
        <w:tcBorders>
          <w:top w:val="double" w:sz="4" w:space="0" w:color="333333"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3333" w:themeColor="text1"/>
          <w:right w:val="single" w:sz="4" w:space="0" w:color="333333" w:themeColor="text1"/>
        </w:tcBorders>
      </w:tcPr>
    </w:tblStylePr>
    <w:tblStylePr w:type="band1Horz">
      <w:tblPr/>
      <w:tcPr>
        <w:tcBorders>
          <w:top w:val="single" w:sz="4" w:space="0" w:color="333333" w:themeColor="text1"/>
          <w:bottom w:val="single" w:sz="4" w:space="0" w:color="3333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3333" w:themeColor="text1"/>
          <w:left w:val="nil"/>
        </w:tcBorders>
      </w:tcPr>
    </w:tblStylePr>
    <w:tblStylePr w:type="swCell">
      <w:tblPr/>
      <w:tcPr>
        <w:tcBorders>
          <w:top w:val="double" w:sz="4" w:space="0" w:color="333333" w:themeColor="text1"/>
          <w:right w:val="nil"/>
        </w:tcBorders>
      </w:tcPr>
    </w:tblStylePr>
  </w:style>
  <w:style w:type="table" w:styleId="Listetabel3-farve1">
    <w:name w:val="List Table 3 Accent 1"/>
    <w:basedOn w:val="Tabel-Normal"/>
    <w:uiPriority w:val="48"/>
    <w:rsid w:val="000162D0"/>
    <w:pPr>
      <w:spacing w:line="240" w:lineRule="auto"/>
    </w:pPr>
    <w:tblPr>
      <w:tblStyleRowBandSize w:val="1"/>
      <w:tblStyleColBandSize w:val="1"/>
      <w:tblBorders>
        <w:top w:val="single" w:sz="4" w:space="0" w:color="ADDDFF" w:themeColor="accent1"/>
        <w:left w:val="single" w:sz="4" w:space="0" w:color="ADDDFF" w:themeColor="accent1"/>
        <w:bottom w:val="single" w:sz="4" w:space="0" w:color="ADDDFF" w:themeColor="accent1"/>
        <w:right w:val="single" w:sz="4" w:space="0" w:color="ADDDFF" w:themeColor="accent1"/>
      </w:tblBorders>
    </w:tblPr>
    <w:tblStylePr w:type="firstRow">
      <w:rPr>
        <w:b/>
        <w:bCs/>
        <w:color w:val="FFFFFF" w:themeColor="background1"/>
      </w:rPr>
      <w:tblPr/>
      <w:tcPr>
        <w:shd w:val="clear" w:color="auto" w:fill="ADDDFF" w:themeFill="accent1"/>
      </w:tcPr>
    </w:tblStylePr>
    <w:tblStylePr w:type="lastRow">
      <w:rPr>
        <w:b/>
        <w:bCs/>
      </w:rPr>
      <w:tblPr/>
      <w:tcPr>
        <w:tcBorders>
          <w:top w:val="double" w:sz="4" w:space="0" w:color="ADDDF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DFF" w:themeColor="accent1"/>
          <w:right w:val="single" w:sz="4" w:space="0" w:color="ADDDFF" w:themeColor="accent1"/>
        </w:tcBorders>
      </w:tcPr>
    </w:tblStylePr>
    <w:tblStylePr w:type="band1Horz">
      <w:tblPr/>
      <w:tcPr>
        <w:tcBorders>
          <w:top w:val="single" w:sz="4" w:space="0" w:color="ADDDFF" w:themeColor="accent1"/>
          <w:bottom w:val="single" w:sz="4" w:space="0" w:color="ADDDF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DFF" w:themeColor="accent1"/>
          <w:left w:val="nil"/>
        </w:tcBorders>
      </w:tcPr>
    </w:tblStylePr>
    <w:tblStylePr w:type="swCell">
      <w:tblPr/>
      <w:tcPr>
        <w:tcBorders>
          <w:top w:val="double" w:sz="4" w:space="0" w:color="ADDDFF" w:themeColor="accent1"/>
          <w:right w:val="nil"/>
        </w:tcBorders>
      </w:tcPr>
    </w:tblStylePr>
  </w:style>
  <w:style w:type="table" w:styleId="Listetabel3-farve2">
    <w:name w:val="List Table 3 Accent 2"/>
    <w:basedOn w:val="Tabel-Normal"/>
    <w:uiPriority w:val="48"/>
    <w:rsid w:val="000162D0"/>
    <w:pPr>
      <w:spacing w:line="240" w:lineRule="auto"/>
    </w:pPr>
    <w:tblPr>
      <w:tblStyleRowBandSize w:val="1"/>
      <w:tblStyleColBandSize w:val="1"/>
      <w:tblBorders>
        <w:top w:val="single" w:sz="4" w:space="0" w:color="3AA551" w:themeColor="accent2"/>
        <w:left w:val="single" w:sz="4" w:space="0" w:color="3AA551" w:themeColor="accent2"/>
        <w:bottom w:val="single" w:sz="4" w:space="0" w:color="3AA551" w:themeColor="accent2"/>
        <w:right w:val="single" w:sz="4" w:space="0" w:color="3AA551" w:themeColor="accent2"/>
      </w:tblBorders>
    </w:tblPr>
    <w:tblStylePr w:type="firstRow">
      <w:rPr>
        <w:b/>
        <w:bCs/>
        <w:color w:val="FFFFFF" w:themeColor="background1"/>
      </w:rPr>
      <w:tblPr/>
      <w:tcPr>
        <w:shd w:val="clear" w:color="auto" w:fill="3AA551" w:themeFill="accent2"/>
      </w:tcPr>
    </w:tblStylePr>
    <w:tblStylePr w:type="lastRow">
      <w:rPr>
        <w:b/>
        <w:bCs/>
      </w:rPr>
      <w:tblPr/>
      <w:tcPr>
        <w:tcBorders>
          <w:top w:val="double" w:sz="4" w:space="0" w:color="3AA55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AA551" w:themeColor="accent2"/>
          <w:right w:val="single" w:sz="4" w:space="0" w:color="3AA551" w:themeColor="accent2"/>
        </w:tcBorders>
      </w:tcPr>
    </w:tblStylePr>
    <w:tblStylePr w:type="band1Horz">
      <w:tblPr/>
      <w:tcPr>
        <w:tcBorders>
          <w:top w:val="single" w:sz="4" w:space="0" w:color="3AA551" w:themeColor="accent2"/>
          <w:bottom w:val="single" w:sz="4" w:space="0" w:color="3AA55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A551" w:themeColor="accent2"/>
          <w:left w:val="nil"/>
        </w:tcBorders>
      </w:tcPr>
    </w:tblStylePr>
    <w:tblStylePr w:type="swCell">
      <w:tblPr/>
      <w:tcPr>
        <w:tcBorders>
          <w:top w:val="double" w:sz="4" w:space="0" w:color="3AA551" w:themeColor="accent2"/>
          <w:right w:val="nil"/>
        </w:tcBorders>
      </w:tcPr>
    </w:tblStylePr>
  </w:style>
  <w:style w:type="table" w:styleId="Listetabel3-farve3">
    <w:name w:val="List Table 3 Accent 3"/>
    <w:basedOn w:val="Tabel-Normal"/>
    <w:uiPriority w:val="48"/>
    <w:rsid w:val="000162D0"/>
    <w:pPr>
      <w:spacing w:line="240" w:lineRule="auto"/>
    </w:pPr>
    <w:tblPr>
      <w:tblStyleRowBandSize w:val="1"/>
      <w:tblStyleColBandSize w:val="1"/>
      <w:tblBorders>
        <w:top w:val="single" w:sz="4" w:space="0" w:color="A8D100" w:themeColor="accent3"/>
        <w:left w:val="single" w:sz="4" w:space="0" w:color="A8D100" w:themeColor="accent3"/>
        <w:bottom w:val="single" w:sz="4" w:space="0" w:color="A8D100" w:themeColor="accent3"/>
        <w:right w:val="single" w:sz="4" w:space="0" w:color="A8D100" w:themeColor="accent3"/>
      </w:tblBorders>
    </w:tblPr>
    <w:tblStylePr w:type="firstRow">
      <w:rPr>
        <w:b/>
        <w:bCs/>
        <w:color w:val="FFFFFF" w:themeColor="background1"/>
      </w:rPr>
      <w:tblPr/>
      <w:tcPr>
        <w:shd w:val="clear" w:color="auto" w:fill="A8D100" w:themeFill="accent3"/>
      </w:tcPr>
    </w:tblStylePr>
    <w:tblStylePr w:type="lastRow">
      <w:rPr>
        <w:b/>
        <w:bCs/>
      </w:rPr>
      <w:tblPr/>
      <w:tcPr>
        <w:tcBorders>
          <w:top w:val="double" w:sz="4" w:space="0" w:color="A8D1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8D100" w:themeColor="accent3"/>
          <w:right w:val="single" w:sz="4" w:space="0" w:color="A8D100" w:themeColor="accent3"/>
        </w:tcBorders>
      </w:tcPr>
    </w:tblStylePr>
    <w:tblStylePr w:type="band1Horz">
      <w:tblPr/>
      <w:tcPr>
        <w:tcBorders>
          <w:top w:val="single" w:sz="4" w:space="0" w:color="A8D100" w:themeColor="accent3"/>
          <w:bottom w:val="single" w:sz="4" w:space="0" w:color="A8D1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8D100" w:themeColor="accent3"/>
          <w:left w:val="nil"/>
        </w:tcBorders>
      </w:tcPr>
    </w:tblStylePr>
    <w:tblStylePr w:type="swCell">
      <w:tblPr/>
      <w:tcPr>
        <w:tcBorders>
          <w:top w:val="double" w:sz="4" w:space="0" w:color="A8D100" w:themeColor="accent3"/>
          <w:right w:val="nil"/>
        </w:tcBorders>
      </w:tcPr>
    </w:tblStylePr>
  </w:style>
  <w:style w:type="table" w:styleId="Listetabel3-farve4">
    <w:name w:val="List Table 3 Accent 4"/>
    <w:basedOn w:val="Tabel-Normal"/>
    <w:uiPriority w:val="48"/>
    <w:rsid w:val="000162D0"/>
    <w:pPr>
      <w:spacing w:line="240" w:lineRule="auto"/>
    </w:pPr>
    <w:tblPr>
      <w:tblStyleRowBandSize w:val="1"/>
      <w:tblStyleColBandSize w:val="1"/>
      <w:tblBorders>
        <w:top w:val="single" w:sz="4" w:space="0" w:color="C40079" w:themeColor="accent4"/>
        <w:left w:val="single" w:sz="4" w:space="0" w:color="C40079" w:themeColor="accent4"/>
        <w:bottom w:val="single" w:sz="4" w:space="0" w:color="C40079" w:themeColor="accent4"/>
        <w:right w:val="single" w:sz="4" w:space="0" w:color="C40079" w:themeColor="accent4"/>
      </w:tblBorders>
    </w:tblPr>
    <w:tblStylePr w:type="firstRow">
      <w:rPr>
        <w:b/>
        <w:bCs/>
        <w:color w:val="FFFFFF" w:themeColor="background1"/>
      </w:rPr>
      <w:tblPr/>
      <w:tcPr>
        <w:shd w:val="clear" w:color="auto" w:fill="C40079" w:themeFill="accent4"/>
      </w:tcPr>
    </w:tblStylePr>
    <w:tblStylePr w:type="lastRow">
      <w:rPr>
        <w:b/>
        <w:bCs/>
      </w:rPr>
      <w:tblPr/>
      <w:tcPr>
        <w:tcBorders>
          <w:top w:val="double" w:sz="4" w:space="0" w:color="C4007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0079" w:themeColor="accent4"/>
          <w:right w:val="single" w:sz="4" w:space="0" w:color="C40079" w:themeColor="accent4"/>
        </w:tcBorders>
      </w:tcPr>
    </w:tblStylePr>
    <w:tblStylePr w:type="band1Horz">
      <w:tblPr/>
      <w:tcPr>
        <w:tcBorders>
          <w:top w:val="single" w:sz="4" w:space="0" w:color="C40079" w:themeColor="accent4"/>
          <w:bottom w:val="single" w:sz="4" w:space="0" w:color="C4007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0079" w:themeColor="accent4"/>
          <w:left w:val="nil"/>
        </w:tcBorders>
      </w:tcPr>
    </w:tblStylePr>
    <w:tblStylePr w:type="swCell">
      <w:tblPr/>
      <w:tcPr>
        <w:tcBorders>
          <w:top w:val="double" w:sz="4" w:space="0" w:color="C40079" w:themeColor="accent4"/>
          <w:right w:val="nil"/>
        </w:tcBorders>
      </w:tcPr>
    </w:tblStylePr>
  </w:style>
  <w:style w:type="table" w:styleId="Listetabel3-farve5">
    <w:name w:val="List Table 3 Accent 5"/>
    <w:basedOn w:val="Tabel-Normal"/>
    <w:uiPriority w:val="48"/>
    <w:rsid w:val="000162D0"/>
    <w:pPr>
      <w:spacing w:line="240" w:lineRule="auto"/>
    </w:pPr>
    <w:tblPr>
      <w:tblStyleRowBandSize w:val="1"/>
      <w:tblStyleColBandSize w:val="1"/>
      <w:tblBorders>
        <w:top w:val="single" w:sz="4" w:space="0" w:color="C63418" w:themeColor="accent5"/>
        <w:left w:val="single" w:sz="4" w:space="0" w:color="C63418" w:themeColor="accent5"/>
        <w:bottom w:val="single" w:sz="4" w:space="0" w:color="C63418" w:themeColor="accent5"/>
        <w:right w:val="single" w:sz="4" w:space="0" w:color="C63418" w:themeColor="accent5"/>
      </w:tblBorders>
    </w:tblPr>
    <w:tblStylePr w:type="firstRow">
      <w:rPr>
        <w:b/>
        <w:bCs/>
        <w:color w:val="FFFFFF" w:themeColor="background1"/>
      </w:rPr>
      <w:tblPr/>
      <w:tcPr>
        <w:shd w:val="clear" w:color="auto" w:fill="C63418" w:themeFill="accent5"/>
      </w:tcPr>
    </w:tblStylePr>
    <w:tblStylePr w:type="lastRow">
      <w:rPr>
        <w:b/>
        <w:bCs/>
      </w:rPr>
      <w:tblPr/>
      <w:tcPr>
        <w:tcBorders>
          <w:top w:val="double" w:sz="4" w:space="0" w:color="C6341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63418" w:themeColor="accent5"/>
          <w:right w:val="single" w:sz="4" w:space="0" w:color="C63418" w:themeColor="accent5"/>
        </w:tcBorders>
      </w:tcPr>
    </w:tblStylePr>
    <w:tblStylePr w:type="band1Horz">
      <w:tblPr/>
      <w:tcPr>
        <w:tcBorders>
          <w:top w:val="single" w:sz="4" w:space="0" w:color="C63418" w:themeColor="accent5"/>
          <w:bottom w:val="single" w:sz="4" w:space="0" w:color="C6341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63418" w:themeColor="accent5"/>
          <w:left w:val="nil"/>
        </w:tcBorders>
      </w:tcPr>
    </w:tblStylePr>
    <w:tblStylePr w:type="swCell">
      <w:tblPr/>
      <w:tcPr>
        <w:tcBorders>
          <w:top w:val="double" w:sz="4" w:space="0" w:color="C63418" w:themeColor="accent5"/>
          <w:right w:val="nil"/>
        </w:tcBorders>
      </w:tcPr>
    </w:tblStylePr>
  </w:style>
  <w:style w:type="table" w:styleId="Listetabel3-farve6">
    <w:name w:val="List Table 3 Accent 6"/>
    <w:basedOn w:val="Tabel-Normal"/>
    <w:uiPriority w:val="48"/>
    <w:rsid w:val="000162D0"/>
    <w:pPr>
      <w:spacing w:line="240" w:lineRule="auto"/>
    </w:pPr>
    <w:tblPr>
      <w:tblStyleRowBandSize w:val="1"/>
      <w:tblStyleColBandSize w:val="1"/>
      <w:tblBorders>
        <w:top w:val="single" w:sz="4" w:space="0" w:color="D0CFC9" w:themeColor="accent6"/>
        <w:left w:val="single" w:sz="4" w:space="0" w:color="D0CFC9" w:themeColor="accent6"/>
        <w:bottom w:val="single" w:sz="4" w:space="0" w:color="D0CFC9" w:themeColor="accent6"/>
        <w:right w:val="single" w:sz="4" w:space="0" w:color="D0CFC9" w:themeColor="accent6"/>
      </w:tblBorders>
    </w:tblPr>
    <w:tblStylePr w:type="firstRow">
      <w:rPr>
        <w:b/>
        <w:bCs/>
        <w:color w:val="FFFFFF" w:themeColor="background1"/>
      </w:rPr>
      <w:tblPr/>
      <w:tcPr>
        <w:shd w:val="clear" w:color="auto" w:fill="D0CFC9" w:themeFill="accent6"/>
      </w:tcPr>
    </w:tblStylePr>
    <w:tblStylePr w:type="lastRow">
      <w:rPr>
        <w:b/>
        <w:bCs/>
      </w:rPr>
      <w:tblPr/>
      <w:tcPr>
        <w:tcBorders>
          <w:top w:val="double" w:sz="4" w:space="0" w:color="D0CFC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0CFC9" w:themeColor="accent6"/>
          <w:right w:val="single" w:sz="4" w:space="0" w:color="D0CFC9" w:themeColor="accent6"/>
        </w:tcBorders>
      </w:tcPr>
    </w:tblStylePr>
    <w:tblStylePr w:type="band1Horz">
      <w:tblPr/>
      <w:tcPr>
        <w:tcBorders>
          <w:top w:val="single" w:sz="4" w:space="0" w:color="D0CFC9" w:themeColor="accent6"/>
          <w:bottom w:val="single" w:sz="4" w:space="0" w:color="D0CFC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0CFC9" w:themeColor="accent6"/>
          <w:left w:val="nil"/>
        </w:tcBorders>
      </w:tcPr>
    </w:tblStylePr>
    <w:tblStylePr w:type="swCell">
      <w:tblPr/>
      <w:tcPr>
        <w:tcBorders>
          <w:top w:val="double" w:sz="4" w:space="0" w:color="D0CFC9" w:themeColor="accent6"/>
          <w:right w:val="nil"/>
        </w:tcBorders>
      </w:tcPr>
    </w:tblStylePr>
  </w:style>
  <w:style w:type="table" w:styleId="Listetabel4">
    <w:name w:val="List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tcBorders>
        <w:shd w:val="clear" w:color="auto" w:fill="333333" w:themeFill="text1"/>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4-farve1">
    <w:name w:val="List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tcBorders>
        <w:shd w:val="clear" w:color="auto" w:fill="ADDDFF" w:themeFill="accent1"/>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4-farve2">
    <w:name w:val="List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tcBorders>
        <w:shd w:val="clear" w:color="auto" w:fill="3AA551" w:themeFill="accent2"/>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4-farve3">
    <w:name w:val="List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tcBorders>
        <w:shd w:val="clear" w:color="auto" w:fill="A8D100" w:themeFill="accent3"/>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4-farve4">
    <w:name w:val="List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tcBorders>
        <w:shd w:val="clear" w:color="auto" w:fill="C40079" w:themeFill="accent4"/>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4-farve5">
    <w:name w:val="List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tcBorders>
        <w:shd w:val="clear" w:color="auto" w:fill="C63418" w:themeFill="accent5"/>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4-farve6">
    <w:name w:val="List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tcBorders>
        <w:shd w:val="clear" w:color="auto" w:fill="D0CFC9" w:themeFill="accent6"/>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5-mrk">
    <w:name w:val="List Table 5 Dark"/>
    <w:basedOn w:val="Tabel-Normal"/>
    <w:uiPriority w:val="50"/>
    <w:rsid w:val="000162D0"/>
    <w:pPr>
      <w:spacing w:line="240" w:lineRule="auto"/>
    </w:pPr>
    <w:rPr>
      <w:color w:val="FFFFFF" w:themeColor="background1"/>
    </w:rPr>
    <w:tblPr>
      <w:tblStyleRowBandSize w:val="1"/>
      <w:tblStyleColBandSize w:val="1"/>
      <w:tblBorders>
        <w:top w:val="single" w:sz="24" w:space="0" w:color="333333" w:themeColor="text1"/>
        <w:left w:val="single" w:sz="24" w:space="0" w:color="333333" w:themeColor="text1"/>
        <w:bottom w:val="single" w:sz="24" w:space="0" w:color="333333" w:themeColor="text1"/>
        <w:right w:val="single" w:sz="24" w:space="0" w:color="333333" w:themeColor="text1"/>
      </w:tblBorders>
    </w:tblPr>
    <w:tcPr>
      <w:shd w:val="clear" w:color="auto" w:fill="333333"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0162D0"/>
    <w:pPr>
      <w:spacing w:line="240" w:lineRule="auto"/>
    </w:pPr>
    <w:rPr>
      <w:color w:val="FFFFFF" w:themeColor="background1"/>
    </w:rPr>
    <w:tblPr>
      <w:tblStyleRowBandSize w:val="1"/>
      <w:tblStyleColBandSize w:val="1"/>
      <w:tblBorders>
        <w:top w:val="single" w:sz="24" w:space="0" w:color="ADDDFF" w:themeColor="accent1"/>
        <w:left w:val="single" w:sz="24" w:space="0" w:color="ADDDFF" w:themeColor="accent1"/>
        <w:bottom w:val="single" w:sz="24" w:space="0" w:color="ADDDFF" w:themeColor="accent1"/>
        <w:right w:val="single" w:sz="24" w:space="0" w:color="ADDDFF" w:themeColor="accent1"/>
      </w:tblBorders>
    </w:tblPr>
    <w:tcPr>
      <w:shd w:val="clear" w:color="auto" w:fill="ADDDF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0162D0"/>
    <w:pPr>
      <w:spacing w:line="240" w:lineRule="auto"/>
    </w:pPr>
    <w:rPr>
      <w:color w:val="FFFFFF" w:themeColor="background1"/>
    </w:rPr>
    <w:tblPr>
      <w:tblStyleRowBandSize w:val="1"/>
      <w:tblStyleColBandSize w:val="1"/>
      <w:tblBorders>
        <w:top w:val="single" w:sz="24" w:space="0" w:color="3AA551" w:themeColor="accent2"/>
        <w:left w:val="single" w:sz="24" w:space="0" w:color="3AA551" w:themeColor="accent2"/>
        <w:bottom w:val="single" w:sz="24" w:space="0" w:color="3AA551" w:themeColor="accent2"/>
        <w:right w:val="single" w:sz="24" w:space="0" w:color="3AA551" w:themeColor="accent2"/>
      </w:tblBorders>
    </w:tblPr>
    <w:tcPr>
      <w:shd w:val="clear" w:color="auto" w:fill="3AA55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0162D0"/>
    <w:pPr>
      <w:spacing w:line="240" w:lineRule="auto"/>
    </w:pPr>
    <w:rPr>
      <w:color w:val="FFFFFF" w:themeColor="background1"/>
    </w:rPr>
    <w:tblPr>
      <w:tblStyleRowBandSize w:val="1"/>
      <w:tblStyleColBandSize w:val="1"/>
      <w:tblBorders>
        <w:top w:val="single" w:sz="24" w:space="0" w:color="A8D100" w:themeColor="accent3"/>
        <w:left w:val="single" w:sz="24" w:space="0" w:color="A8D100" w:themeColor="accent3"/>
        <w:bottom w:val="single" w:sz="24" w:space="0" w:color="A8D100" w:themeColor="accent3"/>
        <w:right w:val="single" w:sz="24" w:space="0" w:color="A8D100" w:themeColor="accent3"/>
      </w:tblBorders>
    </w:tblPr>
    <w:tcPr>
      <w:shd w:val="clear" w:color="auto" w:fill="A8D10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0162D0"/>
    <w:pPr>
      <w:spacing w:line="240" w:lineRule="auto"/>
    </w:pPr>
    <w:rPr>
      <w:color w:val="FFFFFF" w:themeColor="background1"/>
    </w:rPr>
    <w:tblPr>
      <w:tblStyleRowBandSize w:val="1"/>
      <w:tblStyleColBandSize w:val="1"/>
      <w:tblBorders>
        <w:top w:val="single" w:sz="24" w:space="0" w:color="C40079" w:themeColor="accent4"/>
        <w:left w:val="single" w:sz="24" w:space="0" w:color="C40079" w:themeColor="accent4"/>
        <w:bottom w:val="single" w:sz="24" w:space="0" w:color="C40079" w:themeColor="accent4"/>
        <w:right w:val="single" w:sz="24" w:space="0" w:color="C40079" w:themeColor="accent4"/>
      </w:tblBorders>
    </w:tblPr>
    <w:tcPr>
      <w:shd w:val="clear" w:color="auto" w:fill="C4007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0162D0"/>
    <w:pPr>
      <w:spacing w:line="240" w:lineRule="auto"/>
    </w:pPr>
    <w:rPr>
      <w:color w:val="FFFFFF" w:themeColor="background1"/>
    </w:rPr>
    <w:tblPr>
      <w:tblStyleRowBandSize w:val="1"/>
      <w:tblStyleColBandSize w:val="1"/>
      <w:tblBorders>
        <w:top w:val="single" w:sz="24" w:space="0" w:color="C63418" w:themeColor="accent5"/>
        <w:left w:val="single" w:sz="24" w:space="0" w:color="C63418" w:themeColor="accent5"/>
        <w:bottom w:val="single" w:sz="24" w:space="0" w:color="C63418" w:themeColor="accent5"/>
        <w:right w:val="single" w:sz="24" w:space="0" w:color="C63418" w:themeColor="accent5"/>
      </w:tblBorders>
    </w:tblPr>
    <w:tcPr>
      <w:shd w:val="clear" w:color="auto" w:fill="C6341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0162D0"/>
    <w:pPr>
      <w:spacing w:line="240" w:lineRule="auto"/>
    </w:pPr>
    <w:rPr>
      <w:color w:val="FFFFFF" w:themeColor="background1"/>
    </w:rPr>
    <w:tblPr>
      <w:tblStyleRowBandSize w:val="1"/>
      <w:tblStyleColBandSize w:val="1"/>
      <w:tblBorders>
        <w:top w:val="single" w:sz="24" w:space="0" w:color="D0CFC9" w:themeColor="accent6"/>
        <w:left w:val="single" w:sz="24" w:space="0" w:color="D0CFC9" w:themeColor="accent6"/>
        <w:bottom w:val="single" w:sz="24" w:space="0" w:color="D0CFC9" w:themeColor="accent6"/>
        <w:right w:val="single" w:sz="24" w:space="0" w:color="D0CFC9" w:themeColor="accent6"/>
      </w:tblBorders>
    </w:tblPr>
    <w:tcPr>
      <w:shd w:val="clear" w:color="auto" w:fill="D0CFC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0162D0"/>
    <w:pPr>
      <w:spacing w:line="240" w:lineRule="auto"/>
    </w:pPr>
    <w:rPr>
      <w:color w:val="333333" w:themeColor="text1"/>
    </w:rPr>
    <w:tblPr>
      <w:tblStyleRowBandSize w:val="1"/>
      <w:tblStyleColBandSize w:val="1"/>
      <w:tblBorders>
        <w:top w:val="single" w:sz="4" w:space="0" w:color="333333" w:themeColor="text1"/>
        <w:bottom w:val="single" w:sz="4" w:space="0" w:color="333333" w:themeColor="text1"/>
      </w:tblBorders>
    </w:tblPr>
    <w:tblStylePr w:type="firstRow">
      <w:rPr>
        <w:b/>
        <w:bCs/>
      </w:rPr>
      <w:tblPr/>
      <w:tcPr>
        <w:tcBorders>
          <w:bottom w:val="single" w:sz="4" w:space="0" w:color="333333" w:themeColor="text1"/>
        </w:tcBorders>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6-farverig-farve1">
    <w:name w:val="List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ADDDFF" w:themeColor="accent1"/>
        <w:bottom w:val="single" w:sz="4" w:space="0" w:color="ADDDFF" w:themeColor="accent1"/>
      </w:tblBorders>
    </w:tblPr>
    <w:tblStylePr w:type="firstRow">
      <w:rPr>
        <w:b/>
        <w:bCs/>
      </w:rPr>
      <w:tblPr/>
      <w:tcPr>
        <w:tcBorders>
          <w:bottom w:val="single" w:sz="4" w:space="0" w:color="ADDDFF" w:themeColor="accent1"/>
        </w:tcBorders>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6-farverig-farve2">
    <w:name w:val="List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3AA551" w:themeColor="accent2"/>
        <w:bottom w:val="single" w:sz="4" w:space="0" w:color="3AA551" w:themeColor="accent2"/>
      </w:tblBorders>
    </w:tblPr>
    <w:tblStylePr w:type="firstRow">
      <w:rPr>
        <w:b/>
        <w:bCs/>
      </w:rPr>
      <w:tblPr/>
      <w:tcPr>
        <w:tcBorders>
          <w:bottom w:val="single" w:sz="4" w:space="0" w:color="3AA551" w:themeColor="accent2"/>
        </w:tcBorders>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6-farverig-farve3">
    <w:name w:val="List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A8D100" w:themeColor="accent3"/>
        <w:bottom w:val="single" w:sz="4" w:space="0" w:color="A8D100" w:themeColor="accent3"/>
      </w:tblBorders>
    </w:tblPr>
    <w:tblStylePr w:type="firstRow">
      <w:rPr>
        <w:b/>
        <w:bCs/>
      </w:rPr>
      <w:tblPr/>
      <w:tcPr>
        <w:tcBorders>
          <w:bottom w:val="single" w:sz="4" w:space="0" w:color="A8D100" w:themeColor="accent3"/>
        </w:tcBorders>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6-farverig-farve4">
    <w:name w:val="List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C40079" w:themeColor="accent4"/>
        <w:bottom w:val="single" w:sz="4" w:space="0" w:color="C40079" w:themeColor="accent4"/>
      </w:tblBorders>
    </w:tblPr>
    <w:tblStylePr w:type="firstRow">
      <w:rPr>
        <w:b/>
        <w:bCs/>
      </w:rPr>
      <w:tblPr/>
      <w:tcPr>
        <w:tcBorders>
          <w:bottom w:val="single" w:sz="4" w:space="0" w:color="C40079" w:themeColor="accent4"/>
        </w:tcBorders>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6-farverig-farve5">
    <w:name w:val="List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C63418" w:themeColor="accent5"/>
        <w:bottom w:val="single" w:sz="4" w:space="0" w:color="C63418" w:themeColor="accent5"/>
      </w:tblBorders>
    </w:tblPr>
    <w:tblStylePr w:type="firstRow">
      <w:rPr>
        <w:b/>
        <w:bCs/>
      </w:rPr>
      <w:tblPr/>
      <w:tcPr>
        <w:tcBorders>
          <w:bottom w:val="single" w:sz="4" w:space="0" w:color="C63418" w:themeColor="accent5"/>
        </w:tcBorders>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6-farverig-farve6">
    <w:name w:val="List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D0CFC9" w:themeColor="accent6"/>
        <w:bottom w:val="single" w:sz="4" w:space="0" w:color="D0CFC9" w:themeColor="accent6"/>
      </w:tblBorders>
    </w:tblPr>
    <w:tblStylePr w:type="firstRow">
      <w:rPr>
        <w:b/>
        <w:bCs/>
      </w:rPr>
      <w:tblPr/>
      <w:tcPr>
        <w:tcBorders>
          <w:bottom w:val="single" w:sz="4" w:space="0" w:color="D0CFC9" w:themeColor="accent6"/>
        </w:tcBorders>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7-farverig">
    <w:name w:val="List Table 7 Colorful"/>
    <w:basedOn w:val="Tabel-Normal"/>
    <w:uiPriority w:val="52"/>
    <w:rsid w:val="000162D0"/>
    <w:pPr>
      <w:spacing w:line="240" w:lineRule="auto"/>
    </w:pPr>
    <w:rPr>
      <w:color w:val="333333"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3333"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3333"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3333"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3333" w:themeColor="text1"/>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0162D0"/>
    <w:pPr>
      <w:spacing w:line="240" w:lineRule="auto"/>
    </w:pPr>
    <w:rPr>
      <w:color w:val="41B0F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DF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DF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DF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DFF" w:themeColor="accent1"/>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0162D0"/>
    <w:pPr>
      <w:spacing w:line="240" w:lineRule="auto"/>
    </w:pPr>
    <w:rPr>
      <w:color w:val="2B7B3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AA55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AA55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A55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A551" w:themeColor="accent2"/>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0162D0"/>
    <w:pPr>
      <w:spacing w:line="240" w:lineRule="auto"/>
    </w:pPr>
    <w:rPr>
      <w:color w:val="7D9C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8D1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8D1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8D1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8D100" w:themeColor="accent3"/>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0162D0"/>
    <w:pPr>
      <w:spacing w:line="240" w:lineRule="auto"/>
    </w:pPr>
    <w:rPr>
      <w:color w:val="92005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4007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4007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4007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40079" w:themeColor="accent4"/>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0162D0"/>
    <w:pPr>
      <w:spacing w:line="240" w:lineRule="auto"/>
    </w:pPr>
    <w:rPr>
      <w:color w:val="94261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341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341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341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3418" w:themeColor="accent5"/>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0162D0"/>
    <w:pPr>
      <w:spacing w:line="240" w:lineRule="auto"/>
    </w:pPr>
    <w:rPr>
      <w:color w:val="A09E9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0CFC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0CFC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0CFC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0CFC9" w:themeColor="accent6"/>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3"/>
    <w:semiHidden/>
    <w:rsid w:val="000162D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3"/>
    <w:semiHidden/>
    <w:rsid w:val="00A539A2"/>
    <w:rPr>
      <w:rFonts w:ascii="Consolas" w:hAnsi="Consolas"/>
      <w:sz w:val="20"/>
      <w:szCs w:val="20"/>
      <w:lang w:val="da-DK"/>
    </w:rPr>
  </w:style>
  <w:style w:type="table" w:styleId="Mediumgitter1">
    <w:name w:val="Medium Grid 1"/>
    <w:basedOn w:val="Tabel-Normal"/>
    <w:uiPriority w:val="67"/>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insideV w:val="single" w:sz="8" w:space="0" w:color="666666" w:themeColor="text1" w:themeTint="BF"/>
      </w:tblBorders>
    </w:tblPr>
    <w:tcPr>
      <w:shd w:val="clear" w:color="auto" w:fill="CCCCCC" w:themeFill="text1" w:themeFillTint="3F"/>
    </w:tcPr>
    <w:tblStylePr w:type="firstRow">
      <w:rPr>
        <w:b/>
        <w:bCs/>
      </w:rPr>
    </w:tblStylePr>
    <w:tblStylePr w:type="lastRow">
      <w:rPr>
        <w:b/>
        <w:bCs/>
      </w:rPr>
      <w:tblPr/>
      <w:tcPr>
        <w:tcBorders>
          <w:top w:val="single" w:sz="18" w:space="0" w:color="666666" w:themeColor="text1" w:themeTint="BF"/>
        </w:tcBorders>
      </w:tcPr>
    </w:tblStylePr>
    <w:tblStylePr w:type="firstCol">
      <w:rPr>
        <w:b/>
        <w:bCs/>
      </w:rPr>
    </w:tblStylePr>
    <w:tblStylePr w:type="lastCol">
      <w:rPr>
        <w:b/>
        <w:bCs/>
      </w:r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Mediumgitter1-fremhvningsfarve1">
    <w:name w:val="Medium Grid 1 Accent 1"/>
    <w:basedOn w:val="Tabel-Normal"/>
    <w:uiPriority w:val="67"/>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insideV w:val="single" w:sz="8" w:space="0" w:color="C1E5FF" w:themeColor="accent1" w:themeTint="BF"/>
      </w:tblBorders>
    </w:tblPr>
    <w:tcPr>
      <w:shd w:val="clear" w:color="auto" w:fill="EAF6FF" w:themeFill="accent1" w:themeFillTint="3F"/>
    </w:tcPr>
    <w:tblStylePr w:type="firstRow">
      <w:rPr>
        <w:b/>
        <w:bCs/>
      </w:rPr>
    </w:tblStylePr>
    <w:tblStylePr w:type="lastRow">
      <w:rPr>
        <w:b/>
        <w:bCs/>
      </w:rPr>
      <w:tblPr/>
      <w:tcPr>
        <w:tcBorders>
          <w:top w:val="single" w:sz="18" w:space="0" w:color="C1E5FF" w:themeColor="accent1" w:themeTint="BF"/>
        </w:tcBorders>
      </w:tcPr>
    </w:tblStylePr>
    <w:tblStylePr w:type="firstCol">
      <w:rPr>
        <w:b/>
        <w:bCs/>
      </w:rPr>
    </w:tblStylePr>
    <w:tblStylePr w:type="lastCol">
      <w:rPr>
        <w:b/>
        <w:bCs/>
      </w:r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Mediumgitter1-fremhvningsfarve2">
    <w:name w:val="Medium Grid 1 Accent 2"/>
    <w:basedOn w:val="Tabel-Normal"/>
    <w:uiPriority w:val="67"/>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insideV w:val="single" w:sz="8" w:space="0" w:color="5FC775" w:themeColor="accent2" w:themeTint="BF"/>
      </w:tblBorders>
    </w:tblPr>
    <w:tcPr>
      <w:shd w:val="clear" w:color="auto" w:fill="CAECD1" w:themeFill="accent2" w:themeFillTint="3F"/>
    </w:tcPr>
    <w:tblStylePr w:type="firstRow">
      <w:rPr>
        <w:b/>
        <w:bCs/>
      </w:rPr>
    </w:tblStylePr>
    <w:tblStylePr w:type="lastRow">
      <w:rPr>
        <w:b/>
        <w:bCs/>
      </w:rPr>
      <w:tblPr/>
      <w:tcPr>
        <w:tcBorders>
          <w:top w:val="single" w:sz="18" w:space="0" w:color="5FC775" w:themeColor="accent2" w:themeTint="BF"/>
        </w:tcBorders>
      </w:tcPr>
    </w:tblStylePr>
    <w:tblStylePr w:type="firstCol">
      <w:rPr>
        <w:b/>
        <w:bCs/>
      </w:rPr>
    </w:tblStylePr>
    <w:tblStylePr w:type="lastCol">
      <w:rPr>
        <w:b/>
        <w:bCs/>
      </w:r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Mediumgitter1-fremhvningsfarve3">
    <w:name w:val="Medium Grid 1 Accent 3"/>
    <w:basedOn w:val="Tabel-Normal"/>
    <w:uiPriority w:val="67"/>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insideV w:val="single" w:sz="8" w:space="0" w:color="D1FF1D" w:themeColor="accent3" w:themeTint="BF"/>
      </w:tblBorders>
    </w:tblPr>
    <w:tcPr>
      <w:shd w:val="clear" w:color="auto" w:fill="F0FFB4" w:themeFill="accent3" w:themeFillTint="3F"/>
    </w:tcPr>
    <w:tblStylePr w:type="firstRow">
      <w:rPr>
        <w:b/>
        <w:bCs/>
      </w:rPr>
    </w:tblStylePr>
    <w:tblStylePr w:type="lastRow">
      <w:rPr>
        <w:b/>
        <w:bCs/>
      </w:rPr>
      <w:tblPr/>
      <w:tcPr>
        <w:tcBorders>
          <w:top w:val="single" w:sz="18" w:space="0" w:color="D1FF1D" w:themeColor="accent3" w:themeTint="BF"/>
        </w:tcBorders>
      </w:tcPr>
    </w:tblStylePr>
    <w:tblStylePr w:type="firstCol">
      <w:rPr>
        <w:b/>
        <w:bCs/>
      </w:rPr>
    </w:tblStylePr>
    <w:tblStylePr w:type="lastCol">
      <w:rPr>
        <w:b/>
        <w:bCs/>
      </w:r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Mediumgitter1-fremhvningsfarve4">
    <w:name w:val="Medium Grid 1 Accent 4"/>
    <w:basedOn w:val="Tabel-Normal"/>
    <w:uiPriority w:val="67"/>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insideV w:val="single" w:sz="8" w:space="0" w:color="FF13A4" w:themeColor="accent4" w:themeTint="BF"/>
      </w:tblBorders>
    </w:tblPr>
    <w:tcPr>
      <w:shd w:val="clear" w:color="auto" w:fill="FFB1E1" w:themeFill="accent4" w:themeFillTint="3F"/>
    </w:tcPr>
    <w:tblStylePr w:type="firstRow">
      <w:rPr>
        <w:b/>
        <w:bCs/>
      </w:rPr>
    </w:tblStylePr>
    <w:tblStylePr w:type="lastRow">
      <w:rPr>
        <w:b/>
        <w:bCs/>
      </w:rPr>
      <w:tblPr/>
      <w:tcPr>
        <w:tcBorders>
          <w:top w:val="single" w:sz="18" w:space="0" w:color="FF13A4" w:themeColor="accent4" w:themeTint="BF"/>
        </w:tcBorders>
      </w:tcPr>
    </w:tblStylePr>
    <w:tblStylePr w:type="firstCol">
      <w:rPr>
        <w:b/>
        <w:bCs/>
      </w:rPr>
    </w:tblStylePr>
    <w:tblStylePr w:type="lastCol">
      <w:rPr>
        <w:b/>
        <w:bCs/>
      </w:r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Mediumgitter1-fremhvningsfarve5">
    <w:name w:val="Medium Grid 1 Accent 5"/>
    <w:basedOn w:val="Tabel-Normal"/>
    <w:uiPriority w:val="67"/>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insideV w:val="single" w:sz="8" w:space="0" w:color="E7593E" w:themeColor="accent5" w:themeTint="BF"/>
      </w:tblBorders>
    </w:tblPr>
    <w:tcPr>
      <w:shd w:val="clear" w:color="auto" w:fill="F7C8BF" w:themeFill="accent5" w:themeFillTint="3F"/>
    </w:tcPr>
    <w:tblStylePr w:type="firstRow">
      <w:rPr>
        <w:b/>
        <w:bCs/>
      </w:rPr>
    </w:tblStylePr>
    <w:tblStylePr w:type="lastRow">
      <w:rPr>
        <w:b/>
        <w:bCs/>
      </w:rPr>
      <w:tblPr/>
      <w:tcPr>
        <w:tcBorders>
          <w:top w:val="single" w:sz="18" w:space="0" w:color="E7593E" w:themeColor="accent5" w:themeTint="BF"/>
        </w:tcBorders>
      </w:tcPr>
    </w:tblStylePr>
    <w:tblStylePr w:type="firstCol">
      <w:rPr>
        <w:b/>
        <w:bCs/>
      </w:rPr>
    </w:tblStylePr>
    <w:tblStylePr w:type="lastCol">
      <w:rPr>
        <w:b/>
        <w:bCs/>
      </w:r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Mediumgitter1-fremhvningsfarve6">
    <w:name w:val="Medium Grid 1 Accent 6"/>
    <w:basedOn w:val="Tabel-Normal"/>
    <w:uiPriority w:val="67"/>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insideV w:val="single" w:sz="8" w:space="0" w:color="DBDBD6" w:themeColor="accent6" w:themeTint="BF"/>
      </w:tblBorders>
    </w:tblPr>
    <w:tcPr>
      <w:shd w:val="clear" w:color="auto" w:fill="F3F3F1" w:themeFill="accent6" w:themeFillTint="3F"/>
    </w:tcPr>
    <w:tblStylePr w:type="firstRow">
      <w:rPr>
        <w:b/>
        <w:bCs/>
      </w:rPr>
    </w:tblStylePr>
    <w:tblStylePr w:type="lastRow">
      <w:rPr>
        <w:b/>
        <w:bCs/>
      </w:rPr>
      <w:tblPr/>
      <w:tcPr>
        <w:tcBorders>
          <w:top w:val="single" w:sz="18" w:space="0" w:color="DBDBD6" w:themeColor="accent6" w:themeTint="BF"/>
        </w:tcBorders>
      </w:tcPr>
    </w:tblStylePr>
    <w:tblStylePr w:type="firstCol">
      <w:rPr>
        <w:b/>
        <w:bCs/>
      </w:rPr>
    </w:tblStylePr>
    <w:tblStylePr w:type="lastCol">
      <w:rPr>
        <w:b/>
        <w:bCs/>
      </w:r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Mediumgitter2">
    <w:name w:val="Medium Grid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cPr>
      <w:shd w:val="clear" w:color="auto" w:fill="CCCCCC" w:themeFill="text1" w:themeFillTint="3F"/>
    </w:tcPr>
    <w:tblStylePr w:type="firstRow">
      <w:rPr>
        <w:b/>
        <w:bCs/>
        <w:color w:val="333333" w:themeColor="text1"/>
      </w:rPr>
      <w:tblPr/>
      <w:tcPr>
        <w:shd w:val="clear" w:color="auto" w:fill="EBEBEB" w:themeFill="tex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6D6D6" w:themeFill="text1" w:themeFillTint="33"/>
      </w:tcPr>
    </w:tblStylePr>
    <w:tblStylePr w:type="band1Vert">
      <w:tblPr/>
      <w:tcPr>
        <w:shd w:val="clear" w:color="auto" w:fill="999999" w:themeFill="text1" w:themeFillTint="7F"/>
      </w:tcPr>
    </w:tblStylePr>
    <w:tblStylePr w:type="band1Horz">
      <w:tblPr/>
      <w:tcPr>
        <w:tcBorders>
          <w:insideH w:val="single" w:sz="6" w:space="0" w:color="333333" w:themeColor="text1"/>
          <w:insideV w:val="single" w:sz="6" w:space="0" w:color="333333" w:themeColor="text1"/>
        </w:tcBorders>
        <w:shd w:val="clear" w:color="auto" w:fill="999999"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cPr>
      <w:shd w:val="clear" w:color="auto" w:fill="EAF6FF" w:themeFill="accent1" w:themeFillTint="3F"/>
    </w:tcPr>
    <w:tblStylePr w:type="firstRow">
      <w:rPr>
        <w:b/>
        <w:bCs/>
        <w:color w:val="333333" w:themeColor="text1"/>
      </w:rPr>
      <w:tblPr/>
      <w:tcPr>
        <w:shd w:val="clear" w:color="auto" w:fill="F6FBFF" w:themeFill="accen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EEF8FF" w:themeFill="accent1" w:themeFillTint="33"/>
      </w:tcPr>
    </w:tblStylePr>
    <w:tblStylePr w:type="band1Vert">
      <w:tblPr/>
      <w:tcPr>
        <w:shd w:val="clear" w:color="auto" w:fill="D6EDFF" w:themeFill="accent1" w:themeFillTint="7F"/>
      </w:tcPr>
    </w:tblStylePr>
    <w:tblStylePr w:type="band1Horz">
      <w:tblPr/>
      <w:tcPr>
        <w:tcBorders>
          <w:insideH w:val="single" w:sz="6" w:space="0" w:color="ADDDFF" w:themeColor="accent1"/>
          <w:insideV w:val="single" w:sz="6" w:space="0" w:color="ADDDFF" w:themeColor="accent1"/>
        </w:tcBorders>
        <w:shd w:val="clear" w:color="auto" w:fill="D6ED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cPr>
      <w:shd w:val="clear" w:color="auto" w:fill="CAECD1" w:themeFill="accent2" w:themeFillTint="3F"/>
    </w:tcPr>
    <w:tblStylePr w:type="firstRow">
      <w:rPr>
        <w:b/>
        <w:bCs/>
        <w:color w:val="333333" w:themeColor="text1"/>
      </w:rPr>
      <w:tblPr/>
      <w:tcPr>
        <w:shd w:val="clear" w:color="auto" w:fill="EAF7EC" w:themeFill="accent2"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4F0DA" w:themeFill="accent2" w:themeFillTint="33"/>
      </w:tcPr>
    </w:tblStylePr>
    <w:tblStylePr w:type="band1Vert">
      <w:tblPr/>
      <w:tcPr>
        <w:shd w:val="clear" w:color="auto" w:fill="95D9A3" w:themeFill="accent2" w:themeFillTint="7F"/>
      </w:tcPr>
    </w:tblStylePr>
    <w:tblStylePr w:type="band1Horz">
      <w:tblPr/>
      <w:tcPr>
        <w:tcBorders>
          <w:insideH w:val="single" w:sz="6" w:space="0" w:color="3AA551" w:themeColor="accent2"/>
          <w:insideV w:val="single" w:sz="6" w:space="0" w:color="3AA551" w:themeColor="accent2"/>
        </w:tcBorders>
        <w:shd w:val="clear" w:color="auto" w:fill="95D9A3"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cPr>
      <w:shd w:val="clear" w:color="auto" w:fill="F0FFB4" w:themeFill="accent3" w:themeFillTint="3F"/>
    </w:tcPr>
    <w:tblStylePr w:type="firstRow">
      <w:rPr>
        <w:b/>
        <w:bCs/>
        <w:color w:val="333333" w:themeColor="text1"/>
      </w:rPr>
      <w:tblPr/>
      <w:tcPr>
        <w:shd w:val="clear" w:color="auto" w:fill="F9FFE1" w:themeFill="accent3"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2FFC2" w:themeFill="accent3" w:themeFillTint="33"/>
      </w:tcPr>
    </w:tblStylePr>
    <w:tblStylePr w:type="band1Vert">
      <w:tblPr/>
      <w:tcPr>
        <w:shd w:val="clear" w:color="auto" w:fill="E1FF69" w:themeFill="accent3" w:themeFillTint="7F"/>
      </w:tcPr>
    </w:tblStylePr>
    <w:tblStylePr w:type="band1Horz">
      <w:tblPr/>
      <w:tcPr>
        <w:tcBorders>
          <w:insideH w:val="single" w:sz="6" w:space="0" w:color="A8D100" w:themeColor="accent3"/>
          <w:insideV w:val="single" w:sz="6" w:space="0" w:color="A8D100" w:themeColor="accent3"/>
        </w:tcBorders>
        <w:shd w:val="clear" w:color="auto" w:fill="E1FF69"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cPr>
      <w:shd w:val="clear" w:color="auto" w:fill="FFB1E1" w:themeFill="accent4" w:themeFillTint="3F"/>
    </w:tcPr>
    <w:tblStylePr w:type="firstRow">
      <w:rPr>
        <w:b/>
        <w:bCs/>
        <w:color w:val="333333" w:themeColor="text1"/>
      </w:rPr>
      <w:tblPr/>
      <w:tcPr>
        <w:shd w:val="clear" w:color="auto" w:fill="FFE0F3" w:themeFill="accent4"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FC0E6" w:themeFill="accent4" w:themeFillTint="33"/>
      </w:tcPr>
    </w:tblStylePr>
    <w:tblStylePr w:type="band1Vert">
      <w:tblPr/>
      <w:tcPr>
        <w:shd w:val="clear" w:color="auto" w:fill="FF62C2" w:themeFill="accent4" w:themeFillTint="7F"/>
      </w:tcPr>
    </w:tblStylePr>
    <w:tblStylePr w:type="band1Horz">
      <w:tblPr/>
      <w:tcPr>
        <w:tcBorders>
          <w:insideH w:val="single" w:sz="6" w:space="0" w:color="C40079" w:themeColor="accent4"/>
          <w:insideV w:val="single" w:sz="6" w:space="0" w:color="C40079" w:themeColor="accent4"/>
        </w:tcBorders>
        <w:shd w:val="clear" w:color="auto" w:fill="FF62C2"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cPr>
      <w:shd w:val="clear" w:color="auto" w:fill="F7C8BF" w:themeFill="accent5" w:themeFillTint="3F"/>
    </w:tcPr>
    <w:tblStylePr w:type="firstRow">
      <w:rPr>
        <w:b/>
        <w:bCs/>
        <w:color w:val="333333" w:themeColor="text1"/>
      </w:rPr>
      <w:tblPr/>
      <w:tcPr>
        <w:shd w:val="clear" w:color="auto" w:fill="FCE9E5" w:themeFill="accent5"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8D2CB" w:themeFill="accent5" w:themeFillTint="33"/>
      </w:tcPr>
    </w:tblStylePr>
    <w:tblStylePr w:type="band1Vert">
      <w:tblPr/>
      <w:tcPr>
        <w:shd w:val="clear" w:color="auto" w:fill="EF907E" w:themeFill="accent5" w:themeFillTint="7F"/>
      </w:tcPr>
    </w:tblStylePr>
    <w:tblStylePr w:type="band1Horz">
      <w:tblPr/>
      <w:tcPr>
        <w:tcBorders>
          <w:insideH w:val="single" w:sz="6" w:space="0" w:color="C63418" w:themeColor="accent5"/>
          <w:insideV w:val="single" w:sz="6" w:space="0" w:color="C63418" w:themeColor="accent5"/>
        </w:tcBorders>
        <w:shd w:val="clear" w:color="auto" w:fill="EF907E"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cPr>
      <w:shd w:val="clear" w:color="auto" w:fill="F3F3F1" w:themeFill="accent6" w:themeFillTint="3F"/>
    </w:tcPr>
    <w:tblStylePr w:type="firstRow">
      <w:rPr>
        <w:b/>
        <w:bCs/>
        <w:color w:val="333333" w:themeColor="text1"/>
      </w:rPr>
      <w:tblPr/>
      <w:tcPr>
        <w:shd w:val="clear" w:color="auto" w:fill="FAFAF9" w:themeFill="accent6"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5F5F4" w:themeFill="accent6" w:themeFillTint="33"/>
      </w:tcPr>
    </w:tblStylePr>
    <w:tblStylePr w:type="band1Vert">
      <w:tblPr/>
      <w:tcPr>
        <w:shd w:val="clear" w:color="auto" w:fill="E7E7E4" w:themeFill="accent6" w:themeFillTint="7F"/>
      </w:tcPr>
    </w:tblStylePr>
    <w:tblStylePr w:type="band1Horz">
      <w:tblPr/>
      <w:tcPr>
        <w:tcBorders>
          <w:insideH w:val="single" w:sz="6" w:space="0" w:color="D0CFC9" w:themeColor="accent6"/>
          <w:insideV w:val="single" w:sz="6" w:space="0" w:color="D0CFC9" w:themeColor="accent6"/>
        </w:tcBorders>
        <w:shd w:val="clear" w:color="auto" w:fill="E7E7E4"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3333"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3333"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99"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99" w:themeFill="text1" w:themeFillTint="7F"/>
      </w:tcPr>
    </w:tblStylePr>
  </w:style>
  <w:style w:type="table" w:styleId="Mediumgitter3-fremhvningsfarve1">
    <w:name w:val="Medium Grid 3 Accent 1"/>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6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DF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DF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DFF" w:themeFill="accent1" w:themeFillTint="7F"/>
      </w:tcPr>
    </w:tblStylePr>
  </w:style>
  <w:style w:type="table" w:styleId="Mediumgitter3-fremhvningsfarve2">
    <w:name w:val="Medium Grid 3 Accent 2"/>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CD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AA55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AA55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5D9A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5D9A3" w:themeFill="accent2" w:themeFillTint="7F"/>
      </w:tcPr>
    </w:tblStylePr>
  </w:style>
  <w:style w:type="table" w:styleId="Mediumgitter3-fremhvningsfarve3">
    <w:name w:val="Medium Grid 3 Accent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FB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8D1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8D1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FF6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FF69" w:themeFill="accent3" w:themeFillTint="7F"/>
      </w:tcPr>
    </w:tblStylePr>
  </w:style>
  <w:style w:type="table" w:styleId="Mediumgitter3-fremhvningsfarve4">
    <w:name w:val="Medium Grid 3 Accent 4"/>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1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007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007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62C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62C2" w:themeFill="accent4" w:themeFillTint="7F"/>
      </w:tcPr>
    </w:tblStylePr>
  </w:style>
  <w:style w:type="table" w:styleId="Mediumgitter3-fremhvningsfarve5">
    <w:name w:val="Medium Grid 3 Accent 5"/>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8B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6341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6341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07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07E" w:themeFill="accent5" w:themeFillTint="7F"/>
      </w:tcPr>
    </w:tblStylePr>
  </w:style>
  <w:style w:type="table" w:styleId="Mediumgitter3-fremhvningsfarve6">
    <w:name w:val="Medium Grid 3 Accent 6"/>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F3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0CFC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0CFC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E7E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E7E4" w:themeFill="accent6" w:themeFillTint="7F"/>
      </w:tcPr>
    </w:tblStylePr>
  </w:style>
  <w:style w:type="table" w:styleId="Mediumliste1">
    <w:name w:val="Medium Lis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9DF0"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table" w:styleId="Mediumliste1-farve1">
    <w:name w:val="Medium List 1 Accen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DDDFF" w:themeColor="accent1"/>
        <w:bottom w:val="single" w:sz="8" w:space="0" w:color="ADDDFF" w:themeColor="accent1"/>
      </w:tblBorders>
    </w:tblPr>
    <w:tblStylePr w:type="firstRow">
      <w:rPr>
        <w:rFonts w:asciiTheme="majorHAnsi" w:eastAsiaTheme="majorEastAsia" w:hAnsiTheme="majorHAnsi" w:cstheme="majorBidi"/>
      </w:rPr>
      <w:tblPr/>
      <w:tcPr>
        <w:tcBorders>
          <w:top w:val="nil"/>
          <w:bottom w:val="single" w:sz="8" w:space="0" w:color="ADDDFF" w:themeColor="accent1"/>
        </w:tcBorders>
      </w:tcPr>
    </w:tblStylePr>
    <w:tblStylePr w:type="lastRow">
      <w:rPr>
        <w:b/>
        <w:bCs/>
        <w:color w:val="009DF0" w:themeColor="text2"/>
      </w:rPr>
      <w:tblPr/>
      <w:tcPr>
        <w:tcBorders>
          <w:top w:val="single" w:sz="8" w:space="0" w:color="ADDDFF" w:themeColor="accent1"/>
          <w:bottom w:val="single" w:sz="8" w:space="0" w:color="ADDDFF" w:themeColor="accent1"/>
        </w:tcBorders>
      </w:tcPr>
    </w:tblStylePr>
    <w:tblStylePr w:type="firstCol">
      <w:rPr>
        <w:b/>
        <w:bCs/>
      </w:rPr>
    </w:tblStylePr>
    <w:tblStylePr w:type="lastCol">
      <w:rPr>
        <w:b/>
        <w:bCs/>
      </w:rPr>
      <w:tblPr/>
      <w:tcPr>
        <w:tcBorders>
          <w:top w:val="single" w:sz="8" w:space="0" w:color="ADDDFF" w:themeColor="accent1"/>
          <w:bottom w:val="single" w:sz="8" w:space="0" w:color="ADDDFF" w:themeColor="accent1"/>
        </w:tcBorders>
      </w:tcPr>
    </w:tblStylePr>
    <w:tblStylePr w:type="band1Vert">
      <w:tblPr/>
      <w:tcPr>
        <w:shd w:val="clear" w:color="auto" w:fill="EAF6FF" w:themeFill="accent1" w:themeFillTint="3F"/>
      </w:tcPr>
    </w:tblStylePr>
    <w:tblStylePr w:type="band1Horz">
      <w:tblPr/>
      <w:tcPr>
        <w:shd w:val="clear" w:color="auto" w:fill="EAF6FF" w:themeFill="accent1" w:themeFillTint="3F"/>
      </w:tcPr>
    </w:tblStylePr>
  </w:style>
  <w:style w:type="table" w:styleId="Mediumliste1-fremhvningsfarve2">
    <w:name w:val="Medium List 1 Accent 2"/>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AA551" w:themeColor="accent2"/>
        <w:bottom w:val="single" w:sz="8" w:space="0" w:color="3AA551" w:themeColor="accent2"/>
      </w:tblBorders>
    </w:tblPr>
    <w:tblStylePr w:type="firstRow">
      <w:rPr>
        <w:rFonts w:asciiTheme="majorHAnsi" w:eastAsiaTheme="majorEastAsia" w:hAnsiTheme="majorHAnsi" w:cstheme="majorBidi"/>
      </w:rPr>
      <w:tblPr/>
      <w:tcPr>
        <w:tcBorders>
          <w:top w:val="nil"/>
          <w:bottom w:val="single" w:sz="8" w:space="0" w:color="3AA551" w:themeColor="accent2"/>
        </w:tcBorders>
      </w:tcPr>
    </w:tblStylePr>
    <w:tblStylePr w:type="lastRow">
      <w:rPr>
        <w:b/>
        <w:bCs/>
        <w:color w:val="009DF0" w:themeColor="text2"/>
      </w:rPr>
      <w:tblPr/>
      <w:tcPr>
        <w:tcBorders>
          <w:top w:val="single" w:sz="8" w:space="0" w:color="3AA551" w:themeColor="accent2"/>
          <w:bottom w:val="single" w:sz="8" w:space="0" w:color="3AA551" w:themeColor="accent2"/>
        </w:tcBorders>
      </w:tcPr>
    </w:tblStylePr>
    <w:tblStylePr w:type="firstCol">
      <w:rPr>
        <w:b/>
        <w:bCs/>
      </w:rPr>
    </w:tblStylePr>
    <w:tblStylePr w:type="lastCol">
      <w:rPr>
        <w:b/>
        <w:bCs/>
      </w:rPr>
      <w:tblPr/>
      <w:tcPr>
        <w:tcBorders>
          <w:top w:val="single" w:sz="8" w:space="0" w:color="3AA551" w:themeColor="accent2"/>
          <w:bottom w:val="single" w:sz="8" w:space="0" w:color="3AA551" w:themeColor="accent2"/>
        </w:tcBorders>
      </w:tcPr>
    </w:tblStylePr>
    <w:tblStylePr w:type="band1Vert">
      <w:tblPr/>
      <w:tcPr>
        <w:shd w:val="clear" w:color="auto" w:fill="CAECD1" w:themeFill="accent2" w:themeFillTint="3F"/>
      </w:tcPr>
    </w:tblStylePr>
    <w:tblStylePr w:type="band1Horz">
      <w:tblPr/>
      <w:tcPr>
        <w:shd w:val="clear" w:color="auto" w:fill="CAECD1" w:themeFill="accent2" w:themeFillTint="3F"/>
      </w:tcPr>
    </w:tblStylePr>
  </w:style>
  <w:style w:type="table" w:styleId="Mediumliste1-fremhvningsfarve3">
    <w:name w:val="Medium List 1 Accent 3"/>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8D100" w:themeColor="accent3"/>
        <w:bottom w:val="single" w:sz="8" w:space="0" w:color="A8D100" w:themeColor="accent3"/>
      </w:tblBorders>
    </w:tblPr>
    <w:tblStylePr w:type="firstRow">
      <w:rPr>
        <w:rFonts w:asciiTheme="majorHAnsi" w:eastAsiaTheme="majorEastAsia" w:hAnsiTheme="majorHAnsi" w:cstheme="majorBidi"/>
      </w:rPr>
      <w:tblPr/>
      <w:tcPr>
        <w:tcBorders>
          <w:top w:val="nil"/>
          <w:bottom w:val="single" w:sz="8" w:space="0" w:color="A8D100" w:themeColor="accent3"/>
        </w:tcBorders>
      </w:tcPr>
    </w:tblStylePr>
    <w:tblStylePr w:type="lastRow">
      <w:rPr>
        <w:b/>
        <w:bCs/>
        <w:color w:val="009DF0" w:themeColor="text2"/>
      </w:rPr>
      <w:tblPr/>
      <w:tcPr>
        <w:tcBorders>
          <w:top w:val="single" w:sz="8" w:space="0" w:color="A8D100" w:themeColor="accent3"/>
          <w:bottom w:val="single" w:sz="8" w:space="0" w:color="A8D100" w:themeColor="accent3"/>
        </w:tcBorders>
      </w:tcPr>
    </w:tblStylePr>
    <w:tblStylePr w:type="firstCol">
      <w:rPr>
        <w:b/>
        <w:bCs/>
      </w:rPr>
    </w:tblStylePr>
    <w:tblStylePr w:type="lastCol">
      <w:rPr>
        <w:b/>
        <w:bCs/>
      </w:rPr>
      <w:tblPr/>
      <w:tcPr>
        <w:tcBorders>
          <w:top w:val="single" w:sz="8" w:space="0" w:color="A8D100" w:themeColor="accent3"/>
          <w:bottom w:val="single" w:sz="8" w:space="0" w:color="A8D100" w:themeColor="accent3"/>
        </w:tcBorders>
      </w:tcPr>
    </w:tblStylePr>
    <w:tblStylePr w:type="band1Vert">
      <w:tblPr/>
      <w:tcPr>
        <w:shd w:val="clear" w:color="auto" w:fill="F0FFB4" w:themeFill="accent3" w:themeFillTint="3F"/>
      </w:tcPr>
    </w:tblStylePr>
    <w:tblStylePr w:type="band1Horz">
      <w:tblPr/>
      <w:tcPr>
        <w:shd w:val="clear" w:color="auto" w:fill="F0FFB4" w:themeFill="accent3" w:themeFillTint="3F"/>
      </w:tcPr>
    </w:tblStylePr>
  </w:style>
  <w:style w:type="table" w:styleId="Mediumliste1-fremhvningsfarve4">
    <w:name w:val="Medium List 1 Accent 4"/>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40079" w:themeColor="accent4"/>
        <w:bottom w:val="single" w:sz="8" w:space="0" w:color="C40079" w:themeColor="accent4"/>
      </w:tblBorders>
    </w:tblPr>
    <w:tblStylePr w:type="firstRow">
      <w:rPr>
        <w:rFonts w:asciiTheme="majorHAnsi" w:eastAsiaTheme="majorEastAsia" w:hAnsiTheme="majorHAnsi" w:cstheme="majorBidi"/>
      </w:rPr>
      <w:tblPr/>
      <w:tcPr>
        <w:tcBorders>
          <w:top w:val="nil"/>
          <w:bottom w:val="single" w:sz="8" w:space="0" w:color="C40079" w:themeColor="accent4"/>
        </w:tcBorders>
      </w:tcPr>
    </w:tblStylePr>
    <w:tblStylePr w:type="lastRow">
      <w:rPr>
        <w:b/>
        <w:bCs/>
        <w:color w:val="009DF0" w:themeColor="text2"/>
      </w:rPr>
      <w:tblPr/>
      <w:tcPr>
        <w:tcBorders>
          <w:top w:val="single" w:sz="8" w:space="0" w:color="C40079" w:themeColor="accent4"/>
          <w:bottom w:val="single" w:sz="8" w:space="0" w:color="C40079" w:themeColor="accent4"/>
        </w:tcBorders>
      </w:tcPr>
    </w:tblStylePr>
    <w:tblStylePr w:type="firstCol">
      <w:rPr>
        <w:b/>
        <w:bCs/>
      </w:rPr>
    </w:tblStylePr>
    <w:tblStylePr w:type="lastCol">
      <w:rPr>
        <w:b/>
        <w:bCs/>
      </w:rPr>
      <w:tblPr/>
      <w:tcPr>
        <w:tcBorders>
          <w:top w:val="single" w:sz="8" w:space="0" w:color="C40079" w:themeColor="accent4"/>
          <w:bottom w:val="single" w:sz="8" w:space="0" w:color="C40079" w:themeColor="accent4"/>
        </w:tcBorders>
      </w:tcPr>
    </w:tblStylePr>
    <w:tblStylePr w:type="band1Vert">
      <w:tblPr/>
      <w:tcPr>
        <w:shd w:val="clear" w:color="auto" w:fill="FFB1E1" w:themeFill="accent4" w:themeFillTint="3F"/>
      </w:tcPr>
    </w:tblStylePr>
    <w:tblStylePr w:type="band1Horz">
      <w:tblPr/>
      <w:tcPr>
        <w:shd w:val="clear" w:color="auto" w:fill="FFB1E1" w:themeFill="accent4" w:themeFillTint="3F"/>
      </w:tcPr>
    </w:tblStylePr>
  </w:style>
  <w:style w:type="table" w:styleId="Mediumliste1-fremhvningsfarve5">
    <w:name w:val="Medium List 1 Accent 5"/>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63418" w:themeColor="accent5"/>
        <w:bottom w:val="single" w:sz="8" w:space="0" w:color="C63418" w:themeColor="accent5"/>
      </w:tblBorders>
    </w:tblPr>
    <w:tblStylePr w:type="firstRow">
      <w:rPr>
        <w:rFonts w:asciiTheme="majorHAnsi" w:eastAsiaTheme="majorEastAsia" w:hAnsiTheme="majorHAnsi" w:cstheme="majorBidi"/>
      </w:rPr>
      <w:tblPr/>
      <w:tcPr>
        <w:tcBorders>
          <w:top w:val="nil"/>
          <w:bottom w:val="single" w:sz="8" w:space="0" w:color="C63418" w:themeColor="accent5"/>
        </w:tcBorders>
      </w:tcPr>
    </w:tblStylePr>
    <w:tblStylePr w:type="lastRow">
      <w:rPr>
        <w:b/>
        <w:bCs/>
        <w:color w:val="009DF0" w:themeColor="text2"/>
      </w:rPr>
      <w:tblPr/>
      <w:tcPr>
        <w:tcBorders>
          <w:top w:val="single" w:sz="8" w:space="0" w:color="C63418" w:themeColor="accent5"/>
          <w:bottom w:val="single" w:sz="8" w:space="0" w:color="C63418" w:themeColor="accent5"/>
        </w:tcBorders>
      </w:tcPr>
    </w:tblStylePr>
    <w:tblStylePr w:type="firstCol">
      <w:rPr>
        <w:b/>
        <w:bCs/>
      </w:rPr>
    </w:tblStylePr>
    <w:tblStylePr w:type="lastCol">
      <w:rPr>
        <w:b/>
        <w:bCs/>
      </w:rPr>
      <w:tblPr/>
      <w:tcPr>
        <w:tcBorders>
          <w:top w:val="single" w:sz="8" w:space="0" w:color="C63418" w:themeColor="accent5"/>
          <w:bottom w:val="single" w:sz="8" w:space="0" w:color="C63418" w:themeColor="accent5"/>
        </w:tcBorders>
      </w:tcPr>
    </w:tblStylePr>
    <w:tblStylePr w:type="band1Vert">
      <w:tblPr/>
      <w:tcPr>
        <w:shd w:val="clear" w:color="auto" w:fill="F7C8BF" w:themeFill="accent5" w:themeFillTint="3F"/>
      </w:tcPr>
    </w:tblStylePr>
    <w:tblStylePr w:type="band1Horz">
      <w:tblPr/>
      <w:tcPr>
        <w:shd w:val="clear" w:color="auto" w:fill="F7C8BF" w:themeFill="accent5" w:themeFillTint="3F"/>
      </w:tcPr>
    </w:tblStylePr>
  </w:style>
  <w:style w:type="table" w:styleId="Mediumliste1-fremhvningsfarve6">
    <w:name w:val="Medium List 1 Accent 6"/>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D0CFC9" w:themeColor="accent6"/>
        <w:bottom w:val="single" w:sz="8" w:space="0" w:color="D0CFC9" w:themeColor="accent6"/>
      </w:tblBorders>
    </w:tblPr>
    <w:tblStylePr w:type="firstRow">
      <w:rPr>
        <w:rFonts w:asciiTheme="majorHAnsi" w:eastAsiaTheme="majorEastAsia" w:hAnsiTheme="majorHAnsi" w:cstheme="majorBidi"/>
      </w:rPr>
      <w:tblPr/>
      <w:tcPr>
        <w:tcBorders>
          <w:top w:val="nil"/>
          <w:bottom w:val="single" w:sz="8" w:space="0" w:color="D0CFC9" w:themeColor="accent6"/>
        </w:tcBorders>
      </w:tcPr>
    </w:tblStylePr>
    <w:tblStylePr w:type="lastRow">
      <w:rPr>
        <w:b/>
        <w:bCs/>
        <w:color w:val="009DF0" w:themeColor="text2"/>
      </w:rPr>
      <w:tblPr/>
      <w:tcPr>
        <w:tcBorders>
          <w:top w:val="single" w:sz="8" w:space="0" w:color="D0CFC9" w:themeColor="accent6"/>
          <w:bottom w:val="single" w:sz="8" w:space="0" w:color="D0CFC9" w:themeColor="accent6"/>
        </w:tcBorders>
      </w:tcPr>
    </w:tblStylePr>
    <w:tblStylePr w:type="firstCol">
      <w:rPr>
        <w:b/>
        <w:bCs/>
      </w:rPr>
    </w:tblStylePr>
    <w:tblStylePr w:type="lastCol">
      <w:rPr>
        <w:b/>
        <w:bCs/>
      </w:rPr>
      <w:tblPr/>
      <w:tcPr>
        <w:tcBorders>
          <w:top w:val="single" w:sz="8" w:space="0" w:color="D0CFC9" w:themeColor="accent6"/>
          <w:bottom w:val="single" w:sz="8" w:space="0" w:color="D0CFC9" w:themeColor="accent6"/>
        </w:tcBorders>
      </w:tcPr>
    </w:tblStylePr>
    <w:tblStylePr w:type="band1Vert">
      <w:tblPr/>
      <w:tcPr>
        <w:shd w:val="clear" w:color="auto" w:fill="F3F3F1" w:themeFill="accent6" w:themeFillTint="3F"/>
      </w:tcPr>
    </w:tblStylePr>
    <w:tblStylePr w:type="band1Horz">
      <w:tblPr/>
      <w:tcPr>
        <w:shd w:val="clear" w:color="auto" w:fill="F3F3F1" w:themeFill="accent6" w:themeFillTint="3F"/>
      </w:tcPr>
    </w:tblStylePr>
  </w:style>
  <w:style w:type="table" w:styleId="Mediumliste2">
    <w:name w:val="Medium Lis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rPr>
        <w:sz w:val="24"/>
        <w:szCs w:val="24"/>
      </w:rPr>
      <w:tblPr/>
      <w:tcPr>
        <w:tcBorders>
          <w:top w:val="nil"/>
          <w:left w:val="nil"/>
          <w:bottom w:val="single" w:sz="24" w:space="0" w:color="333333"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3333" w:themeColor="text1"/>
          <w:insideH w:val="nil"/>
          <w:insideV w:val="nil"/>
        </w:tcBorders>
        <w:shd w:val="clear" w:color="auto" w:fill="FFFFFF" w:themeFill="background1"/>
      </w:tcPr>
    </w:tblStylePr>
    <w:tblStylePr w:type="lastCol">
      <w:tblPr/>
      <w:tcPr>
        <w:tcBorders>
          <w:top w:val="nil"/>
          <w:left w:val="single" w:sz="8" w:space="0" w:color="333333"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top w:val="nil"/>
          <w:bottom w:val="nil"/>
          <w:insideH w:val="nil"/>
          <w:insideV w:val="nil"/>
        </w:tcBorders>
        <w:shd w:val="clear" w:color="auto" w:fill="CC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rPr>
        <w:sz w:val="24"/>
        <w:szCs w:val="24"/>
      </w:rPr>
      <w:tblPr/>
      <w:tcPr>
        <w:tcBorders>
          <w:top w:val="nil"/>
          <w:left w:val="nil"/>
          <w:bottom w:val="single" w:sz="24" w:space="0" w:color="ADDDF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DFF" w:themeColor="accent1"/>
          <w:insideH w:val="nil"/>
          <w:insideV w:val="nil"/>
        </w:tcBorders>
        <w:shd w:val="clear" w:color="auto" w:fill="FFFFFF" w:themeFill="background1"/>
      </w:tcPr>
    </w:tblStylePr>
    <w:tblStylePr w:type="lastCol">
      <w:tblPr/>
      <w:tcPr>
        <w:tcBorders>
          <w:top w:val="nil"/>
          <w:left w:val="single" w:sz="8" w:space="0" w:color="ADDDF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top w:val="nil"/>
          <w:bottom w:val="nil"/>
          <w:insideH w:val="nil"/>
          <w:insideV w:val="nil"/>
        </w:tcBorders>
        <w:shd w:val="clear" w:color="auto" w:fill="EAF6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rPr>
        <w:sz w:val="24"/>
        <w:szCs w:val="24"/>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AA551" w:themeColor="accent2"/>
          <w:insideH w:val="nil"/>
          <w:insideV w:val="nil"/>
        </w:tcBorders>
        <w:shd w:val="clear" w:color="auto" w:fill="FFFFFF" w:themeFill="background1"/>
      </w:tcPr>
    </w:tblStylePr>
    <w:tblStylePr w:type="lastCol">
      <w:tblPr/>
      <w:tcPr>
        <w:tcBorders>
          <w:top w:val="nil"/>
          <w:left w:val="single" w:sz="8" w:space="0" w:color="3AA5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top w:val="nil"/>
          <w:bottom w:val="nil"/>
          <w:insideH w:val="nil"/>
          <w:insideV w:val="nil"/>
        </w:tcBorders>
        <w:shd w:val="clear" w:color="auto" w:fill="CAECD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rPr>
        <w:sz w:val="24"/>
        <w:szCs w:val="24"/>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8D100" w:themeColor="accent3"/>
          <w:insideH w:val="nil"/>
          <w:insideV w:val="nil"/>
        </w:tcBorders>
        <w:shd w:val="clear" w:color="auto" w:fill="FFFFFF" w:themeFill="background1"/>
      </w:tcPr>
    </w:tblStylePr>
    <w:tblStylePr w:type="lastCol">
      <w:tblPr/>
      <w:tcPr>
        <w:tcBorders>
          <w:top w:val="nil"/>
          <w:left w:val="single" w:sz="8" w:space="0" w:color="A8D1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top w:val="nil"/>
          <w:bottom w:val="nil"/>
          <w:insideH w:val="nil"/>
          <w:insideV w:val="nil"/>
        </w:tcBorders>
        <w:shd w:val="clear" w:color="auto" w:fill="F0FFB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rPr>
        <w:sz w:val="24"/>
        <w:szCs w:val="24"/>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0079" w:themeColor="accent4"/>
          <w:insideH w:val="nil"/>
          <w:insideV w:val="nil"/>
        </w:tcBorders>
        <w:shd w:val="clear" w:color="auto" w:fill="FFFFFF" w:themeFill="background1"/>
      </w:tcPr>
    </w:tblStylePr>
    <w:tblStylePr w:type="lastCol">
      <w:tblPr/>
      <w:tcPr>
        <w:tcBorders>
          <w:top w:val="nil"/>
          <w:left w:val="single" w:sz="8" w:space="0" w:color="C4007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top w:val="nil"/>
          <w:bottom w:val="nil"/>
          <w:insideH w:val="nil"/>
          <w:insideV w:val="nil"/>
        </w:tcBorders>
        <w:shd w:val="clear" w:color="auto" w:fill="FFB1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rPr>
        <w:sz w:val="24"/>
        <w:szCs w:val="24"/>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63418" w:themeColor="accent5"/>
          <w:insideH w:val="nil"/>
          <w:insideV w:val="nil"/>
        </w:tcBorders>
        <w:shd w:val="clear" w:color="auto" w:fill="FFFFFF" w:themeFill="background1"/>
      </w:tcPr>
    </w:tblStylePr>
    <w:tblStylePr w:type="lastCol">
      <w:tblPr/>
      <w:tcPr>
        <w:tcBorders>
          <w:top w:val="nil"/>
          <w:left w:val="single" w:sz="8" w:space="0" w:color="C6341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top w:val="nil"/>
          <w:bottom w:val="nil"/>
          <w:insideH w:val="nil"/>
          <w:insideV w:val="nil"/>
        </w:tcBorders>
        <w:shd w:val="clear" w:color="auto" w:fill="F7C8B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rPr>
        <w:sz w:val="24"/>
        <w:szCs w:val="24"/>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0CFC9" w:themeColor="accent6"/>
          <w:insideH w:val="nil"/>
          <w:insideV w:val="nil"/>
        </w:tcBorders>
        <w:shd w:val="clear" w:color="auto" w:fill="FFFFFF" w:themeFill="background1"/>
      </w:tcPr>
    </w:tblStylePr>
    <w:tblStylePr w:type="lastCol">
      <w:tblPr/>
      <w:tcPr>
        <w:tcBorders>
          <w:top w:val="nil"/>
          <w:left w:val="single" w:sz="8" w:space="0" w:color="D0CFC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top w:val="nil"/>
          <w:bottom w:val="nil"/>
          <w:insideH w:val="nil"/>
          <w:insideV w:val="nil"/>
        </w:tcBorders>
        <w:shd w:val="clear" w:color="auto" w:fill="F3F3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tblBorders>
    </w:tblPr>
    <w:tblStylePr w:type="firstRow">
      <w:pPr>
        <w:spacing w:before="0" w:after="0" w:line="240" w:lineRule="auto"/>
      </w:pPr>
      <w:rPr>
        <w:b/>
        <w:bCs/>
        <w:color w:val="FFFFFF" w:themeColor="background1"/>
      </w:rPr>
      <w:tblPr/>
      <w:tcPr>
        <w:tc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shd w:val="clear" w:color="auto" w:fill="333333" w:themeFill="text1"/>
      </w:tcPr>
    </w:tblStylePr>
    <w:tblStylePr w:type="lastRow">
      <w:pPr>
        <w:spacing w:before="0" w:after="0" w:line="240" w:lineRule="auto"/>
      </w:pPr>
      <w:rPr>
        <w:b/>
        <w:bCs/>
      </w:rPr>
      <w:tblPr/>
      <w:tcPr>
        <w:tcBorders>
          <w:top w:val="double" w:sz="6"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tcPr>
    </w:tblStylePr>
    <w:tblStylePr w:type="firstCol">
      <w:rPr>
        <w:b/>
        <w:bCs/>
      </w:rPr>
    </w:tblStylePr>
    <w:tblStylePr w:type="lastCol">
      <w:rPr>
        <w:b/>
        <w:bCs/>
      </w:rPr>
    </w:tblStylePr>
    <w:tblStylePr w:type="band1Vert">
      <w:tblPr/>
      <w:tcPr>
        <w:shd w:val="clear" w:color="auto" w:fill="CCCCCC" w:themeFill="text1" w:themeFillTint="3F"/>
      </w:tcPr>
    </w:tblStylePr>
    <w:tblStylePr w:type="band1Horz">
      <w:tblPr/>
      <w:tcPr>
        <w:tcBorders>
          <w:insideH w:val="nil"/>
          <w:insideV w:val="nil"/>
        </w:tcBorders>
        <w:shd w:val="clear" w:color="auto" w:fill="CCCCCC"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tblBorders>
    </w:tblPr>
    <w:tblStylePr w:type="firstRow">
      <w:pPr>
        <w:spacing w:before="0" w:after="0" w:line="240" w:lineRule="auto"/>
      </w:pPr>
      <w:rPr>
        <w:b/>
        <w:bCs/>
        <w:color w:val="FFFFFF" w:themeColor="background1"/>
      </w:rPr>
      <w:tblPr/>
      <w:tcPr>
        <w:tc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shd w:val="clear" w:color="auto" w:fill="ADDDFF" w:themeFill="accent1"/>
      </w:tcPr>
    </w:tblStylePr>
    <w:tblStylePr w:type="lastRow">
      <w:pPr>
        <w:spacing w:before="0" w:after="0" w:line="240" w:lineRule="auto"/>
      </w:pPr>
      <w:rPr>
        <w:b/>
        <w:bCs/>
      </w:rPr>
      <w:tblPr/>
      <w:tcPr>
        <w:tcBorders>
          <w:top w:val="double" w:sz="6"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AF6FF" w:themeFill="accent1" w:themeFillTint="3F"/>
      </w:tcPr>
    </w:tblStylePr>
    <w:tblStylePr w:type="band1Horz">
      <w:tblPr/>
      <w:tcPr>
        <w:tcBorders>
          <w:insideH w:val="nil"/>
          <w:insideV w:val="nil"/>
        </w:tcBorders>
        <w:shd w:val="clear" w:color="auto" w:fill="EAF6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tblBorders>
    </w:tblPr>
    <w:tblStylePr w:type="firstRow">
      <w:pPr>
        <w:spacing w:before="0" w:after="0" w:line="240" w:lineRule="auto"/>
      </w:pPr>
      <w:rPr>
        <w:b/>
        <w:bCs/>
        <w:color w:val="FFFFFF" w:themeColor="background1"/>
      </w:rPr>
      <w:tblPr/>
      <w:tcPr>
        <w:tc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shd w:val="clear" w:color="auto" w:fill="3AA551" w:themeFill="accent2"/>
      </w:tcPr>
    </w:tblStylePr>
    <w:tblStylePr w:type="lastRow">
      <w:pPr>
        <w:spacing w:before="0" w:after="0" w:line="240" w:lineRule="auto"/>
      </w:pPr>
      <w:rPr>
        <w:b/>
        <w:bCs/>
      </w:rPr>
      <w:tblPr/>
      <w:tcPr>
        <w:tcBorders>
          <w:top w:val="double" w:sz="6"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tcPr>
    </w:tblStylePr>
    <w:tblStylePr w:type="firstCol">
      <w:rPr>
        <w:b/>
        <w:bCs/>
      </w:rPr>
    </w:tblStylePr>
    <w:tblStylePr w:type="lastCol">
      <w:rPr>
        <w:b/>
        <w:bCs/>
      </w:rPr>
    </w:tblStylePr>
    <w:tblStylePr w:type="band1Vert">
      <w:tblPr/>
      <w:tcPr>
        <w:shd w:val="clear" w:color="auto" w:fill="CAECD1" w:themeFill="accent2" w:themeFillTint="3F"/>
      </w:tcPr>
    </w:tblStylePr>
    <w:tblStylePr w:type="band1Horz">
      <w:tblPr/>
      <w:tcPr>
        <w:tcBorders>
          <w:insideH w:val="nil"/>
          <w:insideV w:val="nil"/>
        </w:tcBorders>
        <w:shd w:val="clear" w:color="auto" w:fill="CAECD1"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tblBorders>
    </w:tblPr>
    <w:tblStylePr w:type="firstRow">
      <w:pPr>
        <w:spacing w:before="0" w:after="0" w:line="240" w:lineRule="auto"/>
      </w:pPr>
      <w:rPr>
        <w:b/>
        <w:bCs/>
        <w:color w:val="FFFFFF" w:themeColor="background1"/>
      </w:rPr>
      <w:tblPr/>
      <w:tcPr>
        <w:tc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shd w:val="clear" w:color="auto" w:fill="A8D100" w:themeFill="accent3"/>
      </w:tcPr>
    </w:tblStylePr>
    <w:tblStylePr w:type="lastRow">
      <w:pPr>
        <w:spacing w:before="0" w:after="0" w:line="240" w:lineRule="auto"/>
      </w:pPr>
      <w:rPr>
        <w:b/>
        <w:bCs/>
      </w:rPr>
      <w:tblPr/>
      <w:tcPr>
        <w:tcBorders>
          <w:top w:val="double" w:sz="6"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FFB4" w:themeFill="accent3" w:themeFillTint="3F"/>
      </w:tcPr>
    </w:tblStylePr>
    <w:tblStylePr w:type="band1Horz">
      <w:tblPr/>
      <w:tcPr>
        <w:tcBorders>
          <w:insideH w:val="nil"/>
          <w:insideV w:val="nil"/>
        </w:tcBorders>
        <w:shd w:val="clear" w:color="auto" w:fill="F0FFB4"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tblBorders>
    </w:tblPr>
    <w:tblStylePr w:type="firstRow">
      <w:pPr>
        <w:spacing w:before="0" w:after="0" w:line="240" w:lineRule="auto"/>
      </w:pPr>
      <w:rPr>
        <w:b/>
        <w:bCs/>
        <w:color w:val="FFFFFF" w:themeColor="background1"/>
      </w:rPr>
      <w:tblPr/>
      <w:tcPr>
        <w:tc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shd w:val="clear" w:color="auto" w:fill="C40079" w:themeFill="accent4"/>
      </w:tcPr>
    </w:tblStylePr>
    <w:tblStylePr w:type="lastRow">
      <w:pPr>
        <w:spacing w:before="0" w:after="0" w:line="240" w:lineRule="auto"/>
      </w:pPr>
      <w:rPr>
        <w:b/>
        <w:bCs/>
      </w:rPr>
      <w:tblPr/>
      <w:tcPr>
        <w:tcBorders>
          <w:top w:val="double" w:sz="6"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1E1" w:themeFill="accent4" w:themeFillTint="3F"/>
      </w:tcPr>
    </w:tblStylePr>
    <w:tblStylePr w:type="band1Horz">
      <w:tblPr/>
      <w:tcPr>
        <w:tcBorders>
          <w:insideH w:val="nil"/>
          <w:insideV w:val="nil"/>
        </w:tcBorders>
        <w:shd w:val="clear" w:color="auto" w:fill="FFB1E1"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tblBorders>
    </w:tblPr>
    <w:tblStylePr w:type="firstRow">
      <w:pPr>
        <w:spacing w:before="0" w:after="0" w:line="240" w:lineRule="auto"/>
      </w:pPr>
      <w:rPr>
        <w:b/>
        <w:bCs/>
        <w:color w:val="FFFFFF" w:themeColor="background1"/>
      </w:rPr>
      <w:tblPr/>
      <w:tcPr>
        <w:tc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shd w:val="clear" w:color="auto" w:fill="C63418" w:themeFill="accent5"/>
      </w:tcPr>
    </w:tblStylePr>
    <w:tblStylePr w:type="lastRow">
      <w:pPr>
        <w:spacing w:before="0" w:after="0" w:line="240" w:lineRule="auto"/>
      </w:pPr>
      <w:rPr>
        <w:b/>
        <w:bCs/>
      </w:rPr>
      <w:tblPr/>
      <w:tcPr>
        <w:tcBorders>
          <w:top w:val="double" w:sz="6"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C8BF" w:themeFill="accent5" w:themeFillTint="3F"/>
      </w:tcPr>
    </w:tblStylePr>
    <w:tblStylePr w:type="band1Horz">
      <w:tblPr/>
      <w:tcPr>
        <w:tcBorders>
          <w:insideH w:val="nil"/>
          <w:insideV w:val="nil"/>
        </w:tcBorders>
        <w:shd w:val="clear" w:color="auto" w:fill="F7C8BF"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tblBorders>
    </w:tblPr>
    <w:tblStylePr w:type="firstRow">
      <w:pPr>
        <w:spacing w:before="0" w:after="0" w:line="240" w:lineRule="auto"/>
      </w:pPr>
      <w:rPr>
        <w:b/>
        <w:bCs/>
        <w:color w:val="FFFFFF" w:themeColor="background1"/>
      </w:rPr>
      <w:tblPr/>
      <w:tcPr>
        <w:tc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shd w:val="clear" w:color="auto" w:fill="D0CFC9" w:themeFill="accent6"/>
      </w:tcPr>
    </w:tblStylePr>
    <w:tblStylePr w:type="lastRow">
      <w:pPr>
        <w:spacing w:before="0" w:after="0" w:line="240" w:lineRule="auto"/>
      </w:pPr>
      <w:rPr>
        <w:b/>
        <w:bCs/>
      </w:rPr>
      <w:tblPr/>
      <w:tcPr>
        <w:tcBorders>
          <w:top w:val="double" w:sz="6"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F3F3F1" w:themeFill="accent6" w:themeFillTint="3F"/>
      </w:tcPr>
    </w:tblStylePr>
    <w:tblStylePr w:type="band1Horz">
      <w:tblPr/>
      <w:tcPr>
        <w:tcBorders>
          <w:insideH w:val="nil"/>
          <w:insideV w:val="nil"/>
        </w:tcBorders>
        <w:shd w:val="clear" w:color="auto" w:fill="F3F3F1"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3333"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33333" w:themeFill="text1"/>
      </w:tcPr>
    </w:tblStylePr>
    <w:tblStylePr w:type="lastCol">
      <w:rPr>
        <w:b/>
        <w:bCs/>
        <w:color w:val="FFFFFF" w:themeColor="background1"/>
      </w:rPr>
      <w:tblPr/>
      <w:tcPr>
        <w:tcBorders>
          <w:left w:val="nil"/>
          <w:right w:val="nil"/>
          <w:insideH w:val="nil"/>
          <w:insideV w:val="nil"/>
        </w:tcBorders>
        <w:shd w:val="clear" w:color="auto" w:fill="333333"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arve1">
    <w:name w:val="Medium Shading 2 Accent 1"/>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DF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DFF" w:themeFill="accent1"/>
      </w:tcPr>
    </w:tblStylePr>
    <w:tblStylePr w:type="lastCol">
      <w:rPr>
        <w:b/>
        <w:bCs/>
        <w:color w:val="FFFFFF" w:themeColor="background1"/>
      </w:rPr>
      <w:tblPr/>
      <w:tcPr>
        <w:tcBorders>
          <w:left w:val="nil"/>
          <w:right w:val="nil"/>
          <w:insideH w:val="nil"/>
          <w:insideV w:val="nil"/>
        </w:tcBorders>
        <w:shd w:val="clear" w:color="auto" w:fill="ADDDF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2">
    <w:name w:val="Medium Shading 2 Accent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AA55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AA551" w:themeFill="accent2"/>
      </w:tcPr>
    </w:tblStylePr>
    <w:tblStylePr w:type="lastCol">
      <w:rPr>
        <w:b/>
        <w:bCs/>
        <w:color w:val="FFFFFF" w:themeColor="background1"/>
      </w:rPr>
      <w:tblPr/>
      <w:tcPr>
        <w:tcBorders>
          <w:left w:val="nil"/>
          <w:right w:val="nil"/>
          <w:insideH w:val="nil"/>
          <w:insideV w:val="nil"/>
        </w:tcBorders>
        <w:shd w:val="clear" w:color="auto" w:fill="3AA55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3">
    <w:name w:val="Medium Shading 2 Accent 3"/>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8D1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8D100" w:themeFill="accent3"/>
      </w:tcPr>
    </w:tblStylePr>
    <w:tblStylePr w:type="lastCol">
      <w:rPr>
        <w:b/>
        <w:bCs/>
        <w:color w:val="FFFFFF" w:themeColor="background1"/>
      </w:rPr>
      <w:tblPr/>
      <w:tcPr>
        <w:tcBorders>
          <w:left w:val="nil"/>
          <w:right w:val="nil"/>
          <w:insideH w:val="nil"/>
          <w:insideV w:val="nil"/>
        </w:tcBorders>
        <w:shd w:val="clear" w:color="auto" w:fill="A8D1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4">
    <w:name w:val="Medium Shading 2 Accent 4"/>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007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40079" w:themeFill="accent4"/>
      </w:tcPr>
    </w:tblStylePr>
    <w:tblStylePr w:type="lastCol">
      <w:rPr>
        <w:b/>
        <w:bCs/>
        <w:color w:val="FFFFFF" w:themeColor="background1"/>
      </w:rPr>
      <w:tblPr/>
      <w:tcPr>
        <w:tcBorders>
          <w:left w:val="nil"/>
          <w:right w:val="nil"/>
          <w:insideH w:val="nil"/>
          <w:insideV w:val="nil"/>
        </w:tcBorders>
        <w:shd w:val="clear" w:color="auto" w:fill="C4007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5">
    <w:name w:val="Medium Shading 2 Accent 5"/>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341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63418" w:themeFill="accent5"/>
      </w:tcPr>
    </w:tblStylePr>
    <w:tblStylePr w:type="lastCol">
      <w:rPr>
        <w:b/>
        <w:bCs/>
        <w:color w:val="FFFFFF" w:themeColor="background1"/>
      </w:rPr>
      <w:tblPr/>
      <w:tcPr>
        <w:tcBorders>
          <w:left w:val="nil"/>
          <w:right w:val="nil"/>
          <w:insideH w:val="nil"/>
          <w:insideV w:val="nil"/>
        </w:tcBorders>
        <w:shd w:val="clear" w:color="auto" w:fill="C6341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6">
    <w:name w:val="Medium Shading 2 Accent 6"/>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0CFC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0CFC9" w:themeFill="accent6"/>
      </w:tcPr>
    </w:tblStylePr>
    <w:tblStylePr w:type="lastCol">
      <w:rPr>
        <w:b/>
        <w:bCs/>
        <w:color w:val="FFFFFF" w:themeColor="background1"/>
      </w:rPr>
      <w:tblPr/>
      <w:tcPr>
        <w:tcBorders>
          <w:left w:val="nil"/>
          <w:right w:val="nil"/>
          <w:insideH w:val="nil"/>
          <w:insideV w:val="nil"/>
        </w:tcBorders>
        <w:shd w:val="clear" w:color="auto" w:fill="D0CFC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Standardskrifttypeiafsnit"/>
    <w:uiPriority w:val="99"/>
    <w:semiHidden/>
    <w:rsid w:val="000162D0"/>
    <w:rPr>
      <w:color w:val="2B579A"/>
      <w:shd w:val="clear" w:color="auto" w:fill="E6E6E6"/>
      <w:lang w:val="da-DK"/>
    </w:rPr>
  </w:style>
  <w:style w:type="paragraph" w:styleId="Brevhoved">
    <w:name w:val="Message Header"/>
    <w:basedOn w:val="Normal"/>
    <w:link w:val="BrevhovedTegn"/>
    <w:uiPriority w:val="3"/>
    <w:semiHidden/>
    <w:rsid w:val="000162D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3"/>
    <w:semiHidden/>
    <w:rsid w:val="00A539A2"/>
    <w:rPr>
      <w:rFonts w:asciiTheme="majorHAnsi" w:eastAsiaTheme="majorEastAsia" w:hAnsiTheme="majorHAnsi" w:cstheme="majorBidi"/>
      <w:sz w:val="24"/>
      <w:szCs w:val="24"/>
      <w:shd w:val="pct20" w:color="auto" w:fill="auto"/>
      <w:lang w:val="da-DK"/>
    </w:rPr>
  </w:style>
  <w:style w:type="paragraph" w:styleId="NormalWeb">
    <w:name w:val="Normal (Web)"/>
    <w:basedOn w:val="Normal"/>
    <w:uiPriority w:val="99"/>
    <w:semiHidden/>
    <w:rsid w:val="000162D0"/>
    <w:rPr>
      <w:rFonts w:ascii="Times New Roman" w:hAnsi="Times New Roman" w:cs="Times New Roman"/>
      <w:sz w:val="24"/>
      <w:szCs w:val="24"/>
    </w:rPr>
  </w:style>
  <w:style w:type="paragraph" w:styleId="Noteoverskrift">
    <w:name w:val="Note Heading"/>
    <w:basedOn w:val="Normal"/>
    <w:next w:val="Normal"/>
    <w:link w:val="NoteoverskriftTegn"/>
    <w:uiPriority w:val="5"/>
    <w:semiHidden/>
    <w:rsid w:val="000162D0"/>
    <w:pPr>
      <w:spacing w:line="240" w:lineRule="auto"/>
    </w:pPr>
  </w:style>
  <w:style w:type="character" w:customStyle="1" w:styleId="NoteoverskriftTegn">
    <w:name w:val="Noteoverskrift Tegn"/>
    <w:basedOn w:val="Standardskrifttypeiafsnit"/>
    <w:link w:val="Noteoverskrift"/>
    <w:uiPriority w:val="5"/>
    <w:semiHidden/>
    <w:rsid w:val="00A539A2"/>
    <w:rPr>
      <w:lang w:val="da-DK"/>
    </w:rPr>
  </w:style>
  <w:style w:type="table" w:styleId="Almindeligtabel1">
    <w:name w:val="Plain Table 1"/>
    <w:basedOn w:val="Tabel-Normal"/>
    <w:uiPriority w:val="41"/>
    <w:rsid w:val="000162D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0162D0"/>
    <w:pPr>
      <w:spacing w:line="240" w:lineRule="auto"/>
    </w:pPr>
    <w:tblPr>
      <w:tblStyleRowBandSize w:val="1"/>
      <w:tblStyleColBandSize w:val="1"/>
      <w:tblBorders>
        <w:top w:val="single" w:sz="4" w:space="0" w:color="989898" w:themeColor="text1" w:themeTint="80"/>
        <w:bottom w:val="single" w:sz="4" w:space="0" w:color="989898" w:themeColor="text1" w:themeTint="80"/>
      </w:tblBorders>
    </w:tblPr>
    <w:tblStylePr w:type="firstRow">
      <w:rPr>
        <w:b/>
        <w:bCs/>
      </w:rPr>
      <w:tblPr/>
      <w:tcPr>
        <w:tcBorders>
          <w:bottom w:val="single" w:sz="4" w:space="0" w:color="989898" w:themeColor="text1" w:themeTint="80"/>
        </w:tcBorders>
      </w:tcPr>
    </w:tblStylePr>
    <w:tblStylePr w:type="lastRow">
      <w:rPr>
        <w:b/>
        <w:bCs/>
      </w:rPr>
      <w:tblPr/>
      <w:tcPr>
        <w:tcBorders>
          <w:top w:val="single" w:sz="4" w:space="0" w:color="989898" w:themeColor="text1" w:themeTint="80"/>
        </w:tcBorders>
      </w:tcPr>
    </w:tblStylePr>
    <w:tblStylePr w:type="firstCol">
      <w:rPr>
        <w:b/>
        <w:bCs/>
      </w:rPr>
    </w:tblStylePr>
    <w:tblStylePr w:type="lastCol">
      <w:rPr>
        <w:b/>
        <w:bCs/>
      </w:rPr>
    </w:tblStylePr>
    <w:tblStylePr w:type="band1Vert">
      <w:tblPr/>
      <w:tcPr>
        <w:tcBorders>
          <w:left w:val="single" w:sz="4" w:space="0" w:color="989898" w:themeColor="text1" w:themeTint="80"/>
          <w:right w:val="single" w:sz="4" w:space="0" w:color="989898" w:themeColor="text1" w:themeTint="80"/>
        </w:tcBorders>
      </w:tcPr>
    </w:tblStylePr>
    <w:tblStylePr w:type="band2Vert">
      <w:tblPr/>
      <w:tcPr>
        <w:tcBorders>
          <w:left w:val="single" w:sz="4" w:space="0" w:color="989898" w:themeColor="text1" w:themeTint="80"/>
          <w:right w:val="single" w:sz="4" w:space="0" w:color="989898" w:themeColor="text1" w:themeTint="80"/>
        </w:tcBorders>
      </w:tcPr>
    </w:tblStylePr>
    <w:tblStylePr w:type="band1Horz">
      <w:tblPr/>
      <w:tcPr>
        <w:tcBorders>
          <w:top w:val="single" w:sz="4" w:space="0" w:color="989898" w:themeColor="text1" w:themeTint="80"/>
          <w:bottom w:val="single" w:sz="4" w:space="0" w:color="989898" w:themeColor="text1" w:themeTint="80"/>
        </w:tcBorders>
      </w:tcPr>
    </w:tblStylePr>
  </w:style>
  <w:style w:type="table" w:styleId="Almindeligtabel3">
    <w:name w:val="Plain Table 3"/>
    <w:basedOn w:val="Tabel-Normal"/>
    <w:uiPriority w:val="43"/>
    <w:rsid w:val="000162D0"/>
    <w:pPr>
      <w:spacing w:line="240" w:lineRule="auto"/>
    </w:pPr>
    <w:tblPr>
      <w:tblStyleRowBandSize w:val="1"/>
      <w:tblStyleColBandSize w:val="1"/>
    </w:tblPr>
    <w:tblStylePr w:type="firstRow">
      <w:rPr>
        <w:b/>
        <w:bCs/>
        <w:caps/>
      </w:rPr>
      <w:tblPr/>
      <w:tcPr>
        <w:tcBorders>
          <w:bottom w:val="single" w:sz="4" w:space="0" w:color="98989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8989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0162D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0162D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8989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8989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8989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8989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5"/>
    <w:semiHidden/>
    <w:rsid w:val="000162D0"/>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5"/>
    <w:semiHidden/>
    <w:rsid w:val="00A539A2"/>
    <w:rPr>
      <w:rFonts w:ascii="Consolas" w:hAnsi="Consolas"/>
      <w:sz w:val="21"/>
      <w:szCs w:val="21"/>
      <w:lang w:val="da-DK"/>
    </w:rPr>
  </w:style>
  <w:style w:type="paragraph" w:styleId="Starthilsen">
    <w:name w:val="Salutation"/>
    <w:basedOn w:val="Normal"/>
    <w:next w:val="Normal"/>
    <w:link w:val="StarthilsenTegn"/>
    <w:uiPriority w:val="5"/>
    <w:semiHidden/>
    <w:rsid w:val="000162D0"/>
  </w:style>
  <w:style w:type="character" w:customStyle="1" w:styleId="StarthilsenTegn">
    <w:name w:val="Starthilsen Tegn"/>
    <w:basedOn w:val="Standardskrifttypeiafsnit"/>
    <w:link w:val="Starthilsen"/>
    <w:uiPriority w:val="5"/>
    <w:semiHidden/>
    <w:rsid w:val="00A539A2"/>
    <w:rPr>
      <w:lang w:val="da-DK"/>
    </w:rPr>
  </w:style>
  <w:style w:type="character" w:customStyle="1" w:styleId="SmartHyperlink1">
    <w:name w:val="Smart Hyperlink1"/>
    <w:basedOn w:val="Standardskrifttypeiafsnit"/>
    <w:uiPriority w:val="99"/>
    <w:semiHidden/>
    <w:rsid w:val="000162D0"/>
    <w:rPr>
      <w:u w:val="dotted"/>
      <w:lang w:val="da-DK"/>
    </w:rPr>
  </w:style>
  <w:style w:type="table" w:styleId="Tabel-3D-effekter1">
    <w:name w:val="Table 3D effects 1"/>
    <w:basedOn w:val="Tabel-Normal"/>
    <w:semiHidden/>
    <w:unhideWhenUsed/>
    <w:rsid w:val="000162D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semiHidden/>
    <w:unhideWhenUsed/>
    <w:rsid w:val="000162D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semiHidden/>
    <w:unhideWhenUsed/>
    <w:rsid w:val="000162D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semiHidden/>
    <w:unhideWhenUsed/>
    <w:rsid w:val="000162D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semiHidden/>
    <w:unhideWhenUsed/>
    <w:rsid w:val="000162D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semiHidden/>
    <w:unhideWhenUsed/>
    <w:rsid w:val="000162D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semiHidden/>
    <w:unhideWhenUsed/>
    <w:rsid w:val="000162D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semiHidden/>
    <w:unhideWhenUsed/>
    <w:rsid w:val="000162D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semiHidden/>
    <w:unhideWhenUsed/>
    <w:rsid w:val="000162D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semiHidden/>
    <w:unhideWhenUsed/>
    <w:rsid w:val="000162D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semiHidden/>
    <w:unhideWhenUsed/>
    <w:rsid w:val="000162D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semiHidden/>
    <w:unhideWhenUsed/>
    <w:rsid w:val="000162D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semiHidden/>
    <w:unhideWhenUsed/>
    <w:rsid w:val="000162D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semiHidden/>
    <w:unhideWhenUsed/>
    <w:rsid w:val="000162D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semiHidden/>
    <w:unhideWhenUsed/>
    <w:rsid w:val="000162D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semiHidden/>
    <w:unhideWhenUsed/>
    <w:rsid w:val="000162D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semiHidden/>
    <w:unhideWhenUsed/>
    <w:rsid w:val="000162D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semiHidden/>
    <w:unhideWhenUsed/>
    <w:rsid w:val="000162D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semiHidden/>
    <w:unhideWhenUsed/>
    <w:rsid w:val="000162D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semiHidden/>
    <w:unhideWhenUsed/>
    <w:rsid w:val="000162D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semiHidden/>
    <w:unhideWhenUsed/>
    <w:rsid w:val="000162D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semiHidden/>
    <w:unhideWhenUsed/>
    <w:rsid w:val="000162D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semiHidden/>
    <w:unhideWhenUsed/>
    <w:rsid w:val="000162D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40"/>
    <w:rsid w:val="000162D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semiHidden/>
    <w:unhideWhenUsed/>
    <w:rsid w:val="000162D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semiHidden/>
    <w:unhideWhenUsed/>
    <w:rsid w:val="000162D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semiHidden/>
    <w:unhideWhenUsed/>
    <w:rsid w:val="000162D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semiHidden/>
    <w:unhideWhenUsed/>
    <w:rsid w:val="000162D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semiHidden/>
    <w:unhideWhenUsed/>
    <w:rsid w:val="000162D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semiHidden/>
    <w:unhideWhenUsed/>
    <w:rsid w:val="000162D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semiHidden/>
    <w:unhideWhenUsed/>
    <w:rsid w:val="000162D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semiHidden/>
    <w:unhideWhenUsed/>
    <w:rsid w:val="000162D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semiHidden/>
    <w:unhideWhenUsed/>
    <w:rsid w:val="000162D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semiHidden/>
    <w:unhideWhenUsed/>
    <w:rsid w:val="000162D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semiHidden/>
    <w:unhideWhenUsed/>
    <w:rsid w:val="000162D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semiHidden/>
    <w:unhideWhenUsed/>
    <w:rsid w:val="00016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semiHidden/>
    <w:unhideWhenUsed/>
    <w:rsid w:val="000162D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semiHidden/>
    <w:unhideWhenUsed/>
    <w:rsid w:val="000162D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semiHidden/>
    <w:unhideWhenUsed/>
    <w:rsid w:val="000162D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Standardskrifttypeiafsnit"/>
    <w:uiPriority w:val="99"/>
    <w:semiHidden/>
    <w:rsid w:val="000162D0"/>
    <w:rPr>
      <w:color w:val="808080"/>
      <w:shd w:val="clear" w:color="auto" w:fill="E6E6E6"/>
      <w:lang w:val="da-DK"/>
    </w:rPr>
  </w:style>
  <w:style w:type="paragraph" w:customStyle="1" w:styleId="DocumentInfo">
    <w:name w:val="Document Info"/>
    <w:basedOn w:val="Normal"/>
    <w:uiPriority w:val="6"/>
    <w:semiHidden/>
    <w:rsid w:val="008E2A87"/>
    <w:pPr>
      <w:spacing w:line="200" w:lineRule="atLeast"/>
    </w:pPr>
    <w:rPr>
      <w:sz w:val="14"/>
    </w:rPr>
  </w:style>
  <w:style w:type="paragraph" w:customStyle="1" w:styleId="DearRow">
    <w:name w:val="DearRow"/>
    <w:basedOn w:val="Normal"/>
    <w:uiPriority w:val="99"/>
    <w:semiHidden/>
    <w:rsid w:val="00666EEF"/>
    <w:pPr>
      <w:spacing w:after="40"/>
      <w:contextualSpacing/>
    </w:pPr>
    <w:rPr>
      <w:rFonts w:eastAsia="Times New Roman" w:cs="Times New Roman"/>
    </w:rPr>
  </w:style>
  <w:style w:type="paragraph" w:customStyle="1" w:styleId="Template-CompanyInfo">
    <w:name w:val="Template - Company Info"/>
    <w:basedOn w:val="Template"/>
    <w:uiPriority w:val="8"/>
    <w:semiHidden/>
    <w:rsid w:val="00C2018C"/>
    <w:rPr>
      <w:sz w:val="12"/>
    </w:rPr>
  </w:style>
  <w:style w:type="paragraph" w:customStyle="1" w:styleId="Template-FilePath">
    <w:name w:val="Template - File Path"/>
    <w:basedOn w:val="Template"/>
    <w:uiPriority w:val="8"/>
    <w:semiHidden/>
    <w:rsid w:val="00C2018C"/>
    <w:pPr>
      <w:spacing w:line="160" w:lineRule="atLeast"/>
    </w:pPr>
    <w:rPr>
      <w:sz w:val="10"/>
    </w:rPr>
  </w:style>
  <w:style w:type="paragraph" w:customStyle="1" w:styleId="Template-DocId">
    <w:name w:val="Template - Doc Id"/>
    <w:basedOn w:val="Template"/>
    <w:uiPriority w:val="8"/>
    <w:semiHidden/>
    <w:rsid w:val="001B3332"/>
    <w:rPr>
      <w:sz w:val="12"/>
    </w:rPr>
  </w:style>
  <w:style w:type="table" w:customStyle="1" w:styleId="Ramboll-Table">
    <w:name w:val="Ramboll - Table"/>
    <w:basedOn w:val="Tabel-Normal"/>
    <w:uiPriority w:val="99"/>
    <w:rsid w:val="00FE4348"/>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BD35FA"/>
    <w:rPr>
      <w:b/>
    </w:rPr>
  </w:style>
  <w:style w:type="character" w:customStyle="1" w:styleId="Indholdsfortegnelse4Tegn">
    <w:name w:val="Indholdsfortegnelse 4 Tegn"/>
    <w:basedOn w:val="Standardskrifttypeiafsnit"/>
    <w:link w:val="Indholdsfortegnelse4"/>
    <w:uiPriority w:val="99"/>
    <w:rsid w:val="00C72D20"/>
    <w:rPr>
      <w:rFonts w:eastAsia="Times New Roman" w:cs="Times New Roman"/>
      <w:lang w:val="da-DK"/>
    </w:rPr>
  </w:style>
  <w:style w:type="paragraph" w:customStyle="1" w:styleId="Documentdataleadtext">
    <w:name w:val="Document data leadtext"/>
    <w:basedOn w:val="Normal"/>
    <w:uiPriority w:val="8"/>
    <w:semiHidden/>
    <w:rsid w:val="00F50260"/>
    <w:rPr>
      <w:rFonts w:eastAsia="Times New Roman" w:cs="Times New Roman"/>
      <w:sz w:val="14"/>
    </w:rPr>
  </w:style>
  <w:style w:type="paragraph" w:customStyle="1" w:styleId="Documentdatatext">
    <w:name w:val="Document data text"/>
    <w:basedOn w:val="Normal"/>
    <w:uiPriority w:val="8"/>
    <w:semiHidden/>
    <w:rsid w:val="00F50260"/>
    <w:rPr>
      <w:rFonts w:eastAsia="Times New Roman" w:cs="Times New Roman"/>
      <w:b/>
    </w:rPr>
  </w:style>
  <w:style w:type="paragraph" w:customStyle="1" w:styleId="FrontpageHeading1">
    <w:name w:val="Frontpage Heading 1"/>
    <w:basedOn w:val="Normal"/>
    <w:link w:val="FrontpageHeading1Char"/>
    <w:uiPriority w:val="8"/>
    <w:rsid w:val="00F50260"/>
    <w:pPr>
      <w:spacing w:line="720" w:lineRule="atLeast"/>
      <w:ind w:right="1134"/>
    </w:pPr>
    <w:rPr>
      <w:rFonts w:eastAsia="Times New Roman" w:cs="Times New Roman"/>
      <w:b/>
      <w:caps/>
      <w:color w:val="4D4D4D"/>
      <w:sz w:val="60"/>
    </w:rPr>
  </w:style>
  <w:style w:type="paragraph" w:customStyle="1" w:styleId="FrontpageHeading2">
    <w:name w:val="Frontpage Heading 2"/>
    <w:basedOn w:val="FrontpageHeading1"/>
    <w:link w:val="FrontpageHeading2Char"/>
    <w:uiPriority w:val="6"/>
    <w:rsid w:val="00F50260"/>
    <w:rPr>
      <w:color w:val="009DE0"/>
    </w:rPr>
  </w:style>
  <w:style w:type="character" w:customStyle="1" w:styleId="FrontpageHeading1Char">
    <w:name w:val="Frontpage Heading 1 Char"/>
    <w:basedOn w:val="Standardskrifttypeiafsnit"/>
    <w:link w:val="FrontpageHeading1"/>
    <w:uiPriority w:val="8"/>
    <w:rsid w:val="001E1890"/>
    <w:rPr>
      <w:rFonts w:eastAsia="Times New Roman" w:cs="Times New Roman"/>
      <w:b/>
      <w:caps/>
      <w:color w:val="4D4D4D"/>
      <w:sz w:val="60"/>
      <w:lang w:val="da-DK"/>
    </w:rPr>
  </w:style>
  <w:style w:type="character" w:customStyle="1" w:styleId="FrontpageHeading2Char">
    <w:name w:val="Frontpage Heading 2 Char"/>
    <w:basedOn w:val="FrontpageHeading1Char"/>
    <w:link w:val="FrontpageHeading2"/>
    <w:uiPriority w:val="6"/>
    <w:rsid w:val="001E1890"/>
    <w:rPr>
      <w:rFonts w:eastAsia="Times New Roman" w:cs="Times New Roman"/>
      <w:b/>
      <w:caps/>
      <w:color w:val="009DE0"/>
      <w:sz w:val="60"/>
      <w:lang w:val="da-DK"/>
    </w:rPr>
  </w:style>
  <w:style w:type="paragraph" w:customStyle="1" w:styleId="Template-ReftoFrontpageheading2">
    <w:name w:val="Template - Ref to Frontpage heading 2"/>
    <w:basedOn w:val="Normal"/>
    <w:link w:val="Template-ReftoFrontpageheading2Char"/>
    <w:uiPriority w:val="3"/>
    <w:semiHidden/>
    <w:rsid w:val="007873C5"/>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Standardskrifttypeiafsnit"/>
    <w:link w:val="Template-ReftoFrontpageheading2"/>
    <w:uiPriority w:val="3"/>
    <w:semiHidden/>
    <w:rsid w:val="001E1890"/>
    <w:rPr>
      <w:rFonts w:eastAsia="Times New Roman" w:cs="Times New Roman"/>
      <w:b/>
      <w:caps/>
      <w:noProof/>
      <w:color w:val="009DE0"/>
      <w:sz w:val="22"/>
      <w:szCs w:val="24"/>
      <w:lang w:val="da-DK"/>
    </w:rPr>
  </w:style>
  <w:style w:type="paragraph" w:customStyle="1" w:styleId="RevisionData">
    <w:name w:val="Revision Data"/>
    <w:basedOn w:val="Normal"/>
    <w:uiPriority w:val="7"/>
    <w:semiHidden/>
    <w:rsid w:val="007873C5"/>
    <w:rPr>
      <w:rFonts w:eastAsia="Times New Roman" w:cs="Times New Roman"/>
      <w:sz w:val="14"/>
    </w:rPr>
  </w:style>
  <w:style w:type="paragraph" w:customStyle="1" w:styleId="RevisionDataText">
    <w:name w:val="Revision Data Text"/>
    <w:basedOn w:val="Normal"/>
    <w:uiPriority w:val="7"/>
    <w:semiHidden/>
    <w:rsid w:val="007873C5"/>
    <w:rPr>
      <w:rFonts w:eastAsia="Times New Roman" w:cs="Times New Roman"/>
      <w:b/>
    </w:rPr>
  </w:style>
  <w:style w:type="paragraph" w:customStyle="1" w:styleId="Optional1">
    <w:name w:val="Optional 1"/>
    <w:basedOn w:val="RevisionDataText"/>
    <w:uiPriority w:val="7"/>
    <w:semiHidden/>
    <w:rsid w:val="007873C5"/>
  </w:style>
  <w:style w:type="paragraph" w:customStyle="1" w:styleId="Optional2">
    <w:name w:val="Optional 2"/>
    <w:basedOn w:val="RevisionDataText"/>
    <w:uiPriority w:val="7"/>
    <w:semiHidden/>
    <w:rsid w:val="007873C5"/>
  </w:style>
  <w:style w:type="paragraph" w:customStyle="1" w:styleId="Normal-Optional1leadtext">
    <w:name w:val="Normal - Optional 1 leadtext"/>
    <w:basedOn w:val="Documentdataleadtext"/>
    <w:uiPriority w:val="99"/>
    <w:semiHidden/>
    <w:rsid w:val="007873C5"/>
  </w:style>
  <w:style w:type="paragraph" w:customStyle="1" w:styleId="Optional2leadtext">
    <w:name w:val="Optional 2 leadtext"/>
    <w:basedOn w:val="Normal-Optional1leadtext"/>
    <w:uiPriority w:val="7"/>
    <w:semiHidden/>
    <w:rsid w:val="007873C5"/>
  </w:style>
  <w:style w:type="paragraph" w:customStyle="1" w:styleId="Template-Disclaimer">
    <w:name w:val="Template - Disclaimer"/>
    <w:basedOn w:val="Normal"/>
    <w:uiPriority w:val="8"/>
    <w:semiHidden/>
    <w:rsid w:val="005328A3"/>
    <w:pPr>
      <w:spacing w:line="200" w:lineRule="atLeast"/>
    </w:pPr>
    <w:rPr>
      <w:sz w:val="14"/>
    </w:rPr>
  </w:style>
  <w:style w:type="paragraph" w:customStyle="1" w:styleId="FactBoxHeading1">
    <w:name w:val="Fact Box Heading 1"/>
    <w:basedOn w:val="Normal"/>
    <w:next w:val="FactBoxHeading2"/>
    <w:uiPriority w:val="7"/>
    <w:rsid w:val="00FC39F9"/>
    <w:pPr>
      <w:spacing w:line="320" w:lineRule="atLeast"/>
    </w:pPr>
    <w:rPr>
      <w:rFonts w:eastAsia="Times New Roman" w:cs="Times New Roman"/>
      <w:b/>
      <w:caps/>
      <w:color w:val="FFFFFF"/>
      <w:sz w:val="30"/>
    </w:rPr>
  </w:style>
  <w:style w:type="paragraph" w:customStyle="1" w:styleId="FactBoxHeading3">
    <w:name w:val="Fact Box Heading 3"/>
    <w:basedOn w:val="Normal"/>
    <w:next w:val="FactBoxBodytext"/>
    <w:uiPriority w:val="7"/>
    <w:rsid w:val="00FC39F9"/>
    <w:pPr>
      <w:spacing w:after="100" w:line="220" w:lineRule="atLeast"/>
    </w:pPr>
    <w:rPr>
      <w:rFonts w:eastAsia="Times New Roman" w:cs="Times New Roman"/>
      <w:b/>
      <w:color w:val="FFFFFF"/>
    </w:rPr>
  </w:style>
  <w:style w:type="paragraph" w:customStyle="1" w:styleId="FactBoxBodytext">
    <w:name w:val="Fact Box Body text"/>
    <w:basedOn w:val="Normal"/>
    <w:uiPriority w:val="7"/>
    <w:rsid w:val="00FC39F9"/>
    <w:pPr>
      <w:spacing w:line="280" w:lineRule="atLeast"/>
    </w:pPr>
    <w:rPr>
      <w:rFonts w:eastAsia="Times New Roman" w:cs="Times New Roman"/>
      <w:color w:val="FFFFFF"/>
    </w:rPr>
  </w:style>
  <w:style w:type="paragraph" w:customStyle="1" w:styleId="Caption-Text">
    <w:name w:val="Caption - Text"/>
    <w:basedOn w:val="Normal"/>
    <w:next w:val="Normal"/>
    <w:uiPriority w:val="3"/>
    <w:rsid w:val="001E1890"/>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7"/>
    <w:rsid w:val="00745D6A"/>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7"/>
    <w:rsid w:val="00745D6A"/>
    <w:pPr>
      <w:keepNext w:val="0"/>
      <w:keepLines w:val="0"/>
      <w:numPr>
        <w:numId w:val="12"/>
      </w:numPr>
      <w:spacing w:before="0"/>
      <w:outlineLvl w:val="7"/>
    </w:pPr>
  </w:style>
  <w:style w:type="paragraph" w:customStyle="1" w:styleId="TOCHeading-Indent">
    <w:name w:val="TOC Heading - Indent"/>
    <w:basedOn w:val="Overskrift"/>
    <w:uiPriority w:val="39"/>
    <w:semiHidden/>
    <w:rsid w:val="00A27A90"/>
    <w:pPr>
      <w:ind w:left="-567"/>
    </w:pPr>
  </w:style>
  <w:style w:type="paragraph" w:customStyle="1" w:styleId="FactBoxHeading2">
    <w:name w:val="Fact Box Heading 2"/>
    <w:basedOn w:val="Normal"/>
    <w:next w:val="FactBoxHeading3"/>
    <w:uiPriority w:val="7"/>
    <w:rsid w:val="00FC39F9"/>
    <w:pPr>
      <w:spacing w:after="160"/>
    </w:pPr>
    <w:rPr>
      <w:rFonts w:eastAsia="Times New Roman" w:cs="Times New Roman"/>
      <w:b/>
      <w:caps/>
      <w:color w:val="FFFFFF"/>
      <w:sz w:val="22"/>
    </w:rPr>
  </w:style>
  <w:style w:type="character" w:customStyle="1" w:styleId="Hashtag2">
    <w:name w:val="Hashtag2"/>
    <w:basedOn w:val="Standardskrifttypeiafsnit"/>
    <w:uiPriority w:val="99"/>
    <w:semiHidden/>
    <w:rsid w:val="00867296"/>
    <w:rPr>
      <w:color w:val="2B579A"/>
      <w:shd w:val="clear" w:color="auto" w:fill="E6E6E6"/>
      <w:lang w:val="da-DK"/>
    </w:rPr>
  </w:style>
  <w:style w:type="character" w:customStyle="1" w:styleId="Mention2">
    <w:name w:val="Mention2"/>
    <w:basedOn w:val="Standardskrifttypeiafsnit"/>
    <w:uiPriority w:val="99"/>
    <w:semiHidden/>
    <w:rsid w:val="00867296"/>
    <w:rPr>
      <w:color w:val="2B579A"/>
      <w:shd w:val="clear" w:color="auto" w:fill="E6E6E6"/>
      <w:lang w:val="da-DK"/>
    </w:rPr>
  </w:style>
  <w:style w:type="character" w:customStyle="1" w:styleId="SmartHyperlink2">
    <w:name w:val="Smart Hyperlink2"/>
    <w:basedOn w:val="Standardskrifttypeiafsnit"/>
    <w:uiPriority w:val="99"/>
    <w:semiHidden/>
    <w:rsid w:val="00867296"/>
    <w:rPr>
      <w:u w:val="dotted"/>
      <w:lang w:val="da-DK"/>
    </w:rPr>
  </w:style>
  <w:style w:type="character" w:customStyle="1" w:styleId="UnresolvedMention2">
    <w:name w:val="Unresolved Mention2"/>
    <w:basedOn w:val="Standardskrifttypeiafsnit"/>
    <w:uiPriority w:val="99"/>
    <w:semiHidden/>
    <w:rsid w:val="00867296"/>
    <w:rPr>
      <w:color w:val="808080"/>
      <w:shd w:val="clear" w:color="auto" w:fill="E6E6E6"/>
      <w:lang w:val="da-DK"/>
    </w:rPr>
  </w:style>
  <w:style w:type="paragraph" w:customStyle="1" w:styleId="H1-NOTTOC">
    <w:name w:val="H1 - NOT TOC"/>
    <w:basedOn w:val="Overskrift1"/>
    <w:next w:val="Normal"/>
    <w:uiPriority w:val="2"/>
    <w:rsid w:val="00867296"/>
    <w:pPr>
      <w:numPr>
        <w:numId w:val="14"/>
      </w:numPr>
      <w:outlineLvl w:val="9"/>
    </w:pPr>
  </w:style>
  <w:style w:type="paragraph" w:customStyle="1" w:styleId="Frontpage-www">
    <w:name w:val="Frontpage - www"/>
    <w:basedOn w:val="Normal"/>
    <w:uiPriority w:val="8"/>
    <w:rsid w:val="00867296"/>
    <w:pPr>
      <w:spacing w:line="288" w:lineRule="atLeast"/>
    </w:pPr>
    <w:rPr>
      <w:rFonts w:eastAsia="Times New Roman" w:cs="Times New Roman"/>
      <w:caps/>
      <w:color w:val="FFFFFF" w:themeColor="background1"/>
      <w:sz w:val="24"/>
    </w:rPr>
  </w:style>
  <w:style w:type="paragraph" w:customStyle="1" w:styleId="FrontpageInfo">
    <w:name w:val="Frontpage Info"/>
    <w:basedOn w:val="Normal"/>
    <w:uiPriority w:val="8"/>
    <w:rsid w:val="00867296"/>
    <w:pPr>
      <w:spacing w:line="288" w:lineRule="atLeast"/>
    </w:pPr>
    <w:rPr>
      <w:caps/>
      <w:color w:val="FFFFFF"/>
      <w:sz w:val="24"/>
    </w:rPr>
  </w:style>
  <w:style w:type="paragraph" w:customStyle="1" w:styleId="H2-NOTTOC">
    <w:name w:val="H2 - NOT TOC"/>
    <w:basedOn w:val="Overskrift2"/>
    <w:next w:val="Normal"/>
    <w:uiPriority w:val="2"/>
    <w:rsid w:val="00867296"/>
    <w:pPr>
      <w:numPr>
        <w:numId w:val="14"/>
      </w:numPr>
      <w:outlineLvl w:val="9"/>
    </w:pPr>
    <w:rPr>
      <w:sz w:val="20"/>
    </w:rPr>
  </w:style>
  <w:style w:type="paragraph" w:customStyle="1" w:styleId="H3-NOTTOC">
    <w:name w:val="H3 - NOT TOC"/>
    <w:basedOn w:val="Overskrift3"/>
    <w:next w:val="Normal"/>
    <w:uiPriority w:val="2"/>
    <w:rsid w:val="00867296"/>
    <w:pPr>
      <w:numPr>
        <w:numId w:val="14"/>
      </w:numPr>
      <w:outlineLvl w:val="9"/>
    </w:pPr>
    <w:rPr>
      <w:caps/>
    </w:rPr>
  </w:style>
  <w:style w:type="paragraph" w:customStyle="1" w:styleId="H4-NOTTOC">
    <w:name w:val="H4 - NOT TOC"/>
    <w:basedOn w:val="Overskrift4"/>
    <w:next w:val="Normal"/>
    <w:uiPriority w:val="2"/>
    <w:rsid w:val="00867296"/>
    <w:pPr>
      <w:numPr>
        <w:numId w:val="2"/>
      </w:numPr>
      <w:outlineLvl w:val="9"/>
    </w:pPr>
  </w:style>
  <w:style w:type="paragraph" w:customStyle="1" w:styleId="Titlepage">
    <w:name w:val="Titlepage"/>
    <w:basedOn w:val="Undertitel"/>
    <w:uiPriority w:val="8"/>
    <w:semiHidden/>
    <w:qFormat/>
    <w:rsid w:val="00867296"/>
    <w:pPr>
      <w:framePr w:wrap="around" w:vAnchor="page" w:hAnchor="page" w:x="1163" w:y="4310"/>
      <w:numPr>
        <w:ilvl w:val="0"/>
      </w:numPr>
      <w:spacing w:before="0" w:after="0" w:line="288" w:lineRule="atLeast"/>
      <w:contextualSpacing w:val="0"/>
    </w:pPr>
    <w:rPr>
      <w:rFonts w:eastAsia="Times New Roman" w:cs="Times New Roman"/>
      <w:iCs w:val="0"/>
      <w:caps/>
      <w:color w:val="009DF0" w:themeColor="text2"/>
      <w:sz w:val="24"/>
    </w:rPr>
  </w:style>
  <w:style w:type="paragraph" w:customStyle="1" w:styleId="Headnote">
    <w:name w:val="Head note"/>
    <w:basedOn w:val="Normal"/>
    <w:uiPriority w:val="2"/>
    <w:rsid w:val="00867296"/>
    <w:pPr>
      <w:spacing w:after="280" w:line="280" w:lineRule="atLeast"/>
    </w:pPr>
    <w:rPr>
      <w:rFonts w:eastAsia="Times New Roman" w:cs="Times New Roman"/>
      <w:b/>
      <w:color w:val="4D4D4D"/>
      <w:sz w:val="21"/>
    </w:rPr>
  </w:style>
  <w:style w:type="character" w:customStyle="1" w:styleId="Caption-Header">
    <w:name w:val="Caption - Header"/>
    <w:basedOn w:val="Standardskrifttypeiafsnit"/>
    <w:uiPriority w:val="6"/>
    <w:rsid w:val="00867296"/>
    <w:rPr>
      <w:rFonts w:ascii="Verdana" w:hAnsi="Verdana" w:cs="Times New Roman"/>
      <w:color w:val="009DE0"/>
      <w:sz w:val="13"/>
      <w:lang w:val="da-DK"/>
    </w:rPr>
  </w:style>
  <w:style w:type="paragraph" w:customStyle="1" w:styleId="FigureHeading">
    <w:name w:val="Figure Heading"/>
    <w:basedOn w:val="Normal"/>
    <w:uiPriority w:val="5"/>
    <w:rsid w:val="00867296"/>
    <w:rPr>
      <w:b/>
      <w:caps/>
      <w:color w:val="009DF0" w:themeColor="text2"/>
    </w:rPr>
  </w:style>
  <w:style w:type="paragraph" w:customStyle="1" w:styleId="OrgName">
    <w:name w:val="Org Name"/>
    <w:basedOn w:val="Normal"/>
    <w:uiPriority w:val="5"/>
    <w:rsid w:val="00867296"/>
    <w:pPr>
      <w:spacing w:line="200" w:lineRule="atLeast"/>
    </w:pPr>
    <w:rPr>
      <w:rFonts w:eastAsia="Times New Roman" w:cs="Times New Roman"/>
      <w:b/>
      <w:color w:val="FFFFFF"/>
      <w:sz w:val="16"/>
    </w:rPr>
  </w:style>
  <w:style w:type="numbering" w:styleId="111111">
    <w:name w:val="Outline List 2"/>
    <w:basedOn w:val="Ingenoversigt"/>
    <w:semiHidden/>
    <w:rsid w:val="00867296"/>
    <w:pPr>
      <w:numPr>
        <w:numId w:val="15"/>
      </w:numPr>
    </w:pPr>
  </w:style>
  <w:style w:type="numbering" w:styleId="1ai">
    <w:name w:val="Outline List 1"/>
    <w:basedOn w:val="Ingenoversigt"/>
    <w:semiHidden/>
    <w:rsid w:val="00867296"/>
    <w:pPr>
      <w:numPr>
        <w:numId w:val="16"/>
      </w:numPr>
    </w:pPr>
  </w:style>
  <w:style w:type="numbering" w:styleId="ArtikelSektion">
    <w:name w:val="Outline List 3"/>
    <w:basedOn w:val="Ingenoversigt"/>
    <w:semiHidden/>
    <w:rsid w:val="00867296"/>
    <w:pPr>
      <w:numPr>
        <w:numId w:val="17"/>
      </w:numPr>
    </w:pPr>
  </w:style>
  <w:style w:type="paragraph" w:customStyle="1" w:styleId="Normal-Intentedfor">
    <w:name w:val="Normal - Intented for"/>
    <w:basedOn w:val="Normal-Documentdatatext"/>
    <w:uiPriority w:val="3"/>
    <w:semiHidden/>
    <w:rsid w:val="00867296"/>
  </w:style>
  <w:style w:type="paragraph" w:customStyle="1" w:styleId="Normal-TOCHeading">
    <w:name w:val="Normal - TOC Heading"/>
    <w:basedOn w:val="Normal"/>
    <w:next w:val="Normal"/>
    <w:rsid w:val="00867296"/>
    <w:pPr>
      <w:spacing w:after="240" w:line="280" w:lineRule="atLeast"/>
    </w:pPr>
    <w:rPr>
      <w:rFonts w:eastAsia="Times New Roman" w:cs="Times New Roman"/>
      <w:b/>
      <w:caps/>
      <w:color w:val="009DE0"/>
      <w:sz w:val="22"/>
      <w:lang w:eastAsia="da-DK"/>
    </w:rPr>
  </w:style>
  <w:style w:type="paragraph" w:customStyle="1" w:styleId="Normal-Headnote">
    <w:name w:val="Normal - Head note"/>
    <w:basedOn w:val="Normal"/>
    <w:uiPriority w:val="3"/>
    <w:semiHidden/>
    <w:rsid w:val="00867296"/>
    <w:pPr>
      <w:spacing w:line="270" w:lineRule="atLeast"/>
      <w:ind w:left="624"/>
    </w:pPr>
    <w:rPr>
      <w:rFonts w:eastAsia="Times New Roman" w:cs="Times New Roman"/>
      <w:b/>
      <w:color w:val="4D4D4D"/>
      <w:sz w:val="21"/>
      <w:lang w:eastAsia="da-DK"/>
    </w:rPr>
  </w:style>
  <w:style w:type="paragraph" w:customStyle="1" w:styleId="Template-Adresse">
    <w:name w:val="Template - Adresse"/>
    <w:basedOn w:val="Template"/>
    <w:uiPriority w:val="3"/>
    <w:semiHidden/>
    <w:rsid w:val="00867296"/>
    <w:pPr>
      <w:tabs>
        <w:tab w:val="left" w:pos="198"/>
      </w:tabs>
    </w:pPr>
    <w:rPr>
      <w:rFonts w:eastAsia="Times New Roman" w:cs="Times New Roman"/>
      <w:szCs w:val="24"/>
      <w:lang w:eastAsia="da-DK"/>
    </w:rPr>
  </w:style>
  <w:style w:type="paragraph" w:customStyle="1" w:styleId="Normal-FrontpageHeading1">
    <w:name w:val="Normal - Frontpage Heading 1"/>
    <w:basedOn w:val="Normal"/>
    <w:link w:val="Normal-FrontpageHeading1Char"/>
    <w:uiPriority w:val="3"/>
    <w:semiHidden/>
    <w:rsid w:val="00867296"/>
    <w:pPr>
      <w:spacing w:line="720" w:lineRule="atLeast"/>
      <w:ind w:right="1134"/>
    </w:pPr>
    <w:rPr>
      <w:rFonts w:eastAsia="Times New Roman" w:cs="Times New Roman"/>
      <w:b/>
      <w:caps/>
      <w:color w:val="4D4D4D"/>
      <w:sz w:val="60"/>
      <w:lang w:eastAsia="da-DK"/>
    </w:rPr>
  </w:style>
  <w:style w:type="paragraph" w:customStyle="1" w:styleId="Normal-FrontpageHeading2">
    <w:name w:val="Normal - Frontpage Heading 2"/>
    <w:basedOn w:val="Normal-FrontpageHeading1"/>
    <w:link w:val="Normal-FrontpageHeading2Char"/>
    <w:uiPriority w:val="3"/>
    <w:semiHidden/>
    <w:rsid w:val="00867296"/>
    <w:rPr>
      <w:color w:val="009DE0"/>
    </w:rPr>
  </w:style>
  <w:style w:type="paragraph" w:customStyle="1" w:styleId="Normal-Documentdataleadtext">
    <w:name w:val="Normal - Document data leadtext"/>
    <w:basedOn w:val="Normal"/>
    <w:uiPriority w:val="4"/>
    <w:semiHidden/>
    <w:rsid w:val="00867296"/>
    <w:rPr>
      <w:rFonts w:eastAsia="Times New Roman" w:cs="Times New Roman"/>
      <w:sz w:val="14"/>
      <w:lang w:eastAsia="da-DK"/>
    </w:rPr>
  </w:style>
  <w:style w:type="paragraph" w:customStyle="1" w:styleId="Normal-Documentdatatext">
    <w:name w:val="Normal - Document data text"/>
    <w:basedOn w:val="Normal"/>
    <w:uiPriority w:val="3"/>
    <w:semiHidden/>
    <w:rsid w:val="00867296"/>
    <w:rPr>
      <w:rFonts w:eastAsia="Times New Roman" w:cs="Times New Roman"/>
      <w:b/>
      <w:lang w:eastAsia="da-DK"/>
    </w:rPr>
  </w:style>
  <w:style w:type="paragraph" w:customStyle="1" w:styleId="Template-ReftoFrontpageheading1">
    <w:name w:val="Template - Ref to Frontpage heading 1"/>
    <w:basedOn w:val="Template"/>
    <w:link w:val="Template-ReftoFrontpageheading1Char"/>
    <w:uiPriority w:val="3"/>
    <w:semiHidden/>
    <w:rsid w:val="00867296"/>
    <w:pPr>
      <w:tabs>
        <w:tab w:val="left" w:pos="198"/>
      </w:tabs>
      <w:spacing w:line="280" w:lineRule="atLeast"/>
    </w:pPr>
    <w:rPr>
      <w:rFonts w:eastAsia="Times New Roman" w:cs="Times New Roman"/>
      <w:b/>
      <w:caps/>
      <w:color w:val="009DE0"/>
      <w:sz w:val="22"/>
      <w:lang w:eastAsia="da-DK"/>
    </w:rPr>
  </w:style>
  <w:style w:type="paragraph" w:customStyle="1" w:styleId="Normal-FactBoxHeading1-White">
    <w:name w:val="Normal - Fact Box Heading 1 -  White"/>
    <w:basedOn w:val="Normal"/>
    <w:next w:val="Normal-FactBoxHeading2-Black"/>
    <w:uiPriority w:val="99"/>
    <w:rsid w:val="00867296"/>
    <w:pPr>
      <w:spacing w:line="320" w:lineRule="atLeast"/>
    </w:pPr>
    <w:rPr>
      <w:rFonts w:eastAsia="Times New Roman" w:cs="Times New Roman"/>
      <w:b/>
      <w:caps/>
      <w:color w:val="FFFFFF"/>
      <w:sz w:val="30"/>
      <w:lang w:eastAsia="da-DK"/>
    </w:rPr>
  </w:style>
  <w:style w:type="paragraph" w:customStyle="1" w:styleId="Normal-FactBoxHeading1-Black">
    <w:name w:val="Normal - Fact Box Heading 1 - Black"/>
    <w:basedOn w:val="Normal"/>
    <w:uiPriority w:val="3"/>
    <w:semiHidden/>
    <w:rsid w:val="00867296"/>
    <w:pPr>
      <w:spacing w:after="160"/>
    </w:pPr>
    <w:rPr>
      <w:rFonts w:eastAsia="Times New Roman" w:cs="Times New Roman"/>
      <w:b/>
      <w:caps/>
      <w:sz w:val="22"/>
      <w:lang w:eastAsia="da-DK"/>
    </w:rPr>
  </w:style>
  <w:style w:type="paragraph" w:customStyle="1" w:styleId="Normal-FactBoxHeading2-White">
    <w:name w:val="Normal - Fact Box Heading 2 - White"/>
    <w:basedOn w:val="Normal"/>
    <w:next w:val="Normal-FactBoxBodytext-White"/>
    <w:uiPriority w:val="99"/>
    <w:rsid w:val="00867296"/>
    <w:pPr>
      <w:spacing w:after="100" w:line="220" w:lineRule="atLeast"/>
    </w:pPr>
    <w:rPr>
      <w:rFonts w:eastAsia="Times New Roman" w:cs="Times New Roman"/>
      <w:b/>
      <w:color w:val="FFFFFF"/>
      <w:lang w:eastAsia="da-DK"/>
    </w:rPr>
  </w:style>
  <w:style w:type="paragraph" w:customStyle="1" w:styleId="Normal-FactBoxHeading2-Black">
    <w:name w:val="Normal - Fact Box Heading 2 - Black"/>
    <w:basedOn w:val="Normal"/>
    <w:next w:val="Normal-FactBoxBodytext-Black"/>
    <w:uiPriority w:val="3"/>
    <w:semiHidden/>
    <w:rsid w:val="00867296"/>
    <w:pPr>
      <w:spacing w:line="220" w:lineRule="atLeast"/>
    </w:pPr>
    <w:rPr>
      <w:rFonts w:eastAsia="Times New Roman" w:cs="Times New Roman"/>
      <w:b/>
      <w:lang w:eastAsia="da-DK"/>
    </w:rPr>
  </w:style>
  <w:style w:type="paragraph" w:customStyle="1" w:styleId="Normal-FactBoxBodytext-White">
    <w:name w:val="Normal - Fact Box Body text - White"/>
    <w:basedOn w:val="Normal"/>
    <w:uiPriority w:val="99"/>
    <w:rsid w:val="00867296"/>
    <w:pPr>
      <w:spacing w:line="280" w:lineRule="atLeast"/>
    </w:pPr>
    <w:rPr>
      <w:rFonts w:eastAsia="Times New Roman" w:cs="Times New Roman"/>
      <w:color w:val="FFFFFF"/>
      <w:lang w:eastAsia="da-DK"/>
    </w:rPr>
  </w:style>
  <w:style w:type="paragraph" w:customStyle="1" w:styleId="Normal-FactBoxBodytext-Black">
    <w:name w:val="Normal - Fact Box Body text - Black"/>
    <w:basedOn w:val="Normal"/>
    <w:uiPriority w:val="3"/>
    <w:semiHidden/>
    <w:rsid w:val="00867296"/>
    <w:pPr>
      <w:spacing w:line="220" w:lineRule="atLeast"/>
    </w:pPr>
    <w:rPr>
      <w:rFonts w:eastAsia="Times New Roman" w:cs="Times New Roman"/>
      <w:lang w:eastAsia="da-DK"/>
    </w:rPr>
  </w:style>
  <w:style w:type="character" w:customStyle="1" w:styleId="Normal-FrontpageHeading1Char">
    <w:name w:val="Normal - Frontpage Heading 1 Char"/>
    <w:basedOn w:val="Standardskrifttypeiafsnit"/>
    <w:link w:val="Normal-FrontpageHeading1"/>
    <w:uiPriority w:val="3"/>
    <w:semiHidden/>
    <w:rsid w:val="00867296"/>
    <w:rPr>
      <w:rFonts w:eastAsia="Times New Roman" w:cs="Times New Roman"/>
      <w:b/>
      <w:caps/>
      <w:color w:val="4D4D4D"/>
      <w:sz w:val="60"/>
      <w:lang w:eastAsia="da-DK"/>
    </w:rPr>
  </w:style>
  <w:style w:type="paragraph" w:customStyle="1" w:styleId="NoteHeading1">
    <w:name w:val="Note Heading1"/>
    <w:basedOn w:val="Normal"/>
    <w:uiPriority w:val="3"/>
    <w:rsid w:val="00867296"/>
    <w:pPr>
      <w:spacing w:after="100" w:line="170" w:lineRule="atLeast"/>
    </w:pPr>
    <w:rPr>
      <w:rFonts w:eastAsia="Times New Roman" w:cs="Times New Roman"/>
      <w:b/>
      <w:color w:val="009DE0"/>
      <w:sz w:val="15"/>
      <w:lang w:eastAsia="da-DK"/>
    </w:rPr>
  </w:style>
  <w:style w:type="paragraph" w:customStyle="1" w:styleId="Note">
    <w:name w:val="Note"/>
    <w:basedOn w:val="Normal"/>
    <w:uiPriority w:val="3"/>
    <w:rsid w:val="00867296"/>
    <w:pPr>
      <w:spacing w:line="170" w:lineRule="atLeast"/>
    </w:pPr>
    <w:rPr>
      <w:rFonts w:eastAsia="Times New Roman" w:cs="Times New Roman"/>
      <w:sz w:val="15"/>
      <w:lang w:eastAsia="da-DK"/>
    </w:rPr>
  </w:style>
  <w:style w:type="paragraph" w:customStyle="1" w:styleId="Normal-LeadingAfterCaption">
    <w:name w:val="Normal - Leading After Caption"/>
    <w:basedOn w:val="Normal"/>
    <w:uiPriority w:val="3"/>
    <w:semiHidden/>
    <w:rsid w:val="00867296"/>
    <w:pPr>
      <w:framePr w:wrap="around" w:vAnchor="text" w:hAnchor="page" w:x="8818" w:y="1"/>
      <w:spacing w:line="100" w:lineRule="exact"/>
      <w:suppressOverlap/>
    </w:pPr>
    <w:rPr>
      <w:rFonts w:eastAsia="Times New Roman" w:cs="Times New Roman"/>
      <w:sz w:val="10"/>
      <w:lang w:eastAsia="da-DK"/>
    </w:rPr>
  </w:style>
  <w:style w:type="paragraph" w:customStyle="1" w:styleId="Normal-RevisionData">
    <w:name w:val="Normal - Revision Data"/>
    <w:basedOn w:val="Normal"/>
    <w:rsid w:val="00867296"/>
    <w:rPr>
      <w:rFonts w:eastAsia="Times New Roman" w:cs="Times New Roman"/>
      <w:sz w:val="14"/>
      <w:lang w:eastAsia="da-DK"/>
    </w:rPr>
  </w:style>
  <w:style w:type="paragraph" w:customStyle="1" w:styleId="Normal-RevisionDataText">
    <w:name w:val="Normal - Revision Data Text"/>
    <w:basedOn w:val="Normal"/>
    <w:uiPriority w:val="5"/>
    <w:semiHidden/>
    <w:rsid w:val="00867296"/>
    <w:rPr>
      <w:rFonts w:eastAsia="Times New Roman" w:cs="Times New Roman"/>
      <w:b/>
      <w:lang w:eastAsia="da-DK"/>
    </w:rPr>
  </w:style>
  <w:style w:type="character" w:customStyle="1" w:styleId="Normal-FrontpageHeading2Char">
    <w:name w:val="Normal - Frontpage Heading 2 Char"/>
    <w:basedOn w:val="Normal-FrontpageHeading1Char"/>
    <w:link w:val="Normal-FrontpageHeading2"/>
    <w:uiPriority w:val="3"/>
    <w:semiHidden/>
    <w:rsid w:val="00867296"/>
    <w:rPr>
      <w:rFonts w:eastAsia="Times New Roman" w:cs="Times New Roman"/>
      <w:b/>
      <w:caps/>
      <w:color w:val="009DE0"/>
      <w:sz w:val="60"/>
      <w:lang w:eastAsia="da-DK"/>
    </w:rPr>
  </w:style>
  <w:style w:type="character" w:customStyle="1" w:styleId="TemplateChar">
    <w:name w:val="Template Char"/>
    <w:basedOn w:val="Standardskrifttypeiafsnit"/>
    <w:link w:val="Template"/>
    <w:uiPriority w:val="3"/>
    <w:semiHidden/>
    <w:rsid w:val="00867296"/>
    <w:rPr>
      <w:noProof/>
      <w:sz w:val="14"/>
    </w:rPr>
  </w:style>
  <w:style w:type="character" w:customStyle="1" w:styleId="Template-ReftoFrontpageheading1Char">
    <w:name w:val="Template - Ref to Frontpage heading 1 Char"/>
    <w:basedOn w:val="TemplateChar"/>
    <w:link w:val="Template-ReftoFrontpageheading1"/>
    <w:uiPriority w:val="3"/>
    <w:semiHidden/>
    <w:rsid w:val="00867296"/>
    <w:rPr>
      <w:rFonts w:eastAsia="Times New Roman" w:cs="Times New Roman"/>
      <w:b/>
      <w:caps/>
      <w:noProof/>
      <w:color w:val="009DE0"/>
      <w:sz w:val="22"/>
      <w:lang w:eastAsia="da-DK"/>
    </w:rPr>
  </w:style>
  <w:style w:type="paragraph" w:customStyle="1" w:styleId="Template-Stylerefheader">
    <w:name w:val="Template - Styleref header"/>
    <w:basedOn w:val="Sidehoved"/>
    <w:uiPriority w:val="3"/>
    <w:semiHidden/>
    <w:rsid w:val="00867296"/>
    <w:pPr>
      <w:tabs>
        <w:tab w:val="right" w:pos="8901"/>
      </w:tabs>
      <w:ind w:left="0"/>
    </w:pPr>
    <w:rPr>
      <w:rFonts w:eastAsia="Times New Roman" w:cs="Times New Roman"/>
      <w:noProof w:val="0"/>
      <w:spacing w:val="4"/>
      <w:sz w:val="13"/>
      <w:lang w:eastAsia="da-DK"/>
    </w:rPr>
  </w:style>
  <w:style w:type="paragraph" w:customStyle="1" w:styleId="Normal-Ref">
    <w:name w:val="Normal - Ref"/>
    <w:basedOn w:val="Normal"/>
    <w:uiPriority w:val="99"/>
    <w:semiHidden/>
    <w:rsid w:val="00867296"/>
    <w:rPr>
      <w:rFonts w:eastAsia="Times New Roman" w:cs="Times New Roman"/>
      <w:lang w:eastAsia="da-DK"/>
    </w:rPr>
  </w:style>
  <w:style w:type="paragraph" w:customStyle="1" w:styleId="Normal-Optional1">
    <w:name w:val="Normal - Optional 1"/>
    <w:basedOn w:val="Normal-RevisionDataText"/>
    <w:uiPriority w:val="5"/>
    <w:semiHidden/>
    <w:rsid w:val="00867296"/>
  </w:style>
  <w:style w:type="paragraph" w:customStyle="1" w:styleId="Normal-Optional2">
    <w:name w:val="Normal - Optional 2"/>
    <w:basedOn w:val="Normal-RevisionDataText"/>
    <w:uiPriority w:val="5"/>
    <w:semiHidden/>
    <w:rsid w:val="00867296"/>
  </w:style>
  <w:style w:type="paragraph" w:customStyle="1" w:styleId="Normal-SupplementTOC1">
    <w:name w:val="Normal - Supplement TOC1"/>
    <w:basedOn w:val="Normal"/>
    <w:next w:val="Normal-SupplementsTOC2"/>
    <w:uiPriority w:val="5"/>
    <w:semiHidden/>
    <w:rsid w:val="00867296"/>
    <w:rPr>
      <w:rFonts w:eastAsia="Times New Roman" w:cs="Times New Roman"/>
      <w:b/>
      <w:lang w:eastAsia="da-DK"/>
    </w:rPr>
  </w:style>
  <w:style w:type="paragraph" w:customStyle="1" w:styleId="Normal-SupplementsTOC2">
    <w:name w:val="Normal - Supplements TOC2"/>
    <w:basedOn w:val="Normal"/>
    <w:rsid w:val="00867296"/>
    <w:rPr>
      <w:rFonts w:eastAsia="Times New Roman" w:cs="Times New Roman"/>
      <w:lang w:eastAsia="da-DK"/>
    </w:rPr>
  </w:style>
  <w:style w:type="paragraph" w:customStyle="1" w:styleId="Normal-Bullet">
    <w:name w:val="Normal - Bullet"/>
    <w:basedOn w:val="Normal"/>
    <w:uiPriority w:val="3"/>
    <w:semiHidden/>
    <w:qFormat/>
    <w:rsid w:val="00867296"/>
    <w:pPr>
      <w:numPr>
        <w:numId w:val="18"/>
      </w:numPr>
    </w:pPr>
    <w:rPr>
      <w:rFonts w:eastAsia="Times New Roman" w:cs="Times New Roman"/>
      <w:lang w:eastAsia="da-DK"/>
    </w:rPr>
  </w:style>
  <w:style w:type="paragraph" w:customStyle="1" w:styleId="Normal-Numbering">
    <w:name w:val="Normal - Numbering"/>
    <w:basedOn w:val="Normal-Bullet"/>
    <w:uiPriority w:val="3"/>
    <w:semiHidden/>
    <w:qFormat/>
    <w:rsid w:val="00867296"/>
    <w:pPr>
      <w:tabs>
        <w:tab w:val="num" w:pos="567"/>
      </w:tabs>
    </w:pPr>
  </w:style>
  <w:style w:type="paragraph" w:customStyle="1" w:styleId="Normal-SupplementNumber">
    <w:name w:val="Normal - Supplement Number"/>
    <w:basedOn w:val="Normal"/>
    <w:next w:val="Normal-Supplementtitle"/>
    <w:uiPriority w:val="2"/>
    <w:rsid w:val="00867296"/>
    <w:pPr>
      <w:tabs>
        <w:tab w:val="num" w:pos="1209"/>
      </w:tabs>
      <w:spacing w:before="2560" w:line="280" w:lineRule="exact"/>
      <w:outlineLvl w:val="6"/>
    </w:pPr>
    <w:rPr>
      <w:rFonts w:eastAsia="Times New Roman" w:cs="Times New Roman"/>
      <w:b/>
      <w:caps/>
      <w:color w:val="009DE0"/>
      <w:sz w:val="22"/>
      <w:lang w:eastAsia="da-DK"/>
    </w:rPr>
  </w:style>
  <w:style w:type="paragraph" w:customStyle="1" w:styleId="Normal-Supplementtitle">
    <w:name w:val="Normal - Supplement title"/>
    <w:basedOn w:val="Normal-SupplementNumber"/>
    <w:next w:val="Normal"/>
    <w:uiPriority w:val="2"/>
    <w:rsid w:val="00867296"/>
    <w:pPr>
      <w:tabs>
        <w:tab w:val="clear" w:pos="1209"/>
      </w:tabs>
      <w:spacing w:before="0"/>
      <w:outlineLvl w:val="7"/>
    </w:pPr>
  </w:style>
  <w:style w:type="paragraph" w:customStyle="1" w:styleId="Normal-Optional2leadtext">
    <w:name w:val="Normal - Optional 2 leadtext"/>
    <w:basedOn w:val="Normal-Optional1leadtext"/>
    <w:uiPriority w:val="5"/>
    <w:semiHidden/>
    <w:rsid w:val="00867296"/>
    <w:rPr>
      <w:lang w:eastAsia="da-DK"/>
    </w:rPr>
  </w:style>
  <w:style w:type="paragraph" w:customStyle="1" w:styleId="Normal-Revleadtext">
    <w:name w:val="Normal - Rev lead text"/>
    <w:basedOn w:val="Normal-RevisionData"/>
    <w:rsid w:val="00867296"/>
    <w:pPr>
      <w:spacing w:after="120"/>
    </w:pPr>
  </w:style>
  <w:style w:type="paragraph" w:customStyle="1" w:styleId="Normal-TOCHeadingSupplements">
    <w:name w:val="Normal - TOC Heading Supplements"/>
    <w:basedOn w:val="Normal-TOCHeading"/>
    <w:uiPriority w:val="5"/>
    <w:semiHidden/>
    <w:rsid w:val="00867296"/>
  </w:style>
  <w:style w:type="paragraph" w:customStyle="1" w:styleId="Footer-NotIndent">
    <w:name w:val="Footer - Not Indent"/>
    <w:basedOn w:val="Sidefod"/>
    <w:uiPriority w:val="9"/>
    <w:semiHidden/>
    <w:rsid w:val="00867296"/>
    <w:pPr>
      <w:tabs>
        <w:tab w:val="clear" w:pos="4819"/>
        <w:tab w:val="clear" w:pos="9638"/>
        <w:tab w:val="right" w:pos="9509"/>
      </w:tabs>
      <w:spacing w:line="210" w:lineRule="atLeast"/>
    </w:pPr>
    <w:rPr>
      <w:rFonts w:eastAsia="Times New Roman" w:cs="Times New Roman"/>
      <w:sz w:val="13"/>
      <w:lang w:eastAsia="da-DK"/>
    </w:rPr>
  </w:style>
  <w:style w:type="paragraph" w:customStyle="1" w:styleId="Heading11">
    <w:name w:val="Heading 11"/>
    <w:basedOn w:val="Normal"/>
    <w:uiPriority w:val="99"/>
    <w:semiHidden/>
    <w:rsid w:val="00867296"/>
    <w:rPr>
      <w:rFonts w:eastAsia="Times New Roman" w:cs="Times New Roman"/>
      <w:lang w:eastAsia="da-DK"/>
    </w:rPr>
  </w:style>
  <w:style w:type="paragraph" w:customStyle="1" w:styleId="Heading21">
    <w:name w:val="Heading 21"/>
    <w:basedOn w:val="Normal"/>
    <w:uiPriority w:val="99"/>
    <w:semiHidden/>
    <w:rsid w:val="00867296"/>
    <w:rPr>
      <w:rFonts w:eastAsia="Times New Roman" w:cs="Times New Roman"/>
      <w:lang w:eastAsia="da-DK"/>
    </w:rPr>
  </w:style>
  <w:style w:type="paragraph" w:customStyle="1" w:styleId="Heading31">
    <w:name w:val="Heading 31"/>
    <w:basedOn w:val="Normal"/>
    <w:uiPriority w:val="99"/>
    <w:semiHidden/>
    <w:rsid w:val="00867296"/>
    <w:rPr>
      <w:rFonts w:eastAsia="Times New Roman" w:cs="Times New Roman"/>
      <w:lang w:eastAsia="da-DK"/>
    </w:rPr>
  </w:style>
  <w:style w:type="paragraph" w:customStyle="1" w:styleId="Heading41">
    <w:name w:val="Heading 41"/>
    <w:basedOn w:val="Normal"/>
    <w:uiPriority w:val="99"/>
    <w:semiHidden/>
    <w:rsid w:val="00867296"/>
    <w:rPr>
      <w:rFonts w:eastAsia="Times New Roman" w:cs="Times New Roman"/>
      <w:lang w:eastAsia="da-DK"/>
    </w:rPr>
  </w:style>
  <w:style w:type="paragraph" w:customStyle="1" w:styleId="Heading51">
    <w:name w:val="Heading 51"/>
    <w:basedOn w:val="Normal"/>
    <w:uiPriority w:val="99"/>
    <w:semiHidden/>
    <w:rsid w:val="00867296"/>
    <w:rPr>
      <w:rFonts w:eastAsia="Times New Roman" w:cs="Times New Roman"/>
      <w:lang w:eastAsia="da-DK"/>
    </w:rPr>
  </w:style>
  <w:style w:type="paragraph" w:customStyle="1" w:styleId="Heading61">
    <w:name w:val="Heading 61"/>
    <w:basedOn w:val="Normal"/>
    <w:uiPriority w:val="99"/>
    <w:semiHidden/>
    <w:rsid w:val="00867296"/>
    <w:rPr>
      <w:rFonts w:eastAsia="Times New Roman" w:cs="Times New Roman"/>
      <w:lang w:eastAsia="da-DK"/>
    </w:rPr>
  </w:style>
  <w:style w:type="paragraph" w:customStyle="1" w:styleId="Heading71">
    <w:name w:val="Heading 71"/>
    <w:basedOn w:val="Normal"/>
    <w:uiPriority w:val="99"/>
    <w:semiHidden/>
    <w:rsid w:val="00867296"/>
    <w:rPr>
      <w:rFonts w:eastAsia="Times New Roman" w:cs="Times New Roman"/>
      <w:lang w:eastAsia="da-DK"/>
    </w:rPr>
  </w:style>
  <w:style w:type="paragraph" w:customStyle="1" w:styleId="Heading81">
    <w:name w:val="Heading 81"/>
    <w:basedOn w:val="Normal"/>
    <w:uiPriority w:val="99"/>
    <w:semiHidden/>
    <w:rsid w:val="00867296"/>
    <w:rPr>
      <w:rFonts w:eastAsia="Times New Roman" w:cs="Times New Roman"/>
      <w:lang w:eastAsia="da-DK"/>
    </w:rPr>
  </w:style>
  <w:style w:type="paragraph" w:customStyle="1" w:styleId="Heading91">
    <w:name w:val="Heading 91"/>
    <w:basedOn w:val="Normal"/>
    <w:uiPriority w:val="99"/>
    <w:semiHidden/>
    <w:rsid w:val="00867296"/>
    <w:rPr>
      <w:rFonts w:eastAsia="Times New Roman" w:cs="Times New Roman"/>
      <w:lang w:eastAsia="da-DK"/>
    </w:rPr>
  </w:style>
  <w:style w:type="paragraph" w:customStyle="1" w:styleId="H1-Spacebefore">
    <w:name w:val="H1 - Space before"/>
    <w:basedOn w:val="Overskrift1"/>
    <w:next w:val="Normal"/>
    <w:uiPriority w:val="2"/>
    <w:rsid w:val="00867296"/>
    <w:pPr>
      <w:keepLines w:val="0"/>
      <w:pageBreakBefore w:val="0"/>
      <w:numPr>
        <w:numId w:val="17"/>
      </w:numPr>
      <w:tabs>
        <w:tab w:val="num" w:pos="0"/>
      </w:tabs>
      <w:suppressAutoHyphens w:val="0"/>
      <w:spacing w:before="2840" w:after="230"/>
      <w:contextualSpacing w:val="0"/>
    </w:pPr>
    <w:rPr>
      <w:rFonts w:eastAsia="Times New Roman" w:cs="Arial"/>
      <w:color w:val="009DE0"/>
      <w:szCs w:val="32"/>
      <w:lang w:eastAsia="da-DK"/>
    </w:rPr>
  </w:style>
  <w:style w:type="paragraph" w:customStyle="1" w:styleId="Source">
    <w:name w:val="Source"/>
    <w:basedOn w:val="Normal"/>
    <w:uiPriority w:val="3"/>
    <w:rsid w:val="00867296"/>
    <w:rPr>
      <w:rFonts w:eastAsia="Times New Roman" w:cs="Times New Roman"/>
      <w:sz w:val="16"/>
      <w:lang w:eastAsia="da-DK"/>
    </w:rPr>
  </w:style>
  <w:style w:type="paragraph" w:customStyle="1" w:styleId="Footer-Negativeindent">
    <w:name w:val="Footer - Negative indent"/>
    <w:basedOn w:val="Footer-NotIndent"/>
    <w:uiPriority w:val="9"/>
    <w:rsid w:val="00867296"/>
    <w:pPr>
      <w:ind w:left="-624"/>
    </w:pPr>
  </w:style>
  <w:style w:type="paragraph" w:customStyle="1" w:styleId="Footer-Letter">
    <w:name w:val="Footer - Letter"/>
    <w:basedOn w:val="Sidefod"/>
    <w:uiPriority w:val="9"/>
    <w:rsid w:val="00867296"/>
    <w:pPr>
      <w:tabs>
        <w:tab w:val="clear" w:pos="4819"/>
        <w:tab w:val="clear" w:pos="9638"/>
        <w:tab w:val="right" w:pos="9509"/>
      </w:tabs>
      <w:spacing w:line="210" w:lineRule="atLeast"/>
      <w:jc w:val="right"/>
    </w:pPr>
    <w:rPr>
      <w:rFonts w:eastAsia="Times New Roman" w:cs="Times New Roman"/>
      <w:sz w:val="13"/>
      <w:lang w:eastAsia="da-DK"/>
    </w:rPr>
  </w:style>
  <w:style w:type="paragraph" w:customStyle="1" w:styleId="paragraf">
    <w:name w:val="paragraf"/>
    <w:basedOn w:val="Normal"/>
    <w:rsid w:val="00867296"/>
    <w:pPr>
      <w:spacing w:before="200" w:line="240" w:lineRule="auto"/>
      <w:ind w:firstLine="240"/>
    </w:pPr>
    <w:rPr>
      <w:rFonts w:ascii="Tahoma" w:eastAsia="Times New Roman" w:hAnsi="Tahoma" w:cs="Tahoma"/>
      <w:color w:val="000000"/>
      <w:sz w:val="24"/>
      <w:szCs w:val="24"/>
      <w:lang w:eastAsia="da-DK"/>
    </w:rPr>
  </w:style>
  <w:style w:type="paragraph" w:customStyle="1" w:styleId="stk2">
    <w:name w:val="stk2"/>
    <w:basedOn w:val="Normal"/>
    <w:rsid w:val="00867296"/>
    <w:pPr>
      <w:spacing w:line="240" w:lineRule="auto"/>
      <w:ind w:firstLine="240"/>
    </w:pPr>
    <w:rPr>
      <w:rFonts w:ascii="Tahoma" w:eastAsia="Times New Roman" w:hAnsi="Tahoma" w:cs="Tahoma"/>
      <w:color w:val="000000"/>
      <w:sz w:val="24"/>
      <w:szCs w:val="24"/>
      <w:lang w:eastAsia="da-DK"/>
    </w:rPr>
  </w:style>
  <w:style w:type="paragraph" w:customStyle="1" w:styleId="liste1">
    <w:name w:val="liste1"/>
    <w:basedOn w:val="Normal"/>
    <w:rsid w:val="00867296"/>
    <w:pPr>
      <w:spacing w:line="240" w:lineRule="auto"/>
      <w:ind w:left="28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867296"/>
    <w:rPr>
      <w:rFonts w:ascii="Tahoma" w:hAnsi="Tahoma" w:cs="Tahoma" w:hint="default"/>
      <w:b/>
      <w:bCs/>
      <w:color w:val="000000"/>
      <w:sz w:val="24"/>
      <w:szCs w:val="24"/>
      <w:shd w:val="clear" w:color="auto" w:fill="auto"/>
      <w:lang w:val="da-DK"/>
    </w:rPr>
  </w:style>
  <w:style w:type="character" w:customStyle="1" w:styleId="liste1nr1">
    <w:name w:val="liste1nr1"/>
    <w:basedOn w:val="Standardskrifttypeiafsnit"/>
    <w:rsid w:val="00867296"/>
    <w:rPr>
      <w:rFonts w:ascii="Tahoma" w:hAnsi="Tahoma" w:cs="Tahoma" w:hint="default"/>
      <w:color w:val="000000"/>
      <w:sz w:val="24"/>
      <w:szCs w:val="24"/>
      <w:shd w:val="clear" w:color="auto" w:fill="auto"/>
      <w:lang w:val="da-DK"/>
    </w:rPr>
  </w:style>
  <w:style w:type="paragraph" w:customStyle="1" w:styleId="Default">
    <w:name w:val="Default"/>
    <w:rsid w:val="00867296"/>
    <w:pPr>
      <w:autoSpaceDE w:val="0"/>
      <w:autoSpaceDN w:val="0"/>
      <w:adjustRightInd w:val="0"/>
      <w:spacing w:line="240" w:lineRule="auto"/>
    </w:pPr>
    <w:rPr>
      <w:rFonts w:ascii="Georgia" w:eastAsia="Times New Roman" w:hAnsi="Georgia" w:cs="Georgia"/>
      <w:color w:val="000000"/>
      <w:sz w:val="24"/>
      <w:szCs w:val="24"/>
      <w:lang w:eastAsia="da-DK"/>
    </w:rPr>
  </w:style>
  <w:style w:type="paragraph" w:styleId="Korrektur">
    <w:name w:val="Revision"/>
    <w:hidden/>
    <w:uiPriority w:val="99"/>
    <w:semiHidden/>
    <w:rsid w:val="00867296"/>
    <w:pPr>
      <w:spacing w:line="240" w:lineRule="auto"/>
    </w:pPr>
    <w:rPr>
      <w:rFonts w:eastAsia="Times New Roman" w:cs="Times New Roman"/>
      <w:lang w:eastAsia="da-DK"/>
    </w:rPr>
  </w:style>
  <w:style w:type="character" w:customStyle="1" w:styleId="Hashtag3">
    <w:name w:val="Hashtag3"/>
    <w:basedOn w:val="Standardskrifttypeiafsnit"/>
    <w:uiPriority w:val="99"/>
    <w:semiHidden/>
    <w:unhideWhenUsed/>
    <w:rsid w:val="00627426"/>
    <w:rPr>
      <w:color w:val="2B579A"/>
      <w:shd w:val="clear" w:color="auto" w:fill="E6E6E6"/>
      <w:lang w:val="da-DK"/>
    </w:rPr>
  </w:style>
  <w:style w:type="character" w:customStyle="1" w:styleId="Mention3">
    <w:name w:val="Mention3"/>
    <w:basedOn w:val="Standardskrifttypeiafsnit"/>
    <w:uiPriority w:val="99"/>
    <w:semiHidden/>
    <w:unhideWhenUsed/>
    <w:rsid w:val="00627426"/>
    <w:rPr>
      <w:color w:val="2B579A"/>
      <w:shd w:val="clear" w:color="auto" w:fill="E6E6E6"/>
      <w:lang w:val="da-DK"/>
    </w:rPr>
  </w:style>
  <w:style w:type="character" w:customStyle="1" w:styleId="SmartHyperlink3">
    <w:name w:val="Smart Hyperlink3"/>
    <w:basedOn w:val="Standardskrifttypeiafsnit"/>
    <w:uiPriority w:val="99"/>
    <w:semiHidden/>
    <w:unhideWhenUsed/>
    <w:rsid w:val="00627426"/>
    <w:rPr>
      <w:u w:val="dotted"/>
      <w:lang w:val="da-DK"/>
    </w:rPr>
  </w:style>
  <w:style w:type="character" w:customStyle="1" w:styleId="UnresolvedMention3">
    <w:name w:val="Unresolved Mention3"/>
    <w:basedOn w:val="Standardskrifttypeiafsnit"/>
    <w:uiPriority w:val="99"/>
    <w:semiHidden/>
    <w:unhideWhenUsed/>
    <w:rsid w:val="00627426"/>
    <w:rPr>
      <w:color w:val="808080"/>
      <w:shd w:val="clear" w:color="auto" w:fill="E6E6E6"/>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9720288">
      <w:bodyDiv w:val="1"/>
      <w:marLeft w:val="0"/>
      <w:marRight w:val="0"/>
      <w:marTop w:val="0"/>
      <w:marBottom w:val="0"/>
      <w:divBdr>
        <w:top w:val="none" w:sz="0" w:space="0" w:color="auto"/>
        <w:left w:val="none" w:sz="0" w:space="0" w:color="auto"/>
        <w:bottom w:val="none" w:sz="0" w:space="0" w:color="auto"/>
        <w:right w:val="none" w:sz="0" w:space="0" w:color="auto"/>
      </w:divBdr>
    </w:div>
    <w:div w:id="1032920948">
      <w:bodyDiv w:val="1"/>
      <w:marLeft w:val="0"/>
      <w:marRight w:val="0"/>
      <w:marTop w:val="0"/>
      <w:marBottom w:val="0"/>
      <w:divBdr>
        <w:top w:val="none" w:sz="0" w:space="0" w:color="auto"/>
        <w:left w:val="none" w:sz="0" w:space="0" w:color="auto"/>
        <w:bottom w:val="none" w:sz="0" w:space="0" w:color="auto"/>
        <w:right w:val="none" w:sz="0" w:space="0" w:color="auto"/>
      </w:divBdr>
    </w:div>
    <w:div w:id="1580599564">
      <w:bodyDiv w:val="1"/>
      <w:marLeft w:val="0"/>
      <w:marRight w:val="0"/>
      <w:marTop w:val="0"/>
      <w:marBottom w:val="0"/>
      <w:divBdr>
        <w:top w:val="none" w:sz="0" w:space="0" w:color="auto"/>
        <w:left w:val="none" w:sz="0" w:space="0" w:color="auto"/>
        <w:bottom w:val="none" w:sz="0" w:space="0" w:color="auto"/>
        <w:right w:val="none" w:sz="0" w:space="0" w:color="auto"/>
      </w:divBdr>
    </w:div>
    <w:div w:id="1640956996">
      <w:bodyDiv w:val="1"/>
      <w:marLeft w:val="0"/>
      <w:marRight w:val="0"/>
      <w:marTop w:val="0"/>
      <w:marBottom w:val="0"/>
      <w:divBdr>
        <w:top w:val="none" w:sz="0" w:space="0" w:color="auto"/>
        <w:left w:val="none" w:sz="0" w:space="0" w:color="auto"/>
        <w:bottom w:val="none" w:sz="0" w:space="0" w:color="auto"/>
        <w:right w:val="none" w:sz="0" w:space="0" w:color="auto"/>
      </w:divBdr>
    </w:div>
    <w:div w:id="1744717192">
      <w:bodyDiv w:val="1"/>
      <w:marLeft w:val="0"/>
      <w:marRight w:val="0"/>
      <w:marTop w:val="0"/>
      <w:marBottom w:val="0"/>
      <w:divBdr>
        <w:top w:val="none" w:sz="0" w:space="0" w:color="auto"/>
        <w:left w:val="none" w:sz="0" w:space="0" w:color="auto"/>
        <w:bottom w:val="none" w:sz="0" w:space="0" w:color="auto"/>
        <w:right w:val="none" w:sz="0" w:space="0" w:color="auto"/>
      </w:divBdr>
    </w:div>
    <w:div w:id="2080638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png"/><Relationship Id="rId84" Type="http://schemas.openxmlformats.org/officeDocument/2006/relationships/image" Target="cid:image001.png@01D5C6DB.AFB74A20" TargetMode="External"/><Relationship Id="rId89" Type="http://schemas.openxmlformats.org/officeDocument/2006/relationships/image" Target="media/image78.pn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image" Target="media/image76.png"/><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hyperlink" Target="https://mst.dk/media/137264/baggrundsnotat-vejledende-kort-over-udbragt-organisk-goedning-til-brug-for-kommunernes-indsatsplanlaegning.pdf" TargetMode="External"/><Relationship Id="rId95" Type="http://schemas.openxmlformats.org/officeDocument/2006/relationships/header" Target="header3.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4.png"/><Relationship Id="rId93" Type="http://schemas.openxmlformats.org/officeDocument/2006/relationships/footer" Target="footer1.xm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7.png"/><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5.png"/><Relationship Id="rId9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Ramboll">
  <a:themeElements>
    <a:clrScheme name="Ramboll">
      <a:dk1>
        <a:srgbClr val="333333"/>
      </a:dk1>
      <a:lt1>
        <a:srgbClr val="FFFFFF"/>
      </a:lt1>
      <a:dk2>
        <a:srgbClr val="009DF0"/>
      </a:dk2>
      <a:lt2>
        <a:srgbClr val="797766"/>
      </a:lt2>
      <a:accent1>
        <a:srgbClr val="ADDDFF"/>
      </a:accent1>
      <a:accent2>
        <a:srgbClr val="3AA551"/>
      </a:accent2>
      <a:accent3>
        <a:srgbClr val="A8D100"/>
      </a:accent3>
      <a:accent4>
        <a:srgbClr val="C40079"/>
      </a:accent4>
      <a:accent5>
        <a:srgbClr val="C63418"/>
      </a:accent5>
      <a:accent6>
        <a:srgbClr val="D0CFC9"/>
      </a:accent6>
      <a:hlink>
        <a:srgbClr val="009DF0"/>
      </a:hlink>
      <a:folHlink>
        <a:srgbClr val="ADDDFF"/>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F85A5F9D7E8A49823BFDB68DDF33AA" ma:contentTypeVersion="13" ma:contentTypeDescription="Create a new document." ma:contentTypeScope="" ma:versionID="a9323a8a0343f8ddcd0d06f3379a6d10">
  <xsd:schema xmlns:xsd="http://www.w3.org/2001/XMLSchema" xmlns:xs="http://www.w3.org/2001/XMLSchema" xmlns:p="http://schemas.microsoft.com/office/2006/metadata/properties" xmlns:ns3="9d547654-df9a-469d-836f-33edffae18e8" xmlns:ns4="b0ba9413-3bfd-48e7-b2d3-66fed18b73c3" targetNamespace="http://schemas.microsoft.com/office/2006/metadata/properties" ma:root="true" ma:fieldsID="e8c7449b5f3755e94ec30bae3a3c76e4" ns3:_="" ns4:_="">
    <xsd:import namespace="9d547654-df9a-469d-836f-33edffae18e8"/>
    <xsd:import namespace="b0ba9413-3bfd-48e7-b2d3-66fed18b73c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547654-df9a-469d-836f-33edffae18e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ba9413-3bfd-48e7-b2d3-66fed18b73c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39F0E-3764-4015-99DC-237221804C17}">
  <ds:schemaRefs>
    <ds:schemaRef ds:uri="http://purl.org/dc/elements/1.1/"/>
    <ds:schemaRef ds:uri="http://schemas.microsoft.com/office/2006/metadata/properties"/>
    <ds:schemaRef ds:uri="9d547654-df9a-469d-836f-33edffae18e8"/>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b0ba9413-3bfd-48e7-b2d3-66fed18b73c3"/>
    <ds:schemaRef ds:uri="http://www.w3.org/XML/1998/namespace"/>
  </ds:schemaRefs>
</ds:datastoreItem>
</file>

<file path=customXml/itemProps2.xml><?xml version="1.0" encoding="utf-8"?>
<ds:datastoreItem xmlns:ds="http://schemas.openxmlformats.org/officeDocument/2006/customXml" ds:itemID="{BAA9FCAC-C111-460E-A0C3-B4F71F02A17D}">
  <ds:schemaRefs>
    <ds:schemaRef ds:uri="http://schemas.microsoft.com/sharepoint/v3/contenttype/forms"/>
  </ds:schemaRefs>
</ds:datastoreItem>
</file>

<file path=customXml/itemProps3.xml><?xml version="1.0" encoding="utf-8"?>
<ds:datastoreItem xmlns:ds="http://schemas.openxmlformats.org/officeDocument/2006/customXml" ds:itemID="{0407725B-8ABA-4545-91A0-800245F613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547654-df9a-469d-836f-33edffae18e8"/>
    <ds:schemaRef ds:uri="b0ba9413-3bfd-48e7-b2d3-66fed18b73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576B9F-DF76-41CE-B206-70685F8C3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20752</Words>
  <Characters>124512</Characters>
  <Application>Microsoft Office Word</Application>
  <DocSecurity>0</DocSecurity>
  <Lines>2829</Lines>
  <Paragraphs>1126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Bilag</vt:lpstr>
      <vt:lpstr>Bilag</vt:lpstr>
    </vt:vector>
  </TitlesOfParts>
  <Company/>
  <LinksUpToDate>false</LinksUpToDate>
  <CharactersWithSpaces>144138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Bilag</dc:title>
  <dc:subject/>
  <dc:creator>Helle Ugilt Sø</dc:creator>
  <cp:keywords/>
  <dc:description/>
  <cp:lastModifiedBy>Lise Blædel Møller</cp:lastModifiedBy>
  <cp:revision>3</cp:revision>
  <cp:lastPrinted>2020-06-08T09:20:00Z</cp:lastPrinted>
  <dcterms:created xsi:type="dcterms:W3CDTF">2020-11-26T15:26:00Z</dcterms:created>
  <dcterms:modified xsi:type="dcterms:W3CDTF">2020-12-04T14:04:00Z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Frontpage">
    <vt:lpwstr>True</vt:lpwstr>
  </property>
  <property fmtid="{D5CDD505-2E9C-101B-9397-08002B2CF9AE}" pid="3" name="Factbox">
    <vt:lpwstr>True</vt:lpwstr>
  </property>
  <property fmtid="{D5CDD505-2E9C-101B-9397-08002B2CF9AE}" pid="4" name="Ram_Document_Title1">
    <vt:lpwstr> </vt:lpwstr>
  </property>
  <property fmtid="{D5CDD505-2E9C-101B-9397-08002B2CF9AE}" pid="5" name="Ram_Document_Title2">
    <vt:lpwstr> </vt:lpwstr>
  </property>
  <property fmtid="{D5CDD505-2E9C-101B-9397-08002B2CF9AE}" pid="6" name="Ram_Document_Date">
    <vt:lpwstr> </vt:lpwstr>
  </property>
  <property fmtid="{D5CDD505-2E9C-101B-9397-08002B2CF9AE}" pid="7" name="Ram_Document_DocID">
    <vt:lpwstr> </vt:lpwstr>
  </property>
  <property fmtid="{D5CDD505-2E9C-101B-9397-08002B2CF9AE}" pid="8" name="Ram_Document_Version">
    <vt:lpwstr> </vt:lpwstr>
  </property>
  <property fmtid="{D5CDD505-2E9C-101B-9397-08002B2CF9AE}" pid="9" name="Ram_Project_Number">
    <vt:lpwstr> </vt:lpwstr>
  </property>
  <property fmtid="{D5CDD505-2E9C-101B-9397-08002B2CF9AE}" pid="10" name="Ram_Document_VersionDescription">
    <vt:lpwstr> </vt:lpwstr>
  </property>
  <property fmtid="{D5CDD505-2E9C-101B-9397-08002B2CF9AE}" pid="11" name="Ram_Document_DocStructureID">
    <vt:lpwstr> </vt:lpwstr>
  </property>
  <property fmtid="{D5CDD505-2E9C-101B-9397-08002B2CF9AE}" pid="12" name="Ram_Document_CheckedBy">
    <vt:lpwstr> </vt:lpwstr>
  </property>
  <property fmtid="{D5CDD505-2E9C-101B-9397-08002B2CF9AE}" pid="13" name="Ram_Document_ApprovedBy">
    <vt:lpwstr> </vt:lpwstr>
  </property>
  <property fmtid="{D5CDD505-2E9C-101B-9397-08002B2CF9AE}" pid="14" name="Ram_Document_PreparedBy">
    <vt:lpwstr> </vt:lpwstr>
  </property>
  <property fmtid="{D5CDD505-2E9C-101B-9397-08002B2CF9AE}" pid="15" name="Ram_Project_Name">
    <vt:lpwstr> </vt:lpwstr>
  </property>
  <property fmtid="{D5CDD505-2E9C-101B-9397-08002B2CF9AE}" pid="16" name="CustomerId">
    <vt:lpwstr>ramboll</vt:lpwstr>
  </property>
  <property fmtid="{D5CDD505-2E9C-101B-9397-08002B2CF9AE}" pid="17" name="TemplateId">
    <vt:lpwstr>636401260757942719</vt:lpwstr>
  </property>
  <property fmtid="{D5CDD505-2E9C-101B-9397-08002B2CF9AE}" pid="18" name="UserProfileId">
    <vt:lpwstr>636717329690431456</vt:lpwstr>
  </property>
  <property fmtid="{D5CDD505-2E9C-101B-9397-08002B2CF9AE}" pid="19" name="ContentTypeId">
    <vt:lpwstr>0x01010030F85A5F9D7E8A49823BFDB68DDF33AA</vt:lpwstr>
  </property>
  <property fmtid="{D5CDD505-2E9C-101B-9397-08002B2CF9AE}" pid="20" name="_dlc_DocIdItemGuid">
    <vt:lpwstr>7a01b83d-5fe6-4e8c-a0c2-d744ef645e09</vt:lpwstr>
  </property>
  <property fmtid="{D5CDD505-2E9C-101B-9397-08002B2CF9AE}" pid="21" name="RamDisciplines">
    <vt:lpwstr/>
  </property>
  <property fmtid="{D5CDD505-2E9C-101B-9397-08002B2CF9AE}" pid="22" name="DocumentKeyword">
    <vt:lpwstr>15;#Groundwater protection|73b0ae94-8f55-4711-8fdf-ee3447c23bf1</vt:lpwstr>
  </property>
  <property fmtid="{D5CDD505-2E9C-101B-9397-08002B2CF9AE}" pid="23" name="Opgave">
    <vt:lpwstr>IP - Møn</vt:lpwstr>
  </property>
  <property fmtid="{D5CDD505-2E9C-101B-9397-08002B2CF9AE}" pid="24" name="DocumentType">
    <vt:lpwstr/>
  </property>
</Properties>
</file>