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2"/>
        <w:gridCol w:w="4066"/>
      </w:tblGrid>
      <w:tr w:rsidR="00EB339B">
        <w:trPr>
          <w:trHeight w:val="3723"/>
        </w:trPr>
        <w:tc>
          <w:tcPr>
            <w:tcW w:w="5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  <w:bookmarkStart w:id="0" w:name="_GoBack"/>
            <w:bookmarkEnd w:id="0"/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75pt;height:55.5pt" o:ole="" o:preferrelative="t" stroked="f">
                  <v:imagedata r:id="rId6" o:title=""/>
                </v:rect>
                <o:OLEObject Type="Embed" ProgID="StaticMetafile" ShapeID="rectole0000000000" DrawAspect="Content" ObjectID="_1513681442" r:id="rId7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5711B6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8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310A59">
              <w:rPr>
                <w:rFonts w:ascii="Arial" w:eastAsia="Arial" w:hAnsi="Arial" w:cs="Arial"/>
                <w:sz w:val="14"/>
              </w:rPr>
              <w:t>11</w:t>
            </w:r>
            <w:r>
              <w:rPr>
                <w:rFonts w:ascii="Arial" w:eastAsia="Arial" w:hAnsi="Arial" w:cs="Arial"/>
                <w:sz w:val="14"/>
              </w:rPr>
              <w:t>-</w:t>
            </w:r>
            <w:r w:rsidR="00310A59">
              <w:rPr>
                <w:rFonts w:ascii="Arial" w:eastAsia="Arial" w:hAnsi="Arial" w:cs="Arial"/>
                <w:sz w:val="14"/>
              </w:rPr>
              <w:t>11</w:t>
            </w:r>
            <w:r>
              <w:rPr>
                <w:rFonts w:ascii="Arial" w:eastAsia="Arial" w:hAnsi="Arial" w:cs="Arial"/>
                <w:sz w:val="14"/>
              </w:rPr>
              <w:t>-2014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Tirsdag den </w:t>
      </w:r>
      <w:r w:rsidR="00310A59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>.</w:t>
      </w:r>
      <w:r w:rsidR="00123E75">
        <w:rPr>
          <w:rFonts w:ascii="Arial" w:eastAsia="Arial" w:hAnsi="Arial" w:cs="Arial"/>
        </w:rPr>
        <w:t xml:space="preserve"> </w:t>
      </w:r>
      <w:r w:rsidR="00310A59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 xml:space="preserve"> 2014 kl. 8:00 – 9:30 </w:t>
      </w: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mødelokale </w:t>
      </w:r>
      <w:r w:rsidR="00310A59">
        <w:rPr>
          <w:rFonts w:ascii="Arial" w:eastAsia="Arial" w:hAnsi="Arial" w:cs="Arial"/>
        </w:rPr>
        <w:t>den gamle byrådssal</w:t>
      </w:r>
      <w:r>
        <w:rPr>
          <w:rFonts w:ascii="Arial" w:eastAsia="Arial" w:hAnsi="Arial" w:cs="Arial"/>
        </w:rPr>
        <w:t xml:space="preserve">, </w:t>
      </w:r>
      <w:r w:rsidR="00310A59">
        <w:rPr>
          <w:rFonts w:ascii="Arial" w:eastAsia="Arial" w:hAnsi="Arial" w:cs="Arial"/>
        </w:rPr>
        <w:t xml:space="preserve">Torvet 10 </w:t>
      </w:r>
      <w:r>
        <w:rPr>
          <w:rFonts w:ascii="Arial" w:eastAsia="Arial" w:hAnsi="Arial" w:cs="Arial"/>
        </w:rPr>
        <w:t>i Præstø.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310A59" w:rsidRDefault="00310A59" w:rsidP="00310A59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Bering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Anja Bille Hansen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Preben Jørgensen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Berit Christensen</w:t>
      </w:r>
    </w:p>
    <w:p w:rsidR="00310A59" w:rsidRDefault="00F83007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10A59">
        <w:rPr>
          <w:rFonts w:ascii="Arial" w:eastAsia="Arial" w:hAnsi="Arial" w:cs="Arial"/>
        </w:rPr>
        <w:t xml:space="preserve">Rasmus Evind </w:t>
      </w:r>
    </w:p>
    <w:p w:rsidR="00EB339B" w:rsidRDefault="00310A59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F83007">
        <w:rPr>
          <w:rFonts w:ascii="Arial" w:eastAsia="Arial" w:hAnsi="Arial" w:cs="Arial"/>
        </w:rPr>
        <w:t>Inge Knudsen</w:t>
      </w:r>
    </w:p>
    <w:p w:rsidR="00310A59" w:rsidRDefault="00310A59" w:rsidP="00310A59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Randi Nielsen </w:t>
      </w:r>
    </w:p>
    <w:p w:rsidR="0099795A" w:rsidRDefault="0099795A" w:rsidP="00310A59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Haugan Vergo</w:t>
      </w:r>
    </w:p>
    <w:p w:rsidR="0099795A" w:rsidRDefault="0099795A" w:rsidP="00310A59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Anne-Line Møller Sutcliffe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Ikke til stede:</w:t>
      </w:r>
    </w:p>
    <w:p w:rsidR="00CF78F2" w:rsidRDefault="00CF78F2" w:rsidP="00CF78F2">
      <w:pPr>
        <w:tabs>
          <w:tab w:val="left" w:pos="2550"/>
        </w:tabs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B339B" w:rsidRDefault="00EB339B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Dagsorden: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310A5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</w:t>
      </w:r>
      <w:r w:rsidR="00E76D47">
        <w:rPr>
          <w:rFonts w:ascii="Arial" w:eastAsia="Arial" w:hAnsi="Arial" w:cs="Arial"/>
          <w:b/>
        </w:rPr>
        <w:t>psamlinger fra sidste møde</w:t>
      </w:r>
      <w:r w:rsidR="00F83007">
        <w:rPr>
          <w:rFonts w:ascii="Arial" w:eastAsia="Arial" w:hAnsi="Arial" w:cs="Arial"/>
          <w:b/>
        </w:rPr>
        <w:t xml:space="preserve"> </w:t>
      </w:r>
    </w:p>
    <w:p w:rsidR="00EB339B" w:rsidRDefault="00310A59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 på facaderådssager fra sidste møde</w:t>
      </w:r>
      <w:r w:rsidR="00CD0579">
        <w:rPr>
          <w:rFonts w:ascii="Arial" w:eastAsia="Arial" w:hAnsi="Arial" w:cs="Arial"/>
        </w:rPr>
        <w:t>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99795A" w:rsidRPr="0099795A" w:rsidRDefault="0099795A">
      <w:pPr>
        <w:spacing w:after="0" w:line="240" w:lineRule="auto"/>
        <w:ind w:left="360"/>
        <w:rPr>
          <w:rFonts w:ascii="Arial" w:eastAsia="Arial" w:hAnsi="Arial" w:cs="Arial"/>
        </w:rPr>
      </w:pPr>
      <w:r w:rsidRPr="0099795A">
        <w:rPr>
          <w:rFonts w:ascii="Arial" w:eastAsia="Arial" w:hAnsi="Arial" w:cs="Arial"/>
        </w:rPr>
        <w:t>Ingen orienteringer at give.</w:t>
      </w:r>
    </w:p>
    <w:p w:rsidR="00C34419" w:rsidRDefault="00C3441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EB339B" w:rsidRDefault="00B501C1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CD0579">
        <w:rPr>
          <w:rFonts w:ascii="Arial" w:eastAsia="Arial" w:hAnsi="Arial" w:cs="Arial"/>
          <w:b/>
        </w:rPr>
        <w:t>.</w:t>
      </w:r>
      <w:r w:rsidR="00CD0579">
        <w:rPr>
          <w:rFonts w:ascii="Arial" w:eastAsia="Arial" w:hAnsi="Arial" w:cs="Arial"/>
          <w:b/>
        </w:rPr>
        <w:tab/>
      </w:r>
      <w:r w:rsidR="00F83007">
        <w:rPr>
          <w:rFonts w:ascii="Arial" w:eastAsia="Arial" w:hAnsi="Arial" w:cs="Arial"/>
          <w:b/>
        </w:rPr>
        <w:t xml:space="preserve">Adelgade 89/Rådhusstræde 1 </w:t>
      </w:r>
    </w:p>
    <w:p w:rsidR="00EB339B" w:rsidRDefault="00310A59" w:rsidP="00E76D47">
      <w:pPr>
        <w:spacing w:after="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Godkendelse af dør og murerarbejde</w:t>
      </w:r>
      <w:r w:rsidR="005D1597">
        <w:rPr>
          <w:rFonts w:ascii="Arial" w:eastAsia="Arial" w:hAnsi="Arial" w:cs="Arial"/>
        </w:rPr>
        <w:t>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EB339B" w:rsidRDefault="00B730C2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Facaderådet anbefaler</w:t>
      </w:r>
      <w:r w:rsidR="005D159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at </w:t>
      </w:r>
      <w:r w:rsidR="00D34A68">
        <w:rPr>
          <w:rFonts w:ascii="Arial" w:eastAsia="Arial" w:hAnsi="Arial" w:cs="Arial"/>
        </w:rPr>
        <w:t>der meddeles tilladelse til det ansøgte. Facaderådet gør opmærksom på at hvide døre kan være upraktiske.</w:t>
      </w: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310A59" w:rsidRDefault="00310A59" w:rsidP="00310A5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  <w:t>Adelgade 61-65 - Domiciel</w:t>
      </w:r>
    </w:p>
    <w:p w:rsidR="00310A59" w:rsidRDefault="00310A59" w:rsidP="0099795A">
      <w:pP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="0099795A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Ansøgning om dispensation til tagpapbeklædning.</w:t>
      </w:r>
    </w:p>
    <w:p w:rsidR="00310A59" w:rsidRDefault="00310A59" w:rsidP="00310A59">
      <w:pPr>
        <w:spacing w:after="0" w:line="240" w:lineRule="auto"/>
        <w:rPr>
          <w:rFonts w:ascii="Arial" w:eastAsia="Arial" w:hAnsi="Arial" w:cs="Arial"/>
        </w:rPr>
      </w:pP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Facaderådet</w:t>
      </w:r>
      <w:r w:rsidR="004B535B">
        <w:rPr>
          <w:rFonts w:ascii="Arial" w:eastAsia="Arial" w:hAnsi="Arial" w:cs="Arial"/>
        </w:rPr>
        <w:t xml:space="preserve"> anbefaler, at der meddeles dispensation til tagpaptaget.</w:t>
      </w:r>
    </w:p>
    <w:p w:rsidR="00B501C1" w:rsidRDefault="00B501C1">
      <w:pPr>
        <w:spacing w:after="0" w:line="240" w:lineRule="auto"/>
        <w:ind w:left="360"/>
        <w:rPr>
          <w:rFonts w:ascii="Arial" w:eastAsia="Arial" w:hAnsi="Arial" w:cs="Arial"/>
        </w:rPr>
      </w:pP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310A59" w:rsidRDefault="00310A59" w:rsidP="00310A5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</w:rPr>
        <w:tab/>
        <w:t>Vesterbro 63 - Aldi</w:t>
      </w:r>
    </w:p>
    <w:p w:rsidR="00310A59" w:rsidRDefault="00310A59" w:rsidP="00310A59">
      <w:pP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Ansøgning om nyt skilt.</w:t>
      </w:r>
    </w:p>
    <w:p w:rsidR="00310A59" w:rsidRDefault="00310A59" w:rsidP="00310A59">
      <w:pPr>
        <w:spacing w:after="0" w:line="240" w:lineRule="auto"/>
        <w:rPr>
          <w:rFonts w:ascii="Arial" w:eastAsia="Arial" w:hAnsi="Arial" w:cs="Arial"/>
        </w:rPr>
      </w:pP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310A59" w:rsidRDefault="004B535B" w:rsidP="00310A59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Facaderådet anbefaler, at </w:t>
      </w:r>
      <w:r w:rsidR="00D40F75">
        <w:rPr>
          <w:rFonts w:ascii="Arial" w:eastAsia="Arial" w:hAnsi="Arial" w:cs="Arial"/>
        </w:rPr>
        <w:t>skilteudformningen bør være som en pylon, og finder at størrelsen er for stor. Facaderådet anbefaler</w:t>
      </w:r>
      <w:r w:rsidR="0099795A">
        <w:rPr>
          <w:rFonts w:ascii="Arial" w:eastAsia="Arial" w:hAnsi="Arial" w:cs="Arial"/>
        </w:rPr>
        <w:t>,</w:t>
      </w:r>
      <w:r w:rsidR="00D40F75">
        <w:rPr>
          <w:rFonts w:ascii="Arial" w:eastAsia="Arial" w:hAnsi="Arial" w:cs="Arial"/>
        </w:rPr>
        <w:t xml:space="preserve"> at der henvises til den oprindelige aftale. </w:t>
      </w:r>
    </w:p>
    <w:p w:rsidR="00310A59" w:rsidRDefault="00310A59">
      <w:pPr>
        <w:spacing w:after="0" w:line="240" w:lineRule="auto"/>
        <w:ind w:left="360"/>
        <w:rPr>
          <w:rFonts w:ascii="Arial" w:eastAsia="Arial" w:hAnsi="Arial" w:cs="Arial"/>
        </w:rPr>
      </w:pP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310A59" w:rsidRDefault="00310A59" w:rsidP="00310A5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  <w:t>Per Thyges Torv 2B</w:t>
      </w:r>
    </w:p>
    <w:p w:rsidR="00310A59" w:rsidRDefault="00310A59" w:rsidP="00310A59">
      <w:pP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Ansøgning om altan.</w:t>
      </w:r>
    </w:p>
    <w:p w:rsidR="00310A59" w:rsidRDefault="00310A59" w:rsidP="00310A59">
      <w:pPr>
        <w:spacing w:after="0" w:line="240" w:lineRule="auto"/>
        <w:rPr>
          <w:rFonts w:ascii="Arial" w:eastAsia="Arial" w:hAnsi="Arial" w:cs="Arial"/>
        </w:rPr>
      </w:pP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310A59" w:rsidRDefault="000776C6" w:rsidP="00310A59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Facaderådet anbefaler, at der meddeles tilladelse til altanen - gerne mindre - på betingelse af at der plantes slyngplanter op ad stolperne. </w:t>
      </w:r>
    </w:p>
    <w:p w:rsidR="00310A59" w:rsidRDefault="00310A59">
      <w:pPr>
        <w:spacing w:after="0" w:line="240" w:lineRule="auto"/>
        <w:ind w:left="360"/>
        <w:rPr>
          <w:rFonts w:ascii="Arial" w:eastAsia="Arial" w:hAnsi="Arial" w:cs="Arial"/>
        </w:rPr>
      </w:pPr>
    </w:p>
    <w:p w:rsidR="00310A59" w:rsidRDefault="00310A59">
      <w:pPr>
        <w:spacing w:after="0" w:line="240" w:lineRule="auto"/>
        <w:ind w:left="360"/>
        <w:rPr>
          <w:rFonts w:ascii="Arial" w:eastAsia="Arial" w:hAnsi="Arial" w:cs="Arial"/>
        </w:rPr>
      </w:pPr>
    </w:p>
    <w:p w:rsidR="00B501C1" w:rsidRDefault="00310A59" w:rsidP="00B501C1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</w:t>
      </w:r>
      <w:r w:rsidR="00B501C1">
        <w:rPr>
          <w:rFonts w:ascii="Arial" w:eastAsia="Arial" w:hAnsi="Arial" w:cs="Arial"/>
          <w:b/>
          <w:color w:val="000000"/>
        </w:rPr>
        <w:t>.</w:t>
      </w:r>
      <w:r w:rsidR="00B501C1">
        <w:rPr>
          <w:rFonts w:ascii="Arial" w:eastAsia="Arial" w:hAnsi="Arial" w:cs="Arial"/>
          <w:b/>
          <w:color w:val="000000"/>
        </w:rPr>
        <w:tab/>
        <w:t>Kultur- og Infotavler</w:t>
      </w:r>
    </w:p>
    <w:p w:rsidR="00B501C1" w:rsidRDefault="00B501C1" w:rsidP="00B501C1">
      <w:pP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Pr="00B730C2">
        <w:rPr>
          <w:rFonts w:ascii="Arial" w:eastAsia="Arial" w:hAnsi="Arial" w:cs="Arial"/>
          <w:color w:val="000000"/>
        </w:rPr>
        <w:t xml:space="preserve">Nyt fra </w:t>
      </w:r>
      <w:r w:rsidR="00B730C2" w:rsidRPr="00B730C2">
        <w:rPr>
          <w:rFonts w:ascii="Arial" w:eastAsia="Arial" w:hAnsi="Arial" w:cs="Arial"/>
          <w:color w:val="000000"/>
        </w:rPr>
        <w:t>arbejdsgruppe</w:t>
      </w:r>
      <w:r w:rsidR="00310A59">
        <w:rPr>
          <w:rFonts w:ascii="Arial" w:eastAsia="Arial" w:hAnsi="Arial" w:cs="Arial"/>
          <w:color w:val="000000"/>
        </w:rPr>
        <w:t>?</w:t>
      </w:r>
    </w:p>
    <w:p w:rsidR="003B084F" w:rsidRDefault="003B084F" w:rsidP="00B501C1">
      <w:pP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3B084F" w:rsidRPr="00707577" w:rsidRDefault="003B084F" w:rsidP="00B501C1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Pr="00707577">
        <w:rPr>
          <w:rFonts w:ascii="Arial" w:eastAsia="Arial" w:hAnsi="Arial" w:cs="Arial"/>
          <w:b/>
          <w:color w:val="000000"/>
        </w:rPr>
        <w:t>Beslutning:</w:t>
      </w:r>
    </w:p>
    <w:p w:rsidR="003B084F" w:rsidRPr="00B730C2" w:rsidRDefault="000776C6" w:rsidP="0099795A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Rasmus orienterede om et par møde</w:t>
      </w:r>
      <w:r w:rsidR="00161C02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i arbejdsgruppen. Oplægget</w:t>
      </w:r>
      <w:r w:rsidR="00161C02">
        <w:rPr>
          <w:rFonts w:ascii="Arial" w:eastAsia="Arial" w:hAnsi="Arial" w:cs="Arial"/>
          <w:color w:val="000000"/>
        </w:rPr>
        <w:t xml:space="preserve"> til skiltestandere med kulturtavler</w:t>
      </w:r>
      <w:r>
        <w:rPr>
          <w:rFonts w:ascii="Arial" w:eastAsia="Arial" w:hAnsi="Arial" w:cs="Arial"/>
          <w:color w:val="000000"/>
        </w:rPr>
        <w:t xml:space="preserve"> vurderes ikke at passe til Præstøs bymidte, men måske ved indfaldsvejene.</w:t>
      </w:r>
      <w:r w:rsidR="00161C02">
        <w:rPr>
          <w:rFonts w:ascii="Arial" w:eastAsia="Arial" w:hAnsi="Arial" w:cs="Arial"/>
          <w:color w:val="000000"/>
        </w:rPr>
        <w:t xml:space="preserve"> Der er vist imødekommenhed for at de kan placeres ved Rosagervej. Præstø kan forventes at få ca. 8 tavler. Senere kommer der et turistskiltningsprojekt.</w:t>
      </w:r>
    </w:p>
    <w:p w:rsidR="00B501C1" w:rsidRDefault="00B501C1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:rsidR="00EB339B" w:rsidRDefault="00310A5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</w:t>
      </w:r>
      <w:r w:rsidR="00CD0579">
        <w:rPr>
          <w:rFonts w:ascii="Arial" w:eastAsia="Arial" w:hAnsi="Arial" w:cs="Arial"/>
          <w:b/>
          <w:color w:val="000000"/>
        </w:rPr>
        <w:t>.</w:t>
      </w:r>
      <w:r w:rsidR="00CD0579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Facaderådsfolder</w:t>
      </w:r>
    </w:p>
    <w:p w:rsidR="00EB339B" w:rsidRDefault="00310A59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Endelig godkendelse</w:t>
      </w:r>
      <w:r w:rsidR="00F83007">
        <w:rPr>
          <w:rFonts w:ascii="Arial" w:eastAsia="Arial" w:hAnsi="Arial" w:cs="Arial"/>
          <w:color w:val="000000"/>
        </w:rPr>
        <w:t>.</w:t>
      </w:r>
    </w:p>
    <w:p w:rsidR="00E76D47" w:rsidRDefault="00E76D47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Beslutning:</w:t>
      </w:r>
    </w:p>
    <w:p w:rsidR="007E5420" w:rsidRDefault="00E315B1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Facaderådet anbefaler at billedet af </w:t>
      </w:r>
      <w:proofErr w:type="spellStart"/>
      <w:r>
        <w:rPr>
          <w:rFonts w:ascii="Arial" w:eastAsia="Arial" w:hAnsi="Arial" w:cs="Arial"/>
          <w:color w:val="000000"/>
        </w:rPr>
        <w:t>Filato</w:t>
      </w:r>
      <w:proofErr w:type="spellEnd"/>
      <w:r>
        <w:rPr>
          <w:rFonts w:ascii="Arial" w:eastAsia="Arial" w:hAnsi="Arial" w:cs="Arial"/>
          <w:color w:val="000000"/>
        </w:rPr>
        <w:t xml:space="preserve"> udskiftes med et andet eller beskæres. ”Høj kvalitet” i 2. afsnit udskiftes med ”stor skønhed”. På kortet reduceres området til det reelle område hvor facaderådet har kompetence. Folderen ledsages af en dato for</w:t>
      </w:r>
      <w:r w:rsidR="0039583C">
        <w:rPr>
          <w:rFonts w:ascii="Arial" w:eastAsia="Arial" w:hAnsi="Arial" w:cs="Arial"/>
          <w:color w:val="000000"/>
        </w:rPr>
        <w:t xml:space="preserve"> revision, og Randis navn fjernes.</w:t>
      </w:r>
      <w:r>
        <w:rPr>
          <w:rFonts w:ascii="Arial" w:eastAsia="Arial" w:hAnsi="Arial" w:cs="Arial"/>
          <w:color w:val="000000"/>
        </w:rPr>
        <w:t xml:space="preserve"> </w:t>
      </w:r>
      <w:r w:rsidR="0039583C">
        <w:rPr>
          <w:rFonts w:ascii="Arial" w:eastAsia="Arial" w:hAnsi="Arial" w:cs="Arial"/>
          <w:color w:val="000000"/>
        </w:rPr>
        <w:t xml:space="preserve">Alle prøver at få folderen synlig og kommunen forventes at kunne udsende til ejere i </w:t>
      </w:r>
      <w:proofErr w:type="spellStart"/>
      <w:r w:rsidR="0039583C">
        <w:rPr>
          <w:rFonts w:ascii="Arial" w:eastAsia="Arial" w:hAnsi="Arial" w:cs="Arial"/>
          <w:color w:val="000000"/>
        </w:rPr>
        <w:t>Afdelgade</w:t>
      </w:r>
      <w:proofErr w:type="spellEnd"/>
      <w:r w:rsidR="0099795A">
        <w:rPr>
          <w:rFonts w:ascii="Arial" w:eastAsia="Arial" w:hAnsi="Arial" w:cs="Arial"/>
          <w:color w:val="000000"/>
        </w:rPr>
        <w:t>.</w:t>
      </w:r>
    </w:p>
    <w:p w:rsidR="00E76D47" w:rsidRDefault="00E76D4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B80368" w:rsidRDefault="00B80368" w:rsidP="00B80368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:rsidR="005D1597" w:rsidRDefault="005D159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B339B" w:rsidRDefault="00310A5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8</w:t>
      </w:r>
      <w:r w:rsidR="00CD0579">
        <w:rPr>
          <w:rFonts w:ascii="Arial" w:eastAsia="Arial" w:hAnsi="Arial" w:cs="Arial"/>
          <w:b/>
          <w:color w:val="000000"/>
        </w:rPr>
        <w:t>.</w:t>
      </w:r>
      <w:r w:rsidR="00CD0579">
        <w:rPr>
          <w:rFonts w:ascii="Arial" w:eastAsia="Arial" w:hAnsi="Arial" w:cs="Arial"/>
          <w:b/>
          <w:color w:val="000000"/>
        </w:rPr>
        <w:tab/>
      </w:r>
      <w:r w:rsidR="00E76D47">
        <w:rPr>
          <w:rFonts w:ascii="Arial" w:eastAsia="Arial" w:hAnsi="Arial" w:cs="Arial"/>
          <w:b/>
          <w:color w:val="000000"/>
        </w:rPr>
        <w:t>F</w:t>
      </w:r>
      <w:r>
        <w:rPr>
          <w:rFonts w:ascii="Arial" w:eastAsia="Arial" w:hAnsi="Arial" w:cs="Arial"/>
          <w:b/>
          <w:color w:val="000000"/>
        </w:rPr>
        <w:t>o</w:t>
      </w:r>
      <w:r w:rsidR="00E76D47"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</w:rPr>
        <w:t>retningsorden</w:t>
      </w:r>
    </w:p>
    <w:p w:rsidR="00310A59" w:rsidRPr="00310A59" w:rsidRDefault="00310A59" w:rsidP="00310A59">
      <w:pPr>
        <w:pStyle w:val="Listeafsnit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10A59">
        <w:rPr>
          <w:rFonts w:ascii="Arial" w:eastAsia="Arial" w:hAnsi="Arial" w:cs="Arial"/>
          <w:color w:val="000000"/>
        </w:rPr>
        <w:t>Præcisering af facaderådets opgave</w:t>
      </w:r>
    </w:p>
    <w:p w:rsidR="00310A59" w:rsidRPr="00310A59" w:rsidRDefault="00310A59" w:rsidP="00310A59">
      <w:pPr>
        <w:pStyle w:val="Listeafsnit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10A59">
        <w:rPr>
          <w:rFonts w:ascii="Arial" w:eastAsia="Arial" w:hAnsi="Arial" w:cs="Arial"/>
          <w:color w:val="000000"/>
        </w:rPr>
        <w:t>Oplæg til politisk vedtagelse af revideret forretningsorden.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Beslutning:</w:t>
      </w:r>
    </w:p>
    <w:p w:rsidR="00CD0579" w:rsidRDefault="0099795A" w:rsidP="00B80368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Behandling af oplæg u</w:t>
      </w:r>
      <w:r w:rsidR="00255834">
        <w:rPr>
          <w:rFonts w:ascii="Arial" w:eastAsia="Arial" w:hAnsi="Arial" w:cs="Arial"/>
          <w:color w:val="000000"/>
        </w:rPr>
        <w:t>dsættes.</w:t>
      </w:r>
    </w:p>
    <w:p w:rsidR="005D1597" w:rsidRDefault="005D1597" w:rsidP="00CD0579">
      <w:pPr>
        <w:spacing w:after="0" w:line="240" w:lineRule="auto"/>
        <w:rPr>
          <w:rFonts w:ascii="Arial" w:eastAsia="Arial" w:hAnsi="Arial" w:cs="Arial"/>
        </w:rPr>
      </w:pPr>
    </w:p>
    <w:p w:rsidR="0099795A" w:rsidRDefault="0099795A" w:rsidP="00CD0579">
      <w:pPr>
        <w:spacing w:after="0" w:line="240" w:lineRule="auto"/>
        <w:rPr>
          <w:rFonts w:ascii="Arial" w:eastAsia="Arial" w:hAnsi="Arial" w:cs="Arial"/>
        </w:rPr>
      </w:pPr>
    </w:p>
    <w:p w:rsidR="0099795A" w:rsidRDefault="0099795A" w:rsidP="00CD0579">
      <w:pPr>
        <w:spacing w:after="0" w:line="240" w:lineRule="auto"/>
        <w:rPr>
          <w:rFonts w:ascii="Arial" w:eastAsia="Arial" w:hAnsi="Arial" w:cs="Arial"/>
        </w:rPr>
      </w:pPr>
    </w:p>
    <w:p w:rsidR="0099795A" w:rsidRDefault="0099795A" w:rsidP="00CD0579">
      <w:pPr>
        <w:spacing w:after="0" w:line="240" w:lineRule="auto"/>
        <w:rPr>
          <w:rFonts w:ascii="Arial" w:eastAsia="Arial" w:hAnsi="Arial" w:cs="Arial"/>
        </w:rPr>
      </w:pPr>
    </w:p>
    <w:p w:rsidR="00EB339B" w:rsidRDefault="00310A5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9</w:t>
      </w:r>
      <w:r w:rsidR="00CD0579">
        <w:rPr>
          <w:rFonts w:ascii="Arial" w:eastAsia="Arial" w:hAnsi="Arial" w:cs="Arial"/>
          <w:b/>
          <w:color w:val="000000"/>
        </w:rPr>
        <w:t>.</w:t>
      </w:r>
      <w:r w:rsidR="00CD0579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Vejledning</w:t>
      </w:r>
    </w:p>
    <w:p w:rsidR="00707577" w:rsidRDefault="00310A59" w:rsidP="003751FC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Drøftelse af oplæg</w:t>
      </w:r>
      <w:r w:rsidR="00512BA7">
        <w:rPr>
          <w:rFonts w:ascii="Arial" w:eastAsia="Arial" w:hAnsi="Arial" w:cs="Arial"/>
          <w:color w:val="000000"/>
        </w:rPr>
        <w:t>.</w:t>
      </w:r>
    </w:p>
    <w:p w:rsidR="00310A59" w:rsidRDefault="00310A59" w:rsidP="003751FC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310A59" w:rsidRPr="00310A59" w:rsidRDefault="00310A59" w:rsidP="003751FC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310A59">
        <w:rPr>
          <w:rFonts w:ascii="Arial" w:eastAsia="Arial" w:hAnsi="Arial" w:cs="Arial"/>
          <w:b/>
          <w:color w:val="000000"/>
        </w:rPr>
        <w:t>Beslutning:</w:t>
      </w:r>
    </w:p>
    <w:p w:rsidR="00310A59" w:rsidRDefault="00255834" w:rsidP="003751FC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Vejledningen sendes ud i høring, hvor </w:t>
      </w:r>
      <w:r w:rsidR="0099795A">
        <w:rPr>
          <w:rFonts w:ascii="Arial" w:eastAsia="Arial" w:hAnsi="Arial" w:cs="Arial"/>
          <w:color w:val="000000"/>
        </w:rPr>
        <w:t>facaderådet</w:t>
      </w:r>
      <w:r>
        <w:rPr>
          <w:rFonts w:ascii="Arial" w:eastAsia="Arial" w:hAnsi="Arial" w:cs="Arial"/>
          <w:color w:val="000000"/>
        </w:rPr>
        <w:t xml:space="preserve"> kan komme med bemærkninger. Ny udgave med sidetal kommer til at ligge i sky-driver.</w:t>
      </w:r>
    </w:p>
    <w:p w:rsidR="00310A59" w:rsidRDefault="00310A59" w:rsidP="00310A59">
      <w:pPr>
        <w:spacing w:after="0" w:line="240" w:lineRule="auto"/>
        <w:rPr>
          <w:rFonts w:ascii="Arial" w:eastAsia="Arial" w:hAnsi="Arial" w:cs="Arial"/>
        </w:rPr>
      </w:pPr>
    </w:p>
    <w:p w:rsidR="00310A59" w:rsidRDefault="00310A59" w:rsidP="00310A5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9.</w:t>
      </w:r>
      <w:r>
        <w:rPr>
          <w:rFonts w:ascii="Arial" w:eastAsia="Arial" w:hAnsi="Arial" w:cs="Arial"/>
          <w:b/>
          <w:color w:val="000000"/>
        </w:rPr>
        <w:tab/>
        <w:t>Eventuelt</w:t>
      </w:r>
    </w:p>
    <w:p w:rsidR="00310A59" w:rsidRDefault="00310A59" w:rsidP="00310A59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310A59" w:rsidRPr="00310A59" w:rsidRDefault="00310A59" w:rsidP="00310A59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310A59">
        <w:rPr>
          <w:rFonts w:ascii="Arial" w:eastAsia="Arial" w:hAnsi="Arial" w:cs="Arial"/>
          <w:b/>
          <w:color w:val="000000"/>
        </w:rPr>
        <w:t>Beslutning:</w:t>
      </w:r>
    </w:p>
    <w:p w:rsidR="00310A59" w:rsidRDefault="00255834" w:rsidP="00310A59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Bilagene til dagsorden ønskes enklere.</w:t>
      </w:r>
    </w:p>
    <w:p w:rsidR="00310A59" w:rsidRDefault="00310A59" w:rsidP="00310A59">
      <w:pPr>
        <w:tabs>
          <w:tab w:val="left" w:pos="360"/>
          <w:tab w:val="left" w:pos="2025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F83007" w:rsidRDefault="003F2CB9" w:rsidP="003F2CB9">
      <w:pPr>
        <w:tabs>
          <w:tab w:val="left" w:pos="360"/>
          <w:tab w:val="left" w:pos="2025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265"/>
    <w:multiLevelType w:val="hybridMultilevel"/>
    <w:tmpl w:val="BB3ED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4F929B8-273A-49F4-8F40-13D3885F798F}"/>
  </w:docVars>
  <w:rsids>
    <w:rsidRoot w:val="00EB339B"/>
    <w:rsid w:val="00045C99"/>
    <w:rsid w:val="000776C6"/>
    <w:rsid w:val="000B7F7C"/>
    <w:rsid w:val="000F310D"/>
    <w:rsid w:val="00123E75"/>
    <w:rsid w:val="00161C02"/>
    <w:rsid w:val="001A0602"/>
    <w:rsid w:val="00255834"/>
    <w:rsid w:val="00310A48"/>
    <w:rsid w:val="00310A59"/>
    <w:rsid w:val="003164D1"/>
    <w:rsid w:val="003751FC"/>
    <w:rsid w:val="0039583C"/>
    <w:rsid w:val="003B084F"/>
    <w:rsid w:val="003C3993"/>
    <w:rsid w:val="003F2CB9"/>
    <w:rsid w:val="004B535B"/>
    <w:rsid w:val="00503DB8"/>
    <w:rsid w:val="00512BA7"/>
    <w:rsid w:val="005473B5"/>
    <w:rsid w:val="005711B6"/>
    <w:rsid w:val="00587701"/>
    <w:rsid w:val="005D1597"/>
    <w:rsid w:val="00612126"/>
    <w:rsid w:val="00631637"/>
    <w:rsid w:val="00634C24"/>
    <w:rsid w:val="006C1C19"/>
    <w:rsid w:val="00707577"/>
    <w:rsid w:val="007318E6"/>
    <w:rsid w:val="007C2187"/>
    <w:rsid w:val="007C52DA"/>
    <w:rsid w:val="007E5420"/>
    <w:rsid w:val="0082393A"/>
    <w:rsid w:val="00832879"/>
    <w:rsid w:val="00850446"/>
    <w:rsid w:val="008F0DA7"/>
    <w:rsid w:val="0099795A"/>
    <w:rsid w:val="00A53D64"/>
    <w:rsid w:val="00A639A9"/>
    <w:rsid w:val="00B501C1"/>
    <w:rsid w:val="00B730C2"/>
    <w:rsid w:val="00B80368"/>
    <w:rsid w:val="00C11BAC"/>
    <w:rsid w:val="00C34419"/>
    <w:rsid w:val="00CD0579"/>
    <w:rsid w:val="00CF78F2"/>
    <w:rsid w:val="00D34A68"/>
    <w:rsid w:val="00D40F75"/>
    <w:rsid w:val="00DA674C"/>
    <w:rsid w:val="00DD7D7D"/>
    <w:rsid w:val="00E315B1"/>
    <w:rsid w:val="00E76D47"/>
    <w:rsid w:val="00E83150"/>
    <w:rsid w:val="00E8624C"/>
    <w:rsid w:val="00EB339B"/>
    <w:rsid w:val="00F5237A"/>
    <w:rsid w:val="00F83007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C57D6C-75B6-4264-9B82-1137EC9D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dingborg.dk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6AE9-A459-4BA5-8542-A074B173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48253BAC</Template>
  <TotalTime>0</TotalTime>
  <Pages>3</Pages>
  <Words>401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Mette Christiansen</cp:lastModifiedBy>
  <cp:revision>2</cp:revision>
  <dcterms:created xsi:type="dcterms:W3CDTF">2016-01-07T13:18:00Z</dcterms:created>
  <dcterms:modified xsi:type="dcterms:W3CDTF">2016-01-07T13:18:00Z</dcterms:modified>
</cp:coreProperties>
</file>