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B818A" w14:textId="520DE621" w:rsidR="00BD35FA" w:rsidRDefault="00E82579" w:rsidP="00E82579">
      <w:pPr>
        <w:pStyle w:val="Overskrift1"/>
        <w:numPr>
          <w:ilvl w:val="0"/>
          <w:numId w:val="0"/>
        </w:numPr>
      </w:pPr>
      <w:r>
        <w:t xml:space="preserve">Bilag 1: </w:t>
      </w:r>
      <w:r w:rsidR="0050003F" w:rsidRPr="0050003F">
        <w:t xml:space="preserve">RESUME AF GRUNDVANDSKORTLÆGNINGEN FOR </w:t>
      </w:r>
      <w:r w:rsidR="00C24579">
        <w:t>Møn</w:t>
      </w:r>
      <w:r w:rsidR="0050003F" w:rsidRPr="0050003F">
        <w:t xml:space="preserve"> KORTLÆGNINGSOMRÅDE</w:t>
      </w:r>
    </w:p>
    <w:p w14:paraId="3E21FFB1" w14:textId="4D0CF354" w:rsidR="009A4B7A" w:rsidRDefault="009A4B7A" w:rsidP="009A4B7A">
      <w:pPr>
        <w:pStyle w:val="Brdtekst"/>
      </w:pPr>
      <w:r>
        <w:t xml:space="preserve">Der er gennem de seneste år gennemført en lang række kortlægningsaktiviteter i forbindelse med </w:t>
      </w:r>
      <w:r w:rsidR="00C24579">
        <w:t>grundvandskortlægning</w:t>
      </w:r>
      <w:r>
        <w:t xml:space="preserve"> </w:t>
      </w:r>
      <w:bookmarkStart w:id="0" w:name="_GoBack"/>
      <w:bookmarkEnd w:id="0"/>
      <w:r>
        <w:t>på Møn. Storstrøms Amt har udført en fase 1 og 2-kortlægning, mens resultaterne af denne</w:t>
      </w:r>
      <w:r w:rsidR="0080770F">
        <w:t>,</w:t>
      </w:r>
      <w:r>
        <w:t xml:space="preserve"> samt afsluttende kortlægningsaktiviteter udført i perioden 2007-2009</w:t>
      </w:r>
      <w:r w:rsidR="0080770F">
        <w:t>,</w:t>
      </w:r>
      <w:r>
        <w:t xml:space="preserve"> er samlet i "Kortlægning af grundvandsressourcen på Møn - Hovedrapport Trin 2b"</w:t>
      </w:r>
      <w:r w:rsidR="0094740E">
        <w:t xml:space="preserve"> /1/</w:t>
      </w:r>
      <w:r>
        <w:t xml:space="preserve">. Denne rapport kan betragtes som et bilag til indsatsplanen, og det er den, der overvejende refereres til i den følgende beskrivelse af kortlægningen. </w:t>
      </w:r>
    </w:p>
    <w:p w14:paraId="7CDB894C" w14:textId="33FE1216" w:rsidR="007907EA" w:rsidRPr="007907EA" w:rsidRDefault="007907EA" w:rsidP="007907EA">
      <w:pPr>
        <w:pStyle w:val="Overskrift2"/>
      </w:pPr>
      <w:bookmarkStart w:id="1" w:name="_Ref264371122"/>
      <w:bookmarkStart w:id="2" w:name="_Toc278449770"/>
      <w:r>
        <w:t>Vandforsyningsstruktur i grundvandskortlægning</w:t>
      </w:r>
    </w:p>
    <w:p w14:paraId="0D2F2C90" w14:textId="786BB0CC" w:rsidR="007907EA" w:rsidRPr="00C24579" w:rsidRDefault="007907EA" w:rsidP="007907EA">
      <w:pPr>
        <w:pStyle w:val="Brdtekst"/>
      </w:pPr>
      <w:r>
        <w:t>Grundvandskortlægning på Møn omfattede 18 almene vandværker. Indvindingerne fra vandværker</w:t>
      </w:r>
      <w:r w:rsidR="00A006AC">
        <w:t>ne</w:t>
      </w:r>
      <w:r>
        <w:t xml:space="preserve"> i 2009 er vist i </w:t>
      </w:r>
      <w:r w:rsidR="0080770F">
        <w:fldChar w:fldCharType="begin"/>
      </w:r>
      <w:r w:rsidR="0080770F">
        <w:instrText xml:space="preserve"> REF _Ref263177865 \h </w:instrText>
      </w:r>
      <w:r w:rsidR="0080770F">
        <w:fldChar w:fldCharType="separate"/>
      </w:r>
      <w:r w:rsidR="0017219D">
        <w:t>Tabel B1.</w:t>
      </w:r>
      <w:r w:rsidR="0017219D">
        <w:rPr>
          <w:noProof/>
        </w:rPr>
        <w:t>1</w:t>
      </w:r>
      <w:r w:rsidR="0080770F">
        <w:fldChar w:fldCharType="end"/>
      </w:r>
      <w:r>
        <w:t xml:space="preserve">. Indvindingsdata stammer fra 2009 som </w:t>
      </w:r>
      <w:r w:rsidR="00A006AC">
        <w:t xml:space="preserve">blev </w:t>
      </w:r>
      <w:r>
        <w:t>afrapporteret i grundvandskortlægning</w:t>
      </w:r>
      <w:r w:rsidR="00A006AC">
        <w:t>en</w:t>
      </w:r>
      <w:r>
        <w:t xml:space="preserve">. Det skal bemærkes at </w:t>
      </w:r>
      <w:r w:rsidR="00672682">
        <w:t>K</w:t>
      </w:r>
      <w:r>
        <w:t>lintholm Gods Vandværk ikke var inkluderet som et alment vandværk i grundvandskortlægning, men er inkluderet i indsatsplanen.</w:t>
      </w:r>
    </w:p>
    <w:p w14:paraId="65CD3ED7" w14:textId="2E326949" w:rsidR="007907EA" w:rsidRDefault="007907EA" w:rsidP="007907EA">
      <w:pPr>
        <w:pStyle w:val="Billedtekst"/>
      </w:pPr>
      <w:bookmarkStart w:id="3" w:name="_Ref263177865"/>
      <w:r>
        <w:t xml:space="preserve">Tabel </w:t>
      </w:r>
      <w:r w:rsidR="00FF650D">
        <w:t>B1.</w:t>
      </w:r>
      <w:fldSimple w:instr=" SEQ Tabel \* ARABIC ">
        <w:r w:rsidR="0017219D">
          <w:rPr>
            <w:noProof/>
          </w:rPr>
          <w:t>1</w:t>
        </w:r>
      </w:fldSimple>
      <w:bookmarkEnd w:id="3"/>
      <w:r>
        <w:t xml:space="preserve"> Oppumpning fra indsatsplanens vandværker. *) Indvinding fra 2007. **) Indvinding fra 2008. </w:t>
      </w:r>
      <w:r>
        <w:br/>
        <w:t>***) Vandværker med en administrativt forlænget tilladelse.</w:t>
      </w:r>
    </w:p>
    <w:tbl>
      <w:tblPr>
        <w:tblW w:w="8817"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08" w:type="dxa"/>
          <w:left w:w="99" w:type="dxa"/>
          <w:bottom w:w="108" w:type="dxa"/>
          <w:right w:w="99" w:type="dxa"/>
        </w:tblCellMar>
        <w:tblLook w:val="0420" w:firstRow="1" w:lastRow="0" w:firstColumn="0" w:lastColumn="0" w:noHBand="0" w:noVBand="1"/>
      </w:tblPr>
      <w:tblGrid>
        <w:gridCol w:w="3005"/>
        <w:gridCol w:w="1843"/>
        <w:gridCol w:w="1701"/>
        <w:gridCol w:w="2268"/>
      </w:tblGrid>
      <w:tr w:rsidR="007907EA" w14:paraId="0D1ACF31" w14:textId="77777777" w:rsidTr="00E74E3C">
        <w:trPr>
          <w:trHeight w:val="255"/>
          <w:tblHeader/>
        </w:trPr>
        <w:tc>
          <w:tcPr>
            <w:tcW w:w="3005" w:type="dxa"/>
            <w:tcBorders>
              <w:bottom w:val="single" w:sz="12" w:space="0" w:color="000000"/>
            </w:tcBorders>
            <w:shd w:val="clear" w:color="auto" w:fill="41B0FF" w:themeFill="accent1" w:themeFillShade="BF"/>
            <w:noWrap/>
          </w:tcPr>
          <w:p w14:paraId="0DF0B698" w14:textId="77777777" w:rsidR="007907EA" w:rsidRPr="00C24579" w:rsidRDefault="007907EA" w:rsidP="00E74E3C">
            <w:pPr>
              <w:spacing w:line="240" w:lineRule="auto"/>
              <w:jc w:val="center"/>
              <w:rPr>
                <w:rFonts w:eastAsia="Times New Roman" w:cs="Times New Roman"/>
                <w:b/>
                <w:bCs/>
                <w:color w:val="FFFFFF"/>
                <w:lang w:eastAsia="da-DK"/>
              </w:rPr>
            </w:pPr>
            <w:r w:rsidRPr="00C24579">
              <w:rPr>
                <w:rFonts w:eastAsia="Times New Roman" w:cs="Times New Roman"/>
                <w:b/>
                <w:bCs/>
                <w:color w:val="FFFFFF"/>
                <w:lang w:eastAsia="da-DK"/>
              </w:rPr>
              <w:t>Indvinding</w:t>
            </w:r>
          </w:p>
        </w:tc>
        <w:tc>
          <w:tcPr>
            <w:tcW w:w="1843" w:type="dxa"/>
            <w:tcBorders>
              <w:bottom w:val="single" w:sz="12" w:space="0" w:color="000000"/>
            </w:tcBorders>
            <w:shd w:val="clear" w:color="auto" w:fill="41B0FF" w:themeFill="accent1" w:themeFillShade="BF"/>
          </w:tcPr>
          <w:p w14:paraId="66999BB1" w14:textId="77777777" w:rsidR="007907EA" w:rsidRPr="00C24579" w:rsidRDefault="007907EA" w:rsidP="00E74E3C">
            <w:pPr>
              <w:pStyle w:val="TableTextNoSpace"/>
              <w:rPr>
                <w:b/>
                <w:color w:val="FFFFFF" w:themeColor="background1"/>
              </w:rPr>
            </w:pPr>
            <w:r w:rsidRPr="00C24579">
              <w:rPr>
                <w:b/>
                <w:color w:val="FFFFFF" w:themeColor="background1"/>
              </w:rPr>
              <w:t>Tilladt mængde i 2019 (m</w:t>
            </w:r>
            <w:r w:rsidRPr="00C24579">
              <w:rPr>
                <w:b/>
                <w:color w:val="FFFFFF" w:themeColor="background1"/>
                <w:vertAlign w:val="superscript"/>
              </w:rPr>
              <w:t>3</w:t>
            </w:r>
            <w:r w:rsidRPr="00C24579">
              <w:rPr>
                <w:b/>
                <w:color w:val="FFFFFF" w:themeColor="background1"/>
              </w:rPr>
              <w:t>/år)</w:t>
            </w:r>
          </w:p>
        </w:tc>
        <w:tc>
          <w:tcPr>
            <w:tcW w:w="1701" w:type="dxa"/>
            <w:tcBorders>
              <w:bottom w:val="single" w:sz="12" w:space="0" w:color="000000"/>
            </w:tcBorders>
            <w:shd w:val="clear" w:color="auto" w:fill="41B0FF" w:themeFill="accent1" w:themeFillShade="BF"/>
            <w:noWrap/>
          </w:tcPr>
          <w:p w14:paraId="2DF6B12A" w14:textId="77777777" w:rsidR="007907EA" w:rsidRPr="00C24579" w:rsidRDefault="007907EA" w:rsidP="00E74E3C">
            <w:pPr>
              <w:pStyle w:val="TableTextNoSpace"/>
              <w:rPr>
                <w:b/>
                <w:color w:val="FFFFFF" w:themeColor="background1"/>
              </w:rPr>
            </w:pPr>
            <w:r w:rsidRPr="00C24579">
              <w:rPr>
                <w:b/>
                <w:color w:val="FFFFFF" w:themeColor="background1"/>
              </w:rPr>
              <w:t>Tilladt mængde i 2009 (m</w:t>
            </w:r>
            <w:r w:rsidRPr="00C24579">
              <w:rPr>
                <w:b/>
                <w:color w:val="FFFFFF" w:themeColor="background1"/>
                <w:vertAlign w:val="superscript"/>
              </w:rPr>
              <w:t>3</w:t>
            </w:r>
            <w:r w:rsidRPr="00C24579">
              <w:rPr>
                <w:b/>
                <w:color w:val="FFFFFF" w:themeColor="background1"/>
              </w:rPr>
              <w:t>/år)</w:t>
            </w:r>
          </w:p>
        </w:tc>
        <w:tc>
          <w:tcPr>
            <w:tcW w:w="2268" w:type="dxa"/>
            <w:tcBorders>
              <w:bottom w:val="single" w:sz="12" w:space="0" w:color="000000"/>
            </w:tcBorders>
            <w:shd w:val="clear" w:color="auto" w:fill="41B0FF" w:themeFill="accent1" w:themeFillShade="BF"/>
            <w:noWrap/>
          </w:tcPr>
          <w:p w14:paraId="6BF76641" w14:textId="77777777" w:rsidR="007907EA" w:rsidRPr="00C24579" w:rsidRDefault="007907EA" w:rsidP="00E74E3C">
            <w:pPr>
              <w:pStyle w:val="TableTextNoSpace"/>
              <w:rPr>
                <w:b/>
                <w:color w:val="FFFFFF" w:themeColor="background1"/>
              </w:rPr>
            </w:pPr>
            <w:r w:rsidRPr="00C24579">
              <w:rPr>
                <w:b/>
                <w:color w:val="FFFFFF" w:themeColor="background1"/>
              </w:rPr>
              <w:t>Indvinding 2009 (m</w:t>
            </w:r>
            <w:r w:rsidRPr="00C24579">
              <w:rPr>
                <w:b/>
                <w:color w:val="FFFFFF" w:themeColor="background1"/>
                <w:vertAlign w:val="superscript"/>
              </w:rPr>
              <w:t>3</w:t>
            </w:r>
            <w:r w:rsidRPr="00C24579">
              <w:rPr>
                <w:b/>
                <w:color w:val="FFFFFF" w:themeColor="background1"/>
              </w:rPr>
              <w:t>)</w:t>
            </w:r>
          </w:p>
        </w:tc>
      </w:tr>
      <w:tr w:rsidR="007907EA" w14:paraId="7FE2C426" w14:textId="77777777" w:rsidTr="00E74E3C">
        <w:trPr>
          <w:trHeight w:val="113"/>
        </w:trPr>
        <w:tc>
          <w:tcPr>
            <w:tcW w:w="3005" w:type="dxa"/>
            <w:shd w:val="clear" w:color="auto" w:fill="auto"/>
            <w:noWrap/>
          </w:tcPr>
          <w:p w14:paraId="588B3CC7" w14:textId="77777777" w:rsidR="007907EA" w:rsidRDefault="007907EA" w:rsidP="00E74E3C">
            <w:pPr>
              <w:pStyle w:val="TableTextNoSpace"/>
              <w:spacing w:line="240" w:lineRule="auto"/>
            </w:pPr>
            <w:r>
              <w:t>Borre Vandværk</w:t>
            </w:r>
          </w:p>
        </w:tc>
        <w:tc>
          <w:tcPr>
            <w:tcW w:w="1843" w:type="dxa"/>
          </w:tcPr>
          <w:p w14:paraId="70A77E0C" w14:textId="77777777" w:rsidR="007907EA" w:rsidRDefault="007907EA" w:rsidP="00E74E3C">
            <w:pPr>
              <w:pStyle w:val="TableTextNoSpace"/>
              <w:spacing w:line="240" w:lineRule="auto"/>
            </w:pPr>
            <w:r>
              <w:t>46.000***</w:t>
            </w:r>
          </w:p>
        </w:tc>
        <w:tc>
          <w:tcPr>
            <w:tcW w:w="1701" w:type="dxa"/>
            <w:shd w:val="clear" w:color="auto" w:fill="auto"/>
            <w:noWrap/>
          </w:tcPr>
          <w:p w14:paraId="649B97CE" w14:textId="77777777" w:rsidR="007907EA" w:rsidRDefault="007907EA" w:rsidP="00E74E3C">
            <w:pPr>
              <w:pStyle w:val="TableTextNoSpace"/>
              <w:spacing w:line="240" w:lineRule="auto"/>
            </w:pPr>
            <w:r>
              <w:t>46.000</w:t>
            </w:r>
          </w:p>
        </w:tc>
        <w:tc>
          <w:tcPr>
            <w:tcW w:w="2268" w:type="dxa"/>
            <w:shd w:val="clear" w:color="auto" w:fill="auto"/>
            <w:noWrap/>
          </w:tcPr>
          <w:p w14:paraId="401BA702" w14:textId="77777777" w:rsidR="007907EA" w:rsidRDefault="007907EA" w:rsidP="00E74E3C">
            <w:pPr>
              <w:pStyle w:val="TableTextNoSpace"/>
              <w:spacing w:line="240" w:lineRule="auto"/>
            </w:pPr>
            <w:r>
              <w:t>27.205*</w:t>
            </w:r>
          </w:p>
        </w:tc>
      </w:tr>
      <w:tr w:rsidR="007907EA" w14:paraId="7997FC31" w14:textId="77777777" w:rsidTr="00E74E3C">
        <w:trPr>
          <w:trHeight w:val="113"/>
        </w:trPr>
        <w:tc>
          <w:tcPr>
            <w:tcW w:w="3005" w:type="dxa"/>
            <w:shd w:val="clear" w:color="auto" w:fill="auto"/>
            <w:noWrap/>
          </w:tcPr>
          <w:p w14:paraId="398BF07F" w14:textId="77777777" w:rsidR="007907EA" w:rsidRDefault="007907EA" w:rsidP="00E74E3C">
            <w:pPr>
              <w:pStyle w:val="TableTextNoSpace"/>
              <w:spacing w:line="240" w:lineRule="auto"/>
            </w:pPr>
            <w:r>
              <w:t>Hjertebjerg Vandværk</w:t>
            </w:r>
          </w:p>
        </w:tc>
        <w:tc>
          <w:tcPr>
            <w:tcW w:w="1843" w:type="dxa"/>
          </w:tcPr>
          <w:p w14:paraId="48961A5E" w14:textId="77777777" w:rsidR="007907EA" w:rsidRDefault="007907EA" w:rsidP="00E74E3C">
            <w:pPr>
              <w:pStyle w:val="TableTextNoSpace"/>
              <w:spacing w:line="240" w:lineRule="auto"/>
            </w:pPr>
            <w:r>
              <w:t>75.000</w:t>
            </w:r>
          </w:p>
        </w:tc>
        <w:tc>
          <w:tcPr>
            <w:tcW w:w="1701" w:type="dxa"/>
            <w:shd w:val="clear" w:color="auto" w:fill="auto"/>
            <w:noWrap/>
          </w:tcPr>
          <w:p w14:paraId="417E6702" w14:textId="77777777" w:rsidR="007907EA" w:rsidRDefault="007907EA" w:rsidP="00E74E3C">
            <w:pPr>
              <w:pStyle w:val="TableTextNoSpace"/>
              <w:spacing w:line="240" w:lineRule="auto"/>
            </w:pPr>
            <w:r>
              <w:t>75.000</w:t>
            </w:r>
          </w:p>
        </w:tc>
        <w:tc>
          <w:tcPr>
            <w:tcW w:w="2268" w:type="dxa"/>
            <w:shd w:val="clear" w:color="auto" w:fill="auto"/>
            <w:noWrap/>
          </w:tcPr>
          <w:p w14:paraId="29428FEB" w14:textId="77777777" w:rsidR="007907EA" w:rsidRDefault="007907EA" w:rsidP="00E74E3C">
            <w:pPr>
              <w:pStyle w:val="TableTextNoSpace"/>
              <w:spacing w:line="240" w:lineRule="auto"/>
            </w:pPr>
            <w:r>
              <w:t>42.589</w:t>
            </w:r>
          </w:p>
        </w:tc>
      </w:tr>
      <w:tr w:rsidR="007907EA" w14:paraId="6571DC35" w14:textId="77777777" w:rsidTr="00E74E3C">
        <w:trPr>
          <w:trHeight w:val="113"/>
        </w:trPr>
        <w:tc>
          <w:tcPr>
            <w:tcW w:w="3005" w:type="dxa"/>
            <w:shd w:val="clear" w:color="auto" w:fill="auto"/>
            <w:noWrap/>
          </w:tcPr>
          <w:p w14:paraId="56B2CB20" w14:textId="77777777" w:rsidR="007907EA" w:rsidRDefault="007907EA" w:rsidP="00E74E3C">
            <w:pPr>
              <w:pStyle w:val="TableTextNoSpace"/>
              <w:spacing w:line="240" w:lineRule="auto"/>
            </w:pPr>
            <w:r>
              <w:t>Råbylille Vandværk</w:t>
            </w:r>
          </w:p>
        </w:tc>
        <w:tc>
          <w:tcPr>
            <w:tcW w:w="1843" w:type="dxa"/>
          </w:tcPr>
          <w:p w14:paraId="2427770C" w14:textId="77777777" w:rsidR="007907EA" w:rsidRDefault="007907EA" w:rsidP="00E74E3C">
            <w:pPr>
              <w:pStyle w:val="TableTextNoSpace"/>
              <w:spacing w:line="240" w:lineRule="auto"/>
            </w:pPr>
            <w:r>
              <w:t>65.000</w:t>
            </w:r>
          </w:p>
        </w:tc>
        <w:tc>
          <w:tcPr>
            <w:tcW w:w="1701" w:type="dxa"/>
            <w:shd w:val="clear" w:color="auto" w:fill="auto"/>
            <w:noWrap/>
          </w:tcPr>
          <w:p w14:paraId="190EDAD5" w14:textId="77777777" w:rsidR="007907EA" w:rsidRDefault="007907EA" w:rsidP="00E74E3C">
            <w:pPr>
              <w:pStyle w:val="TableTextNoSpace"/>
              <w:spacing w:line="240" w:lineRule="auto"/>
            </w:pPr>
            <w:r>
              <w:t>65.000</w:t>
            </w:r>
          </w:p>
        </w:tc>
        <w:tc>
          <w:tcPr>
            <w:tcW w:w="2268" w:type="dxa"/>
            <w:shd w:val="clear" w:color="auto" w:fill="auto"/>
            <w:noWrap/>
          </w:tcPr>
          <w:p w14:paraId="69EDDE31" w14:textId="77777777" w:rsidR="007907EA" w:rsidRDefault="007907EA" w:rsidP="00E74E3C">
            <w:pPr>
              <w:pStyle w:val="TableTextNoSpace"/>
              <w:spacing w:line="240" w:lineRule="auto"/>
            </w:pPr>
            <w:r>
              <w:t>61.386</w:t>
            </w:r>
          </w:p>
        </w:tc>
      </w:tr>
      <w:tr w:rsidR="007907EA" w14:paraId="57F2F920" w14:textId="77777777" w:rsidTr="00E74E3C">
        <w:trPr>
          <w:trHeight w:val="113"/>
        </w:trPr>
        <w:tc>
          <w:tcPr>
            <w:tcW w:w="3005" w:type="dxa"/>
            <w:shd w:val="clear" w:color="auto" w:fill="auto"/>
            <w:noWrap/>
          </w:tcPr>
          <w:p w14:paraId="5C19D85C" w14:textId="77777777" w:rsidR="007907EA" w:rsidRDefault="007907EA" w:rsidP="00E74E3C">
            <w:pPr>
              <w:pStyle w:val="TableTextNoSpace"/>
              <w:spacing w:line="240" w:lineRule="auto"/>
            </w:pPr>
            <w:r>
              <w:t>Bissinge Vandværk</w:t>
            </w:r>
          </w:p>
        </w:tc>
        <w:tc>
          <w:tcPr>
            <w:tcW w:w="1843" w:type="dxa"/>
          </w:tcPr>
          <w:p w14:paraId="668E2BF8" w14:textId="77777777" w:rsidR="007907EA" w:rsidRDefault="007907EA" w:rsidP="00E74E3C">
            <w:pPr>
              <w:pStyle w:val="TableTextNoSpace"/>
              <w:spacing w:line="240" w:lineRule="auto"/>
            </w:pPr>
            <w:r>
              <w:t>20.000***</w:t>
            </w:r>
          </w:p>
        </w:tc>
        <w:tc>
          <w:tcPr>
            <w:tcW w:w="1701" w:type="dxa"/>
            <w:shd w:val="clear" w:color="auto" w:fill="auto"/>
            <w:noWrap/>
          </w:tcPr>
          <w:p w14:paraId="7739AE2B" w14:textId="77777777" w:rsidR="007907EA" w:rsidRDefault="007907EA" w:rsidP="00E74E3C">
            <w:pPr>
              <w:pStyle w:val="TableTextNoSpace"/>
              <w:spacing w:line="240" w:lineRule="auto"/>
            </w:pPr>
            <w:r>
              <w:t>20.000</w:t>
            </w:r>
          </w:p>
        </w:tc>
        <w:tc>
          <w:tcPr>
            <w:tcW w:w="2268" w:type="dxa"/>
            <w:shd w:val="clear" w:color="auto" w:fill="auto"/>
            <w:noWrap/>
          </w:tcPr>
          <w:p w14:paraId="7ADBA918" w14:textId="77777777" w:rsidR="007907EA" w:rsidRDefault="007907EA" w:rsidP="00E74E3C">
            <w:pPr>
              <w:pStyle w:val="TableTextNoSpace"/>
              <w:spacing w:line="240" w:lineRule="auto"/>
            </w:pPr>
            <w:r>
              <w:t>5.777</w:t>
            </w:r>
          </w:p>
        </w:tc>
      </w:tr>
      <w:tr w:rsidR="007907EA" w14:paraId="2B4275D9" w14:textId="77777777" w:rsidTr="00E74E3C">
        <w:trPr>
          <w:trHeight w:val="113"/>
        </w:trPr>
        <w:tc>
          <w:tcPr>
            <w:tcW w:w="3005" w:type="dxa"/>
            <w:shd w:val="clear" w:color="auto" w:fill="auto"/>
            <w:noWrap/>
          </w:tcPr>
          <w:p w14:paraId="1F4C20C3" w14:textId="77777777" w:rsidR="007907EA" w:rsidRDefault="007907EA" w:rsidP="00E74E3C">
            <w:pPr>
              <w:pStyle w:val="TableTextNoSpace"/>
              <w:spacing w:line="240" w:lineRule="auto"/>
            </w:pPr>
            <w:r>
              <w:t>Magleby Vandværk</w:t>
            </w:r>
          </w:p>
        </w:tc>
        <w:tc>
          <w:tcPr>
            <w:tcW w:w="1843" w:type="dxa"/>
          </w:tcPr>
          <w:p w14:paraId="46918E0A" w14:textId="77777777" w:rsidR="007907EA" w:rsidRDefault="007907EA" w:rsidP="00E74E3C">
            <w:pPr>
              <w:pStyle w:val="TableTextNoSpace"/>
              <w:spacing w:line="240" w:lineRule="auto"/>
            </w:pPr>
            <w:r>
              <w:t>35.000</w:t>
            </w:r>
          </w:p>
        </w:tc>
        <w:tc>
          <w:tcPr>
            <w:tcW w:w="1701" w:type="dxa"/>
            <w:shd w:val="clear" w:color="auto" w:fill="auto"/>
            <w:noWrap/>
          </w:tcPr>
          <w:p w14:paraId="5902EE1F" w14:textId="77777777" w:rsidR="007907EA" w:rsidRDefault="007907EA" w:rsidP="00E74E3C">
            <w:pPr>
              <w:pStyle w:val="TableTextNoSpace"/>
              <w:spacing w:line="240" w:lineRule="auto"/>
            </w:pPr>
            <w:r>
              <w:t>35.000</w:t>
            </w:r>
          </w:p>
        </w:tc>
        <w:tc>
          <w:tcPr>
            <w:tcW w:w="2268" w:type="dxa"/>
            <w:shd w:val="clear" w:color="auto" w:fill="auto"/>
            <w:noWrap/>
          </w:tcPr>
          <w:p w14:paraId="607608F5" w14:textId="77777777" w:rsidR="007907EA" w:rsidRDefault="007907EA" w:rsidP="00E74E3C">
            <w:pPr>
              <w:pStyle w:val="TableTextNoSpace"/>
              <w:spacing w:line="240" w:lineRule="auto"/>
            </w:pPr>
            <w:r>
              <w:t>33.500</w:t>
            </w:r>
          </w:p>
        </w:tc>
      </w:tr>
      <w:tr w:rsidR="007907EA" w14:paraId="657A00B7" w14:textId="77777777" w:rsidTr="00E74E3C">
        <w:trPr>
          <w:trHeight w:val="113"/>
        </w:trPr>
        <w:tc>
          <w:tcPr>
            <w:tcW w:w="3005" w:type="dxa"/>
            <w:shd w:val="clear" w:color="auto" w:fill="auto"/>
            <w:noWrap/>
          </w:tcPr>
          <w:p w14:paraId="2FAFCD51" w14:textId="77777777" w:rsidR="007907EA" w:rsidRDefault="007907EA" w:rsidP="00E74E3C">
            <w:pPr>
              <w:pStyle w:val="TableTextNoSpace"/>
              <w:spacing w:line="240" w:lineRule="auto"/>
            </w:pPr>
            <w:r>
              <w:t>Klintholm Havn Vandværk</w:t>
            </w:r>
          </w:p>
        </w:tc>
        <w:tc>
          <w:tcPr>
            <w:tcW w:w="1843" w:type="dxa"/>
          </w:tcPr>
          <w:p w14:paraId="06645AD8" w14:textId="77777777" w:rsidR="007907EA" w:rsidRDefault="007907EA" w:rsidP="00E74E3C">
            <w:pPr>
              <w:pStyle w:val="TableTextNoSpace"/>
              <w:spacing w:line="240" w:lineRule="auto"/>
            </w:pPr>
            <w:r>
              <w:t>Nedlagt</w:t>
            </w:r>
          </w:p>
        </w:tc>
        <w:tc>
          <w:tcPr>
            <w:tcW w:w="1701" w:type="dxa"/>
            <w:shd w:val="clear" w:color="auto" w:fill="auto"/>
            <w:noWrap/>
          </w:tcPr>
          <w:p w14:paraId="52FDCFB5" w14:textId="77777777" w:rsidR="007907EA" w:rsidRDefault="007907EA" w:rsidP="00E74E3C">
            <w:pPr>
              <w:pStyle w:val="TableTextNoSpace"/>
              <w:spacing w:line="240" w:lineRule="auto"/>
            </w:pPr>
            <w:r>
              <w:t>30.000</w:t>
            </w:r>
          </w:p>
        </w:tc>
        <w:tc>
          <w:tcPr>
            <w:tcW w:w="2268" w:type="dxa"/>
            <w:shd w:val="clear" w:color="auto" w:fill="auto"/>
            <w:noWrap/>
          </w:tcPr>
          <w:p w14:paraId="6E163847" w14:textId="77777777" w:rsidR="007907EA" w:rsidRDefault="007907EA" w:rsidP="00E74E3C">
            <w:pPr>
              <w:pStyle w:val="TableTextNoSpace"/>
              <w:spacing w:line="240" w:lineRule="auto"/>
            </w:pPr>
            <w:r>
              <w:t>22.256</w:t>
            </w:r>
          </w:p>
        </w:tc>
      </w:tr>
      <w:tr w:rsidR="007907EA" w14:paraId="4917A9EC" w14:textId="77777777" w:rsidTr="00E74E3C">
        <w:trPr>
          <w:trHeight w:val="113"/>
        </w:trPr>
        <w:tc>
          <w:tcPr>
            <w:tcW w:w="3005" w:type="dxa"/>
            <w:shd w:val="clear" w:color="auto" w:fill="auto"/>
            <w:noWrap/>
          </w:tcPr>
          <w:p w14:paraId="147A4F50" w14:textId="77777777" w:rsidR="007907EA" w:rsidRDefault="007907EA" w:rsidP="00E74E3C">
            <w:pPr>
              <w:pStyle w:val="TableTextNoSpace"/>
              <w:spacing w:line="240" w:lineRule="auto"/>
            </w:pPr>
            <w:r>
              <w:t>Sømarke Vandværk</w:t>
            </w:r>
          </w:p>
        </w:tc>
        <w:tc>
          <w:tcPr>
            <w:tcW w:w="1843" w:type="dxa"/>
          </w:tcPr>
          <w:p w14:paraId="334179F1" w14:textId="77777777" w:rsidR="007907EA" w:rsidRDefault="007907EA" w:rsidP="00E74E3C">
            <w:pPr>
              <w:pStyle w:val="TableTextNoSpace"/>
              <w:spacing w:line="240" w:lineRule="auto"/>
            </w:pPr>
            <w:r>
              <w:t>12.000</w:t>
            </w:r>
          </w:p>
        </w:tc>
        <w:tc>
          <w:tcPr>
            <w:tcW w:w="1701" w:type="dxa"/>
            <w:shd w:val="clear" w:color="auto" w:fill="auto"/>
            <w:noWrap/>
          </w:tcPr>
          <w:p w14:paraId="71EFF022" w14:textId="77777777" w:rsidR="007907EA" w:rsidRDefault="007907EA" w:rsidP="00E74E3C">
            <w:pPr>
              <w:pStyle w:val="TableTextNoSpace"/>
              <w:spacing w:line="240" w:lineRule="auto"/>
            </w:pPr>
            <w:r>
              <w:t>12.000</w:t>
            </w:r>
          </w:p>
        </w:tc>
        <w:tc>
          <w:tcPr>
            <w:tcW w:w="2268" w:type="dxa"/>
            <w:shd w:val="clear" w:color="auto" w:fill="auto"/>
            <w:noWrap/>
          </w:tcPr>
          <w:p w14:paraId="1CDC4389" w14:textId="77777777" w:rsidR="007907EA" w:rsidRDefault="007907EA" w:rsidP="00E74E3C">
            <w:pPr>
              <w:pStyle w:val="TableTextNoSpace"/>
              <w:spacing w:line="240" w:lineRule="auto"/>
            </w:pPr>
            <w:r>
              <w:t>10.156</w:t>
            </w:r>
          </w:p>
        </w:tc>
      </w:tr>
      <w:tr w:rsidR="007907EA" w14:paraId="1BA133C4" w14:textId="77777777" w:rsidTr="00E74E3C">
        <w:trPr>
          <w:trHeight w:val="113"/>
        </w:trPr>
        <w:tc>
          <w:tcPr>
            <w:tcW w:w="3005" w:type="dxa"/>
            <w:shd w:val="clear" w:color="auto" w:fill="auto"/>
            <w:noWrap/>
          </w:tcPr>
          <w:p w14:paraId="2BDEA3B1" w14:textId="77777777" w:rsidR="007907EA" w:rsidRDefault="007907EA" w:rsidP="00E74E3C">
            <w:pPr>
              <w:pStyle w:val="TableTextNoSpace"/>
              <w:spacing w:line="240" w:lineRule="auto"/>
            </w:pPr>
            <w:r>
              <w:t>Stege Vandværk</w:t>
            </w:r>
          </w:p>
        </w:tc>
        <w:tc>
          <w:tcPr>
            <w:tcW w:w="1843" w:type="dxa"/>
          </w:tcPr>
          <w:p w14:paraId="173A98CB" w14:textId="77777777" w:rsidR="007907EA" w:rsidRDefault="007907EA" w:rsidP="00E74E3C">
            <w:pPr>
              <w:pStyle w:val="TableTextNoSpace"/>
              <w:spacing w:line="240" w:lineRule="auto"/>
            </w:pPr>
            <w:r>
              <w:t>125.000***</w:t>
            </w:r>
          </w:p>
        </w:tc>
        <w:tc>
          <w:tcPr>
            <w:tcW w:w="1701" w:type="dxa"/>
            <w:shd w:val="clear" w:color="auto" w:fill="auto"/>
            <w:noWrap/>
          </w:tcPr>
          <w:p w14:paraId="3E044EE8" w14:textId="77777777" w:rsidR="007907EA" w:rsidRDefault="007907EA" w:rsidP="00E74E3C">
            <w:pPr>
              <w:pStyle w:val="TableTextNoSpace"/>
              <w:spacing w:line="240" w:lineRule="auto"/>
            </w:pPr>
            <w:r>
              <w:t>175.000</w:t>
            </w:r>
          </w:p>
        </w:tc>
        <w:tc>
          <w:tcPr>
            <w:tcW w:w="2268" w:type="dxa"/>
            <w:shd w:val="clear" w:color="auto" w:fill="auto"/>
            <w:noWrap/>
          </w:tcPr>
          <w:p w14:paraId="4653E5BC" w14:textId="77777777" w:rsidR="007907EA" w:rsidRDefault="007907EA" w:rsidP="00E74E3C">
            <w:pPr>
              <w:pStyle w:val="TableTextNoSpace"/>
              <w:spacing w:line="240" w:lineRule="auto"/>
            </w:pPr>
            <w:r>
              <w:t>95.303</w:t>
            </w:r>
          </w:p>
        </w:tc>
      </w:tr>
      <w:tr w:rsidR="007907EA" w14:paraId="78ECD17C" w14:textId="77777777" w:rsidTr="00E74E3C">
        <w:trPr>
          <w:trHeight w:val="113"/>
        </w:trPr>
        <w:tc>
          <w:tcPr>
            <w:tcW w:w="3005" w:type="dxa"/>
            <w:shd w:val="clear" w:color="auto" w:fill="auto"/>
            <w:noWrap/>
          </w:tcPr>
          <w:p w14:paraId="124BB136" w14:textId="77777777" w:rsidR="007907EA" w:rsidRDefault="007907EA" w:rsidP="00E74E3C">
            <w:pPr>
              <w:pStyle w:val="TableTextNoSpace"/>
              <w:spacing w:line="240" w:lineRule="auto"/>
            </w:pPr>
            <w:r>
              <w:t>Udby Vandværk</w:t>
            </w:r>
          </w:p>
        </w:tc>
        <w:tc>
          <w:tcPr>
            <w:tcW w:w="1843" w:type="dxa"/>
          </w:tcPr>
          <w:p w14:paraId="7CDA1145" w14:textId="77777777" w:rsidR="007907EA" w:rsidRDefault="007907EA" w:rsidP="00E74E3C">
            <w:pPr>
              <w:pStyle w:val="TableTextNoSpace"/>
              <w:spacing w:line="240" w:lineRule="auto"/>
            </w:pPr>
            <w:r>
              <w:t>25.000</w:t>
            </w:r>
          </w:p>
        </w:tc>
        <w:tc>
          <w:tcPr>
            <w:tcW w:w="1701" w:type="dxa"/>
            <w:shd w:val="clear" w:color="auto" w:fill="auto"/>
            <w:noWrap/>
          </w:tcPr>
          <w:p w14:paraId="54D58E29" w14:textId="77777777" w:rsidR="007907EA" w:rsidRDefault="007907EA" w:rsidP="00E74E3C">
            <w:pPr>
              <w:pStyle w:val="TableTextNoSpace"/>
              <w:spacing w:line="240" w:lineRule="auto"/>
            </w:pPr>
            <w:r>
              <w:t>25.000</w:t>
            </w:r>
          </w:p>
        </w:tc>
        <w:tc>
          <w:tcPr>
            <w:tcW w:w="2268" w:type="dxa"/>
            <w:shd w:val="clear" w:color="auto" w:fill="auto"/>
            <w:noWrap/>
          </w:tcPr>
          <w:p w14:paraId="1FBB8BBF" w14:textId="77777777" w:rsidR="007907EA" w:rsidRDefault="007907EA" w:rsidP="00E74E3C">
            <w:pPr>
              <w:pStyle w:val="TableTextNoSpace"/>
              <w:spacing w:line="240" w:lineRule="auto"/>
            </w:pPr>
            <w:r>
              <w:t>16.507</w:t>
            </w:r>
          </w:p>
        </w:tc>
      </w:tr>
      <w:tr w:rsidR="007907EA" w14:paraId="153B8C5A" w14:textId="77777777" w:rsidTr="00E74E3C">
        <w:trPr>
          <w:trHeight w:val="113"/>
        </w:trPr>
        <w:tc>
          <w:tcPr>
            <w:tcW w:w="3005" w:type="dxa"/>
            <w:shd w:val="clear" w:color="auto" w:fill="auto"/>
            <w:noWrap/>
          </w:tcPr>
          <w:p w14:paraId="302D7D9B" w14:textId="77777777" w:rsidR="007907EA" w:rsidRDefault="007907EA" w:rsidP="00E74E3C">
            <w:pPr>
              <w:pStyle w:val="TableTextNoSpace"/>
              <w:spacing w:line="240" w:lineRule="auto"/>
            </w:pPr>
            <w:r>
              <w:t>Keldby Vandværk</w:t>
            </w:r>
          </w:p>
        </w:tc>
        <w:tc>
          <w:tcPr>
            <w:tcW w:w="1843" w:type="dxa"/>
          </w:tcPr>
          <w:p w14:paraId="5C386B03" w14:textId="77777777" w:rsidR="007907EA" w:rsidRDefault="007907EA" w:rsidP="00E74E3C">
            <w:pPr>
              <w:pStyle w:val="TableTextNoSpace"/>
              <w:spacing w:line="240" w:lineRule="auto"/>
            </w:pPr>
            <w:r>
              <w:t>Nedlagt</w:t>
            </w:r>
          </w:p>
        </w:tc>
        <w:tc>
          <w:tcPr>
            <w:tcW w:w="1701" w:type="dxa"/>
            <w:shd w:val="clear" w:color="auto" w:fill="auto"/>
            <w:noWrap/>
          </w:tcPr>
          <w:p w14:paraId="7B6E4BC5" w14:textId="77777777" w:rsidR="007907EA" w:rsidRDefault="007907EA" w:rsidP="00E74E3C">
            <w:pPr>
              <w:pStyle w:val="TableTextNoSpace"/>
              <w:spacing w:line="240" w:lineRule="auto"/>
            </w:pPr>
            <w:r>
              <w:t>20.000</w:t>
            </w:r>
          </w:p>
        </w:tc>
        <w:tc>
          <w:tcPr>
            <w:tcW w:w="2268" w:type="dxa"/>
            <w:shd w:val="clear" w:color="auto" w:fill="auto"/>
            <w:noWrap/>
          </w:tcPr>
          <w:p w14:paraId="515DC42B" w14:textId="77777777" w:rsidR="007907EA" w:rsidRDefault="007907EA" w:rsidP="00E74E3C">
            <w:pPr>
              <w:pStyle w:val="TableTextNoSpace"/>
              <w:spacing w:line="240" w:lineRule="auto"/>
            </w:pPr>
            <w:r>
              <w:t>9.975**</w:t>
            </w:r>
          </w:p>
        </w:tc>
      </w:tr>
      <w:tr w:rsidR="007907EA" w14:paraId="73F49127" w14:textId="77777777" w:rsidTr="00E74E3C">
        <w:trPr>
          <w:trHeight w:val="113"/>
        </w:trPr>
        <w:tc>
          <w:tcPr>
            <w:tcW w:w="3005" w:type="dxa"/>
            <w:shd w:val="clear" w:color="auto" w:fill="auto"/>
            <w:noWrap/>
          </w:tcPr>
          <w:p w14:paraId="28840D4C" w14:textId="77777777" w:rsidR="007907EA" w:rsidRDefault="007907EA" w:rsidP="00E74E3C">
            <w:pPr>
              <w:pStyle w:val="TableTextNoSpace"/>
              <w:spacing w:line="240" w:lineRule="auto"/>
            </w:pPr>
            <w:r>
              <w:t>Ulvshale Vandværk</w:t>
            </w:r>
          </w:p>
        </w:tc>
        <w:tc>
          <w:tcPr>
            <w:tcW w:w="1843" w:type="dxa"/>
          </w:tcPr>
          <w:p w14:paraId="6CFEE3B7" w14:textId="77777777" w:rsidR="007907EA" w:rsidRDefault="007907EA" w:rsidP="00E74E3C">
            <w:pPr>
              <w:pStyle w:val="TableTextNoSpace"/>
              <w:spacing w:line="240" w:lineRule="auto"/>
            </w:pPr>
            <w:r>
              <w:t>50.000</w:t>
            </w:r>
          </w:p>
        </w:tc>
        <w:tc>
          <w:tcPr>
            <w:tcW w:w="1701" w:type="dxa"/>
            <w:shd w:val="clear" w:color="auto" w:fill="auto"/>
            <w:noWrap/>
          </w:tcPr>
          <w:p w14:paraId="0972CBC9" w14:textId="77777777" w:rsidR="007907EA" w:rsidRDefault="007907EA" w:rsidP="00E74E3C">
            <w:pPr>
              <w:pStyle w:val="TableTextNoSpace"/>
              <w:spacing w:line="240" w:lineRule="auto"/>
            </w:pPr>
            <w:r>
              <w:t>50.000</w:t>
            </w:r>
          </w:p>
        </w:tc>
        <w:tc>
          <w:tcPr>
            <w:tcW w:w="2268" w:type="dxa"/>
            <w:shd w:val="clear" w:color="auto" w:fill="auto"/>
            <w:noWrap/>
          </w:tcPr>
          <w:p w14:paraId="14008B81" w14:textId="77777777" w:rsidR="007907EA" w:rsidRDefault="007907EA" w:rsidP="00E74E3C">
            <w:pPr>
              <w:pStyle w:val="TableTextNoSpace"/>
              <w:spacing w:line="240" w:lineRule="auto"/>
            </w:pPr>
            <w:r>
              <w:t>46.338</w:t>
            </w:r>
          </w:p>
        </w:tc>
      </w:tr>
      <w:tr w:rsidR="007907EA" w14:paraId="6DE3B191" w14:textId="77777777" w:rsidTr="00E74E3C">
        <w:trPr>
          <w:trHeight w:val="113"/>
        </w:trPr>
        <w:tc>
          <w:tcPr>
            <w:tcW w:w="3005" w:type="dxa"/>
            <w:shd w:val="clear" w:color="auto" w:fill="auto"/>
            <w:noWrap/>
          </w:tcPr>
          <w:p w14:paraId="08717557" w14:textId="77777777" w:rsidR="007907EA" w:rsidRDefault="007907EA" w:rsidP="00E74E3C">
            <w:pPr>
              <w:pStyle w:val="TableTextNoSpace"/>
              <w:spacing w:line="240" w:lineRule="auto"/>
            </w:pPr>
            <w:r>
              <w:t>Lendemarke Vandværk</w:t>
            </w:r>
          </w:p>
        </w:tc>
        <w:tc>
          <w:tcPr>
            <w:tcW w:w="1843" w:type="dxa"/>
          </w:tcPr>
          <w:p w14:paraId="03AF3AF0" w14:textId="77777777" w:rsidR="007907EA" w:rsidRDefault="007907EA" w:rsidP="00E74E3C">
            <w:pPr>
              <w:pStyle w:val="TableTextNoSpace"/>
              <w:spacing w:line="240" w:lineRule="auto"/>
            </w:pPr>
            <w:r>
              <w:t>110.000***</w:t>
            </w:r>
          </w:p>
        </w:tc>
        <w:tc>
          <w:tcPr>
            <w:tcW w:w="1701" w:type="dxa"/>
            <w:shd w:val="clear" w:color="auto" w:fill="auto"/>
            <w:noWrap/>
          </w:tcPr>
          <w:p w14:paraId="7474C2BB" w14:textId="77777777" w:rsidR="007907EA" w:rsidRDefault="007907EA" w:rsidP="00E74E3C">
            <w:pPr>
              <w:pStyle w:val="TableTextNoSpace"/>
              <w:spacing w:line="240" w:lineRule="auto"/>
            </w:pPr>
            <w:r>
              <w:t>110.000</w:t>
            </w:r>
          </w:p>
        </w:tc>
        <w:tc>
          <w:tcPr>
            <w:tcW w:w="2268" w:type="dxa"/>
            <w:shd w:val="clear" w:color="auto" w:fill="auto"/>
            <w:noWrap/>
          </w:tcPr>
          <w:p w14:paraId="3E5F6CF4" w14:textId="77777777" w:rsidR="007907EA" w:rsidRDefault="007907EA" w:rsidP="00E74E3C">
            <w:pPr>
              <w:pStyle w:val="TableTextNoSpace"/>
              <w:spacing w:line="240" w:lineRule="auto"/>
            </w:pPr>
            <w:r>
              <w:t>70.953</w:t>
            </w:r>
          </w:p>
        </w:tc>
      </w:tr>
      <w:tr w:rsidR="007907EA" w14:paraId="0BB0B770" w14:textId="77777777" w:rsidTr="00E74E3C">
        <w:trPr>
          <w:trHeight w:val="113"/>
        </w:trPr>
        <w:tc>
          <w:tcPr>
            <w:tcW w:w="3005" w:type="dxa"/>
            <w:shd w:val="clear" w:color="auto" w:fill="auto"/>
            <w:noWrap/>
          </w:tcPr>
          <w:p w14:paraId="531FFB37" w14:textId="77777777" w:rsidR="007907EA" w:rsidRDefault="007907EA" w:rsidP="00E74E3C">
            <w:pPr>
              <w:pStyle w:val="TableTextNoSpace"/>
              <w:spacing w:line="240" w:lineRule="auto"/>
            </w:pPr>
            <w:r>
              <w:t>Neble og Omegns Vandværk</w:t>
            </w:r>
          </w:p>
        </w:tc>
        <w:tc>
          <w:tcPr>
            <w:tcW w:w="1843" w:type="dxa"/>
          </w:tcPr>
          <w:p w14:paraId="0CF54A6B" w14:textId="77777777" w:rsidR="007907EA" w:rsidRDefault="007907EA" w:rsidP="00E74E3C">
            <w:pPr>
              <w:pStyle w:val="TableTextNoSpace"/>
              <w:spacing w:line="240" w:lineRule="auto"/>
            </w:pPr>
            <w:r>
              <w:t>35.000</w:t>
            </w:r>
          </w:p>
        </w:tc>
        <w:tc>
          <w:tcPr>
            <w:tcW w:w="1701" w:type="dxa"/>
            <w:shd w:val="clear" w:color="auto" w:fill="auto"/>
            <w:noWrap/>
          </w:tcPr>
          <w:p w14:paraId="3934B1C1" w14:textId="77777777" w:rsidR="007907EA" w:rsidRDefault="007907EA" w:rsidP="00E74E3C">
            <w:pPr>
              <w:pStyle w:val="TableTextNoSpace"/>
              <w:spacing w:line="240" w:lineRule="auto"/>
            </w:pPr>
            <w:r>
              <w:t>45.000</w:t>
            </w:r>
          </w:p>
        </w:tc>
        <w:tc>
          <w:tcPr>
            <w:tcW w:w="2268" w:type="dxa"/>
            <w:shd w:val="clear" w:color="auto" w:fill="auto"/>
            <w:noWrap/>
          </w:tcPr>
          <w:p w14:paraId="35940C82" w14:textId="77777777" w:rsidR="007907EA" w:rsidRDefault="007907EA" w:rsidP="00E74E3C">
            <w:pPr>
              <w:pStyle w:val="TableTextNoSpace"/>
              <w:spacing w:line="240" w:lineRule="auto"/>
            </w:pPr>
            <w:r>
              <w:t>32.000</w:t>
            </w:r>
          </w:p>
        </w:tc>
      </w:tr>
      <w:tr w:rsidR="007907EA" w14:paraId="267A94CB" w14:textId="77777777" w:rsidTr="00E74E3C">
        <w:trPr>
          <w:trHeight w:val="113"/>
        </w:trPr>
        <w:tc>
          <w:tcPr>
            <w:tcW w:w="3005" w:type="dxa"/>
            <w:shd w:val="clear" w:color="auto" w:fill="auto"/>
            <w:noWrap/>
          </w:tcPr>
          <w:p w14:paraId="1579FFDC" w14:textId="77777777" w:rsidR="007907EA" w:rsidRDefault="007907EA" w:rsidP="00E74E3C">
            <w:pPr>
              <w:pStyle w:val="TableTextNoSpace"/>
              <w:spacing w:line="240" w:lineRule="auto"/>
            </w:pPr>
            <w:r>
              <w:t>Frenderup Vandværk</w:t>
            </w:r>
          </w:p>
        </w:tc>
        <w:tc>
          <w:tcPr>
            <w:tcW w:w="1843" w:type="dxa"/>
          </w:tcPr>
          <w:p w14:paraId="045948EF" w14:textId="77777777" w:rsidR="007907EA" w:rsidRDefault="007907EA" w:rsidP="00E74E3C">
            <w:pPr>
              <w:pStyle w:val="TableTextNoSpace"/>
              <w:spacing w:line="240" w:lineRule="auto"/>
            </w:pPr>
            <w:r>
              <w:t>150.000</w:t>
            </w:r>
          </w:p>
        </w:tc>
        <w:tc>
          <w:tcPr>
            <w:tcW w:w="1701" w:type="dxa"/>
            <w:shd w:val="clear" w:color="auto" w:fill="auto"/>
            <w:noWrap/>
          </w:tcPr>
          <w:p w14:paraId="704F9A2A" w14:textId="77777777" w:rsidR="007907EA" w:rsidRDefault="007907EA" w:rsidP="00E74E3C">
            <w:pPr>
              <w:pStyle w:val="TableTextNoSpace"/>
              <w:spacing w:line="240" w:lineRule="auto"/>
            </w:pPr>
            <w:r>
              <w:t>175.000</w:t>
            </w:r>
          </w:p>
        </w:tc>
        <w:tc>
          <w:tcPr>
            <w:tcW w:w="2268" w:type="dxa"/>
            <w:shd w:val="clear" w:color="auto" w:fill="auto"/>
            <w:noWrap/>
          </w:tcPr>
          <w:p w14:paraId="38DA36F1" w14:textId="77777777" w:rsidR="007907EA" w:rsidRDefault="007907EA" w:rsidP="00E74E3C">
            <w:pPr>
              <w:pStyle w:val="TableTextNoSpace"/>
              <w:spacing w:line="240" w:lineRule="auto"/>
            </w:pPr>
            <w:r>
              <w:t>118.485</w:t>
            </w:r>
          </w:p>
        </w:tc>
      </w:tr>
      <w:tr w:rsidR="007907EA" w14:paraId="2D539B55" w14:textId="77777777" w:rsidTr="00E74E3C">
        <w:trPr>
          <w:trHeight w:val="113"/>
        </w:trPr>
        <w:tc>
          <w:tcPr>
            <w:tcW w:w="3005" w:type="dxa"/>
            <w:shd w:val="clear" w:color="auto" w:fill="auto"/>
            <w:noWrap/>
          </w:tcPr>
          <w:p w14:paraId="47AAF009" w14:textId="77777777" w:rsidR="007907EA" w:rsidRDefault="007907EA" w:rsidP="00E74E3C">
            <w:pPr>
              <w:pStyle w:val="TableTextNoSpace"/>
              <w:spacing w:line="240" w:lineRule="auto"/>
            </w:pPr>
            <w:r>
              <w:t>Gammelsø Vandværk</w:t>
            </w:r>
          </w:p>
        </w:tc>
        <w:tc>
          <w:tcPr>
            <w:tcW w:w="1843" w:type="dxa"/>
          </w:tcPr>
          <w:p w14:paraId="03C75D45" w14:textId="77777777" w:rsidR="007907EA" w:rsidRDefault="007907EA" w:rsidP="00E74E3C">
            <w:pPr>
              <w:pStyle w:val="TableTextNoSpace"/>
              <w:spacing w:line="240" w:lineRule="auto"/>
            </w:pPr>
            <w:r>
              <w:t>40.000</w:t>
            </w:r>
          </w:p>
        </w:tc>
        <w:tc>
          <w:tcPr>
            <w:tcW w:w="1701" w:type="dxa"/>
            <w:shd w:val="clear" w:color="auto" w:fill="auto"/>
            <w:noWrap/>
          </w:tcPr>
          <w:p w14:paraId="1251C4EF" w14:textId="77777777" w:rsidR="007907EA" w:rsidRDefault="007907EA" w:rsidP="00E74E3C">
            <w:pPr>
              <w:pStyle w:val="TableTextNoSpace"/>
              <w:spacing w:line="240" w:lineRule="auto"/>
            </w:pPr>
            <w:r>
              <w:t>40.000</w:t>
            </w:r>
          </w:p>
        </w:tc>
        <w:tc>
          <w:tcPr>
            <w:tcW w:w="2268" w:type="dxa"/>
            <w:shd w:val="clear" w:color="auto" w:fill="auto"/>
            <w:noWrap/>
          </w:tcPr>
          <w:p w14:paraId="65FCC662" w14:textId="77777777" w:rsidR="007907EA" w:rsidRDefault="007907EA" w:rsidP="00E74E3C">
            <w:pPr>
              <w:pStyle w:val="TableTextNoSpace"/>
              <w:spacing w:line="240" w:lineRule="auto"/>
            </w:pPr>
            <w:r>
              <w:t>28.809**</w:t>
            </w:r>
          </w:p>
        </w:tc>
      </w:tr>
      <w:tr w:rsidR="007907EA" w14:paraId="767DB4CD" w14:textId="77777777" w:rsidTr="00E74E3C">
        <w:trPr>
          <w:trHeight w:val="113"/>
        </w:trPr>
        <w:tc>
          <w:tcPr>
            <w:tcW w:w="3005" w:type="dxa"/>
            <w:shd w:val="clear" w:color="auto" w:fill="auto"/>
            <w:noWrap/>
          </w:tcPr>
          <w:p w14:paraId="7B7ADDC6" w14:textId="77777777" w:rsidR="007907EA" w:rsidRDefault="007907EA" w:rsidP="00E74E3C">
            <w:pPr>
              <w:pStyle w:val="TableTextNoSpace"/>
              <w:spacing w:line="240" w:lineRule="auto"/>
            </w:pPr>
            <w:r>
              <w:t>Damme Vandværk</w:t>
            </w:r>
          </w:p>
        </w:tc>
        <w:tc>
          <w:tcPr>
            <w:tcW w:w="1843" w:type="dxa"/>
          </w:tcPr>
          <w:p w14:paraId="339AE33A" w14:textId="77777777" w:rsidR="007907EA" w:rsidRDefault="007907EA" w:rsidP="00E74E3C">
            <w:pPr>
              <w:pStyle w:val="TableTextNoSpace"/>
              <w:spacing w:line="240" w:lineRule="auto"/>
            </w:pPr>
            <w:r>
              <w:t>90.000</w:t>
            </w:r>
          </w:p>
        </w:tc>
        <w:tc>
          <w:tcPr>
            <w:tcW w:w="1701" w:type="dxa"/>
            <w:shd w:val="clear" w:color="auto" w:fill="auto"/>
            <w:noWrap/>
          </w:tcPr>
          <w:p w14:paraId="580BE9EE" w14:textId="77777777" w:rsidR="007907EA" w:rsidRDefault="007907EA" w:rsidP="00E74E3C">
            <w:pPr>
              <w:pStyle w:val="TableTextNoSpace"/>
              <w:spacing w:line="240" w:lineRule="auto"/>
            </w:pPr>
            <w:r>
              <w:t>90.000</w:t>
            </w:r>
          </w:p>
        </w:tc>
        <w:tc>
          <w:tcPr>
            <w:tcW w:w="2268" w:type="dxa"/>
            <w:shd w:val="clear" w:color="auto" w:fill="auto"/>
            <w:noWrap/>
          </w:tcPr>
          <w:p w14:paraId="5C1A42B3" w14:textId="77777777" w:rsidR="007907EA" w:rsidRDefault="007907EA" w:rsidP="00E74E3C">
            <w:pPr>
              <w:pStyle w:val="TableTextNoSpace"/>
              <w:spacing w:line="240" w:lineRule="auto"/>
            </w:pPr>
            <w:r>
              <w:t>101.449</w:t>
            </w:r>
          </w:p>
        </w:tc>
      </w:tr>
      <w:tr w:rsidR="007907EA" w14:paraId="396B1520" w14:textId="77777777" w:rsidTr="00E74E3C">
        <w:trPr>
          <w:trHeight w:val="113"/>
        </w:trPr>
        <w:tc>
          <w:tcPr>
            <w:tcW w:w="3005" w:type="dxa"/>
            <w:shd w:val="clear" w:color="auto" w:fill="auto"/>
            <w:noWrap/>
          </w:tcPr>
          <w:p w14:paraId="4F8E0C44" w14:textId="77777777" w:rsidR="007907EA" w:rsidRDefault="007907EA" w:rsidP="00E74E3C">
            <w:pPr>
              <w:pStyle w:val="TableTextNoSpace"/>
              <w:spacing w:line="240" w:lineRule="auto"/>
            </w:pPr>
            <w:r>
              <w:t>Røddinge Vandværk</w:t>
            </w:r>
          </w:p>
        </w:tc>
        <w:tc>
          <w:tcPr>
            <w:tcW w:w="1843" w:type="dxa"/>
          </w:tcPr>
          <w:p w14:paraId="177966D8" w14:textId="77777777" w:rsidR="007907EA" w:rsidRDefault="007907EA" w:rsidP="00E74E3C">
            <w:pPr>
              <w:pStyle w:val="TableTextNoSpace"/>
              <w:spacing w:line="240" w:lineRule="auto"/>
            </w:pPr>
            <w:r>
              <w:t>20.000***</w:t>
            </w:r>
          </w:p>
        </w:tc>
        <w:tc>
          <w:tcPr>
            <w:tcW w:w="1701" w:type="dxa"/>
            <w:shd w:val="clear" w:color="auto" w:fill="auto"/>
            <w:noWrap/>
          </w:tcPr>
          <w:p w14:paraId="276B33A7" w14:textId="77777777" w:rsidR="007907EA" w:rsidRDefault="007907EA" w:rsidP="00E74E3C">
            <w:pPr>
              <w:pStyle w:val="TableTextNoSpace"/>
              <w:spacing w:line="240" w:lineRule="auto"/>
            </w:pPr>
            <w:r>
              <w:t>20.000</w:t>
            </w:r>
          </w:p>
        </w:tc>
        <w:tc>
          <w:tcPr>
            <w:tcW w:w="2268" w:type="dxa"/>
            <w:shd w:val="clear" w:color="auto" w:fill="auto"/>
            <w:noWrap/>
          </w:tcPr>
          <w:p w14:paraId="56A95692" w14:textId="77777777" w:rsidR="007907EA" w:rsidRDefault="007907EA" w:rsidP="00E74E3C">
            <w:pPr>
              <w:pStyle w:val="TableTextNoSpace"/>
              <w:spacing w:line="240" w:lineRule="auto"/>
            </w:pPr>
            <w:r>
              <w:t>12.717</w:t>
            </w:r>
          </w:p>
        </w:tc>
      </w:tr>
      <w:tr w:rsidR="007907EA" w14:paraId="7CB02108" w14:textId="77777777" w:rsidTr="00E74E3C">
        <w:trPr>
          <w:trHeight w:val="113"/>
        </w:trPr>
        <w:tc>
          <w:tcPr>
            <w:tcW w:w="3005" w:type="dxa"/>
            <w:shd w:val="clear" w:color="auto" w:fill="auto"/>
            <w:noWrap/>
          </w:tcPr>
          <w:p w14:paraId="5C1650A7" w14:textId="77777777" w:rsidR="007907EA" w:rsidRDefault="007907EA" w:rsidP="00E74E3C">
            <w:pPr>
              <w:pStyle w:val="TableTextNoSpace"/>
              <w:spacing w:line="240" w:lineRule="auto"/>
            </w:pPr>
            <w:r>
              <w:lastRenderedPageBreak/>
              <w:t>Hårbølle Strand Vandværk</w:t>
            </w:r>
          </w:p>
        </w:tc>
        <w:tc>
          <w:tcPr>
            <w:tcW w:w="1843" w:type="dxa"/>
          </w:tcPr>
          <w:p w14:paraId="5F210350" w14:textId="77777777" w:rsidR="007907EA" w:rsidRDefault="007907EA" w:rsidP="00E74E3C">
            <w:pPr>
              <w:pStyle w:val="TableTextNoSpace"/>
              <w:spacing w:line="240" w:lineRule="auto"/>
            </w:pPr>
            <w:r>
              <w:t>15.000</w:t>
            </w:r>
          </w:p>
        </w:tc>
        <w:tc>
          <w:tcPr>
            <w:tcW w:w="1701" w:type="dxa"/>
            <w:shd w:val="clear" w:color="auto" w:fill="auto"/>
            <w:noWrap/>
          </w:tcPr>
          <w:p w14:paraId="1088FC71" w14:textId="77777777" w:rsidR="007907EA" w:rsidRDefault="007907EA" w:rsidP="00E74E3C">
            <w:pPr>
              <w:pStyle w:val="TableTextNoSpace"/>
              <w:spacing w:line="240" w:lineRule="auto"/>
            </w:pPr>
            <w:r>
              <w:t>15.000</w:t>
            </w:r>
          </w:p>
        </w:tc>
        <w:tc>
          <w:tcPr>
            <w:tcW w:w="2268" w:type="dxa"/>
            <w:shd w:val="clear" w:color="auto" w:fill="auto"/>
            <w:noWrap/>
          </w:tcPr>
          <w:p w14:paraId="72492F7F" w14:textId="77777777" w:rsidR="007907EA" w:rsidRDefault="007907EA" w:rsidP="00E74E3C">
            <w:pPr>
              <w:pStyle w:val="TableTextNoSpace"/>
              <w:spacing w:line="240" w:lineRule="auto"/>
            </w:pPr>
            <w:r>
              <w:t>12.300</w:t>
            </w:r>
          </w:p>
        </w:tc>
      </w:tr>
      <w:tr w:rsidR="007907EA" w14:paraId="54E42D02" w14:textId="77777777" w:rsidTr="00E74E3C">
        <w:trPr>
          <w:trHeight w:val="113"/>
        </w:trPr>
        <w:tc>
          <w:tcPr>
            <w:tcW w:w="3005" w:type="dxa"/>
            <w:shd w:val="clear" w:color="auto" w:fill="auto"/>
            <w:noWrap/>
          </w:tcPr>
          <w:p w14:paraId="0BF02087" w14:textId="77777777" w:rsidR="007907EA" w:rsidRDefault="007907EA" w:rsidP="00E74E3C">
            <w:pPr>
              <w:pStyle w:val="TableTextNoSpace"/>
              <w:spacing w:line="240" w:lineRule="auto"/>
            </w:pPr>
            <w:r>
              <w:t>Hårbølle-Vindebæk Vandværk</w:t>
            </w:r>
          </w:p>
        </w:tc>
        <w:tc>
          <w:tcPr>
            <w:tcW w:w="1843" w:type="dxa"/>
          </w:tcPr>
          <w:p w14:paraId="161C8ED2" w14:textId="77777777" w:rsidR="007907EA" w:rsidRDefault="007907EA" w:rsidP="00E74E3C">
            <w:pPr>
              <w:pStyle w:val="TableTextNoSpace"/>
              <w:spacing w:line="240" w:lineRule="auto"/>
            </w:pPr>
            <w:r>
              <w:t>28.000***</w:t>
            </w:r>
          </w:p>
        </w:tc>
        <w:tc>
          <w:tcPr>
            <w:tcW w:w="1701" w:type="dxa"/>
            <w:shd w:val="clear" w:color="auto" w:fill="auto"/>
            <w:noWrap/>
          </w:tcPr>
          <w:p w14:paraId="609FD578" w14:textId="77777777" w:rsidR="007907EA" w:rsidRDefault="007907EA" w:rsidP="00E74E3C">
            <w:pPr>
              <w:pStyle w:val="TableTextNoSpace"/>
              <w:spacing w:line="240" w:lineRule="auto"/>
            </w:pPr>
            <w:r>
              <w:t>28.000</w:t>
            </w:r>
          </w:p>
        </w:tc>
        <w:tc>
          <w:tcPr>
            <w:tcW w:w="2268" w:type="dxa"/>
            <w:shd w:val="clear" w:color="auto" w:fill="auto"/>
            <w:noWrap/>
          </w:tcPr>
          <w:p w14:paraId="6ECD4BDC" w14:textId="77777777" w:rsidR="007907EA" w:rsidRDefault="007907EA" w:rsidP="00E74E3C">
            <w:pPr>
              <w:pStyle w:val="TableTextNoSpace"/>
              <w:spacing w:line="240" w:lineRule="auto"/>
            </w:pPr>
            <w:r>
              <w:t>24.045**</w:t>
            </w:r>
          </w:p>
        </w:tc>
      </w:tr>
    </w:tbl>
    <w:p w14:paraId="509F89C1" w14:textId="77777777" w:rsidR="007907EA" w:rsidRDefault="007907EA" w:rsidP="007907EA">
      <w:pPr>
        <w:pStyle w:val="Brdtekst"/>
      </w:pPr>
    </w:p>
    <w:p w14:paraId="13749DC3" w14:textId="4F39A6D3" w:rsidR="007907EA" w:rsidRDefault="00A006AC" w:rsidP="007907EA">
      <w:pPr>
        <w:pStyle w:val="Brdtekst"/>
      </w:pPr>
      <w:r>
        <w:fldChar w:fldCharType="begin"/>
      </w:r>
      <w:r>
        <w:instrText xml:space="preserve"> REF _Ref264472569 \h </w:instrText>
      </w:r>
      <w:r>
        <w:fldChar w:fldCharType="separate"/>
      </w:r>
      <w:r w:rsidR="0017219D">
        <w:t>Figur B1.</w:t>
      </w:r>
      <w:r w:rsidR="0017219D">
        <w:rPr>
          <w:noProof/>
        </w:rPr>
        <w:t>1</w:t>
      </w:r>
      <w:r>
        <w:fldChar w:fldCharType="end"/>
      </w:r>
      <w:r w:rsidR="007907EA">
        <w:t xml:space="preserve"> viser den samlede indvinding fra indsatsplanens vandværker gennem de seneste 10 år. Det ses, at indvindingen har været ret konstant mellem 650.000 og </w:t>
      </w:r>
      <w:smartTag w:uri="urn:schemas-microsoft-com:office:smarttags" w:element="metricconverter">
        <w:smartTagPr>
          <w:attr w:name="ProductID" w:val="800.000 m3"/>
        </w:smartTagPr>
        <w:r w:rsidR="007907EA">
          <w:t>800.000 m</w:t>
        </w:r>
        <w:r w:rsidR="007907EA">
          <w:rPr>
            <w:vertAlign w:val="superscript"/>
          </w:rPr>
          <w:t>3</w:t>
        </w:r>
      </w:smartTag>
      <w:r w:rsidR="007907EA">
        <w:t xml:space="preserve"> årligt. </w:t>
      </w:r>
    </w:p>
    <w:p w14:paraId="7BD503D9" w14:textId="77777777" w:rsidR="007907EA" w:rsidRDefault="007907EA" w:rsidP="007907EA">
      <w:pPr>
        <w:pStyle w:val="Brdtekst"/>
      </w:pPr>
      <w:r>
        <w:rPr>
          <w:noProof/>
          <w:lang w:eastAsia="da-DK"/>
        </w:rPr>
        <w:drawing>
          <wp:inline distT="0" distB="0" distL="0" distR="0" wp14:anchorId="58676290" wp14:editId="113D0096">
            <wp:extent cx="4676775" cy="3114675"/>
            <wp:effectExtent l="19050" t="19050" r="28575" b="2857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val="0"/>
                        </a:ext>
                      </a:extLst>
                    </a:blip>
                    <a:srcRect b="-34"/>
                    <a:stretch>
                      <a:fillRect/>
                    </a:stretch>
                  </pic:blipFill>
                  <pic:spPr bwMode="auto">
                    <a:xfrm>
                      <a:off x="0" y="0"/>
                      <a:ext cx="4676775" cy="3114675"/>
                    </a:xfrm>
                    <a:prstGeom prst="rect">
                      <a:avLst/>
                    </a:prstGeom>
                    <a:noFill/>
                    <a:ln w="6350" cmpd="sng">
                      <a:solidFill>
                        <a:srgbClr val="000000"/>
                      </a:solidFill>
                      <a:miter lim="800000"/>
                      <a:headEnd/>
                      <a:tailEnd/>
                    </a:ln>
                    <a:effectLst/>
                  </pic:spPr>
                </pic:pic>
              </a:graphicData>
            </a:graphic>
          </wp:inline>
        </w:drawing>
      </w:r>
    </w:p>
    <w:p w14:paraId="36019D02" w14:textId="2BC53C70" w:rsidR="007907EA" w:rsidRDefault="000D675A" w:rsidP="007907EA">
      <w:pPr>
        <w:pStyle w:val="Billedtekst"/>
      </w:pPr>
      <w:bookmarkStart w:id="4" w:name="_Ref264472569"/>
      <w:r>
        <w:t>Figur B</w:t>
      </w:r>
      <w:r w:rsidR="00FF650D">
        <w:t>1.</w:t>
      </w:r>
      <w:fldSimple w:instr=" SEQ Figur \* ARABIC ">
        <w:r w:rsidR="0017219D">
          <w:rPr>
            <w:noProof/>
          </w:rPr>
          <w:t>1</w:t>
        </w:r>
      </w:fldSimple>
      <w:bookmarkEnd w:id="4"/>
      <w:r w:rsidR="007907EA">
        <w:t xml:space="preserve"> Udviklingen i indvinding fra 2000 - 2009 fra grundvandkortlægningens vandværker</w:t>
      </w:r>
      <w:r w:rsidR="0094740E">
        <w:t xml:space="preserve"> /1/</w:t>
      </w:r>
      <w:r w:rsidR="007907EA">
        <w:t>.</w:t>
      </w:r>
      <w:r w:rsidR="007907EA">
        <w:br/>
      </w:r>
    </w:p>
    <w:p w14:paraId="76F13542" w14:textId="0246ECAC" w:rsidR="007907EA" w:rsidRDefault="007907EA" w:rsidP="007907EA">
      <w:pPr>
        <w:pStyle w:val="Brdtekst"/>
      </w:pPr>
      <w:r>
        <w:t>Den samlede tilladte mængde fra de viste vandværker er på ca. 1 mio. m</w:t>
      </w:r>
      <w:r>
        <w:rPr>
          <w:vertAlign w:val="superscript"/>
        </w:rPr>
        <w:t>3</w:t>
      </w:r>
      <w:r>
        <w:t>/år. Udover indvinding fra vandværkerne</w:t>
      </w:r>
      <w:r w:rsidR="00A006AC">
        <w:t>,</w:t>
      </w:r>
      <w:r>
        <w:t xml:space="preserve"> indvindes der fra mark- og erhvervsindvindinger</w:t>
      </w:r>
      <w:r w:rsidR="00A006AC">
        <w:t>,</w:t>
      </w:r>
      <w:r>
        <w:t xml:space="preserve"> samt private boringer og brønde. De udgør dog en minimal del af den samlede indvinding. De almene vandforsyningsanlæg beskrives nærmere i delindsatsplanerne.</w:t>
      </w:r>
    </w:p>
    <w:p w14:paraId="1E951585" w14:textId="77777777" w:rsidR="007907EA" w:rsidRDefault="007907EA" w:rsidP="007907EA">
      <w:pPr>
        <w:pStyle w:val="Brdtekst"/>
      </w:pPr>
      <w:r>
        <w:t xml:space="preserve">Vandværkernes indvinding foretages langt overvejende fra skrivekridtet. </w:t>
      </w:r>
    </w:p>
    <w:p w14:paraId="1E0317DC" w14:textId="66138A29" w:rsidR="009A4B7A" w:rsidRPr="00C24579" w:rsidRDefault="009A4B7A" w:rsidP="00C24579">
      <w:pPr>
        <w:pStyle w:val="Overskrift2"/>
      </w:pPr>
      <w:bookmarkStart w:id="5" w:name="_Toc278449771"/>
      <w:bookmarkEnd w:id="1"/>
      <w:bookmarkEnd w:id="2"/>
      <w:r w:rsidRPr="00C24579">
        <w:t>Arealanvendelse</w:t>
      </w:r>
      <w:bookmarkEnd w:id="5"/>
      <w:r w:rsidR="007907EA">
        <w:t xml:space="preserve"> og forureningskilder</w:t>
      </w:r>
    </w:p>
    <w:p w14:paraId="77B70DD0" w14:textId="487BEF56" w:rsidR="009A4B7A" w:rsidRDefault="009A4B7A" w:rsidP="009A4B7A">
      <w:pPr>
        <w:pStyle w:val="Brdtekst"/>
      </w:pPr>
      <w:r>
        <w:t xml:space="preserve">Der er i </w:t>
      </w:r>
      <w:r w:rsidR="0094740E">
        <w:t>/1/</w:t>
      </w:r>
      <w:r>
        <w:t xml:space="preserve"> givet en beskrivelse af arealanvendelsen på Møn. Beskrivelsen omfatter hele øen og ikke kun indsatsområderne, hvilket kan betyde, at den procentuelle fordeling af arealanvendelsestyperne kan forventes at afvige en smule fra det </w:t>
      </w:r>
      <w:r w:rsidR="00015C3D">
        <w:t>nuværende indsatsplan</w:t>
      </w:r>
      <w:r>
        <w:t>. Arealanvendelsen er desuden baseret på data fra 1996-1999, hvilket også kan give uoverensstemmelser i forhold til den nuværende arealanvendelse. Møn er kraftigt domineret af landbrugsarealer, der udgør ca. 75 % af øens areal. Langt størstedelen af disse arealer har en dyrkningsgrad på over 90 %. 10 % udgøres af skov og ca. 4 % er bebygget. De øvrige 11 % omfatter anden arealanvendelse som f.eks. overdrev, enge, moser og strandenge. Byområdet ved Stege er den største samlede bebyggelse, og den omfatter langt størstedelen af det bebyggede areal. Skovområderne er koncentreret ved Høje Møn på den østligste del af øen</w:t>
      </w:r>
      <w:r w:rsidR="00A006AC">
        <w:t>,</w:t>
      </w:r>
      <w:r>
        <w:t xml:space="preserve"> samt ved Store Damme på øens sydlige del. På Ulvshale og ved Klintholm Havn findes en stor del af de naturområder, der ikke er omfattet af skov.   </w:t>
      </w:r>
    </w:p>
    <w:p w14:paraId="4499DBEC" w14:textId="0F29F9E8" w:rsidR="009A4B7A" w:rsidRDefault="009A4B7A" w:rsidP="00C24579">
      <w:pPr>
        <w:pStyle w:val="Brdtekst"/>
        <w:jc w:val="center"/>
      </w:pPr>
      <w:r>
        <w:rPr>
          <w:noProof/>
          <w:lang w:eastAsia="da-DK"/>
        </w:rPr>
        <w:lastRenderedPageBreak/>
        <w:drawing>
          <wp:inline distT="0" distB="0" distL="0" distR="0" wp14:anchorId="4AF20E3B" wp14:editId="226EC937">
            <wp:extent cx="5410200" cy="5372100"/>
            <wp:effectExtent l="19050" t="19050" r="19050" b="19050"/>
            <wp:docPr id="38" name="Picture 38" descr="arealanvendels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alanvendelse_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0" cy="5372100"/>
                    </a:xfrm>
                    <a:prstGeom prst="rect">
                      <a:avLst/>
                    </a:prstGeom>
                    <a:noFill/>
                    <a:ln w="6350" cmpd="sng">
                      <a:solidFill>
                        <a:srgbClr val="000000"/>
                      </a:solidFill>
                      <a:miter lim="800000"/>
                      <a:headEnd/>
                      <a:tailEnd/>
                    </a:ln>
                    <a:effectLst/>
                  </pic:spPr>
                </pic:pic>
              </a:graphicData>
            </a:graphic>
          </wp:inline>
        </w:drawing>
      </w:r>
    </w:p>
    <w:p w14:paraId="5D96D435" w14:textId="39491AE2" w:rsidR="009A4B7A" w:rsidRDefault="000D675A" w:rsidP="007907EA">
      <w:pPr>
        <w:pStyle w:val="Billedtekst"/>
        <w:ind w:left="-1276" w:firstLine="1276"/>
      </w:pPr>
      <w:bookmarkStart w:id="6" w:name="_Ref13042096"/>
      <w:r>
        <w:t>Figur B</w:t>
      </w:r>
      <w:r w:rsidR="00FF650D">
        <w:t>1.</w:t>
      </w:r>
      <w:fldSimple w:instr=" SEQ Figur \* ARABIC ">
        <w:r w:rsidR="0017219D">
          <w:rPr>
            <w:noProof/>
          </w:rPr>
          <w:t>2</w:t>
        </w:r>
      </w:fldSimple>
      <w:bookmarkEnd w:id="6"/>
      <w:r w:rsidR="007907EA">
        <w:t xml:space="preserve"> </w:t>
      </w:r>
      <w:r w:rsidR="009A4B7A">
        <w:t>Generel arealanvendelse på Møn</w:t>
      </w:r>
      <w:r w:rsidR="0087149D">
        <w:t xml:space="preserve">, fra </w:t>
      </w:r>
      <w:r w:rsidR="0094740E">
        <w:t>/1/</w:t>
      </w:r>
      <w:r w:rsidR="009A4B7A">
        <w:t>.</w:t>
      </w:r>
    </w:p>
    <w:p w14:paraId="699C5FBA" w14:textId="6CA1CB0E" w:rsidR="000416DC" w:rsidRDefault="00A006AC" w:rsidP="000416DC">
      <w:pPr>
        <w:pStyle w:val="Brdtekst"/>
      </w:pPr>
      <w:r>
        <w:fldChar w:fldCharType="begin"/>
      </w:r>
      <w:r>
        <w:instrText xml:space="preserve"> REF _Ref264385782 \h </w:instrText>
      </w:r>
      <w:r>
        <w:fldChar w:fldCharType="separate"/>
      </w:r>
      <w:r w:rsidR="0017219D">
        <w:t>Figur B1.</w:t>
      </w:r>
      <w:r w:rsidR="0017219D">
        <w:rPr>
          <w:noProof/>
        </w:rPr>
        <w:t>3</w:t>
      </w:r>
      <w:r>
        <w:fldChar w:fldCharType="end"/>
      </w:r>
      <w:r w:rsidR="000416DC">
        <w:t xml:space="preserve"> og </w:t>
      </w:r>
      <w:r>
        <w:fldChar w:fldCharType="begin"/>
      </w:r>
      <w:r>
        <w:instrText xml:space="preserve"> REF _Ref272737941 \h </w:instrText>
      </w:r>
      <w:r>
        <w:fldChar w:fldCharType="separate"/>
      </w:r>
      <w:r w:rsidR="0017219D">
        <w:t>Figur B1.</w:t>
      </w:r>
      <w:r w:rsidR="0017219D">
        <w:rPr>
          <w:noProof/>
        </w:rPr>
        <w:t>4</w:t>
      </w:r>
      <w:r>
        <w:fldChar w:fldCharType="end"/>
      </w:r>
      <w:r w:rsidR="000416DC">
        <w:t xml:space="preserve"> viser beliggenheden af V1- og V2-kortlagte </w:t>
      </w:r>
      <w:r>
        <w:t>forureningslokaliteter</w:t>
      </w:r>
      <w:r w:rsidR="000416DC">
        <w:t xml:space="preserve"> på Møn. Som forventet er koncentrationen af lokaliteterne størst omkring Stege. På den øvrige del af Møn er lokaliteterne spredt ud i det åbne land, dog med den største koncentration på den østlige del af øen. Der er i alt 16 V1 og 18 V2 kortlagte lokaliteter på Møn. Indenfor indvindingsoplandene findes 9 V2- og 3 V1 kortlagte </w:t>
      </w:r>
      <w:r>
        <w:t>lokaliteter</w:t>
      </w:r>
      <w:r w:rsidR="000416DC">
        <w:t>.</w:t>
      </w:r>
    </w:p>
    <w:p w14:paraId="2F115E94" w14:textId="1B830627" w:rsidR="000416DC" w:rsidRDefault="000416DC" w:rsidP="000416DC">
      <w:pPr>
        <w:pStyle w:val="Brdtekst"/>
      </w:pPr>
      <w:r>
        <w:t xml:space="preserve">Typiske lokaliteter er fyld- og lossepladser, autoværksteder, servicestationer, industri, renserier, gasværk, havneområder etc. </w:t>
      </w:r>
    </w:p>
    <w:p w14:paraId="03DF9D71" w14:textId="641044C1" w:rsidR="000416DC" w:rsidRDefault="000416DC" w:rsidP="000416DC">
      <w:pPr>
        <w:pStyle w:val="Brdtekst"/>
      </w:pPr>
      <w:r>
        <w:t xml:space="preserve">De V2-kortlagte </w:t>
      </w:r>
      <w:r w:rsidR="00A006AC">
        <w:t xml:space="preserve">lokaliteter </w:t>
      </w:r>
      <w:r>
        <w:t xml:space="preserve">i det åbne land udgøres primært af fyld- og lossepladser, mens benzinsalg og værksteder primært er koncentreret i Stege. De V1 kortlagte </w:t>
      </w:r>
      <w:r w:rsidR="00A006AC">
        <w:t xml:space="preserve">lokaliteter </w:t>
      </w:r>
      <w:r>
        <w:t xml:space="preserve">er typisk værksteder samt havneområder.  </w:t>
      </w:r>
    </w:p>
    <w:p w14:paraId="34A7A2B0" w14:textId="5F2A8005" w:rsidR="000416DC" w:rsidRDefault="000416DC" w:rsidP="000416DC">
      <w:r>
        <w:t xml:space="preserve">Det vurderes, at de kortlagte </w:t>
      </w:r>
      <w:r w:rsidR="00A006AC">
        <w:t xml:space="preserve">lokaliteter </w:t>
      </w:r>
      <w:r>
        <w:t xml:space="preserve">giver et fornuftigt billede af omfanget af punktkildeforureninger i området. Der vil dog løbende ske justeringer, idet der findes nye forureninger, og nogle af V1-arealerne vil bortfalde i takt med, at der foretages forureningsundersøgelser som kan </w:t>
      </w:r>
      <w:proofErr w:type="spellStart"/>
      <w:r>
        <w:t>be</w:t>
      </w:r>
      <w:proofErr w:type="spellEnd"/>
      <w:r>
        <w:t xml:space="preserve">- eller afkræfte mistanken om forurening, eller nogle V2-arealer oprenses og afmeldes. </w:t>
      </w:r>
    </w:p>
    <w:p w14:paraId="3C2C0E07" w14:textId="5FA5ADCA" w:rsidR="000416DC" w:rsidRDefault="000416DC" w:rsidP="000416DC">
      <w:pPr>
        <w:pStyle w:val="Brdtekst"/>
      </w:pPr>
      <w:r>
        <w:lastRenderedPageBreak/>
        <w:t>På Møn er registreret 223 opfyldte vandhuller, ler- eller mergelgrave, som ikke er synlige i terrænet. 73 af disse ligger inden for et indvindingsopland, og mange tæt på vandværksboringer. Der kan være en risiko for, at opfyldte vandhuller og mergelgrave har fungeret som deponeringslokaliteter for diverse affaldstyper. Alt afhængig af affaldstype kan de udgøre en fare for grundvandet. En række pesticidproducenter har tidligere anbefalet nedgravning af pesticidrester og emballage, hvilket også er blevet gjort i udbredt omfang</w:t>
      </w:r>
      <w:r w:rsidR="00A006AC">
        <w:t>.</w:t>
      </w:r>
    </w:p>
    <w:p w14:paraId="0122E635" w14:textId="3F6841D5" w:rsidR="000416DC" w:rsidRDefault="000416DC" w:rsidP="000416DC">
      <w:pPr>
        <w:pStyle w:val="Brdtekst"/>
      </w:pPr>
      <w:r>
        <w:t>I 1999 undersøgte Storstrøms Amt 6 tilfældigt udvalgte opfyldte grave i indsatsområde Nordvestlolland og fandt miljøfremmede stoffer i dem alle</w:t>
      </w:r>
      <w:r w:rsidR="00015C3D">
        <w:t xml:space="preserve"> </w:t>
      </w:r>
      <w:r w:rsidR="0094740E">
        <w:t>/1/</w:t>
      </w:r>
      <w:r>
        <w:t>.</w:t>
      </w:r>
    </w:p>
    <w:p w14:paraId="4454A02F" w14:textId="77777777" w:rsidR="000416DC" w:rsidRDefault="000416DC" w:rsidP="000416DC">
      <w:pPr>
        <w:pStyle w:val="Brdtekst"/>
      </w:pPr>
    </w:p>
    <w:p w14:paraId="48661ED8" w14:textId="77777777" w:rsidR="000416DC" w:rsidRDefault="000416DC" w:rsidP="000416DC">
      <w:pPr>
        <w:pStyle w:val="Brdtekst"/>
        <w:spacing w:after="0"/>
      </w:pPr>
      <w:r>
        <w:rPr>
          <w:noProof/>
          <w:lang w:eastAsia="da-DK"/>
        </w:rPr>
        <w:drawing>
          <wp:inline distT="0" distB="0" distL="0" distR="0" wp14:anchorId="0E25D06D" wp14:editId="53969565">
            <wp:extent cx="5647215" cy="5610225"/>
            <wp:effectExtent l="19050" t="19050" r="10795" b="9525"/>
            <wp:docPr id="2" name="Picture 2" descr="V1 kortlagt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1 kortlagte_r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9801" cy="5622729"/>
                    </a:xfrm>
                    <a:prstGeom prst="rect">
                      <a:avLst/>
                    </a:prstGeom>
                    <a:noFill/>
                    <a:ln w="6350" cmpd="sng">
                      <a:solidFill>
                        <a:srgbClr val="000000"/>
                      </a:solidFill>
                      <a:miter lim="800000"/>
                      <a:headEnd/>
                      <a:tailEnd/>
                    </a:ln>
                    <a:effectLst/>
                  </pic:spPr>
                </pic:pic>
              </a:graphicData>
            </a:graphic>
          </wp:inline>
        </w:drawing>
      </w:r>
    </w:p>
    <w:p w14:paraId="4F2F4E1D" w14:textId="7501EA14" w:rsidR="000416DC" w:rsidRDefault="000D675A" w:rsidP="000416DC">
      <w:pPr>
        <w:pStyle w:val="Billedtekst"/>
      </w:pPr>
      <w:bookmarkStart w:id="7" w:name="_Ref264385782"/>
      <w:r>
        <w:t>Figur B</w:t>
      </w:r>
      <w:r w:rsidR="00FF650D">
        <w:t>1.</w:t>
      </w:r>
      <w:fldSimple w:instr=" SEQ Figur \* ARABIC ">
        <w:r w:rsidR="0017219D">
          <w:rPr>
            <w:noProof/>
          </w:rPr>
          <w:t>3</w:t>
        </w:r>
      </w:fldSimple>
      <w:bookmarkEnd w:id="7"/>
      <w:r w:rsidR="000416DC">
        <w:t xml:space="preserve"> V1 kortlagte </w:t>
      </w:r>
      <w:r w:rsidR="00A006AC">
        <w:t xml:space="preserve">lokaliteter </w:t>
      </w:r>
      <w:r w:rsidR="000416DC">
        <w:t>på Møn</w:t>
      </w:r>
      <w:r w:rsidR="00015C3D">
        <w:t xml:space="preserve"> </w:t>
      </w:r>
      <w:r w:rsidR="0094740E">
        <w:t>/1/</w:t>
      </w:r>
      <w:r w:rsidR="000416DC">
        <w:t>.</w:t>
      </w:r>
    </w:p>
    <w:p w14:paraId="2A0D6841" w14:textId="77777777" w:rsidR="000416DC" w:rsidRDefault="000416DC" w:rsidP="000416DC"/>
    <w:p w14:paraId="5F654467" w14:textId="77777777" w:rsidR="000416DC" w:rsidRDefault="000416DC" w:rsidP="000416DC">
      <w:pPr>
        <w:pStyle w:val="Brdtekst"/>
        <w:spacing w:after="0"/>
      </w:pPr>
      <w:r>
        <w:rPr>
          <w:noProof/>
          <w:lang w:eastAsia="da-DK"/>
        </w:rPr>
        <w:drawing>
          <wp:inline distT="0" distB="0" distL="0" distR="0" wp14:anchorId="7B2F3431" wp14:editId="70015871">
            <wp:extent cx="5667375" cy="5593773"/>
            <wp:effectExtent l="19050" t="19050" r="9525" b="26035"/>
            <wp:docPr id="1" name="Picture 1" descr="V2 kortlagt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2 kortlagte_r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690" cy="5597045"/>
                    </a:xfrm>
                    <a:prstGeom prst="rect">
                      <a:avLst/>
                    </a:prstGeom>
                    <a:noFill/>
                    <a:ln w="6350" cmpd="sng">
                      <a:solidFill>
                        <a:srgbClr val="000000"/>
                      </a:solidFill>
                      <a:miter lim="800000"/>
                      <a:headEnd/>
                      <a:tailEnd/>
                    </a:ln>
                    <a:effectLst/>
                  </pic:spPr>
                </pic:pic>
              </a:graphicData>
            </a:graphic>
          </wp:inline>
        </w:drawing>
      </w:r>
    </w:p>
    <w:p w14:paraId="4AFE0580" w14:textId="1F6EDFD8" w:rsidR="000416DC" w:rsidRDefault="000D675A" w:rsidP="000416DC">
      <w:pPr>
        <w:pStyle w:val="Billedtekst"/>
      </w:pPr>
      <w:bookmarkStart w:id="8" w:name="_Ref272737941"/>
      <w:r>
        <w:t>Figur B</w:t>
      </w:r>
      <w:r w:rsidR="00FF650D">
        <w:t>1.</w:t>
      </w:r>
      <w:fldSimple w:instr=" SEQ Figur \* ARABIC ">
        <w:r w:rsidR="0017219D">
          <w:rPr>
            <w:noProof/>
          </w:rPr>
          <w:t>4</w:t>
        </w:r>
      </w:fldSimple>
      <w:bookmarkEnd w:id="8"/>
      <w:r w:rsidR="000416DC">
        <w:t xml:space="preserve"> V2 kortlagte </w:t>
      </w:r>
      <w:r w:rsidR="00A006AC">
        <w:t xml:space="preserve">lokaliteter </w:t>
      </w:r>
      <w:r w:rsidR="000416DC">
        <w:t>på Møn</w:t>
      </w:r>
      <w:r w:rsidR="00015C3D">
        <w:t xml:space="preserve"> </w:t>
      </w:r>
      <w:r w:rsidR="0094740E">
        <w:t>/1/</w:t>
      </w:r>
      <w:r w:rsidR="000416DC">
        <w:t>.</w:t>
      </w:r>
    </w:p>
    <w:p w14:paraId="2592423D" w14:textId="77777777" w:rsidR="000416DC" w:rsidRPr="000416DC" w:rsidRDefault="000416DC" w:rsidP="000416DC"/>
    <w:p w14:paraId="32D2B496" w14:textId="77777777" w:rsidR="009A4B7A" w:rsidRDefault="009A4B7A" w:rsidP="007907EA">
      <w:pPr>
        <w:pStyle w:val="Overskrift2"/>
      </w:pPr>
      <w:bookmarkStart w:id="9" w:name="_Ref263178894"/>
      <w:bookmarkStart w:id="10" w:name="_Toc278449774"/>
      <w:r>
        <w:t>Geologi</w:t>
      </w:r>
      <w:bookmarkEnd w:id="9"/>
      <w:bookmarkEnd w:id="10"/>
    </w:p>
    <w:p w14:paraId="5866A90B" w14:textId="77777777" w:rsidR="009A4B7A" w:rsidRDefault="009A4B7A" w:rsidP="009A4B7A">
      <w:pPr>
        <w:pStyle w:val="Brdtekst"/>
      </w:pPr>
      <w:r>
        <w:t xml:space="preserve">De geologiske forhold har stor betydning for tilstedeværelsen og beskyttelsen af grundvandet. Tykke lerlag virker beskyttende over for nedsivning af forurenende stoffer fra overfladen til skrivekridtet, hvorfra langt størstedelen af grundvandet på Møn indvindes, så jo tykkere lerlag - jo bedre beskyttelse. Karakteristisk for Møn er de store </w:t>
      </w:r>
      <w:proofErr w:type="spellStart"/>
      <w:r>
        <w:t>istektonisk</w:t>
      </w:r>
      <w:proofErr w:type="spellEnd"/>
      <w:r>
        <w:t xml:space="preserve"> forstyrrede områder, hvor flager af Skrivekridt er skudt op mellem flager af kvartært materiale. </w:t>
      </w:r>
    </w:p>
    <w:p w14:paraId="757000EE" w14:textId="77777777" w:rsidR="009A4B7A" w:rsidRDefault="009A4B7A" w:rsidP="009A4B7A">
      <w:pPr>
        <w:pStyle w:val="Brdtekst"/>
      </w:pPr>
      <w:r>
        <w:t>Nedenfor gennemgås kort de landskabsmæssige og geologiske forhold på Møn.</w:t>
      </w:r>
    </w:p>
    <w:p w14:paraId="64E0A6EA" w14:textId="77777777" w:rsidR="009A4B7A" w:rsidRPr="0087149D" w:rsidRDefault="009A4B7A" w:rsidP="0087149D">
      <w:pPr>
        <w:pStyle w:val="Overskrift3"/>
      </w:pPr>
      <w:bookmarkStart w:id="11" w:name="_Ref272316737"/>
      <w:r w:rsidRPr="0087149D">
        <w:t>Landskab</w:t>
      </w:r>
      <w:bookmarkEnd w:id="11"/>
      <w:r w:rsidRPr="0087149D">
        <w:t xml:space="preserve"> </w:t>
      </w:r>
    </w:p>
    <w:p w14:paraId="197053F9" w14:textId="77777777" w:rsidR="009A4B7A" w:rsidRDefault="009A4B7A" w:rsidP="009A4B7A">
      <w:pPr>
        <w:pStyle w:val="Brdtekst"/>
      </w:pPr>
      <w:r>
        <w:t xml:space="preserve">Landskabet på Møn kan betegnes som et morænelandskab med overvejende </w:t>
      </w:r>
      <w:proofErr w:type="spellStart"/>
      <w:r>
        <w:t>lerbund</w:t>
      </w:r>
      <w:proofErr w:type="spellEnd"/>
      <w:r>
        <w:t xml:space="preserve">, der nogle steder på øen gennemskæres af dalstrøg opfyldt med ferskvandsaflejringer. I visse områder langs kysten (f.eks. Nyord, Ulvshale og Kostervig) udgøres jordbunden af marine aflejringer. Morænelandskabet på den sydlige del af Møn har tydeligt dødispræg med mange lavninger og afløbsløse huller. Her ses også enkelte </w:t>
      </w:r>
      <w:proofErr w:type="spellStart"/>
      <w:r>
        <w:t>hatformede</w:t>
      </w:r>
      <w:proofErr w:type="spellEnd"/>
      <w:r>
        <w:t xml:space="preserve"> bakker, der er dannet ved </w:t>
      </w:r>
      <w:proofErr w:type="spellStart"/>
      <w:r>
        <w:t>isoverskridelse</w:t>
      </w:r>
      <w:proofErr w:type="spellEnd"/>
      <w:r>
        <w:t xml:space="preserve"> af sand- og </w:t>
      </w:r>
      <w:proofErr w:type="spellStart"/>
      <w:r>
        <w:t>grusfyldte</w:t>
      </w:r>
      <w:proofErr w:type="spellEnd"/>
      <w:r>
        <w:t xml:space="preserve"> bakker. I disse bakker er lagene ofte forstyrrede. Længere mod nord findes et dalstrøg mellem Røddinge Sø og Stege Nor. Dalen er tolket som en tunneldal dannet under en gletsjer fra sidste istid. Tilsvarende tunneldale findes mellem Råbylille og Klintholm Havn samt mellem Klintholm Havn og Borre Sømose. Sidstnævnte dal er efter istiden fyldt op med marint materiale. </w:t>
      </w:r>
    </w:p>
    <w:p w14:paraId="05523FB1" w14:textId="77777777" w:rsidR="009A4B7A" w:rsidRDefault="009A4B7A" w:rsidP="009A4B7A">
      <w:pPr>
        <w:pStyle w:val="Brdtekst"/>
      </w:pPr>
      <w:r>
        <w:t xml:space="preserve">Randmoræner findes typisk på den nordlige del af Møn - ved Høje Møn, vest for Borre Sømose, nord for Udby. På den sydlige del af Møn findes der randmoræner ved Hvide Klint og Nord for Røddinge </w:t>
      </w:r>
      <w:proofErr w:type="gramStart"/>
      <w:r>
        <w:t>Sø.</w:t>
      </w:r>
      <w:proofErr w:type="gramEnd"/>
      <w:r>
        <w:t xml:space="preserve"> Den øvrige del af Møn er præget af moræneflader typisk dannet ved sidste </w:t>
      </w:r>
      <w:proofErr w:type="spellStart"/>
      <w:r>
        <w:t>isfremstød</w:t>
      </w:r>
      <w:proofErr w:type="spellEnd"/>
      <w:r>
        <w:t>. De fremstår ofte med et mere bølget præg, der i nogen grad har udjævnet de tidligere dannede morænelandskaber.</w:t>
      </w:r>
    </w:p>
    <w:p w14:paraId="3F6220AC" w14:textId="4958556B" w:rsidR="009A4B7A" w:rsidRDefault="009A4B7A" w:rsidP="009A4B7A">
      <w:pPr>
        <w:pStyle w:val="Brdtekst"/>
      </w:pPr>
      <w:r>
        <w:t xml:space="preserve">Over det meste af Møn er den geologiske </w:t>
      </w:r>
      <w:proofErr w:type="spellStart"/>
      <w:r>
        <w:t>lagfølge</w:t>
      </w:r>
      <w:proofErr w:type="spellEnd"/>
      <w:r>
        <w:t xml:space="preserve"> præget af </w:t>
      </w:r>
      <w:proofErr w:type="spellStart"/>
      <w:r>
        <w:t>istektoniske</w:t>
      </w:r>
      <w:proofErr w:type="spellEnd"/>
      <w:r>
        <w:t xml:space="preserve"> forstyrrelser, der har betydet</w:t>
      </w:r>
      <w:r w:rsidR="00DF2E9C">
        <w:t>,</w:t>
      </w:r>
      <w:r>
        <w:t xml:space="preserve"> at flager af skrivekridt findes mellem de kvartære aflejringer. To steder er intensiteten af disse forstyrrelser meget høj - ved Hvideklint og ved Møns Klint, hvor kridtflagerne er skudt op til </w:t>
      </w:r>
      <w:smartTag w:uri="urn:schemas-microsoft-com:office:smarttags" w:element="metricconverter">
        <w:smartTagPr>
          <w:attr w:name="ProductID" w:val="100 m"/>
        </w:smartTagPr>
        <w:r>
          <w:t>100 m</w:t>
        </w:r>
      </w:smartTag>
      <w:r>
        <w:t xml:space="preserve"> i vejret. </w:t>
      </w:r>
    </w:p>
    <w:p w14:paraId="328C493E" w14:textId="77777777" w:rsidR="009A4B7A" w:rsidRPr="0087149D" w:rsidRDefault="009A4B7A" w:rsidP="0087149D">
      <w:pPr>
        <w:pStyle w:val="Overskrift3"/>
      </w:pPr>
      <w:r w:rsidRPr="0087149D">
        <w:t>Geologisk model</w:t>
      </w:r>
    </w:p>
    <w:p w14:paraId="4AE2926F" w14:textId="30DFC347" w:rsidR="009A4B7A" w:rsidRDefault="009A4B7A" w:rsidP="009A4B7A">
      <w:pPr>
        <w:pStyle w:val="Brdtekst"/>
      </w:pPr>
      <w:r>
        <w:t>Der er udarbejdet en geologisk forståelsesmodel og en rumlig geologisk model for Møn</w:t>
      </w:r>
      <w:r w:rsidR="0017219D">
        <w:t xml:space="preserve"> /1/</w:t>
      </w:r>
      <w:r>
        <w:t xml:space="preserve">. Modellerne indeholder de geologiske lag, som er vist i </w:t>
      </w:r>
      <w:r>
        <w:fldChar w:fldCharType="begin"/>
      </w:r>
      <w:r>
        <w:instrText xml:space="preserve"> REF _Ref263937849 \h </w:instrText>
      </w:r>
      <w:r>
        <w:fldChar w:fldCharType="separate"/>
      </w:r>
      <w:r w:rsidR="0017219D">
        <w:t>Tabel B1.</w:t>
      </w:r>
      <w:r w:rsidR="0017219D">
        <w:rPr>
          <w:noProof/>
        </w:rPr>
        <w:t>2</w:t>
      </w:r>
      <w:r>
        <w:fldChar w:fldCharType="end"/>
      </w:r>
      <w:r>
        <w:t>. Sandlagene er lagt ind som linser i modellen, da ingen af lagene findes over hele øen, mens flagerne af skrivekridt kun er modelleret for området ved Hvideklint.</w:t>
      </w:r>
    </w:p>
    <w:p w14:paraId="71188E07" w14:textId="75535EE6" w:rsidR="009A4B7A" w:rsidRDefault="009A4B7A" w:rsidP="009A4B7A">
      <w:pPr>
        <w:pStyle w:val="Billedtekst"/>
      </w:pPr>
      <w:bookmarkStart w:id="12" w:name="_Ref263937849"/>
      <w:r>
        <w:t xml:space="preserve">Tabel </w:t>
      </w:r>
      <w:r w:rsidR="0094740E">
        <w:t>B1.</w:t>
      </w:r>
      <w:fldSimple w:instr=" SEQ Tabel \* ARABIC ">
        <w:r w:rsidR="0017219D">
          <w:rPr>
            <w:noProof/>
          </w:rPr>
          <w:t>2</w:t>
        </w:r>
      </w:fldSimple>
      <w:bookmarkEnd w:id="12"/>
      <w:r w:rsidR="0087149D">
        <w:t xml:space="preserve"> </w:t>
      </w:r>
      <w:proofErr w:type="spellStart"/>
      <w:r>
        <w:t>Lagfølge</w:t>
      </w:r>
      <w:proofErr w:type="spellEnd"/>
      <w:r>
        <w:t xml:space="preserve"> i den rumlige geologiske model</w:t>
      </w:r>
      <w:r w:rsidR="00DF2E9C">
        <w:t xml:space="preserve"> </w:t>
      </w:r>
      <w:r w:rsidR="0094740E">
        <w:t>/1/</w:t>
      </w:r>
      <w:r>
        <w:t>.</w:t>
      </w:r>
      <w:r w:rsidR="00FF650D">
        <w:t xml:space="preserve"> Farverne er tilsvarende til principskitse i </w:t>
      </w:r>
      <w:r w:rsidR="000D675A">
        <w:t>Figur B</w:t>
      </w:r>
      <w:r w:rsidR="00FF650D">
        <w:t>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3"/>
      </w:tblGrid>
      <w:tr w:rsidR="009A4B7A" w14:paraId="635A5471" w14:textId="77777777" w:rsidTr="00FF650D">
        <w:trPr>
          <w:trHeight w:val="457"/>
        </w:trPr>
        <w:tc>
          <w:tcPr>
            <w:tcW w:w="5373" w:type="dxa"/>
            <w:vAlign w:val="center"/>
          </w:tcPr>
          <w:p w14:paraId="560D9D59" w14:textId="39A77A6A" w:rsidR="009A4B7A" w:rsidRDefault="009A4B7A" w:rsidP="0087149D">
            <w:pPr>
              <w:pStyle w:val="Table"/>
              <w:jc w:val="center"/>
              <w:rPr>
                <w:b/>
              </w:rPr>
            </w:pPr>
            <w:proofErr w:type="spellStart"/>
            <w:r w:rsidRPr="0087149D">
              <w:rPr>
                <w:b/>
                <w:sz w:val="18"/>
              </w:rPr>
              <w:t>Geolgisk</w:t>
            </w:r>
            <w:proofErr w:type="spellEnd"/>
            <w:r w:rsidRPr="0087149D">
              <w:rPr>
                <w:b/>
                <w:sz w:val="18"/>
              </w:rPr>
              <w:t xml:space="preserve"> </w:t>
            </w:r>
            <w:proofErr w:type="spellStart"/>
            <w:r w:rsidRPr="0087149D">
              <w:rPr>
                <w:b/>
                <w:sz w:val="18"/>
              </w:rPr>
              <w:t>lagfølge</w:t>
            </w:r>
            <w:proofErr w:type="spellEnd"/>
            <w:r w:rsidRPr="0087149D">
              <w:rPr>
                <w:b/>
                <w:sz w:val="18"/>
              </w:rPr>
              <w:t xml:space="preserve"> i den rumlige geologiske </w:t>
            </w:r>
          </w:p>
        </w:tc>
      </w:tr>
      <w:tr w:rsidR="009A4B7A" w14:paraId="43D37C9F" w14:textId="77777777" w:rsidTr="0087149D">
        <w:trPr>
          <w:trHeight w:val="553"/>
        </w:trPr>
        <w:tc>
          <w:tcPr>
            <w:tcW w:w="5373" w:type="dxa"/>
            <w:shd w:val="clear" w:color="auto" w:fill="66FF66"/>
          </w:tcPr>
          <w:p w14:paraId="1B666F96" w14:textId="77777777" w:rsidR="009A4B7A" w:rsidRPr="0087149D" w:rsidRDefault="009A4B7A" w:rsidP="009A4B7A">
            <w:pPr>
              <w:pStyle w:val="Table"/>
              <w:rPr>
                <w:sz w:val="18"/>
              </w:rPr>
            </w:pPr>
            <w:r w:rsidRPr="0087149D">
              <w:rPr>
                <w:sz w:val="18"/>
              </w:rPr>
              <w:t xml:space="preserve">Postglacial tørv og gytje </w:t>
            </w:r>
          </w:p>
        </w:tc>
      </w:tr>
      <w:tr w:rsidR="009A4B7A" w14:paraId="522FE9EF" w14:textId="77777777" w:rsidTr="0087149D">
        <w:trPr>
          <w:trHeight w:val="553"/>
        </w:trPr>
        <w:tc>
          <w:tcPr>
            <w:tcW w:w="5373" w:type="dxa"/>
            <w:shd w:val="clear" w:color="auto" w:fill="C9ECFF" w:themeFill="text2" w:themeFillTint="33"/>
          </w:tcPr>
          <w:p w14:paraId="2360C345" w14:textId="77777777" w:rsidR="009A4B7A" w:rsidRPr="0087149D" w:rsidRDefault="009A4B7A" w:rsidP="009A4B7A">
            <w:pPr>
              <w:pStyle w:val="Table"/>
              <w:rPr>
                <w:sz w:val="18"/>
              </w:rPr>
            </w:pPr>
            <w:r w:rsidRPr="0087149D">
              <w:rPr>
                <w:sz w:val="18"/>
              </w:rPr>
              <w:t xml:space="preserve">Postglaciale marine aflejringer </w:t>
            </w:r>
          </w:p>
        </w:tc>
      </w:tr>
      <w:tr w:rsidR="009A4B7A" w14:paraId="737395C3" w14:textId="77777777" w:rsidTr="0087149D">
        <w:trPr>
          <w:trHeight w:val="553"/>
        </w:trPr>
        <w:tc>
          <w:tcPr>
            <w:tcW w:w="5373" w:type="dxa"/>
            <w:shd w:val="clear" w:color="auto" w:fill="F8D2CB" w:themeFill="accent5" w:themeFillTint="33"/>
          </w:tcPr>
          <w:p w14:paraId="132E54B0" w14:textId="77777777" w:rsidR="009A4B7A" w:rsidRPr="0087149D" w:rsidRDefault="009A4B7A" w:rsidP="009A4B7A">
            <w:pPr>
              <w:pStyle w:val="Table"/>
              <w:rPr>
                <w:sz w:val="18"/>
              </w:rPr>
            </w:pPr>
            <w:r w:rsidRPr="0087149D">
              <w:rPr>
                <w:sz w:val="18"/>
              </w:rPr>
              <w:t xml:space="preserve">S4 (kvartært sandmagasin) </w:t>
            </w:r>
          </w:p>
        </w:tc>
      </w:tr>
      <w:tr w:rsidR="009A4B7A" w14:paraId="62689781" w14:textId="77777777" w:rsidTr="00FF650D">
        <w:trPr>
          <w:trHeight w:val="553"/>
        </w:trPr>
        <w:tc>
          <w:tcPr>
            <w:tcW w:w="5373" w:type="dxa"/>
            <w:shd w:val="clear" w:color="auto" w:fill="FF9933"/>
          </w:tcPr>
          <w:p w14:paraId="34455207" w14:textId="77777777" w:rsidR="009A4B7A" w:rsidRPr="0087149D" w:rsidRDefault="009A4B7A" w:rsidP="009A4B7A">
            <w:pPr>
              <w:pStyle w:val="Table"/>
              <w:rPr>
                <w:sz w:val="18"/>
              </w:rPr>
            </w:pPr>
            <w:r w:rsidRPr="0087149D">
              <w:rPr>
                <w:sz w:val="18"/>
              </w:rPr>
              <w:t xml:space="preserve">Kvartært ler </w:t>
            </w:r>
          </w:p>
        </w:tc>
      </w:tr>
      <w:tr w:rsidR="009A4B7A" w14:paraId="640C101E" w14:textId="77777777" w:rsidTr="009A4B7A">
        <w:trPr>
          <w:trHeight w:val="553"/>
        </w:trPr>
        <w:tc>
          <w:tcPr>
            <w:tcW w:w="5373" w:type="dxa"/>
            <w:shd w:val="clear" w:color="auto" w:fill="00B050"/>
          </w:tcPr>
          <w:p w14:paraId="61891C35" w14:textId="77777777" w:rsidR="009A4B7A" w:rsidRPr="0087149D" w:rsidRDefault="009A4B7A" w:rsidP="009A4B7A">
            <w:pPr>
              <w:pStyle w:val="Table"/>
              <w:rPr>
                <w:sz w:val="18"/>
              </w:rPr>
            </w:pPr>
            <w:r w:rsidRPr="0087149D">
              <w:rPr>
                <w:sz w:val="18"/>
              </w:rPr>
              <w:t>Flager af skrivekridt</w:t>
            </w:r>
          </w:p>
        </w:tc>
      </w:tr>
      <w:tr w:rsidR="009A4B7A" w14:paraId="6B6C6E32" w14:textId="77777777" w:rsidTr="0087149D">
        <w:trPr>
          <w:trHeight w:val="553"/>
        </w:trPr>
        <w:tc>
          <w:tcPr>
            <w:tcW w:w="5373" w:type="dxa"/>
            <w:shd w:val="clear" w:color="auto" w:fill="FFCCCC"/>
          </w:tcPr>
          <w:p w14:paraId="3DD33A32" w14:textId="77777777" w:rsidR="009A4B7A" w:rsidRPr="0087149D" w:rsidRDefault="009A4B7A" w:rsidP="009A4B7A">
            <w:pPr>
              <w:pStyle w:val="Table"/>
              <w:rPr>
                <w:sz w:val="18"/>
              </w:rPr>
            </w:pPr>
            <w:r w:rsidRPr="0087149D">
              <w:rPr>
                <w:sz w:val="18"/>
              </w:rPr>
              <w:t xml:space="preserve">S3 (kvartært sandmagasin) </w:t>
            </w:r>
          </w:p>
        </w:tc>
      </w:tr>
      <w:tr w:rsidR="00FF650D" w14:paraId="6A47C2A4" w14:textId="77777777" w:rsidTr="00FF650D">
        <w:trPr>
          <w:trHeight w:val="553"/>
        </w:trPr>
        <w:tc>
          <w:tcPr>
            <w:tcW w:w="5373" w:type="dxa"/>
            <w:shd w:val="clear" w:color="auto" w:fill="FF9933"/>
          </w:tcPr>
          <w:p w14:paraId="50B5D20B" w14:textId="3282C516" w:rsidR="00FF650D" w:rsidRPr="0087149D" w:rsidRDefault="00FF650D" w:rsidP="009A4B7A">
            <w:pPr>
              <w:pStyle w:val="Table"/>
              <w:rPr>
                <w:sz w:val="18"/>
              </w:rPr>
            </w:pPr>
            <w:r w:rsidRPr="0087149D">
              <w:rPr>
                <w:sz w:val="18"/>
              </w:rPr>
              <w:t>Kvartært ler</w:t>
            </w:r>
          </w:p>
        </w:tc>
      </w:tr>
      <w:tr w:rsidR="009A4B7A" w14:paraId="735CAEAF" w14:textId="77777777" w:rsidTr="0087149D">
        <w:trPr>
          <w:trHeight w:val="574"/>
        </w:trPr>
        <w:tc>
          <w:tcPr>
            <w:tcW w:w="5373" w:type="dxa"/>
            <w:shd w:val="clear" w:color="auto" w:fill="FFCCCC"/>
          </w:tcPr>
          <w:p w14:paraId="39CC72CB" w14:textId="77777777" w:rsidR="009A4B7A" w:rsidRPr="0087149D" w:rsidRDefault="009A4B7A" w:rsidP="009A4B7A">
            <w:pPr>
              <w:pStyle w:val="Table"/>
              <w:rPr>
                <w:sz w:val="18"/>
              </w:rPr>
            </w:pPr>
            <w:r w:rsidRPr="0087149D">
              <w:rPr>
                <w:sz w:val="18"/>
              </w:rPr>
              <w:t>S2 (kvartært sandmagasin)</w:t>
            </w:r>
          </w:p>
        </w:tc>
      </w:tr>
      <w:tr w:rsidR="00FF650D" w14:paraId="26074951" w14:textId="77777777" w:rsidTr="00FF650D">
        <w:trPr>
          <w:trHeight w:val="574"/>
        </w:trPr>
        <w:tc>
          <w:tcPr>
            <w:tcW w:w="5373" w:type="dxa"/>
            <w:shd w:val="clear" w:color="auto" w:fill="FF9933"/>
          </w:tcPr>
          <w:p w14:paraId="32774E65" w14:textId="5DCFAE5D" w:rsidR="00FF650D" w:rsidRPr="0087149D" w:rsidRDefault="00FF650D" w:rsidP="009A4B7A">
            <w:pPr>
              <w:pStyle w:val="Table"/>
              <w:rPr>
                <w:sz w:val="18"/>
              </w:rPr>
            </w:pPr>
            <w:r w:rsidRPr="0087149D">
              <w:rPr>
                <w:sz w:val="18"/>
              </w:rPr>
              <w:t>Kvartært ler</w:t>
            </w:r>
          </w:p>
        </w:tc>
      </w:tr>
      <w:tr w:rsidR="009A4B7A" w14:paraId="1AD9311D" w14:textId="77777777" w:rsidTr="00FF650D">
        <w:trPr>
          <w:trHeight w:val="551"/>
        </w:trPr>
        <w:tc>
          <w:tcPr>
            <w:tcW w:w="5373" w:type="dxa"/>
            <w:shd w:val="clear" w:color="auto" w:fill="FFCCCC"/>
          </w:tcPr>
          <w:p w14:paraId="45A660B7" w14:textId="77777777" w:rsidR="009A4B7A" w:rsidRPr="0087149D" w:rsidRDefault="009A4B7A" w:rsidP="009A4B7A">
            <w:pPr>
              <w:pStyle w:val="Table"/>
              <w:rPr>
                <w:sz w:val="18"/>
              </w:rPr>
            </w:pPr>
            <w:r w:rsidRPr="0087149D">
              <w:rPr>
                <w:sz w:val="18"/>
              </w:rPr>
              <w:t>S1 (kvartært sandmagasin)</w:t>
            </w:r>
          </w:p>
        </w:tc>
      </w:tr>
      <w:tr w:rsidR="009A4B7A" w14:paraId="7467BD82" w14:textId="77777777" w:rsidTr="009A4B7A">
        <w:trPr>
          <w:trHeight w:val="574"/>
        </w:trPr>
        <w:tc>
          <w:tcPr>
            <w:tcW w:w="5373" w:type="dxa"/>
            <w:shd w:val="clear" w:color="auto" w:fill="00B050"/>
          </w:tcPr>
          <w:p w14:paraId="193DD6D7" w14:textId="77777777" w:rsidR="009A4B7A" w:rsidRPr="0087149D" w:rsidRDefault="009A4B7A" w:rsidP="009A4B7A">
            <w:pPr>
              <w:pStyle w:val="Table"/>
              <w:rPr>
                <w:sz w:val="18"/>
              </w:rPr>
            </w:pPr>
            <w:r w:rsidRPr="0087149D">
              <w:rPr>
                <w:sz w:val="18"/>
              </w:rPr>
              <w:t>Skrivekridt</w:t>
            </w:r>
          </w:p>
        </w:tc>
      </w:tr>
    </w:tbl>
    <w:p w14:paraId="4ADE2866" w14:textId="5BC6F3C2" w:rsidR="009A4B7A" w:rsidRPr="00015C3D" w:rsidRDefault="009A4B7A" w:rsidP="009A4B7A">
      <w:pPr>
        <w:pStyle w:val="BodyMargin"/>
        <w:rPr>
          <w:rFonts w:asciiTheme="minorHAnsi" w:hAnsiTheme="minorHAnsi"/>
          <w:sz w:val="18"/>
          <w:szCs w:val="18"/>
        </w:rPr>
      </w:pPr>
      <w:r>
        <w:br/>
      </w:r>
      <w:r w:rsidRPr="00015C3D">
        <w:rPr>
          <w:rFonts w:asciiTheme="minorHAnsi" w:hAnsiTheme="minorHAnsi"/>
          <w:sz w:val="18"/>
          <w:szCs w:val="18"/>
        </w:rPr>
        <w:t xml:space="preserve">En geologisk principskitse for Møn er vist på </w:t>
      </w:r>
      <w:r w:rsidRPr="00015C3D">
        <w:rPr>
          <w:rFonts w:asciiTheme="minorHAnsi" w:hAnsiTheme="minorHAnsi"/>
          <w:sz w:val="18"/>
          <w:szCs w:val="18"/>
        </w:rPr>
        <w:fldChar w:fldCharType="begin"/>
      </w:r>
      <w:r w:rsidRPr="00015C3D">
        <w:rPr>
          <w:rFonts w:asciiTheme="minorHAnsi" w:hAnsiTheme="minorHAnsi"/>
          <w:sz w:val="18"/>
          <w:szCs w:val="18"/>
        </w:rPr>
        <w:instrText xml:space="preserve"> REF _Ref272237227 \h </w:instrText>
      </w:r>
      <w:r w:rsidR="00DF2E9C" w:rsidRPr="00015C3D">
        <w:rPr>
          <w:rFonts w:asciiTheme="minorHAnsi" w:hAnsiTheme="minorHAnsi"/>
          <w:sz w:val="18"/>
          <w:szCs w:val="18"/>
        </w:rPr>
        <w:instrText xml:space="preserve"> \* MERGEFORMAT </w:instrText>
      </w:r>
      <w:r w:rsidRPr="00015C3D">
        <w:rPr>
          <w:rFonts w:asciiTheme="minorHAnsi" w:hAnsiTheme="minorHAnsi"/>
          <w:sz w:val="18"/>
          <w:szCs w:val="18"/>
        </w:rPr>
      </w:r>
      <w:r w:rsidRPr="00015C3D">
        <w:rPr>
          <w:rFonts w:asciiTheme="minorHAnsi" w:hAnsiTheme="minorHAnsi"/>
          <w:sz w:val="18"/>
          <w:szCs w:val="18"/>
        </w:rPr>
        <w:fldChar w:fldCharType="separate"/>
      </w:r>
      <w:r w:rsidR="0017219D" w:rsidRPr="0017219D">
        <w:rPr>
          <w:rFonts w:asciiTheme="minorHAnsi" w:hAnsiTheme="minorHAnsi"/>
          <w:sz w:val="18"/>
          <w:szCs w:val="18"/>
        </w:rPr>
        <w:t>Figur B1.5</w:t>
      </w:r>
      <w:r w:rsidRPr="00015C3D">
        <w:rPr>
          <w:rFonts w:asciiTheme="minorHAnsi" w:hAnsiTheme="minorHAnsi"/>
          <w:sz w:val="18"/>
          <w:szCs w:val="18"/>
        </w:rPr>
        <w:fldChar w:fldCharType="end"/>
      </w:r>
      <w:r w:rsidRPr="00015C3D">
        <w:rPr>
          <w:rFonts w:asciiTheme="minorHAnsi" w:hAnsiTheme="minorHAnsi"/>
          <w:sz w:val="18"/>
          <w:szCs w:val="18"/>
        </w:rPr>
        <w:t>. Principskitsen er et stærkt forenklet geologisk snit gennem Møn set fra vest mod øst.</w:t>
      </w:r>
    </w:p>
    <w:p w14:paraId="47C0BAC7" w14:textId="77777777" w:rsidR="009A4B7A" w:rsidRDefault="009A4B7A" w:rsidP="009A4B7A">
      <w:pPr>
        <w:pStyle w:val="Brdtekst"/>
      </w:pPr>
    </w:p>
    <w:p w14:paraId="47CA4972" w14:textId="481DCBCF" w:rsidR="009A4B7A" w:rsidRDefault="009A4B7A" w:rsidP="009A4B7A">
      <w:pPr>
        <w:pStyle w:val="Brdtekst"/>
        <w:spacing w:after="0"/>
      </w:pPr>
      <w:r>
        <w:rPr>
          <w:noProof/>
          <w:lang w:eastAsia="da-DK"/>
        </w:rPr>
        <w:drawing>
          <wp:inline distT="0" distB="0" distL="0" distR="0" wp14:anchorId="2870BC4D" wp14:editId="3156D59A">
            <wp:extent cx="5596146" cy="2137071"/>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596146" cy="2137071"/>
                    </a:xfrm>
                    <a:prstGeom prst="rect">
                      <a:avLst/>
                    </a:prstGeom>
                    <a:noFill/>
                    <a:ln w="6350" cmpd="sng">
                      <a:noFill/>
                      <a:miter lim="800000"/>
                      <a:headEnd/>
                      <a:tailEnd/>
                    </a:ln>
                    <a:effectLst/>
                  </pic:spPr>
                </pic:pic>
              </a:graphicData>
            </a:graphic>
          </wp:inline>
        </w:drawing>
      </w:r>
    </w:p>
    <w:p w14:paraId="36707C7F" w14:textId="23399A74" w:rsidR="009A4B7A" w:rsidRDefault="000D675A" w:rsidP="0087149D">
      <w:pPr>
        <w:pStyle w:val="Billedtekst"/>
      </w:pPr>
      <w:bookmarkStart w:id="13" w:name="_Ref272237227"/>
      <w:r w:rsidRPr="0017219D">
        <w:t>Figur B</w:t>
      </w:r>
      <w:r w:rsidR="00FF650D" w:rsidRPr="0017219D">
        <w:t>1.</w:t>
      </w:r>
      <w:r w:rsidR="00FC6FFE">
        <w:fldChar w:fldCharType="begin"/>
      </w:r>
      <w:r w:rsidR="00FC6FFE" w:rsidRPr="0017219D">
        <w:instrText xml:space="preserve"> SEQ Figur \* ARABIC </w:instrText>
      </w:r>
      <w:r w:rsidR="00FC6FFE">
        <w:fldChar w:fldCharType="separate"/>
      </w:r>
      <w:r w:rsidR="0017219D" w:rsidRPr="0017219D">
        <w:rPr>
          <w:noProof/>
        </w:rPr>
        <w:t>5</w:t>
      </w:r>
      <w:r w:rsidR="00FC6FFE">
        <w:rPr>
          <w:noProof/>
        </w:rPr>
        <w:fldChar w:fldCharType="end"/>
      </w:r>
      <w:bookmarkEnd w:id="13"/>
      <w:r w:rsidR="0087149D" w:rsidRPr="0017219D">
        <w:t xml:space="preserve"> </w:t>
      </w:r>
      <w:r w:rsidR="009A4B7A" w:rsidRPr="0017219D">
        <w:t>Geologisk principskitse fra</w:t>
      </w:r>
      <w:r w:rsidR="0017219D">
        <w:t>/1/</w:t>
      </w:r>
      <w:r w:rsidR="009A4B7A" w:rsidRPr="0017219D">
        <w:t xml:space="preserve"> </w:t>
      </w:r>
      <w:r w:rsidR="009A4B7A">
        <w:t>visende geologiske lag og strukturer. Skrivekridt (grøn) overlejres af kvartært ler indeholdende linser af kvartært sand</w:t>
      </w:r>
      <w:r w:rsidR="009A4B7A">
        <w:tab/>
        <w:t>(lyserød) og opskudte flager af skrivekridt (grøn) og kvartære aflejringer. Øverst findes postglaciale marine aflejringer (lyseblå) og postglaciale ferskvandsaflejringer som tørv og gytje (lysegrøn).</w:t>
      </w:r>
      <w:r w:rsidR="009A4B7A">
        <w:br/>
      </w:r>
    </w:p>
    <w:p w14:paraId="1464E510" w14:textId="3BA2D3EB" w:rsidR="009A4B7A" w:rsidRDefault="009A4B7A" w:rsidP="009A4B7A">
      <w:pPr>
        <w:pStyle w:val="Brdtekst"/>
      </w:pPr>
      <w:r>
        <w:t xml:space="preserve">I </w:t>
      </w:r>
      <w:r w:rsidR="00DF2E9C">
        <w:fldChar w:fldCharType="begin"/>
      </w:r>
      <w:r w:rsidR="00DF2E9C">
        <w:instrText xml:space="preserve"> REF _Ref272238028 \h </w:instrText>
      </w:r>
      <w:r w:rsidR="00DF2E9C">
        <w:fldChar w:fldCharType="separate"/>
      </w:r>
      <w:r w:rsidR="0017219D">
        <w:t>Tabel B1.</w:t>
      </w:r>
      <w:r w:rsidR="0017219D">
        <w:rPr>
          <w:noProof/>
        </w:rPr>
        <w:t>3</w:t>
      </w:r>
      <w:r w:rsidR="00DF2E9C">
        <w:fldChar w:fldCharType="end"/>
      </w:r>
      <w:r>
        <w:t xml:space="preserve"> beskrives de 5 områder vist på figuren.</w:t>
      </w:r>
    </w:p>
    <w:p w14:paraId="7DB450E1" w14:textId="1FB999BD" w:rsidR="009A4B7A" w:rsidRDefault="009A4B7A" w:rsidP="009A4B7A">
      <w:pPr>
        <w:pStyle w:val="Billedtekst"/>
      </w:pPr>
      <w:bookmarkStart w:id="14" w:name="_Ref272238028"/>
      <w:r>
        <w:t xml:space="preserve">Tabel </w:t>
      </w:r>
      <w:r w:rsidR="0094740E">
        <w:t>B1.</w:t>
      </w:r>
      <w:fldSimple w:instr=" SEQ Tabel \* ARABIC ">
        <w:r w:rsidR="0017219D">
          <w:rPr>
            <w:noProof/>
          </w:rPr>
          <w:t>3</w:t>
        </w:r>
      </w:fldSimple>
      <w:bookmarkEnd w:id="14"/>
      <w:r w:rsidR="0087149D">
        <w:t xml:space="preserve"> </w:t>
      </w:r>
      <w:r>
        <w:t>Beskrivelse af områdetyper på Møn.</w:t>
      </w:r>
    </w:p>
    <w:tbl>
      <w:tblPr>
        <w:tblW w:w="0" w:type="auto"/>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99" w:type="dxa"/>
          <w:right w:w="99" w:type="dxa"/>
        </w:tblCellMar>
        <w:tblLook w:val="0420" w:firstRow="1" w:lastRow="0" w:firstColumn="0" w:lastColumn="0" w:noHBand="0" w:noVBand="1"/>
      </w:tblPr>
      <w:tblGrid>
        <w:gridCol w:w="1256"/>
        <w:gridCol w:w="1736"/>
        <w:gridCol w:w="5839"/>
      </w:tblGrid>
      <w:tr w:rsidR="009A4B7A" w14:paraId="4C7F975D" w14:textId="77777777" w:rsidTr="0087149D">
        <w:trPr>
          <w:tblHeader/>
        </w:trPr>
        <w:tc>
          <w:tcPr>
            <w:tcW w:w="0" w:type="auto"/>
            <w:tcBorders>
              <w:bottom w:val="single" w:sz="12" w:space="0" w:color="000000"/>
            </w:tcBorders>
            <w:shd w:val="clear" w:color="auto" w:fill="41B0FF" w:themeFill="accent1" w:themeFillShade="BF"/>
          </w:tcPr>
          <w:p w14:paraId="098FBF2D" w14:textId="77777777" w:rsidR="009A4B7A" w:rsidRPr="0087149D" w:rsidRDefault="009A4B7A" w:rsidP="009A4B7A">
            <w:pPr>
              <w:pStyle w:val="Table"/>
              <w:rPr>
                <w:b/>
                <w:color w:val="FFFFFF" w:themeColor="background1"/>
                <w:sz w:val="20"/>
              </w:rPr>
            </w:pPr>
            <w:r w:rsidRPr="0087149D">
              <w:rPr>
                <w:b/>
                <w:color w:val="FFFFFF" w:themeColor="background1"/>
                <w:sz w:val="20"/>
              </w:rPr>
              <w:t>Område</w:t>
            </w:r>
          </w:p>
        </w:tc>
        <w:tc>
          <w:tcPr>
            <w:tcW w:w="0" w:type="auto"/>
            <w:tcBorders>
              <w:bottom w:val="single" w:sz="12" w:space="0" w:color="000000"/>
            </w:tcBorders>
            <w:shd w:val="clear" w:color="auto" w:fill="41B0FF" w:themeFill="accent1" w:themeFillShade="BF"/>
          </w:tcPr>
          <w:p w14:paraId="6AA5E980" w14:textId="77777777" w:rsidR="009A4B7A" w:rsidRPr="0087149D" w:rsidRDefault="009A4B7A" w:rsidP="009A4B7A">
            <w:pPr>
              <w:pStyle w:val="Table"/>
              <w:rPr>
                <w:b/>
                <w:color w:val="FFFFFF" w:themeColor="background1"/>
                <w:sz w:val="20"/>
              </w:rPr>
            </w:pPr>
            <w:r w:rsidRPr="0087149D">
              <w:rPr>
                <w:b/>
                <w:color w:val="FFFFFF" w:themeColor="background1"/>
                <w:sz w:val="20"/>
              </w:rPr>
              <w:t>Lokalitet</w:t>
            </w:r>
          </w:p>
        </w:tc>
        <w:tc>
          <w:tcPr>
            <w:tcW w:w="0" w:type="auto"/>
            <w:tcBorders>
              <w:bottom w:val="single" w:sz="12" w:space="0" w:color="000000"/>
            </w:tcBorders>
            <w:shd w:val="clear" w:color="auto" w:fill="41B0FF" w:themeFill="accent1" w:themeFillShade="BF"/>
          </w:tcPr>
          <w:p w14:paraId="79FBD0A1" w14:textId="77777777" w:rsidR="009A4B7A" w:rsidRPr="0087149D" w:rsidRDefault="009A4B7A" w:rsidP="009A4B7A">
            <w:pPr>
              <w:pStyle w:val="Table"/>
              <w:rPr>
                <w:b/>
                <w:color w:val="FFFFFF" w:themeColor="background1"/>
                <w:sz w:val="20"/>
              </w:rPr>
            </w:pPr>
            <w:r w:rsidRPr="0087149D">
              <w:rPr>
                <w:b/>
                <w:color w:val="FFFFFF" w:themeColor="background1"/>
                <w:sz w:val="20"/>
              </w:rPr>
              <w:t>Beskrivelse</w:t>
            </w:r>
          </w:p>
        </w:tc>
      </w:tr>
      <w:tr w:rsidR="009A4B7A" w14:paraId="3E3ABBAF" w14:textId="77777777" w:rsidTr="009A4B7A">
        <w:tc>
          <w:tcPr>
            <w:tcW w:w="0" w:type="auto"/>
            <w:shd w:val="clear" w:color="auto" w:fill="auto"/>
          </w:tcPr>
          <w:p w14:paraId="55DEB3C2" w14:textId="77777777" w:rsidR="009A4B7A" w:rsidRPr="0087149D" w:rsidRDefault="009A4B7A" w:rsidP="009A4B7A">
            <w:pPr>
              <w:pStyle w:val="Table"/>
              <w:rPr>
                <w:sz w:val="18"/>
              </w:rPr>
            </w:pPr>
            <w:r w:rsidRPr="0087149D">
              <w:rPr>
                <w:sz w:val="18"/>
              </w:rPr>
              <w:t>1</w:t>
            </w:r>
          </w:p>
        </w:tc>
        <w:tc>
          <w:tcPr>
            <w:tcW w:w="0" w:type="auto"/>
            <w:shd w:val="clear" w:color="auto" w:fill="auto"/>
          </w:tcPr>
          <w:p w14:paraId="5BA305AC" w14:textId="77777777" w:rsidR="009A4B7A" w:rsidRPr="0087149D" w:rsidRDefault="009A4B7A" w:rsidP="009A4B7A">
            <w:pPr>
              <w:pStyle w:val="Table"/>
              <w:rPr>
                <w:sz w:val="18"/>
              </w:rPr>
            </w:pPr>
            <w:r w:rsidRPr="0087149D">
              <w:rPr>
                <w:sz w:val="18"/>
              </w:rPr>
              <w:t>Store Damme</w:t>
            </w:r>
          </w:p>
        </w:tc>
        <w:tc>
          <w:tcPr>
            <w:tcW w:w="0" w:type="auto"/>
            <w:shd w:val="clear" w:color="auto" w:fill="auto"/>
          </w:tcPr>
          <w:p w14:paraId="181D7C6A" w14:textId="77777777" w:rsidR="009A4B7A" w:rsidRPr="0087149D" w:rsidRDefault="009A4B7A" w:rsidP="009A4B7A">
            <w:pPr>
              <w:pStyle w:val="Table"/>
              <w:rPr>
                <w:sz w:val="18"/>
              </w:rPr>
            </w:pPr>
            <w:r w:rsidRPr="0087149D">
              <w:rPr>
                <w:sz w:val="18"/>
              </w:rPr>
              <w:t xml:space="preserve">Store lagtykkelser af både terrænnært og dybereliggende sand og grus. Kun mindre </w:t>
            </w:r>
            <w:proofErr w:type="spellStart"/>
            <w:r w:rsidRPr="0087149D">
              <w:rPr>
                <w:sz w:val="18"/>
              </w:rPr>
              <w:t>istektoniske</w:t>
            </w:r>
            <w:proofErr w:type="spellEnd"/>
            <w:r w:rsidRPr="0087149D">
              <w:rPr>
                <w:sz w:val="18"/>
              </w:rPr>
              <w:t xml:space="preserve"> forstyrrelser </w:t>
            </w:r>
          </w:p>
        </w:tc>
      </w:tr>
      <w:tr w:rsidR="009A4B7A" w14:paraId="445F8100" w14:textId="77777777" w:rsidTr="009A4B7A">
        <w:tc>
          <w:tcPr>
            <w:tcW w:w="0" w:type="auto"/>
            <w:shd w:val="clear" w:color="auto" w:fill="auto"/>
          </w:tcPr>
          <w:p w14:paraId="6E3F05DC" w14:textId="77777777" w:rsidR="009A4B7A" w:rsidRPr="0087149D" w:rsidRDefault="009A4B7A" w:rsidP="009A4B7A">
            <w:pPr>
              <w:pStyle w:val="Table"/>
              <w:rPr>
                <w:sz w:val="18"/>
              </w:rPr>
            </w:pPr>
            <w:r w:rsidRPr="0087149D">
              <w:rPr>
                <w:sz w:val="18"/>
              </w:rPr>
              <w:t>2</w:t>
            </w:r>
          </w:p>
        </w:tc>
        <w:tc>
          <w:tcPr>
            <w:tcW w:w="0" w:type="auto"/>
            <w:shd w:val="clear" w:color="auto" w:fill="auto"/>
          </w:tcPr>
          <w:p w14:paraId="02D0A83C" w14:textId="77777777" w:rsidR="009A4B7A" w:rsidRPr="0087149D" w:rsidRDefault="009A4B7A" w:rsidP="009A4B7A">
            <w:pPr>
              <w:pStyle w:val="Table"/>
              <w:rPr>
                <w:sz w:val="18"/>
              </w:rPr>
            </w:pPr>
            <w:r w:rsidRPr="0087149D">
              <w:rPr>
                <w:sz w:val="18"/>
              </w:rPr>
              <w:t>Hvideklint</w:t>
            </w:r>
          </w:p>
        </w:tc>
        <w:tc>
          <w:tcPr>
            <w:tcW w:w="0" w:type="auto"/>
            <w:shd w:val="clear" w:color="auto" w:fill="auto"/>
          </w:tcPr>
          <w:p w14:paraId="19D2BB13" w14:textId="77777777" w:rsidR="009A4B7A" w:rsidRPr="0087149D" w:rsidRDefault="009A4B7A" w:rsidP="009A4B7A">
            <w:pPr>
              <w:pStyle w:val="Table"/>
              <w:rPr>
                <w:sz w:val="18"/>
              </w:rPr>
            </w:pPr>
            <w:r w:rsidRPr="0087149D">
              <w:rPr>
                <w:sz w:val="18"/>
              </w:rPr>
              <w:t xml:space="preserve">Store </w:t>
            </w:r>
            <w:proofErr w:type="spellStart"/>
            <w:r w:rsidRPr="0087149D">
              <w:rPr>
                <w:sz w:val="18"/>
              </w:rPr>
              <w:t>istektoniske</w:t>
            </w:r>
            <w:proofErr w:type="spellEnd"/>
            <w:r w:rsidRPr="0087149D">
              <w:rPr>
                <w:sz w:val="18"/>
              </w:rPr>
              <w:t xml:space="preserve"> forstyrrelser. Flager af både skrivekridt og kvartære aflejringer</w:t>
            </w:r>
          </w:p>
        </w:tc>
      </w:tr>
      <w:tr w:rsidR="009A4B7A" w14:paraId="772F56CF" w14:textId="77777777" w:rsidTr="009A4B7A">
        <w:tc>
          <w:tcPr>
            <w:tcW w:w="0" w:type="auto"/>
            <w:shd w:val="clear" w:color="auto" w:fill="auto"/>
          </w:tcPr>
          <w:p w14:paraId="1EE4B737" w14:textId="77777777" w:rsidR="009A4B7A" w:rsidRPr="0087149D" w:rsidRDefault="009A4B7A" w:rsidP="009A4B7A">
            <w:pPr>
              <w:pStyle w:val="Table"/>
              <w:rPr>
                <w:sz w:val="18"/>
              </w:rPr>
            </w:pPr>
            <w:r w:rsidRPr="0087149D">
              <w:rPr>
                <w:sz w:val="18"/>
              </w:rPr>
              <w:t>3</w:t>
            </w:r>
          </w:p>
        </w:tc>
        <w:tc>
          <w:tcPr>
            <w:tcW w:w="0" w:type="auto"/>
            <w:shd w:val="clear" w:color="auto" w:fill="auto"/>
          </w:tcPr>
          <w:p w14:paraId="47558721" w14:textId="77777777" w:rsidR="009A4B7A" w:rsidRPr="0087149D" w:rsidRDefault="009A4B7A" w:rsidP="009A4B7A">
            <w:pPr>
              <w:pStyle w:val="Table"/>
              <w:rPr>
                <w:sz w:val="18"/>
              </w:rPr>
            </w:pPr>
            <w:r w:rsidRPr="0087149D">
              <w:rPr>
                <w:sz w:val="18"/>
              </w:rPr>
              <w:t>Området omkring Stege Nor</w:t>
            </w:r>
          </w:p>
        </w:tc>
        <w:tc>
          <w:tcPr>
            <w:tcW w:w="0" w:type="auto"/>
            <w:shd w:val="clear" w:color="auto" w:fill="auto"/>
          </w:tcPr>
          <w:p w14:paraId="372DE823" w14:textId="77777777" w:rsidR="009A4B7A" w:rsidRPr="0087149D" w:rsidRDefault="009A4B7A" w:rsidP="009A4B7A">
            <w:pPr>
              <w:pStyle w:val="Table"/>
              <w:rPr>
                <w:sz w:val="18"/>
              </w:rPr>
            </w:pPr>
            <w:r w:rsidRPr="0087149D">
              <w:rPr>
                <w:sz w:val="18"/>
              </w:rPr>
              <w:t>Morænelandskab med spredte sandlinser og opskudte flager</w:t>
            </w:r>
          </w:p>
        </w:tc>
      </w:tr>
      <w:tr w:rsidR="009A4B7A" w14:paraId="48F0C687" w14:textId="77777777" w:rsidTr="009A4B7A">
        <w:tc>
          <w:tcPr>
            <w:tcW w:w="0" w:type="auto"/>
            <w:shd w:val="clear" w:color="auto" w:fill="auto"/>
          </w:tcPr>
          <w:p w14:paraId="6E224A11" w14:textId="77777777" w:rsidR="009A4B7A" w:rsidRPr="0087149D" w:rsidRDefault="009A4B7A" w:rsidP="009A4B7A">
            <w:pPr>
              <w:pStyle w:val="Table"/>
              <w:rPr>
                <w:sz w:val="18"/>
              </w:rPr>
            </w:pPr>
            <w:r w:rsidRPr="0087149D">
              <w:rPr>
                <w:sz w:val="18"/>
              </w:rPr>
              <w:t>4</w:t>
            </w:r>
          </w:p>
        </w:tc>
        <w:tc>
          <w:tcPr>
            <w:tcW w:w="0" w:type="auto"/>
            <w:shd w:val="clear" w:color="auto" w:fill="auto"/>
          </w:tcPr>
          <w:p w14:paraId="34806C95" w14:textId="77777777" w:rsidR="009A4B7A" w:rsidRPr="0087149D" w:rsidRDefault="009A4B7A" w:rsidP="009A4B7A">
            <w:pPr>
              <w:pStyle w:val="Table"/>
              <w:rPr>
                <w:sz w:val="18"/>
              </w:rPr>
            </w:pPr>
            <w:r w:rsidRPr="0087149D">
              <w:rPr>
                <w:sz w:val="18"/>
              </w:rPr>
              <w:t>Dalen ved Borre</w:t>
            </w:r>
          </w:p>
        </w:tc>
        <w:tc>
          <w:tcPr>
            <w:tcW w:w="0" w:type="auto"/>
            <w:shd w:val="clear" w:color="auto" w:fill="auto"/>
          </w:tcPr>
          <w:p w14:paraId="3DD25417" w14:textId="77777777" w:rsidR="009A4B7A" w:rsidRPr="0087149D" w:rsidRDefault="009A4B7A" w:rsidP="009A4B7A">
            <w:pPr>
              <w:pStyle w:val="Table"/>
              <w:rPr>
                <w:sz w:val="18"/>
              </w:rPr>
            </w:pPr>
            <w:r w:rsidRPr="0087149D">
              <w:rPr>
                <w:sz w:val="18"/>
              </w:rPr>
              <w:t xml:space="preserve">Dalstrøg i skrivekridtoverfladen. Dalen er primært fyldt op med smeltevandssand og -grus, men indeholder også kvartært ler. Øverst findes postglaciale marine og ferske aflejringer </w:t>
            </w:r>
          </w:p>
        </w:tc>
      </w:tr>
      <w:tr w:rsidR="009A4B7A" w14:paraId="08E5DEEC" w14:textId="77777777" w:rsidTr="009A4B7A">
        <w:tc>
          <w:tcPr>
            <w:tcW w:w="0" w:type="auto"/>
            <w:shd w:val="clear" w:color="auto" w:fill="auto"/>
          </w:tcPr>
          <w:p w14:paraId="57FD1085" w14:textId="77777777" w:rsidR="009A4B7A" w:rsidRPr="0087149D" w:rsidRDefault="009A4B7A" w:rsidP="009A4B7A">
            <w:pPr>
              <w:pStyle w:val="Table"/>
              <w:rPr>
                <w:sz w:val="18"/>
              </w:rPr>
            </w:pPr>
            <w:r w:rsidRPr="0087149D">
              <w:rPr>
                <w:sz w:val="18"/>
              </w:rPr>
              <w:t>5</w:t>
            </w:r>
          </w:p>
        </w:tc>
        <w:tc>
          <w:tcPr>
            <w:tcW w:w="0" w:type="auto"/>
            <w:shd w:val="clear" w:color="auto" w:fill="auto"/>
          </w:tcPr>
          <w:p w14:paraId="226F923D" w14:textId="77777777" w:rsidR="009A4B7A" w:rsidRPr="0087149D" w:rsidRDefault="009A4B7A" w:rsidP="009A4B7A">
            <w:pPr>
              <w:pStyle w:val="Table"/>
              <w:rPr>
                <w:sz w:val="18"/>
              </w:rPr>
            </w:pPr>
            <w:r w:rsidRPr="0087149D">
              <w:rPr>
                <w:sz w:val="18"/>
              </w:rPr>
              <w:t>Høje Møn</w:t>
            </w:r>
          </w:p>
        </w:tc>
        <w:tc>
          <w:tcPr>
            <w:tcW w:w="0" w:type="auto"/>
            <w:shd w:val="clear" w:color="auto" w:fill="auto"/>
          </w:tcPr>
          <w:p w14:paraId="2D49F26C" w14:textId="77777777" w:rsidR="009A4B7A" w:rsidRPr="0087149D" w:rsidRDefault="009A4B7A" w:rsidP="009A4B7A">
            <w:pPr>
              <w:pStyle w:val="Table"/>
              <w:rPr>
                <w:sz w:val="18"/>
              </w:rPr>
            </w:pPr>
            <w:r w:rsidRPr="0087149D">
              <w:rPr>
                <w:sz w:val="18"/>
              </w:rPr>
              <w:t xml:space="preserve">Ekstreme </w:t>
            </w:r>
            <w:proofErr w:type="spellStart"/>
            <w:r w:rsidRPr="0087149D">
              <w:rPr>
                <w:sz w:val="18"/>
              </w:rPr>
              <w:t>istektoniske</w:t>
            </w:r>
            <w:proofErr w:type="spellEnd"/>
            <w:r w:rsidRPr="0087149D">
              <w:rPr>
                <w:sz w:val="18"/>
              </w:rPr>
              <w:t xml:space="preserve"> forstyrrelser</w:t>
            </w:r>
          </w:p>
        </w:tc>
      </w:tr>
    </w:tbl>
    <w:p w14:paraId="75A5B45C" w14:textId="77777777" w:rsidR="009A4B7A" w:rsidRDefault="009A4B7A" w:rsidP="009A4B7A">
      <w:pPr>
        <w:pStyle w:val="Brdtekst"/>
      </w:pPr>
    </w:p>
    <w:p w14:paraId="71052933" w14:textId="77777777" w:rsidR="009A4B7A" w:rsidRPr="0087149D" w:rsidRDefault="009A4B7A" w:rsidP="0087149D">
      <w:pPr>
        <w:pStyle w:val="Overskrift3"/>
      </w:pPr>
      <w:r w:rsidRPr="0087149D">
        <w:t>Geologisk lagserie</w:t>
      </w:r>
      <w:r w:rsidRPr="0087149D">
        <w:tab/>
        <w:t xml:space="preserve"> </w:t>
      </w:r>
    </w:p>
    <w:p w14:paraId="6E0A8C6D" w14:textId="5D49F6D3" w:rsidR="009A4B7A" w:rsidRDefault="009A4B7A" w:rsidP="009A4B7A">
      <w:pPr>
        <w:pStyle w:val="Brdtekst"/>
      </w:pPr>
      <w:r>
        <w:t>Den geologiske lagserie omfatter som vist ovenfor</w:t>
      </w:r>
      <w:r w:rsidR="00F41B38">
        <w:t>,</w:t>
      </w:r>
      <w:r>
        <w:t xml:space="preserve"> både prækvartære, kvartære og postglaciale aflejringer. De prækvartære aflejringer er repræsenteret ved skrivekridtet, der dels danner basis for de kvartære istidsaflejringer og dels er opskudt i flager sammen med de kvartære aflejringer. Der indgår 4 lag af smeltevandssand i modellen (S1 - S4), hvor kun S1-S3 er gennembrudt af de opskudte flager. Leret i modellen består af lerlag afsat af forskellige </w:t>
      </w:r>
      <w:proofErr w:type="spellStart"/>
      <w:r>
        <w:t>isfremstød</w:t>
      </w:r>
      <w:proofErr w:type="spellEnd"/>
      <w:r>
        <w:t>. Leret har generelt en betydelig tykkelse over skrivekridtet og sandlagene S1-S3. Øverst i lagserien findes istidsaflejringerne.</w:t>
      </w:r>
    </w:p>
    <w:p w14:paraId="25BA1807" w14:textId="2357BCEA" w:rsidR="009A4B7A" w:rsidRDefault="009A4B7A" w:rsidP="009A4B7A">
      <w:pPr>
        <w:pStyle w:val="Brdtekst"/>
      </w:pPr>
      <w:r>
        <w:t xml:space="preserve">Indvindingsinteresserne hos indsatsplanens vandværker er primært knyttet </w:t>
      </w:r>
      <w:r w:rsidR="00F41B38">
        <w:t xml:space="preserve">til </w:t>
      </w:r>
      <w:r>
        <w:t xml:space="preserve">skrivekridtet. Kun Borre, Sømarke og </w:t>
      </w:r>
      <w:smartTag w:uri="urn:schemas-microsoft-com:office:smarttags" w:element="PersonName">
        <w:r>
          <w:t>Hjertebjerg Vandværk</w:t>
        </w:r>
      </w:smartTag>
      <w:r>
        <w:t>er indvinder fra de kvartære sandlag.</w:t>
      </w:r>
    </w:p>
    <w:p w14:paraId="6F3883B4" w14:textId="77777777" w:rsidR="009A4B7A" w:rsidRDefault="009A4B7A" w:rsidP="009A4B7A">
      <w:pPr>
        <w:pStyle w:val="Brdtekst"/>
      </w:pPr>
      <w:r>
        <w:t xml:space="preserve">Nedenfor gennemgås de forskellige geologiske lag. Geologien ved Møns Klint er dog så kompleks og forstyrret, at der ikke her kan foretages pålidelige tolkninger. </w:t>
      </w:r>
    </w:p>
    <w:p w14:paraId="3DB0DD41" w14:textId="77777777" w:rsidR="0087149D" w:rsidRDefault="0087149D" w:rsidP="0087149D">
      <w:pPr>
        <w:rPr>
          <w:b/>
          <w:i/>
        </w:rPr>
      </w:pPr>
    </w:p>
    <w:p w14:paraId="326A77D3" w14:textId="77777777" w:rsidR="0087149D" w:rsidRDefault="0087149D" w:rsidP="0087149D">
      <w:pPr>
        <w:rPr>
          <w:b/>
          <w:i/>
        </w:rPr>
      </w:pPr>
    </w:p>
    <w:p w14:paraId="66219550" w14:textId="4524DE21" w:rsidR="009A4B7A" w:rsidRPr="0087149D" w:rsidRDefault="009A4B7A" w:rsidP="0087149D">
      <w:pPr>
        <w:rPr>
          <w:b/>
          <w:u w:val="single"/>
        </w:rPr>
      </w:pPr>
      <w:r w:rsidRPr="0087149D">
        <w:rPr>
          <w:b/>
          <w:u w:val="single"/>
        </w:rPr>
        <w:t>Skrivekridt</w:t>
      </w:r>
    </w:p>
    <w:p w14:paraId="316A00E5" w14:textId="07297310" w:rsidR="009A4B7A" w:rsidRDefault="009A4B7A" w:rsidP="009A4B7A">
      <w:pPr>
        <w:pStyle w:val="Brdtekst"/>
      </w:pPr>
      <w:r>
        <w:t xml:space="preserve">Beliggenheden af skrivekridtets overflade er vist i </w:t>
      </w:r>
      <w:r w:rsidR="00F41B38">
        <w:fldChar w:fldCharType="begin"/>
      </w:r>
      <w:r w:rsidR="00F41B38">
        <w:instrText xml:space="preserve"> REF _Ref263181882 \h </w:instrText>
      </w:r>
      <w:r w:rsidR="00F41B38">
        <w:fldChar w:fldCharType="separate"/>
      </w:r>
      <w:r w:rsidR="0017219D">
        <w:t>Figur B1.</w:t>
      </w:r>
      <w:r w:rsidR="0017219D">
        <w:rPr>
          <w:noProof/>
        </w:rPr>
        <w:t>6</w:t>
      </w:r>
      <w:r w:rsidR="00F41B38">
        <w:fldChar w:fldCharType="end"/>
      </w:r>
      <w:r>
        <w:t xml:space="preserve">. Overfladen ligger dybest (dybere end kote -45) ved Møns Klint, i dalen ved Borre samt ved Hvideklint. På den centrale del af øen ligger kridtoverfladen typisk mellem kote -20 og - 30. Der er generelt få tolkningspunkter, og hvor der er </w:t>
      </w:r>
      <w:proofErr w:type="spellStart"/>
      <w:r>
        <w:t>istektoniske</w:t>
      </w:r>
      <w:proofErr w:type="spellEnd"/>
      <w:r>
        <w:t xml:space="preserve"> forstyrrelse, er tolkningen meget vanskelig.</w:t>
      </w:r>
    </w:p>
    <w:p w14:paraId="19B77246" w14:textId="77777777" w:rsidR="0087149D" w:rsidRDefault="0087149D" w:rsidP="009A4B7A">
      <w:pPr>
        <w:pStyle w:val="Brdtekst"/>
      </w:pPr>
    </w:p>
    <w:p w14:paraId="4AB11B12" w14:textId="686D58B0" w:rsidR="009A4B7A" w:rsidRDefault="009A4B7A" w:rsidP="009A4B7A">
      <w:pPr>
        <w:pStyle w:val="Brdtekst"/>
        <w:spacing w:after="0"/>
      </w:pPr>
      <w:r>
        <w:rPr>
          <w:noProof/>
          <w:lang w:eastAsia="da-DK"/>
        </w:rPr>
        <w:drawing>
          <wp:inline distT="0" distB="0" distL="0" distR="0" wp14:anchorId="07F4A8B2" wp14:editId="4637A9D7">
            <wp:extent cx="5636297" cy="5534025"/>
            <wp:effectExtent l="19050" t="19050" r="21590" b="9525"/>
            <wp:docPr id="35" name="Picture 35" descr="Prækvartæroverflad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ækvartæroverflade_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9870" cy="5537533"/>
                    </a:xfrm>
                    <a:prstGeom prst="rect">
                      <a:avLst/>
                    </a:prstGeom>
                    <a:noFill/>
                    <a:ln w="6350" cmpd="sng">
                      <a:solidFill>
                        <a:srgbClr val="000000"/>
                      </a:solidFill>
                      <a:miter lim="800000"/>
                      <a:headEnd/>
                      <a:tailEnd/>
                    </a:ln>
                    <a:effectLst/>
                  </pic:spPr>
                </pic:pic>
              </a:graphicData>
            </a:graphic>
          </wp:inline>
        </w:drawing>
      </w:r>
    </w:p>
    <w:p w14:paraId="4E5A9791" w14:textId="2C7D1F0A" w:rsidR="009A4B7A" w:rsidRDefault="000D675A" w:rsidP="0087149D">
      <w:pPr>
        <w:pStyle w:val="Billedtekst"/>
      </w:pPr>
      <w:bookmarkStart w:id="15" w:name="_Ref263181882"/>
      <w:r>
        <w:t>Figur B</w:t>
      </w:r>
      <w:r w:rsidR="00FF650D">
        <w:t>1.</w:t>
      </w:r>
      <w:fldSimple w:instr=" SEQ Figur \* ARABIC ">
        <w:r w:rsidR="0017219D">
          <w:rPr>
            <w:noProof/>
          </w:rPr>
          <w:t>6</w:t>
        </w:r>
      </w:fldSimple>
      <w:bookmarkEnd w:id="15"/>
      <w:r w:rsidR="0087149D">
        <w:t xml:space="preserve"> </w:t>
      </w:r>
      <w:r w:rsidR="009A4B7A">
        <w:t>Kote (højde over havniveau) for prækvartæroverfladen (Skrivekridt)</w:t>
      </w:r>
      <w:r w:rsidR="0094740E">
        <w:t>/1/</w:t>
      </w:r>
      <w:r w:rsidR="009A4B7A">
        <w:t>.</w:t>
      </w:r>
    </w:p>
    <w:p w14:paraId="7F463227" w14:textId="77777777" w:rsidR="0087149D" w:rsidRDefault="0087149D">
      <w:pPr>
        <w:rPr>
          <w:b/>
          <w:u w:val="single"/>
        </w:rPr>
      </w:pPr>
      <w:r>
        <w:rPr>
          <w:b/>
          <w:u w:val="single"/>
        </w:rPr>
        <w:br w:type="page"/>
      </w:r>
    </w:p>
    <w:p w14:paraId="047576A3" w14:textId="00EF8176" w:rsidR="009A4B7A" w:rsidRPr="0087149D" w:rsidRDefault="009A4B7A" w:rsidP="0087149D">
      <w:pPr>
        <w:rPr>
          <w:b/>
          <w:u w:val="single"/>
        </w:rPr>
      </w:pPr>
      <w:r w:rsidRPr="0087149D">
        <w:rPr>
          <w:b/>
          <w:u w:val="single"/>
        </w:rPr>
        <w:t>S1 magasinet</w:t>
      </w:r>
    </w:p>
    <w:p w14:paraId="29550057" w14:textId="63B3A8C5" w:rsidR="009A4B7A" w:rsidRDefault="009A4B7A" w:rsidP="009A4B7A">
      <w:pPr>
        <w:pStyle w:val="Brdtekst"/>
      </w:pPr>
      <w:r>
        <w:t>S1 er det dybest beliggende sandmagasin. I nogle tilfælde ligger det direkte ove</w:t>
      </w:r>
      <w:r w:rsidR="00015C3D">
        <w:t xml:space="preserve">npå </w:t>
      </w:r>
      <w:r>
        <w:t>skrivekridtet. Udbredelsen begrænser sig primært til den centrale del af Møn (mellem Stege Nor og Råbylille)</w:t>
      </w:r>
      <w:r w:rsidR="00F41B38">
        <w:t>,</w:t>
      </w:r>
      <w:r>
        <w:t xml:space="preserve"> samt til dalen ved Borre og Borre Sømose. I enkelte boringer på den øvrige del af Møn er der fundet sand, der er tolket som S1. Den maksimale tykkelse af S1 er 15 - </w:t>
      </w:r>
      <w:smartTag w:uri="urn:schemas-microsoft-com:office:smarttags" w:element="metricconverter">
        <w:smartTagPr>
          <w:attr w:name="ProductID" w:val="20 m"/>
        </w:smartTagPr>
        <w:r>
          <w:t>20 m</w:t>
        </w:r>
      </w:smartTag>
      <w:r>
        <w:t xml:space="preserve"> øst for Stege Nor, men generelt er lagtykkelsen under </w:t>
      </w:r>
      <w:smartTag w:uri="urn:schemas-microsoft-com:office:smarttags" w:element="metricconverter">
        <w:smartTagPr>
          <w:attr w:name="ProductID" w:val="5 m"/>
        </w:smartTagPr>
        <w:r>
          <w:t>5 m</w:t>
        </w:r>
      </w:smartTag>
      <w:r>
        <w:t xml:space="preserve">. Antallet af tolkningspunkter er begrænset, så udbredelse og tykkelse er generelt usikkert bestemt. På </w:t>
      </w:r>
      <w:r w:rsidR="00F41B38">
        <w:fldChar w:fldCharType="begin"/>
      </w:r>
      <w:r w:rsidR="00F41B38">
        <w:instrText xml:space="preserve"> REF _Ref263182154 \h </w:instrText>
      </w:r>
      <w:r w:rsidR="00F41B38">
        <w:fldChar w:fldCharType="separate"/>
      </w:r>
      <w:r w:rsidR="0017219D">
        <w:t>Figur B1.</w:t>
      </w:r>
      <w:r w:rsidR="0017219D">
        <w:rPr>
          <w:noProof/>
        </w:rPr>
        <w:t>7</w:t>
      </w:r>
      <w:r w:rsidR="00F41B38">
        <w:fldChar w:fldCharType="end"/>
      </w:r>
      <w:r>
        <w:t xml:space="preserve"> er vist beliggenhed og tykkelse af laget. Der er ingen direkte indvindingsinteresser forbundet med laget, men i de tilfælde det direkte overlejrer kalken, og dermed er i hydraulisk forbindelse med denne, vil der komme et bidrag af vand fra sandlaget i det oppumpede vand fra boringer filtersat i kalken. </w:t>
      </w:r>
    </w:p>
    <w:p w14:paraId="145C2B7C" w14:textId="77777777" w:rsidR="0087149D" w:rsidRDefault="0087149D" w:rsidP="009A4B7A">
      <w:pPr>
        <w:pStyle w:val="Brdtekst"/>
      </w:pPr>
    </w:p>
    <w:p w14:paraId="3CFADB21" w14:textId="3C7EA510" w:rsidR="009A4B7A" w:rsidRDefault="009A4B7A" w:rsidP="009A4B7A">
      <w:pPr>
        <w:pStyle w:val="Brdtekst"/>
        <w:spacing w:after="0"/>
      </w:pPr>
      <w:r>
        <w:rPr>
          <w:noProof/>
          <w:lang w:eastAsia="da-DK"/>
        </w:rPr>
        <w:drawing>
          <wp:inline distT="0" distB="0" distL="0" distR="0" wp14:anchorId="4FF87C85" wp14:editId="53A87E86">
            <wp:extent cx="5643217" cy="5562600"/>
            <wp:effectExtent l="19050" t="19050" r="15240" b="19050"/>
            <wp:docPr id="34" name="Picture 34" descr="S1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_r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3626" cy="5572860"/>
                    </a:xfrm>
                    <a:prstGeom prst="rect">
                      <a:avLst/>
                    </a:prstGeom>
                    <a:noFill/>
                    <a:ln w="6350" cmpd="sng">
                      <a:solidFill>
                        <a:srgbClr val="000000"/>
                      </a:solidFill>
                      <a:miter lim="800000"/>
                      <a:headEnd/>
                      <a:tailEnd/>
                    </a:ln>
                    <a:effectLst/>
                  </pic:spPr>
                </pic:pic>
              </a:graphicData>
            </a:graphic>
          </wp:inline>
        </w:drawing>
      </w:r>
    </w:p>
    <w:p w14:paraId="52333A8D" w14:textId="1B6C891C" w:rsidR="0087149D" w:rsidRDefault="000D675A" w:rsidP="0087149D">
      <w:pPr>
        <w:pStyle w:val="Billedtekst"/>
      </w:pPr>
      <w:bookmarkStart w:id="16" w:name="_Ref263182154"/>
      <w:r>
        <w:t>Figur B</w:t>
      </w:r>
      <w:r w:rsidR="00FF650D">
        <w:t>1.</w:t>
      </w:r>
      <w:fldSimple w:instr=" SEQ Figur \* ARABIC ">
        <w:r w:rsidR="0017219D">
          <w:rPr>
            <w:noProof/>
          </w:rPr>
          <w:t>7</w:t>
        </w:r>
      </w:fldSimple>
      <w:bookmarkEnd w:id="16"/>
      <w:r w:rsidR="0087149D">
        <w:t xml:space="preserve"> </w:t>
      </w:r>
      <w:r w:rsidR="009A4B7A">
        <w:t xml:space="preserve">Udbredelse og tykkelse af S1 </w:t>
      </w:r>
      <w:r w:rsidR="0094740E">
        <w:t>/1/</w:t>
      </w:r>
      <w:r w:rsidR="009A4B7A">
        <w:t xml:space="preserve">. </w:t>
      </w:r>
      <w:r w:rsidR="009A4B7A">
        <w:br/>
      </w:r>
    </w:p>
    <w:p w14:paraId="03D108AD" w14:textId="77777777" w:rsidR="0087149D" w:rsidRDefault="0087149D">
      <w:pPr>
        <w:rPr>
          <w:b/>
          <w:bCs/>
          <w:color w:val="009DF0" w:themeColor="text2"/>
          <w:sz w:val="14"/>
        </w:rPr>
      </w:pPr>
      <w:r>
        <w:br w:type="page"/>
      </w:r>
    </w:p>
    <w:p w14:paraId="125A0EB7" w14:textId="77777777" w:rsidR="009A4B7A" w:rsidRPr="0087149D" w:rsidRDefault="009A4B7A" w:rsidP="0087149D">
      <w:pPr>
        <w:rPr>
          <w:b/>
          <w:u w:val="single"/>
        </w:rPr>
      </w:pPr>
      <w:r w:rsidRPr="0087149D">
        <w:rPr>
          <w:b/>
          <w:u w:val="single"/>
        </w:rPr>
        <w:t>S2 magasinet</w:t>
      </w:r>
    </w:p>
    <w:p w14:paraId="23F32DA4" w14:textId="5938E4C7" w:rsidR="009A4B7A" w:rsidRPr="00015C3D" w:rsidRDefault="009A4B7A" w:rsidP="009A4B7A">
      <w:pPr>
        <w:pStyle w:val="BodyMargin"/>
        <w:rPr>
          <w:rFonts w:asciiTheme="minorHAnsi" w:hAnsiTheme="minorHAnsi"/>
          <w:sz w:val="18"/>
          <w:szCs w:val="18"/>
        </w:rPr>
      </w:pPr>
      <w:r>
        <w:tab/>
      </w:r>
      <w:r w:rsidR="00F41B38">
        <w:rPr>
          <w:rFonts w:asciiTheme="minorHAnsi" w:hAnsiTheme="minorHAnsi"/>
          <w:sz w:val="18"/>
          <w:szCs w:val="18"/>
        </w:rPr>
        <w:t>S2-m</w:t>
      </w:r>
      <w:r w:rsidRPr="00015C3D">
        <w:rPr>
          <w:rFonts w:asciiTheme="minorHAnsi" w:hAnsiTheme="minorHAnsi"/>
          <w:sz w:val="18"/>
          <w:szCs w:val="18"/>
        </w:rPr>
        <w:t xml:space="preserve">agasinet er ligesom S1 usikkert bestemt. Øst for Hårbølle findes den største lagtykkelse på mellem 25 og </w:t>
      </w:r>
      <w:smartTag w:uri="urn:schemas-microsoft-com:office:smarttags" w:element="metricconverter">
        <w:smartTagPr>
          <w:attr w:name="ProductID" w:val="30 m"/>
        </w:smartTagPr>
        <w:r w:rsidRPr="00015C3D">
          <w:rPr>
            <w:rFonts w:asciiTheme="minorHAnsi" w:hAnsiTheme="minorHAnsi"/>
            <w:sz w:val="18"/>
            <w:szCs w:val="18"/>
          </w:rPr>
          <w:t>30 m</w:t>
        </w:r>
      </w:smartTag>
      <w:r w:rsidRPr="00015C3D">
        <w:rPr>
          <w:rFonts w:asciiTheme="minorHAnsi" w:hAnsiTheme="minorHAnsi"/>
          <w:sz w:val="18"/>
          <w:szCs w:val="18"/>
        </w:rPr>
        <w:t xml:space="preserve"> i en enkelt boring. Herudover er lagtykkelsen generelt mellem 0 og </w:t>
      </w:r>
      <w:smartTag w:uri="urn:schemas-microsoft-com:office:smarttags" w:element="metricconverter">
        <w:smartTagPr>
          <w:attr w:name="ProductID" w:val="5 m"/>
        </w:smartTagPr>
        <w:r w:rsidRPr="00015C3D">
          <w:rPr>
            <w:rFonts w:asciiTheme="minorHAnsi" w:hAnsiTheme="minorHAnsi"/>
            <w:sz w:val="18"/>
            <w:szCs w:val="18"/>
          </w:rPr>
          <w:t>5 m</w:t>
        </w:r>
      </w:smartTag>
      <w:r w:rsidRPr="00015C3D">
        <w:rPr>
          <w:rFonts w:asciiTheme="minorHAnsi" w:hAnsiTheme="minorHAnsi"/>
          <w:sz w:val="18"/>
          <w:szCs w:val="18"/>
        </w:rPr>
        <w:t>. Bortset fra området ved Hårbølle</w:t>
      </w:r>
      <w:r w:rsidR="00F41B38">
        <w:rPr>
          <w:rFonts w:asciiTheme="minorHAnsi" w:hAnsiTheme="minorHAnsi"/>
          <w:sz w:val="18"/>
          <w:szCs w:val="18"/>
        </w:rPr>
        <w:t>,</w:t>
      </w:r>
      <w:r w:rsidRPr="00015C3D">
        <w:rPr>
          <w:rFonts w:asciiTheme="minorHAnsi" w:hAnsiTheme="minorHAnsi"/>
          <w:sz w:val="18"/>
          <w:szCs w:val="18"/>
        </w:rPr>
        <w:t xml:space="preserve"> forekommer laget tilsyneladende som mindre linser i det omgivne ler. Ingen af øens almene vandværker indvinder fra dette sandlag.</w:t>
      </w:r>
      <w:r w:rsidRPr="00015C3D">
        <w:rPr>
          <w:rFonts w:asciiTheme="minorHAnsi" w:hAnsiTheme="minorHAnsi"/>
          <w:sz w:val="18"/>
          <w:szCs w:val="18"/>
        </w:rPr>
        <w:tab/>
      </w:r>
    </w:p>
    <w:p w14:paraId="432AB808" w14:textId="7C6A5B05" w:rsidR="009A4B7A" w:rsidRPr="00015C3D" w:rsidRDefault="009A4B7A" w:rsidP="0087149D">
      <w:pPr>
        <w:rPr>
          <w:rFonts w:asciiTheme="minorHAnsi" w:hAnsiTheme="minorHAnsi"/>
          <w:b/>
          <w:u w:val="single"/>
        </w:rPr>
      </w:pPr>
      <w:r w:rsidRPr="00015C3D">
        <w:rPr>
          <w:rFonts w:asciiTheme="minorHAnsi" w:hAnsiTheme="minorHAnsi"/>
          <w:b/>
          <w:u w:val="single"/>
        </w:rPr>
        <w:t xml:space="preserve">S3 magasinet </w:t>
      </w:r>
    </w:p>
    <w:p w14:paraId="58E2E15F" w14:textId="6D2BF837" w:rsidR="009A4B7A" w:rsidRDefault="009A4B7A" w:rsidP="009A4B7A">
      <w:pPr>
        <w:pStyle w:val="Brdtekst"/>
      </w:pPr>
      <w:r w:rsidRPr="00015C3D">
        <w:rPr>
          <w:rFonts w:asciiTheme="minorHAnsi" w:hAnsiTheme="minorHAnsi"/>
        </w:rPr>
        <w:t>Tolkningen</w:t>
      </w:r>
      <w:r>
        <w:t xml:space="preserve"> af tykkelsen og udbredelsen af S3 sandlaget er betydeligt bedre end for S1 og S2</w:t>
      </w:r>
      <w:r w:rsidR="00F41B38">
        <w:t>,</w:t>
      </w:r>
      <w:r>
        <w:t xml:space="preserve"> primært på grund af tilgængeligheden af flere boringsoplysninger. </w:t>
      </w:r>
      <w:r w:rsidR="00015C3D">
        <w:t>På</w:t>
      </w:r>
      <w:r>
        <w:t xml:space="preserve"> </w:t>
      </w:r>
      <w:r w:rsidR="00F41B38">
        <w:fldChar w:fldCharType="begin"/>
      </w:r>
      <w:r w:rsidR="00F41B38">
        <w:instrText xml:space="preserve"> REF _Ref263183057 \h </w:instrText>
      </w:r>
      <w:r w:rsidR="00F41B38">
        <w:fldChar w:fldCharType="separate"/>
      </w:r>
      <w:r w:rsidR="0017219D">
        <w:t>Figur B1.</w:t>
      </w:r>
      <w:r w:rsidR="0017219D">
        <w:rPr>
          <w:noProof/>
        </w:rPr>
        <w:t>8</w:t>
      </w:r>
      <w:r w:rsidR="00F41B38">
        <w:fldChar w:fldCharType="end"/>
      </w:r>
      <w:r>
        <w:t xml:space="preserve"> ses, at der findes et større sammenhængende magasin på den sydlige del af Møn</w:t>
      </w:r>
      <w:r w:rsidR="00F41B38">
        <w:t>,</w:t>
      </w:r>
      <w:r>
        <w:t xml:space="preserve"> med lagtykkelser på op til </w:t>
      </w:r>
      <w:smartTag w:uri="urn:schemas-microsoft-com:office:smarttags" w:element="metricconverter">
        <w:smartTagPr>
          <w:attr w:name="ProductID" w:val="15 m"/>
        </w:smartTagPr>
        <w:r>
          <w:t>15 m</w:t>
        </w:r>
      </w:smartTag>
      <w:r>
        <w:t>. På den øvrige del af øen</w:t>
      </w:r>
      <w:r w:rsidR="00F41B38">
        <w:t>,</w:t>
      </w:r>
      <w:r>
        <w:t xml:space="preserve"> er udbredelsen begrænset, men lokalt vest for Borre fremstår laget igen med tykkelser på op til </w:t>
      </w:r>
      <w:smartTag w:uri="urn:schemas-microsoft-com:office:smarttags" w:element="metricconverter">
        <w:smartTagPr>
          <w:attr w:name="ProductID" w:val="15 m"/>
        </w:smartTagPr>
        <w:r>
          <w:t>15 m</w:t>
        </w:r>
      </w:smartTag>
      <w:r>
        <w:t xml:space="preserve">. Borre Vandværk indvinder fra dette sandlag. </w:t>
      </w:r>
    </w:p>
    <w:p w14:paraId="12ECEAE2" w14:textId="443F06D1" w:rsidR="009A4B7A" w:rsidRDefault="009A4B7A" w:rsidP="009A4B7A">
      <w:pPr>
        <w:pStyle w:val="Brdtekst"/>
        <w:spacing w:after="0"/>
      </w:pPr>
      <w:r>
        <w:rPr>
          <w:noProof/>
          <w:lang w:eastAsia="da-DK"/>
        </w:rPr>
        <w:drawing>
          <wp:inline distT="0" distB="0" distL="0" distR="0" wp14:anchorId="0ACDDB94" wp14:editId="3182F72A">
            <wp:extent cx="5591175" cy="5500076"/>
            <wp:effectExtent l="19050" t="19050" r="9525" b="24765"/>
            <wp:docPr id="33" name="Picture 33" descr="S3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3_r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204" cy="5508958"/>
                    </a:xfrm>
                    <a:prstGeom prst="rect">
                      <a:avLst/>
                    </a:prstGeom>
                    <a:noFill/>
                    <a:ln w="6350" cmpd="sng">
                      <a:solidFill>
                        <a:srgbClr val="000000"/>
                      </a:solidFill>
                      <a:miter lim="800000"/>
                      <a:headEnd/>
                      <a:tailEnd/>
                    </a:ln>
                    <a:effectLst/>
                  </pic:spPr>
                </pic:pic>
              </a:graphicData>
            </a:graphic>
          </wp:inline>
        </w:drawing>
      </w:r>
    </w:p>
    <w:p w14:paraId="25FB8CC3" w14:textId="5CBB8F3F" w:rsidR="009A4B7A" w:rsidRDefault="000D675A" w:rsidP="009A4B7A">
      <w:pPr>
        <w:pStyle w:val="Billedtekst"/>
      </w:pPr>
      <w:bookmarkStart w:id="17" w:name="_Ref263183057"/>
      <w:r>
        <w:t>Figur B</w:t>
      </w:r>
      <w:r w:rsidR="00FF650D">
        <w:t>1.</w:t>
      </w:r>
      <w:fldSimple w:instr=" SEQ Figur \* ARABIC ">
        <w:r w:rsidR="0017219D">
          <w:rPr>
            <w:noProof/>
          </w:rPr>
          <w:t>8</w:t>
        </w:r>
      </w:fldSimple>
      <w:bookmarkEnd w:id="17"/>
      <w:r w:rsidR="0087149D">
        <w:t xml:space="preserve"> </w:t>
      </w:r>
      <w:r w:rsidR="009A4B7A">
        <w:t>Udbredelse og tykkelse af S3</w:t>
      </w:r>
      <w:r w:rsidR="0094740E">
        <w:t>/1/</w:t>
      </w:r>
      <w:r w:rsidR="009A4B7A">
        <w:t>.</w:t>
      </w:r>
      <w:r w:rsidR="009A4B7A">
        <w:br/>
      </w:r>
    </w:p>
    <w:p w14:paraId="559BB000" w14:textId="77777777" w:rsidR="0087149D" w:rsidRDefault="0087149D">
      <w:pPr>
        <w:rPr>
          <w:b/>
          <w:u w:val="single"/>
        </w:rPr>
      </w:pPr>
      <w:r>
        <w:rPr>
          <w:b/>
          <w:u w:val="single"/>
        </w:rPr>
        <w:br w:type="page"/>
      </w:r>
    </w:p>
    <w:p w14:paraId="3E53D235" w14:textId="261D859D" w:rsidR="009A4B7A" w:rsidRPr="0087149D" w:rsidRDefault="009A4B7A" w:rsidP="0087149D">
      <w:pPr>
        <w:rPr>
          <w:b/>
          <w:u w:val="single"/>
        </w:rPr>
      </w:pPr>
      <w:r w:rsidRPr="0087149D">
        <w:rPr>
          <w:b/>
          <w:u w:val="single"/>
        </w:rPr>
        <w:t>S4 magasinet</w:t>
      </w:r>
    </w:p>
    <w:p w14:paraId="30B40C07" w14:textId="49E7203C" w:rsidR="009A4B7A" w:rsidRDefault="009A4B7A" w:rsidP="009A4B7A">
      <w:pPr>
        <w:pStyle w:val="Brdtekst"/>
      </w:pPr>
      <w:r>
        <w:t>S4</w:t>
      </w:r>
      <w:r w:rsidR="00F41B38">
        <w:t>-magasinet</w:t>
      </w:r>
      <w:r>
        <w:t xml:space="preserve"> er aflejret i den sidste del af seneste istid. Udbredelsen er begrænset til de dalstrøg, der er beskrevet i afsnit </w:t>
      </w:r>
      <w:r>
        <w:fldChar w:fldCharType="begin"/>
      </w:r>
      <w:r>
        <w:instrText xml:space="preserve"> REF _Ref272316737 \r \h </w:instrText>
      </w:r>
      <w:r>
        <w:fldChar w:fldCharType="separate"/>
      </w:r>
      <w:r w:rsidR="0017219D">
        <w:t>1.3.1</w:t>
      </w:r>
      <w:r>
        <w:fldChar w:fldCharType="end"/>
      </w:r>
      <w:r>
        <w:t xml:space="preserve">. Udbredelsen er sikkert bestemt, mens der er usikkerhed på lagtykkelsen. Der er dog tolket lagtykkelser på op til </w:t>
      </w:r>
      <w:smartTag w:uri="urn:schemas-microsoft-com:office:smarttags" w:element="metricconverter">
        <w:smartTagPr>
          <w:attr w:name="ProductID" w:val="20 m"/>
        </w:smartTagPr>
        <w:r>
          <w:t>20 m</w:t>
        </w:r>
      </w:smartTag>
      <w:r>
        <w:t xml:space="preserve"> - </w:t>
      </w:r>
      <w:r w:rsidR="00F41B38">
        <w:t>hovedsageligt</w:t>
      </w:r>
      <w:r>
        <w:t xml:space="preserve"> i dalen ved Borre.   </w:t>
      </w:r>
    </w:p>
    <w:p w14:paraId="50A53E7B" w14:textId="77777777" w:rsidR="0087149D" w:rsidRDefault="0087149D" w:rsidP="009A4B7A">
      <w:pPr>
        <w:pStyle w:val="Brdtekst"/>
      </w:pPr>
    </w:p>
    <w:p w14:paraId="063E3B0B" w14:textId="11683B2A" w:rsidR="009A4B7A" w:rsidRDefault="009A4B7A" w:rsidP="009A4B7A">
      <w:pPr>
        <w:pStyle w:val="Brdtekst"/>
        <w:spacing w:after="0"/>
      </w:pPr>
      <w:r>
        <w:rPr>
          <w:noProof/>
          <w:lang w:eastAsia="da-DK"/>
        </w:rPr>
        <w:drawing>
          <wp:inline distT="0" distB="0" distL="0" distR="0" wp14:anchorId="166D6767" wp14:editId="137883E2">
            <wp:extent cx="4676775" cy="4581525"/>
            <wp:effectExtent l="19050" t="19050" r="28575" b="28575"/>
            <wp:docPr id="31" name="Picture 31" descr="S4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r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4581525"/>
                    </a:xfrm>
                    <a:prstGeom prst="rect">
                      <a:avLst/>
                    </a:prstGeom>
                    <a:noFill/>
                    <a:ln w="6350" cmpd="sng">
                      <a:solidFill>
                        <a:srgbClr val="000000"/>
                      </a:solidFill>
                      <a:miter lim="800000"/>
                      <a:headEnd/>
                      <a:tailEnd/>
                    </a:ln>
                    <a:effectLst/>
                  </pic:spPr>
                </pic:pic>
              </a:graphicData>
            </a:graphic>
          </wp:inline>
        </w:drawing>
      </w:r>
    </w:p>
    <w:p w14:paraId="7E4D2DBF" w14:textId="1E2498D4" w:rsidR="0087149D" w:rsidRDefault="000D675A" w:rsidP="0087149D">
      <w:pPr>
        <w:pStyle w:val="Billedtekst"/>
      </w:pPr>
      <w:bookmarkStart w:id="18" w:name="_Ref263183100"/>
      <w:r>
        <w:t>Figur B</w:t>
      </w:r>
      <w:r w:rsidR="00FF650D">
        <w:t>1.</w:t>
      </w:r>
      <w:fldSimple w:instr=" SEQ Figur \* ARABIC ">
        <w:r w:rsidR="0017219D">
          <w:rPr>
            <w:noProof/>
          </w:rPr>
          <w:t>9</w:t>
        </w:r>
      </w:fldSimple>
      <w:bookmarkEnd w:id="18"/>
      <w:r w:rsidR="0087149D">
        <w:t xml:space="preserve"> </w:t>
      </w:r>
      <w:r w:rsidR="009A4B7A">
        <w:t xml:space="preserve">Udbredelse og tykkelse af S4 </w:t>
      </w:r>
      <w:r w:rsidR="0094740E">
        <w:t>/1/</w:t>
      </w:r>
      <w:r w:rsidR="009A4B7A">
        <w:t>.</w:t>
      </w:r>
      <w:r w:rsidR="009A4B7A">
        <w:br/>
      </w:r>
    </w:p>
    <w:p w14:paraId="4811A590" w14:textId="77777777" w:rsidR="0087149D" w:rsidRDefault="0087149D">
      <w:pPr>
        <w:rPr>
          <w:b/>
          <w:bCs/>
          <w:color w:val="009DF0" w:themeColor="text2"/>
          <w:sz w:val="14"/>
        </w:rPr>
      </w:pPr>
      <w:r>
        <w:br w:type="page"/>
      </w:r>
    </w:p>
    <w:p w14:paraId="71E0F8BC" w14:textId="77777777" w:rsidR="009A4B7A" w:rsidRDefault="009A4B7A" w:rsidP="009A4B7A">
      <w:pPr>
        <w:pStyle w:val="Overskrift4"/>
      </w:pPr>
      <w:r>
        <w:t>Flager</w:t>
      </w:r>
    </w:p>
    <w:p w14:paraId="5EB34A58" w14:textId="71B96666" w:rsidR="009A4B7A" w:rsidRDefault="009A4B7A" w:rsidP="009A4B7A">
      <w:pPr>
        <w:pStyle w:val="Brdtekst"/>
      </w:pPr>
      <w:r>
        <w:t xml:space="preserve">Som nævnt </w:t>
      </w:r>
      <w:r w:rsidR="0087149D">
        <w:t>oven</w:t>
      </w:r>
      <w:r w:rsidR="001644BC">
        <w:t>for,</w:t>
      </w:r>
      <w:r w:rsidR="0087149D">
        <w:t xml:space="preserve"> </w:t>
      </w:r>
      <w:r>
        <w:t>er store dele af Møn</w:t>
      </w:r>
      <w:r w:rsidR="001644BC">
        <w:t>,</w:t>
      </w:r>
      <w:r>
        <w:t xml:space="preserve"> i større eller mindre grad</w:t>
      </w:r>
      <w:r w:rsidR="001644BC">
        <w:t>,</w:t>
      </w:r>
      <w:r>
        <w:t xml:space="preserve"> påvirket af </w:t>
      </w:r>
      <w:proofErr w:type="spellStart"/>
      <w:r>
        <w:t>istektoniske</w:t>
      </w:r>
      <w:proofErr w:type="spellEnd"/>
      <w:r>
        <w:t xml:space="preserve"> forstyrrelser. I </w:t>
      </w:r>
      <w:r>
        <w:fldChar w:fldCharType="begin"/>
      </w:r>
      <w:r>
        <w:instrText xml:space="preserve"> REF _Ref263183529 \h </w:instrText>
      </w:r>
      <w:r>
        <w:fldChar w:fldCharType="separate"/>
      </w:r>
      <w:r w:rsidR="0017219D">
        <w:t>Figur B1.</w:t>
      </w:r>
      <w:r w:rsidR="0017219D">
        <w:rPr>
          <w:noProof/>
        </w:rPr>
        <w:t>10</w:t>
      </w:r>
      <w:r>
        <w:fldChar w:fldCharType="end"/>
      </w:r>
      <w:r>
        <w:t xml:space="preserve"> er vist udbredelsen af disse. Det er kun i området ved Hvideklint, hvor det er forsøgt </w:t>
      </w:r>
      <w:r w:rsidR="001644BC">
        <w:t xml:space="preserve">at </w:t>
      </w:r>
      <w:r>
        <w:t xml:space="preserve">modellere udbredelse og lagtykkelse af flagekomplekset. I Høje Møn området er forstyrrelserne så kraftige, at et pålideligt modelresultat ikke vil kunne opnås. På store dele af den øvrige del af Møn er der visse forstyrrelser og tegn på kridtflager i de fleste boringer, der når skrivekridtet. Middeltykkelsen af disse flager er beregnet til ca. </w:t>
      </w:r>
      <w:smartTag w:uri="urn:schemas-microsoft-com:office:smarttags" w:element="metricconverter">
        <w:smartTagPr>
          <w:attr w:name="ProductID" w:val="2 meter"/>
        </w:smartTagPr>
        <w:r>
          <w:t>2 meter</w:t>
        </w:r>
      </w:smartTag>
      <w:r w:rsidR="000D675A">
        <w:t xml:space="preserve"> /1/</w:t>
      </w:r>
      <w:r>
        <w:t xml:space="preserve">.   </w:t>
      </w:r>
    </w:p>
    <w:p w14:paraId="1F37EA29" w14:textId="39437C82" w:rsidR="009A4B7A" w:rsidRDefault="009A4B7A" w:rsidP="009A4B7A">
      <w:pPr>
        <w:pStyle w:val="Brdtekst"/>
        <w:spacing w:after="0"/>
      </w:pPr>
      <w:r>
        <w:rPr>
          <w:noProof/>
          <w:lang w:eastAsia="da-DK"/>
        </w:rPr>
        <w:drawing>
          <wp:inline distT="0" distB="0" distL="0" distR="0" wp14:anchorId="7E249B74" wp14:editId="0FA54143">
            <wp:extent cx="5629275" cy="5553032"/>
            <wp:effectExtent l="19050" t="19050" r="9525" b="10160"/>
            <wp:docPr id="29" name="Picture 29" descr="Flager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er_r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7715" cy="5571222"/>
                    </a:xfrm>
                    <a:prstGeom prst="rect">
                      <a:avLst/>
                    </a:prstGeom>
                    <a:noFill/>
                    <a:ln w="6350" cmpd="sng">
                      <a:solidFill>
                        <a:srgbClr val="000000"/>
                      </a:solidFill>
                      <a:miter lim="800000"/>
                      <a:headEnd/>
                      <a:tailEnd/>
                    </a:ln>
                    <a:effectLst/>
                  </pic:spPr>
                </pic:pic>
              </a:graphicData>
            </a:graphic>
          </wp:inline>
        </w:drawing>
      </w:r>
    </w:p>
    <w:p w14:paraId="4ABF4AE6" w14:textId="675D3E54" w:rsidR="0087149D" w:rsidRDefault="000D675A" w:rsidP="009A4B7A">
      <w:pPr>
        <w:pStyle w:val="Billedtekst"/>
      </w:pPr>
      <w:bookmarkStart w:id="19" w:name="_Ref263183529"/>
      <w:r>
        <w:t>Figur B</w:t>
      </w:r>
      <w:r w:rsidR="00FC6FFE">
        <w:t>1.</w:t>
      </w:r>
      <w:fldSimple w:instr=" SEQ Figur \* ARABIC ">
        <w:r w:rsidR="0017219D">
          <w:rPr>
            <w:noProof/>
          </w:rPr>
          <w:t>10</w:t>
        </w:r>
      </w:fldSimple>
      <w:bookmarkEnd w:id="19"/>
      <w:r w:rsidR="0087149D">
        <w:t xml:space="preserve"> </w:t>
      </w:r>
      <w:r w:rsidR="009A4B7A">
        <w:t xml:space="preserve">Udbredelsen af </w:t>
      </w:r>
      <w:proofErr w:type="spellStart"/>
      <w:r w:rsidR="009A4B7A">
        <w:t>istektoniske</w:t>
      </w:r>
      <w:proofErr w:type="spellEnd"/>
      <w:r w:rsidR="009A4B7A">
        <w:t xml:space="preserve"> forstyrrelser på Møn. Områderne ved Hvideklint og nord her</w:t>
      </w:r>
      <w:r w:rsidR="001644BC">
        <w:t xml:space="preserve"> </w:t>
      </w:r>
      <w:r w:rsidR="009A4B7A">
        <w:t>for</w:t>
      </w:r>
      <w:r w:rsidR="001644BC">
        <w:t>,</w:t>
      </w:r>
      <w:r w:rsidR="009A4B7A">
        <w:t xml:space="preserve"> er de eneste der er modellerede </w:t>
      </w:r>
      <w:r w:rsidR="0094740E">
        <w:t>/1/</w:t>
      </w:r>
      <w:r w:rsidR="00830BB1">
        <w:t>.</w:t>
      </w:r>
      <w:r w:rsidR="009A4B7A">
        <w:t xml:space="preserve"> </w:t>
      </w:r>
    </w:p>
    <w:p w14:paraId="23504268" w14:textId="77777777" w:rsidR="0087149D" w:rsidRDefault="0087149D">
      <w:pPr>
        <w:rPr>
          <w:b/>
          <w:bCs/>
          <w:color w:val="009DF0" w:themeColor="text2"/>
          <w:sz w:val="14"/>
        </w:rPr>
      </w:pPr>
      <w:r>
        <w:br w:type="page"/>
      </w:r>
    </w:p>
    <w:p w14:paraId="22386BCF" w14:textId="77777777" w:rsidR="009A4B7A" w:rsidRDefault="009A4B7A" w:rsidP="0087149D">
      <w:pPr>
        <w:pStyle w:val="Overskrift3"/>
      </w:pPr>
      <w:r>
        <w:t>Lertykkelse over skrivekridtet</w:t>
      </w:r>
    </w:p>
    <w:p w14:paraId="698CAA2E" w14:textId="78BE9555" w:rsidR="009A4B7A" w:rsidRDefault="009A4B7A" w:rsidP="009A4B7A">
      <w:pPr>
        <w:pStyle w:val="Brdtekst"/>
      </w:pPr>
      <w:r>
        <w:t>Lertykkelsen over et grundvandsmagasin vil oftest være en vigtig parameter i beskrivelsen af den naturlige beskyttelse af magasinet. På Møn er der dog så mange forstyrrelser i lagfølgen, at det er vanskeligt helt at fastlægge beskyttelsespotent</w:t>
      </w:r>
      <w:r w:rsidR="001644BC">
        <w:t>i</w:t>
      </w:r>
      <w:r>
        <w:t xml:space="preserve">alet af leret over grundvandsmagasinerne. De mange kridtflager, der er skudt op i leret, har samme egenskaber som selve grundvandsmagasinet og yder derfor ingen beskyttelse overfor nedsivende forurening. Derimod kan de virke som </w:t>
      </w:r>
      <w:proofErr w:type="spellStart"/>
      <w:r>
        <w:t>vandledende</w:t>
      </w:r>
      <w:proofErr w:type="spellEnd"/>
      <w:r>
        <w:t xml:space="preserve"> lag fra overfladen og ned i grundvandsmagasinet. Som minimum skal tykkelsen af kridtflagerne derfor trækkes fra, når man beregner lertykkelsen, ligesom andre ikke</w:t>
      </w:r>
      <w:r w:rsidR="001644BC">
        <w:t>-</w:t>
      </w:r>
      <w:r>
        <w:t>lerede aflejringer over magasinet skal fratrækkes.</w:t>
      </w:r>
    </w:p>
    <w:p w14:paraId="54699993" w14:textId="68DA2276" w:rsidR="009A4B7A" w:rsidRDefault="001644BC" w:rsidP="009A4B7A">
      <w:pPr>
        <w:pStyle w:val="Brdtekst"/>
      </w:pPr>
      <w:r>
        <w:t>P</w:t>
      </w:r>
      <w:r w:rsidR="009A4B7A">
        <w:t xml:space="preserve">å </w:t>
      </w:r>
      <w:r>
        <w:fldChar w:fldCharType="begin"/>
      </w:r>
      <w:r>
        <w:instrText xml:space="preserve"> REF _Ref272326222 \h </w:instrText>
      </w:r>
      <w:r>
        <w:fldChar w:fldCharType="separate"/>
      </w:r>
      <w:r w:rsidR="0017219D">
        <w:t>Figur B1.</w:t>
      </w:r>
      <w:r w:rsidR="0017219D">
        <w:rPr>
          <w:noProof/>
        </w:rPr>
        <w:t>11</w:t>
      </w:r>
      <w:r>
        <w:fldChar w:fldCharType="end"/>
      </w:r>
      <w:r w:rsidR="009A4B7A">
        <w:t xml:space="preserve"> er vist "</w:t>
      </w:r>
      <w:proofErr w:type="spellStart"/>
      <w:r w:rsidR="009A4B7A">
        <w:t>minimumslertykkelsen</w:t>
      </w:r>
      <w:proofErr w:type="spellEnd"/>
      <w:r w:rsidR="009A4B7A">
        <w:t xml:space="preserve">" over det primære magasin </w:t>
      </w:r>
      <w:r>
        <w:t>(</w:t>
      </w:r>
      <w:r w:rsidR="009A4B7A">
        <w:t>skrivekridtet</w:t>
      </w:r>
      <w:r>
        <w:t>)</w:t>
      </w:r>
      <w:r w:rsidR="009A4B7A">
        <w:t>. Lertykkelsen er beregnet som dæklagstykkelsen</w:t>
      </w:r>
      <w:r>
        <w:t>,</w:t>
      </w:r>
      <w:r w:rsidR="009A4B7A">
        <w:t xml:space="preserve"> fratrukket tykkelsen ikke-lerede aflejringer og middeltykkelsen af kridtflagerne på </w:t>
      </w:r>
      <w:smartTag w:uri="urn:schemas-microsoft-com:office:smarttags" w:element="metricconverter">
        <w:smartTagPr>
          <w:attr w:name="ProductID" w:val="2,1 m"/>
        </w:smartTagPr>
        <w:r w:rsidR="009A4B7A">
          <w:t>2,1 m</w:t>
        </w:r>
      </w:smartTag>
      <w:r w:rsidR="009A4B7A">
        <w:t xml:space="preserve"> (i </w:t>
      </w:r>
      <w:proofErr w:type="spellStart"/>
      <w:r w:rsidR="009A4B7A">
        <w:t>istektonisk</w:t>
      </w:r>
      <w:proofErr w:type="spellEnd"/>
      <w:r w:rsidR="009A4B7A">
        <w:t xml:space="preserve"> forstyrrede område</w:t>
      </w:r>
      <w:r>
        <w:t>r</w:t>
      </w:r>
      <w:r w:rsidR="009A4B7A">
        <w:t>)</w:t>
      </w:r>
      <w:r>
        <w:t>,</w:t>
      </w:r>
      <w:r w:rsidR="009A4B7A">
        <w:t xml:space="preserve"> samt 2 gange standardafvigelsen på middeltykkelsen (i alt 2 x </w:t>
      </w:r>
      <w:smartTag w:uri="urn:schemas-microsoft-com:office:smarttags" w:element="metricconverter">
        <w:smartTagPr>
          <w:attr w:name="ProductID" w:val="5,2 m"/>
        </w:smartTagPr>
        <w:r w:rsidR="009A4B7A">
          <w:t>5,2 m</w:t>
        </w:r>
      </w:smartTag>
      <w:r w:rsidR="009A4B7A">
        <w:t>). I områder med ingen eller få forstyrrelser er der ikke regnet med kridtflager, uden at det dog betyder, at de ikke forekommer enkelte steder.</w:t>
      </w:r>
    </w:p>
    <w:p w14:paraId="723587B2" w14:textId="60D23EBB" w:rsidR="009A4B7A" w:rsidRDefault="009A4B7A" w:rsidP="009A4B7A">
      <w:pPr>
        <w:pStyle w:val="Brdtekst"/>
      </w:pPr>
      <w:r>
        <w:t>Det er valgt at vise "</w:t>
      </w:r>
      <w:proofErr w:type="spellStart"/>
      <w:r>
        <w:t>minimumslertykkelsen</w:t>
      </w:r>
      <w:proofErr w:type="spellEnd"/>
      <w:r>
        <w:t xml:space="preserve">" ud fra et forsigtighedsprincip. Der er i </w:t>
      </w:r>
      <w:r w:rsidR="000D675A">
        <w:t>/1/</w:t>
      </w:r>
      <w:r>
        <w:t xml:space="preserve"> udarbejdet et "</w:t>
      </w:r>
      <w:proofErr w:type="spellStart"/>
      <w:r>
        <w:t>middellertykkelseskort</w:t>
      </w:r>
      <w:proofErr w:type="spellEnd"/>
      <w:r>
        <w:t>", men i dette indgår kun middeltykkelsen af kridtflagerne og ikke standardafvigelsen.</w:t>
      </w:r>
    </w:p>
    <w:p w14:paraId="0AA3BC11" w14:textId="0AC1D10C" w:rsidR="009A4B7A" w:rsidRDefault="001644BC" w:rsidP="009A4B7A">
      <w:pPr>
        <w:pStyle w:val="Brdtekst"/>
      </w:pPr>
      <w:r>
        <w:fldChar w:fldCharType="begin"/>
      </w:r>
      <w:r>
        <w:instrText xml:space="preserve"> REF _Ref272326222 \h </w:instrText>
      </w:r>
      <w:r>
        <w:fldChar w:fldCharType="separate"/>
      </w:r>
      <w:r w:rsidR="0017219D">
        <w:t>Figur B1.</w:t>
      </w:r>
      <w:r w:rsidR="0017219D">
        <w:rPr>
          <w:noProof/>
        </w:rPr>
        <w:t>11</w:t>
      </w:r>
      <w:r>
        <w:fldChar w:fldCharType="end"/>
      </w:r>
      <w:r w:rsidR="009A4B7A">
        <w:t xml:space="preserve"> viser, at der på langt størstedelen af Møn er over </w:t>
      </w:r>
      <w:smartTag w:uri="urn:schemas-microsoft-com:office:smarttags" w:element="metricconverter">
        <w:smartTagPr>
          <w:attr w:name="ProductID" w:val="15 m"/>
        </w:smartTagPr>
        <w:r w:rsidR="009A4B7A">
          <w:t>15 m</w:t>
        </w:r>
      </w:smartTag>
      <w:r w:rsidR="009A4B7A">
        <w:t xml:space="preserve"> ler over det primære magasin. De største </w:t>
      </w:r>
      <w:proofErr w:type="spellStart"/>
      <w:r w:rsidR="009A4B7A">
        <w:t>lertykkelser</w:t>
      </w:r>
      <w:proofErr w:type="spellEnd"/>
      <w:r w:rsidR="009A4B7A">
        <w:t xml:space="preserve"> findes omkring Store Damme og Hårbølle, hvor lertykkelsen lokalt når over </w:t>
      </w:r>
      <w:smartTag w:uri="urn:schemas-microsoft-com:office:smarttags" w:element="metricconverter">
        <w:smartTagPr>
          <w:attr w:name="ProductID" w:val="60 m"/>
        </w:smartTagPr>
        <w:r w:rsidR="009A4B7A">
          <w:t>60 m</w:t>
        </w:r>
      </w:smartTag>
      <w:r w:rsidR="009A4B7A">
        <w:t xml:space="preserve">, mens der i dalstrøgene og andre lavtliggende områder er relativt tynde lerlag - enkelte steder helt fraværende.  </w:t>
      </w:r>
    </w:p>
    <w:p w14:paraId="46728A27" w14:textId="2B87455F" w:rsidR="009A4B7A" w:rsidRDefault="009A4B7A" w:rsidP="009A4B7A">
      <w:pPr>
        <w:pStyle w:val="Brdtekst"/>
      </w:pPr>
      <w:r>
        <w:t xml:space="preserve">Usikkerhederne på de beregnede </w:t>
      </w:r>
      <w:proofErr w:type="spellStart"/>
      <w:r>
        <w:t>lertykkelser</w:t>
      </w:r>
      <w:proofErr w:type="spellEnd"/>
      <w:r>
        <w:t xml:space="preserve"> er dog betydelige, men der er dog et tydeligt billede af, at beskyttelsen af grundvandet på Møn er god ud fra en </w:t>
      </w:r>
      <w:proofErr w:type="spellStart"/>
      <w:r>
        <w:t>lertykkelsesmæssig</w:t>
      </w:r>
      <w:proofErr w:type="spellEnd"/>
      <w:r>
        <w:t xml:space="preserve"> betragtning. </w:t>
      </w:r>
    </w:p>
    <w:p w14:paraId="7F38FAEA" w14:textId="72C447C7" w:rsidR="0087149D" w:rsidRDefault="0087149D" w:rsidP="0087149D">
      <w:pPr>
        <w:pStyle w:val="Brdtekst"/>
      </w:pPr>
      <w:r>
        <w:t xml:space="preserve">Der er i </w:t>
      </w:r>
      <w:r w:rsidR="000D675A">
        <w:t>/1/</w:t>
      </w:r>
      <w:r>
        <w:t xml:space="preserve"> også beregnet </w:t>
      </w:r>
      <w:proofErr w:type="spellStart"/>
      <w:r>
        <w:t>lertykkelser</w:t>
      </w:r>
      <w:proofErr w:type="spellEnd"/>
      <w:r>
        <w:t xml:space="preserve"> over de enkelte sandmagasiner, men da de ikke har betydelige indvindingsmæssige interesser, er de ikke gennemgået her. </w:t>
      </w:r>
    </w:p>
    <w:p w14:paraId="7F7D2673" w14:textId="77777777" w:rsidR="0087149D" w:rsidRDefault="0087149D" w:rsidP="009A4B7A">
      <w:pPr>
        <w:pStyle w:val="Brdtekst"/>
      </w:pPr>
    </w:p>
    <w:p w14:paraId="332AD9ED" w14:textId="27F4B8D0" w:rsidR="009A4B7A" w:rsidRDefault="009A4B7A" w:rsidP="009A4B7A">
      <w:pPr>
        <w:pStyle w:val="Brdtekst"/>
        <w:spacing w:after="0"/>
      </w:pPr>
      <w:r>
        <w:rPr>
          <w:noProof/>
          <w:lang w:eastAsia="da-DK"/>
        </w:rPr>
        <w:drawing>
          <wp:inline distT="0" distB="0" distL="0" distR="0" wp14:anchorId="5D6CA474" wp14:editId="52AD0FF9">
            <wp:extent cx="5627655" cy="5524500"/>
            <wp:effectExtent l="19050" t="19050" r="11430" b="19050"/>
            <wp:docPr id="23" name="Picture 23" descr="Minimumsler over krid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mumsler over kridt_r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1166" cy="5527947"/>
                    </a:xfrm>
                    <a:prstGeom prst="rect">
                      <a:avLst/>
                    </a:prstGeom>
                    <a:noFill/>
                    <a:ln w="6350" cmpd="sng">
                      <a:solidFill>
                        <a:srgbClr val="000000"/>
                      </a:solidFill>
                      <a:miter lim="800000"/>
                      <a:headEnd/>
                      <a:tailEnd/>
                    </a:ln>
                    <a:effectLst/>
                  </pic:spPr>
                </pic:pic>
              </a:graphicData>
            </a:graphic>
          </wp:inline>
        </w:drawing>
      </w:r>
    </w:p>
    <w:p w14:paraId="0DF7382F" w14:textId="178E8A0C" w:rsidR="009A4B7A" w:rsidRDefault="000D675A" w:rsidP="009A4B7A">
      <w:pPr>
        <w:pStyle w:val="Billedtekst"/>
      </w:pPr>
      <w:bookmarkStart w:id="20" w:name="_Ref272326222"/>
      <w:r>
        <w:t>Figur B</w:t>
      </w:r>
      <w:r w:rsidR="00FC6FFE">
        <w:t>1.</w:t>
      </w:r>
      <w:fldSimple w:instr=" SEQ Figur \* ARABIC ">
        <w:r w:rsidR="0017219D">
          <w:rPr>
            <w:noProof/>
          </w:rPr>
          <w:t>11</w:t>
        </w:r>
      </w:fldSimple>
      <w:bookmarkEnd w:id="20"/>
      <w:r w:rsidR="0087149D">
        <w:t xml:space="preserve"> </w:t>
      </w:r>
      <w:r w:rsidR="009A4B7A">
        <w:t>"</w:t>
      </w:r>
      <w:proofErr w:type="spellStart"/>
      <w:r w:rsidR="009A4B7A">
        <w:t>Minimums</w:t>
      </w:r>
      <w:r w:rsidR="001644BC">
        <w:t>ler</w:t>
      </w:r>
      <w:r w:rsidR="009A4B7A">
        <w:t>tykkelsen</w:t>
      </w:r>
      <w:proofErr w:type="spellEnd"/>
      <w:r w:rsidR="009A4B7A">
        <w:t xml:space="preserve">" af lerlag over Skrivekridtmagasinet på Møn </w:t>
      </w:r>
      <w:r w:rsidR="0094740E">
        <w:t>/1/</w:t>
      </w:r>
      <w:r w:rsidR="009A4B7A">
        <w:t xml:space="preserve">.  </w:t>
      </w:r>
    </w:p>
    <w:p w14:paraId="19FD4DBE" w14:textId="259C4066" w:rsidR="0087149D" w:rsidRDefault="0087149D">
      <w:pPr>
        <w:rPr>
          <w:rFonts w:eastAsia="Times New Roman" w:cs="Times New Roman"/>
          <w:sz w:val="14"/>
        </w:rPr>
      </w:pPr>
      <w:r>
        <w:br w:type="page"/>
      </w:r>
    </w:p>
    <w:p w14:paraId="25D7AFA9" w14:textId="77777777" w:rsidR="009A4B7A" w:rsidRDefault="009A4B7A" w:rsidP="0087149D">
      <w:pPr>
        <w:pStyle w:val="Overskrift2"/>
      </w:pPr>
      <w:r>
        <w:t>Grundvandsmagasiner og oplande</w:t>
      </w:r>
    </w:p>
    <w:p w14:paraId="5E7AA87B" w14:textId="3A7D7325" w:rsidR="009A4B7A" w:rsidRDefault="009A4B7A" w:rsidP="009A4B7A">
      <w:pPr>
        <w:pStyle w:val="Brdtekst"/>
      </w:pPr>
      <w:r>
        <w:t>Beskrivelsen af forholdene i grundvandsmagasinerne omfatter bl.a. trykforhold og strømningsretning for grundvandet</w:t>
      </w:r>
      <w:r w:rsidR="00D61B9B">
        <w:t>,</w:t>
      </w:r>
      <w:r>
        <w:t xml:space="preserve"> samt indvindingsoplande til vandværkernes boringer. </w:t>
      </w:r>
    </w:p>
    <w:p w14:paraId="229E5878" w14:textId="00C24745" w:rsidR="009A4B7A" w:rsidRDefault="009A4B7A" w:rsidP="009A4B7A">
      <w:pPr>
        <w:pStyle w:val="Brdtekst"/>
      </w:pPr>
      <w:r>
        <w:t>Det er vigtigt i forhold til grundvandsbeskyttelsen at kende de hydrogeologiske forhold, idet trykforholdene i magasinerne kan være meget afgørende for, om der vil kunne sive forurening ned til grundvandet. Der vil eksempelvis på et sted, hvor grundvandet strømmer mod jordoverfladen, kun være en lille forureningsrisiko, da det nedsivende vand ikke vil nå grundvandsmagasinet på netop det sted. Sårbarheden her er derfor lille.</w:t>
      </w:r>
    </w:p>
    <w:p w14:paraId="2FB4A8A5" w14:textId="39C9DABC" w:rsidR="009A4B7A" w:rsidRDefault="009A4B7A" w:rsidP="009A4B7A">
      <w:pPr>
        <w:pStyle w:val="Brdtekst"/>
      </w:pPr>
      <w:r>
        <w:t xml:space="preserve">Vandets strømningsretning er tillige vigtig at kende, da den kan afsløre bevægelsen af en forurening, der har nået grundvandet. Strømningsretningen kan bestemmes ud fra </w:t>
      </w:r>
      <w:r w:rsidR="00756149">
        <w:t xml:space="preserve">et </w:t>
      </w:r>
      <w:r>
        <w:t>potentialekort (kort over vandets tryk i grundvandsmagasinet)</w:t>
      </w:r>
      <w:r w:rsidR="00756149">
        <w:t>,</w:t>
      </w:r>
      <w:r>
        <w:t xml:space="preserve"> idet vandet strømmer vinkelret på linjerne gennem punkter, hvor trykket i magasinet er ens, se afsnit </w:t>
      </w:r>
      <w:r>
        <w:fldChar w:fldCharType="begin"/>
      </w:r>
      <w:r>
        <w:instrText xml:space="preserve"> REF _Ref263946915 \r \h </w:instrText>
      </w:r>
      <w:r>
        <w:fldChar w:fldCharType="separate"/>
      </w:r>
      <w:r w:rsidR="0017219D">
        <w:t>1.4.1</w:t>
      </w:r>
      <w:r>
        <w:fldChar w:fldCharType="end"/>
      </w:r>
      <w:r>
        <w:t>.</w:t>
      </w:r>
    </w:p>
    <w:p w14:paraId="40B68C7F" w14:textId="77777777" w:rsidR="009A4B7A" w:rsidRDefault="009A4B7A" w:rsidP="009A4B7A">
      <w:pPr>
        <w:pStyle w:val="Brdtekst"/>
      </w:pPr>
      <w:r>
        <w:t>Endelig er der optegnet indvindingsoplande for vandværkernes indvindingsboringer - altså arealer inden for hvilke vandet nede i grundvandsmagasinet strømmer mod boringerne. Det vand, der siver ned mod magasinet, kan i nogle tilfælde have ramt jordoverfladen uden for afgrænsningen af indvindingsoplandet. De arealer, hvor vandet rammer jorden og siver ned til magasinet der omfatter indvindingsoplandet, kaldes de grundvandsdannende oplande. De er ikke beregnet i forbindelse med kortlægningen på Møn, så det er primært indvindingsoplandene, der er styrende for lokalisering og prioritering af de vedtagne indsatser.</w:t>
      </w:r>
    </w:p>
    <w:p w14:paraId="1E7FE080" w14:textId="77777777" w:rsidR="009A4B7A" w:rsidRPr="0087149D" w:rsidRDefault="009A4B7A" w:rsidP="0087149D">
      <w:pPr>
        <w:pStyle w:val="Overskrift3"/>
      </w:pPr>
      <w:bookmarkStart w:id="21" w:name="_Ref263946915"/>
      <w:r w:rsidRPr="0087149D">
        <w:t>Grundvandspotentiale</w:t>
      </w:r>
      <w:bookmarkEnd w:id="21"/>
      <w:r w:rsidRPr="0087149D">
        <w:t xml:space="preserve"> </w:t>
      </w:r>
    </w:p>
    <w:p w14:paraId="2AD45E73" w14:textId="0D2C54F5" w:rsidR="009A4B7A" w:rsidRDefault="009A4B7A" w:rsidP="009A4B7A">
      <w:pPr>
        <w:pStyle w:val="Brdtekst"/>
      </w:pPr>
      <w:r>
        <w:t xml:space="preserve">Potentialekortet for skrivekridtmagasinet er vist i </w:t>
      </w:r>
      <w:r>
        <w:fldChar w:fldCharType="begin"/>
      </w:r>
      <w:r>
        <w:instrText xml:space="preserve"> REF  _Ref263944188 \* Lower \h </w:instrText>
      </w:r>
      <w:r>
        <w:fldChar w:fldCharType="separate"/>
      </w:r>
      <w:r w:rsidR="0017219D">
        <w:t>Figur B1.</w:t>
      </w:r>
      <w:r w:rsidR="0017219D">
        <w:rPr>
          <w:noProof/>
        </w:rPr>
        <w:t>12</w:t>
      </w:r>
      <w:r>
        <w:fldChar w:fldCharType="end"/>
      </w:r>
      <w:r>
        <w:t>. Grundvandets potentiale kaldes også "vandrejsning", og det er et udtryk for vandtrykket i grundvandsmagasinet. I en boring vil vandspejlet stå i dette niveau. Grundvandsstrømningen sker fra områder med højt potentiale til områder med lavere potentiale.</w:t>
      </w:r>
    </w:p>
    <w:p w14:paraId="3038345A" w14:textId="77777777" w:rsidR="009A4B7A" w:rsidRDefault="009A4B7A" w:rsidP="009A4B7A">
      <w:pPr>
        <w:pStyle w:val="Brdtekst"/>
      </w:pPr>
      <w:r>
        <w:t xml:space="preserve">Det ses af figuren, at antallet af datapunkter er begrænset, og dermed er potentialebilledet noget usikkert. På figuren er også indtegnet grundvandsskel. Kurveforløbet er tæt omkring Store Damme og ved Høje Møn, mens det er fladere på den centrale del af øen. Grundvandet strømmer mod de lavereliggende områder ved Borre, Stege Nor og Røddinge Sø og i andre tilfælde direkte mod havet.  </w:t>
      </w:r>
    </w:p>
    <w:p w14:paraId="773D1A9D" w14:textId="77777777" w:rsidR="009A4B7A" w:rsidRDefault="009A4B7A" w:rsidP="009A4B7A">
      <w:pPr>
        <w:pStyle w:val="Brdtekst"/>
      </w:pPr>
      <w:r>
        <w:t>Der er kun ganske få målinger af grundvandspotentialerne i de sekundære sandmagasiner. Da disse magasiner kun har begrænset indvindingsmæssig interesse, beskrives potentialeforholdene for disse ikke videre.</w:t>
      </w:r>
    </w:p>
    <w:p w14:paraId="7E32E288" w14:textId="44009EA4" w:rsidR="009A4B7A" w:rsidRDefault="009A4B7A" w:rsidP="009A4B7A">
      <w:pPr>
        <w:pStyle w:val="Brdtekst"/>
        <w:spacing w:after="0"/>
      </w:pPr>
      <w:r>
        <w:rPr>
          <w:noProof/>
          <w:lang w:eastAsia="da-DK"/>
        </w:rPr>
        <w:drawing>
          <wp:inline distT="0" distB="0" distL="0" distR="0" wp14:anchorId="2BEDE4F6" wp14:editId="25620DB4">
            <wp:extent cx="5494729" cy="5438775"/>
            <wp:effectExtent l="19050" t="19050" r="10795" b="9525"/>
            <wp:docPr id="22" name="Picture 22" descr="potential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entiale_r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8672" cy="5452576"/>
                    </a:xfrm>
                    <a:prstGeom prst="rect">
                      <a:avLst/>
                    </a:prstGeom>
                    <a:noFill/>
                    <a:ln w="6350" cmpd="sng">
                      <a:solidFill>
                        <a:srgbClr val="000000"/>
                      </a:solidFill>
                      <a:miter lim="800000"/>
                      <a:headEnd/>
                      <a:tailEnd/>
                    </a:ln>
                    <a:effectLst/>
                  </pic:spPr>
                </pic:pic>
              </a:graphicData>
            </a:graphic>
          </wp:inline>
        </w:drawing>
      </w:r>
    </w:p>
    <w:p w14:paraId="01297206" w14:textId="09995999" w:rsidR="009A4B7A" w:rsidRDefault="000D675A" w:rsidP="009A4B7A">
      <w:pPr>
        <w:pStyle w:val="Billedtekst"/>
      </w:pPr>
      <w:bookmarkStart w:id="22" w:name="_Ref263944188"/>
      <w:r>
        <w:t>Figur B</w:t>
      </w:r>
      <w:r w:rsidR="00FC6FFE">
        <w:t>1.</w:t>
      </w:r>
      <w:fldSimple w:instr=" SEQ Figur \* ARABIC ">
        <w:r w:rsidR="0017219D">
          <w:rPr>
            <w:noProof/>
          </w:rPr>
          <w:t>12</w:t>
        </w:r>
      </w:fldSimple>
      <w:bookmarkEnd w:id="22"/>
      <w:r w:rsidR="0087149D">
        <w:t xml:space="preserve"> </w:t>
      </w:r>
      <w:r w:rsidR="009A4B7A">
        <w:t xml:space="preserve">Potentiale i det primære skrivekridtmagasin </w:t>
      </w:r>
      <w:r w:rsidR="0094740E">
        <w:t>/1/</w:t>
      </w:r>
      <w:r w:rsidR="00830BB1">
        <w:t>.</w:t>
      </w:r>
      <w:r w:rsidR="009A4B7A">
        <w:t xml:space="preserve"> </w:t>
      </w:r>
    </w:p>
    <w:p w14:paraId="2E07F1F9" w14:textId="77777777" w:rsidR="009A4B7A" w:rsidRPr="0087149D" w:rsidRDefault="009A4B7A" w:rsidP="0087149D">
      <w:pPr>
        <w:pStyle w:val="Overskrift3"/>
      </w:pPr>
      <w:r w:rsidRPr="0087149D">
        <w:t>Magasinforhold</w:t>
      </w:r>
    </w:p>
    <w:p w14:paraId="01DAB43B" w14:textId="77777777" w:rsidR="009A4B7A" w:rsidRDefault="009A4B7A" w:rsidP="009A4B7A">
      <w:pPr>
        <w:pStyle w:val="Brdtekst"/>
      </w:pPr>
      <w:r>
        <w:t xml:space="preserve">Trykniveauet i grundvandet har også betydning for grundvandsbeskyttelsen. </w:t>
      </w:r>
    </w:p>
    <w:p w14:paraId="3E40E116" w14:textId="0C739669" w:rsidR="009A4B7A" w:rsidRDefault="009A4B7A" w:rsidP="009A4B7A">
      <w:pPr>
        <w:pStyle w:val="Brdtekst"/>
      </w:pPr>
      <w:r>
        <w:t xml:space="preserve">På Møn ligger trykniveauet for grundvandet </w:t>
      </w:r>
      <w:proofErr w:type="spellStart"/>
      <w:r>
        <w:t>kotemæssigt</w:t>
      </w:r>
      <w:proofErr w:type="spellEnd"/>
      <w:r>
        <w:t xml:space="preserve"> højere end lerlagets underside, hvilket betyder at magasinet kaldes spændt og </w:t>
      </w:r>
      <w:r w:rsidR="008E0DB1">
        <w:t xml:space="preserve">at </w:t>
      </w:r>
      <w:r>
        <w:t>nedsivningen til magasinet vil være begrænset. Hvis trykket i magasinet ligger over terrænoverfladen er magasinet artesisk og der vil ikke ske nedsivning. Lokalt kan der være artesiske forhold i magasinet.</w:t>
      </w:r>
    </w:p>
    <w:p w14:paraId="5A07DA2E" w14:textId="77777777" w:rsidR="009A4B7A" w:rsidRPr="0087149D" w:rsidRDefault="009A4B7A" w:rsidP="0087149D">
      <w:pPr>
        <w:pStyle w:val="Overskrift3"/>
      </w:pPr>
      <w:r w:rsidRPr="0087149D">
        <w:t>Indvindingsoplande</w:t>
      </w:r>
    </w:p>
    <w:p w14:paraId="1A089963" w14:textId="256D1CF2" w:rsidR="005039BD" w:rsidRDefault="005039BD" w:rsidP="009A4B7A">
      <w:pPr>
        <w:pStyle w:val="Brdtekst"/>
      </w:pPr>
      <w:r>
        <w:t>I forbindelse med grundvandskortlægning</w:t>
      </w:r>
      <w:r w:rsidR="00382FB8">
        <w:t>en</w:t>
      </w:r>
      <w:r w:rsidR="000D675A">
        <w:t xml:space="preserve"> /1/</w:t>
      </w:r>
      <w:r>
        <w:t xml:space="preserve"> er der</w:t>
      </w:r>
      <w:r w:rsidR="009A4B7A">
        <w:t xml:space="preserve"> ikke beregnet grundvandsdannende oplande for vandværkernes indvindingsboringer</w:t>
      </w:r>
      <w:r>
        <w:t>. Der er til gengæld beregnet analytisk oplande for hvert vandværk. Beregning</w:t>
      </w:r>
      <w:r w:rsidR="00382FB8">
        <w:t>en</w:t>
      </w:r>
      <w:r>
        <w:t xml:space="preserve"> af de analytiske oplande er baseret på potentialet og udbredelse af magasinet, samt en kildepladszone på </w:t>
      </w:r>
      <w:smartTag w:uri="urn:schemas-microsoft-com:office:smarttags" w:element="metricconverter">
        <w:smartTagPr>
          <w:attr w:name="ProductID" w:val="300 m"/>
        </w:smartTagPr>
        <w:r>
          <w:t>300 m</w:t>
        </w:r>
      </w:smartTag>
      <w:r>
        <w:t xml:space="preserve"> omkring hver enkelt boring er medtaget.</w:t>
      </w:r>
    </w:p>
    <w:p w14:paraId="0114291B" w14:textId="158D6F7B" w:rsidR="009A4B7A" w:rsidRDefault="005039BD" w:rsidP="009A4B7A">
      <w:pPr>
        <w:pStyle w:val="Brdtekst"/>
      </w:pPr>
      <w:r>
        <w:t>Efter grundvandskortlægning</w:t>
      </w:r>
      <w:r w:rsidR="00382FB8">
        <w:t>en</w:t>
      </w:r>
      <w:r>
        <w:t xml:space="preserve"> var afsluttet, har Vordingborg Kommune opstillet en grundvandsmodel for Møn, hvor der </w:t>
      </w:r>
      <w:r w:rsidR="00382FB8">
        <w:t>e</w:t>
      </w:r>
      <w:r>
        <w:t xml:space="preserve">r beregnet indvindings- og grundvandsdannende oplande for hver aktive vandværksboring </w:t>
      </w:r>
      <w:r w:rsidR="000D675A">
        <w:t>/2/</w:t>
      </w:r>
      <w:r>
        <w:t xml:space="preserve">. </w:t>
      </w:r>
      <w:proofErr w:type="spellStart"/>
      <w:r>
        <w:t>Op</w:t>
      </w:r>
      <w:r w:rsidR="00382FB8">
        <w:t>l</w:t>
      </w:r>
      <w:r w:rsidR="009A4B7A">
        <w:t>andene</w:t>
      </w:r>
      <w:proofErr w:type="spellEnd"/>
      <w:r>
        <w:t xml:space="preserve"> </w:t>
      </w:r>
      <w:r w:rsidR="00E74E3C">
        <w:t xml:space="preserve">fra kommunens </w:t>
      </w:r>
      <w:r>
        <w:t>model</w:t>
      </w:r>
      <w:r w:rsidR="009A4B7A">
        <w:t xml:space="preserve"> er vist i </w:t>
      </w:r>
      <w:r w:rsidR="00382FB8">
        <w:fldChar w:fldCharType="begin"/>
      </w:r>
      <w:r w:rsidR="00382FB8">
        <w:instrText xml:space="preserve"> REF _Ref263946812 \h </w:instrText>
      </w:r>
      <w:r w:rsidR="00382FB8">
        <w:fldChar w:fldCharType="separate"/>
      </w:r>
      <w:r w:rsidR="0017219D">
        <w:t>Figur B1.</w:t>
      </w:r>
      <w:r w:rsidR="0017219D">
        <w:rPr>
          <w:noProof/>
        </w:rPr>
        <w:t>13</w:t>
      </w:r>
      <w:r w:rsidR="00382FB8">
        <w:fldChar w:fldCharType="end"/>
      </w:r>
      <w:r w:rsidR="009A4B7A">
        <w:t xml:space="preserve">. </w:t>
      </w:r>
    </w:p>
    <w:p w14:paraId="7D79A9FA" w14:textId="1145C240" w:rsidR="009A4B7A" w:rsidRDefault="00FC6FFE" w:rsidP="009A4B7A">
      <w:pPr>
        <w:pStyle w:val="Brdtekst"/>
        <w:spacing w:after="0"/>
      </w:pPr>
      <w:r>
        <w:rPr>
          <w:noProof/>
          <w:lang w:eastAsia="da-DK"/>
        </w:rPr>
        <w:drawing>
          <wp:inline distT="0" distB="0" distL="0" distR="0" wp14:anchorId="6B012CF3" wp14:editId="6EDF8D89">
            <wp:extent cx="5694045" cy="57124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045" cy="5712460"/>
                    </a:xfrm>
                    <a:prstGeom prst="rect">
                      <a:avLst/>
                    </a:prstGeom>
                    <a:noFill/>
                  </pic:spPr>
                </pic:pic>
              </a:graphicData>
            </a:graphic>
          </wp:inline>
        </w:drawing>
      </w:r>
    </w:p>
    <w:p w14:paraId="3F7ACC5D" w14:textId="7EB55AE8" w:rsidR="009A4B7A" w:rsidRDefault="000D675A" w:rsidP="009A4B7A">
      <w:pPr>
        <w:pStyle w:val="Billedtekst"/>
      </w:pPr>
      <w:bookmarkStart w:id="23" w:name="_Ref263946812"/>
      <w:r>
        <w:t>Figur B</w:t>
      </w:r>
      <w:r w:rsidR="0094740E">
        <w:t>1.</w:t>
      </w:r>
      <w:fldSimple w:instr=" SEQ Figur \* ARABIC ">
        <w:r w:rsidR="0017219D">
          <w:rPr>
            <w:noProof/>
          </w:rPr>
          <w:t>13</w:t>
        </w:r>
      </w:fldSimple>
      <w:bookmarkEnd w:id="23"/>
      <w:r w:rsidR="0087149D">
        <w:t xml:space="preserve"> </w:t>
      </w:r>
      <w:r w:rsidR="009A4B7A">
        <w:t xml:space="preserve">Indvindingsoplande </w:t>
      </w:r>
      <w:r w:rsidR="005039BD">
        <w:t>beregnet med grundvandsmodel</w:t>
      </w:r>
      <w:r w:rsidR="006E0A9D">
        <w:t>len</w:t>
      </w:r>
      <w:r w:rsidR="005039BD">
        <w:t xml:space="preserve"> for Møn, som </w:t>
      </w:r>
      <w:r w:rsidR="006E0A9D">
        <w:t xml:space="preserve">er </w:t>
      </w:r>
      <w:r w:rsidR="005039BD">
        <w:t>afrapporteret i Grundvandsredegørelse for Vordingborg Kommune</w:t>
      </w:r>
      <w:r w:rsidR="0017219D">
        <w:t xml:space="preserve"> /2/</w:t>
      </w:r>
      <w:r w:rsidR="009A4B7A">
        <w:t>.</w:t>
      </w:r>
    </w:p>
    <w:p w14:paraId="64FEEA6B" w14:textId="77777777" w:rsidR="009A4B7A" w:rsidRPr="005039BD" w:rsidRDefault="009A4B7A" w:rsidP="005039BD">
      <w:pPr>
        <w:pStyle w:val="Overskrift3"/>
      </w:pPr>
      <w:r w:rsidRPr="005039BD">
        <w:t>Grundvandsdannelse</w:t>
      </w:r>
    </w:p>
    <w:p w14:paraId="2273F486" w14:textId="2E006C72" w:rsidR="009A4B7A" w:rsidRDefault="009A4B7A" w:rsidP="009A4B7A">
      <w:pPr>
        <w:pStyle w:val="Brdtekst"/>
      </w:pPr>
      <w:r>
        <w:t xml:space="preserve">Det er i </w:t>
      </w:r>
      <w:r w:rsidR="000D675A">
        <w:t>/1/</w:t>
      </w:r>
      <w:r>
        <w:t xml:space="preserve"> forsøgt at beregne grundvandsdannelsen på Møn ved hjælp af </w:t>
      </w:r>
      <w:r w:rsidR="00945487">
        <w:t xml:space="preserve">en </w:t>
      </w:r>
      <w:r>
        <w:t>grundvandsmodel (NOVANA modellen) i stor skala, dvs. at der ikke udarbejdet en lokalmodel for Møn</w:t>
      </w:r>
      <w:r w:rsidR="005039BD">
        <w:t xml:space="preserve"> i forbindelse med grundvandskortlægning</w:t>
      </w:r>
      <w:r w:rsidR="00645BC7">
        <w:t>en</w:t>
      </w:r>
      <w:r>
        <w:t xml:space="preserve">. Dette er også grunden til, at der er beregnet en grundvandsdannelse på Høje Møn på trods af, at der ikke er fastlagt geologiske lag i den rumlige geologiske model for Møn. Den grundvandsdannelse, der er </w:t>
      </w:r>
      <w:r w:rsidR="00E74E3C">
        <w:t>er beregnet af NOVANA modellen</w:t>
      </w:r>
      <w:r>
        <w:t>, er</w:t>
      </w:r>
      <w:r w:rsidR="00E74E3C">
        <w:t xml:space="preserve"> </w:t>
      </w:r>
      <w:r>
        <w:t xml:space="preserve">kun vejledende. </w:t>
      </w:r>
    </w:p>
    <w:p w14:paraId="55787080" w14:textId="77FECC73" w:rsidR="009A4B7A" w:rsidRDefault="00E74E3C" w:rsidP="009A4B7A">
      <w:pPr>
        <w:pStyle w:val="Brdtekst"/>
      </w:pPr>
      <w:r>
        <w:t xml:space="preserve">Der er også beregnet grundvandsdannelse ved terræn </w:t>
      </w:r>
      <w:r w:rsidR="00645BC7">
        <w:t xml:space="preserve">ud </w:t>
      </w:r>
      <w:r>
        <w:t xml:space="preserve">fra kommunens grundvandsmodel </w:t>
      </w:r>
      <w:r w:rsidR="000D675A">
        <w:t>/2/</w:t>
      </w:r>
      <w:r>
        <w:t xml:space="preserve"> som er vist på </w:t>
      </w:r>
      <w:r>
        <w:fldChar w:fldCharType="begin"/>
      </w:r>
      <w:r>
        <w:instrText xml:space="preserve"> REF _Ref272336097 \h </w:instrText>
      </w:r>
      <w:r>
        <w:fldChar w:fldCharType="separate"/>
      </w:r>
      <w:r w:rsidR="0017219D">
        <w:t>Figur B1.</w:t>
      </w:r>
      <w:r w:rsidR="0017219D">
        <w:rPr>
          <w:noProof/>
        </w:rPr>
        <w:t>14</w:t>
      </w:r>
      <w:r>
        <w:fldChar w:fldCharType="end"/>
      </w:r>
      <w:r>
        <w:t xml:space="preserve">. </w:t>
      </w:r>
      <w:r w:rsidR="009A4B7A">
        <w:t xml:space="preserve">Den viste grundvandsdannelse er den beregnede nedsivning </w:t>
      </w:r>
      <w:r>
        <w:t xml:space="preserve">til det øverste grundvandsmagasin. </w:t>
      </w:r>
      <w:r w:rsidR="009A4B7A">
        <w:t xml:space="preserve">Det ses, at grundvandsdannelsen generelt ligger under </w:t>
      </w:r>
      <w:r>
        <w:t>10</w:t>
      </w:r>
      <w:r w:rsidR="009A4B7A">
        <w:t>0 mm/år.</w:t>
      </w:r>
      <w:r>
        <w:t xml:space="preserve"> Ikke al</w:t>
      </w:r>
      <w:r w:rsidR="00645BC7">
        <w:t>t</w:t>
      </w:r>
      <w:r>
        <w:t xml:space="preserve"> grundvand der bliver dannet ved terrænet, ender i kalkmagasinet, hvorfra hovedparten af indvinding</w:t>
      </w:r>
      <w:r w:rsidR="00645BC7">
        <w:t>en</w:t>
      </w:r>
      <w:r>
        <w:t xml:space="preserve"> for</w:t>
      </w:r>
      <w:r w:rsidR="00645BC7">
        <w:t>e</w:t>
      </w:r>
      <w:r>
        <w:t xml:space="preserve">går. I </w:t>
      </w:r>
      <w:r w:rsidR="000D675A">
        <w:t>/1/</w:t>
      </w:r>
      <w:r>
        <w:t xml:space="preserve"> er det estimeret</w:t>
      </w:r>
      <w:r w:rsidR="00645BC7">
        <w:t>, at</w:t>
      </w:r>
      <w:r>
        <w:t xml:space="preserve"> nedsivning</w:t>
      </w:r>
      <w:r w:rsidR="00645BC7">
        <w:t>en</w:t>
      </w:r>
      <w:r>
        <w:t xml:space="preserve"> til kalkmagasin</w:t>
      </w:r>
      <w:r w:rsidR="00645BC7">
        <w:t>et</w:t>
      </w:r>
      <w:r>
        <w:t xml:space="preserve"> generelt vil være </w:t>
      </w:r>
      <w:r w:rsidR="00645BC7">
        <w:t xml:space="preserve">mindre end </w:t>
      </w:r>
      <w:r>
        <w:t>60 mm/år</w:t>
      </w:r>
      <w:r w:rsidR="00645BC7">
        <w:t>.</w:t>
      </w:r>
      <w:r>
        <w:t xml:space="preserve"> </w:t>
      </w:r>
      <w:r w:rsidR="00645BC7">
        <w:t>Dette</w:t>
      </w:r>
      <w:r>
        <w:t xml:space="preserve"> passer godt med kommunens </w:t>
      </w:r>
      <w:r w:rsidR="00645BC7">
        <w:t>grundvands</w:t>
      </w:r>
      <w:r>
        <w:t xml:space="preserve">model </w:t>
      </w:r>
      <w:r w:rsidR="0094740E">
        <w:t>/2/</w:t>
      </w:r>
      <w:r>
        <w:t>.</w:t>
      </w:r>
    </w:p>
    <w:p w14:paraId="4F06FDF0" w14:textId="09F865D5" w:rsidR="009A4B7A" w:rsidRDefault="00E74E3C" w:rsidP="009A4B7A">
      <w:pPr>
        <w:pStyle w:val="Brdtekst"/>
        <w:spacing w:after="0"/>
      </w:pPr>
      <w:r>
        <w:rPr>
          <w:noProof/>
          <w:lang w:eastAsia="da-DK"/>
        </w:rPr>
        <w:drawing>
          <wp:inline distT="0" distB="0" distL="0" distR="0" wp14:anchorId="682DB058" wp14:editId="233EC6C3">
            <wp:extent cx="5641975" cy="3069872"/>
            <wp:effectExtent l="19050" t="19050" r="1587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693" cy="3081689"/>
                    </a:xfrm>
                    <a:prstGeom prst="rect">
                      <a:avLst/>
                    </a:prstGeom>
                    <a:noFill/>
                    <a:ln>
                      <a:solidFill>
                        <a:schemeClr val="tx1"/>
                      </a:solidFill>
                    </a:ln>
                  </pic:spPr>
                </pic:pic>
              </a:graphicData>
            </a:graphic>
          </wp:inline>
        </w:drawing>
      </w:r>
    </w:p>
    <w:p w14:paraId="5A48C424" w14:textId="479469D0" w:rsidR="009A4B7A" w:rsidRDefault="000D675A" w:rsidP="009A4B7A">
      <w:pPr>
        <w:pStyle w:val="Billedtekst"/>
      </w:pPr>
      <w:bookmarkStart w:id="24" w:name="_Ref272336097"/>
      <w:r>
        <w:t>Figur B</w:t>
      </w:r>
      <w:r w:rsidR="0094740E">
        <w:t>1.</w:t>
      </w:r>
      <w:fldSimple w:instr=" SEQ Figur \* ARABIC ">
        <w:r w:rsidR="0017219D">
          <w:rPr>
            <w:noProof/>
          </w:rPr>
          <w:t>14</w:t>
        </w:r>
      </w:fldSimple>
      <w:bookmarkEnd w:id="24"/>
      <w:r w:rsidR="00E74E3C">
        <w:t xml:space="preserve"> </w:t>
      </w:r>
      <w:r w:rsidR="00C33B32">
        <w:t>Grundvandsdannelse ved terræn</w:t>
      </w:r>
      <w:r w:rsidR="0094740E">
        <w:t xml:space="preserve"> /2/</w:t>
      </w:r>
      <w:r w:rsidR="009A4B7A">
        <w:t xml:space="preserve">. </w:t>
      </w:r>
    </w:p>
    <w:p w14:paraId="34997EC2" w14:textId="77777777" w:rsidR="009A4B7A" w:rsidRPr="00E74E3C" w:rsidRDefault="009A4B7A" w:rsidP="00E74E3C">
      <w:pPr>
        <w:pStyle w:val="Overskrift2"/>
      </w:pPr>
      <w:bookmarkStart w:id="25" w:name="_Toc278449775"/>
      <w:r w:rsidRPr="00E74E3C">
        <w:t>Grundvandets kvalitet</w:t>
      </w:r>
      <w:bookmarkEnd w:id="25"/>
    </w:p>
    <w:p w14:paraId="7FA09E9B" w14:textId="77777777" w:rsidR="009A4B7A" w:rsidRDefault="009A4B7A" w:rsidP="009A4B7A">
      <w:pPr>
        <w:pStyle w:val="Brdtekst"/>
      </w:pPr>
      <w:r>
        <w:t>Kvaliteten af grundvandet har naturligt nok stor betydning for drikkevandskvaliteten, da ikke alle stoffer kan fjernes eller reduceres ved den almindelige vandbehandling. Men kvaliteten og indhold af forskellige naturlige og miljøfremmede stoffer er også en indikator for grundvandets alder, belastningen fra overfladen med f.eks. kvælstof, samt udviklingen i kvaliteten af grundvandet.</w:t>
      </w:r>
    </w:p>
    <w:p w14:paraId="4FF1A11C" w14:textId="77777777" w:rsidR="009A4B7A" w:rsidRDefault="009A4B7A" w:rsidP="009A4B7A">
      <w:pPr>
        <w:pStyle w:val="Brdtekst"/>
      </w:pPr>
      <w:r>
        <w:t xml:space="preserve">På Møn er grundvandskemien i det primære grundvandsmagasin stærkt præget af høje koncentrationer af visse naturligt forekommende stoffer, der i nogle tilfælde er vanskelige at fjerne ved almindelig vandbehandling. De primære problemstoffer er ammonium, NVOC, klorid og fluorid. Hertil kommer, at grundvandet generelt indeholder høje koncentrationer af svovlbrinte og methan, men disse fjernes relativt let i forbindelse med iltningen under behandling af vandet.  </w:t>
      </w:r>
    </w:p>
    <w:p w14:paraId="03BE924E" w14:textId="57F21817" w:rsidR="009A4B7A" w:rsidRDefault="009A4B7A" w:rsidP="009A4B7A">
      <w:pPr>
        <w:pStyle w:val="Brdtekst"/>
      </w:pPr>
      <w:r>
        <w:t xml:space="preserve">Nedenfor gennemgås grundvandets kvalitet i forhold til indholdet af naturlige komponenter med hovedvægten lagt på de problematiske stoffer. Oplysningerne stammer fra </w:t>
      </w:r>
      <w:r w:rsidR="000D675A">
        <w:t>/1/</w:t>
      </w:r>
      <w:r>
        <w:t xml:space="preserve">. </w:t>
      </w:r>
    </w:p>
    <w:p w14:paraId="40FF79BA" w14:textId="2EDCEF94" w:rsidR="009A4B7A" w:rsidRDefault="009A4B7A" w:rsidP="009A4B7A">
      <w:pPr>
        <w:pStyle w:val="Brdtekst"/>
      </w:pPr>
      <w:r>
        <w:t xml:space="preserve">Vandkemien i de sekundære sandmagasiner vil ikke blive beskrevet, da indvindingsinteresserne generelt er begrænsede, men i delindsatsplanerne for Borre og </w:t>
      </w:r>
      <w:smartTag w:uri="urn:schemas-microsoft-com:office:smarttags" w:element="PersonName">
        <w:r>
          <w:t>Sømarke Vandværk</w:t>
        </w:r>
      </w:smartTag>
      <w:r>
        <w:t xml:space="preserve">er behandles vandkemien i de sandlag, der anvendes til indvinding. </w:t>
      </w:r>
    </w:p>
    <w:p w14:paraId="23EDA1AC" w14:textId="77777777" w:rsidR="009A4B7A" w:rsidRPr="00E74E3C" w:rsidRDefault="009A4B7A" w:rsidP="00E74E3C">
      <w:pPr>
        <w:pStyle w:val="Overskrift3"/>
      </w:pPr>
      <w:proofErr w:type="spellStart"/>
      <w:r w:rsidRPr="00E74E3C">
        <w:t>Redoxforhold</w:t>
      </w:r>
      <w:proofErr w:type="spellEnd"/>
    </w:p>
    <w:p w14:paraId="6E6019CD" w14:textId="77BCF4B2" w:rsidR="009A4B7A" w:rsidRDefault="009A4B7A" w:rsidP="009A4B7A">
      <w:pPr>
        <w:pStyle w:val="Brdtekst"/>
      </w:pPr>
      <w:r>
        <w:t>Størstedelen af grundvandet i det primære magasin på Møn er stærkt reduceret og kan henføres til "</w:t>
      </w:r>
      <w:proofErr w:type="spellStart"/>
      <w:r>
        <w:t>Methanzonen</w:t>
      </w:r>
      <w:proofErr w:type="spellEnd"/>
      <w:r>
        <w:t>" jf. Miljøstyrelsens Zoneringsvejledning</w:t>
      </w:r>
      <w:r w:rsidR="0094740E">
        <w:t xml:space="preserve"> /3/</w:t>
      </w:r>
      <w:r>
        <w:t>. Dette gælder for mellem 65 og 94 % af de udtagne vandprøver</w:t>
      </w:r>
      <w:r w:rsidR="000D675A">
        <w:t>/1/</w:t>
      </w:r>
      <w:r>
        <w:t>. Stærkt reduceret grundvand er typisk for gammelt vand, der findes i magasiner med lav gennemstrømning eller med stagnerende vand. Denne type vand er også samtidigt oftest upåvirket af aktiviteter på jordoverfladen.</w:t>
      </w:r>
    </w:p>
    <w:p w14:paraId="77CAB0E6" w14:textId="5497F9F5" w:rsidR="009A4B7A" w:rsidRDefault="009A4B7A" w:rsidP="009A4B7A">
      <w:pPr>
        <w:pStyle w:val="Brdtekst"/>
      </w:pPr>
      <w:r>
        <w:t xml:space="preserve">Det mest reducerede vand findes nordøst for Damsholte, hvor der dog også er en stor boringskoncentration, samt nordøst for Stege. Her når </w:t>
      </w:r>
      <w:proofErr w:type="spellStart"/>
      <w:r>
        <w:t>methankoncentrationerne</w:t>
      </w:r>
      <w:proofErr w:type="spellEnd"/>
      <w:r>
        <w:t xml:space="preserve"> op på over 10 mg/l. Grunden kan være, at der på disse steder er en lav hydraulisk gradient i magasinet</w:t>
      </w:r>
      <w:r w:rsidR="00A66A45">
        <w:t>, som indikerer en lav gennemstrømning i magasinet</w:t>
      </w:r>
      <w:r>
        <w:t xml:space="preserve">. Det mindst reducerede grundvand findes langs grundvandsskel, hvor vandet er noget yngre, samt syd for Store Damme. </w:t>
      </w:r>
    </w:p>
    <w:p w14:paraId="35F16942" w14:textId="2805BBB2" w:rsidR="009A4B7A" w:rsidRDefault="009A4B7A" w:rsidP="009A4B7A">
      <w:pPr>
        <w:pStyle w:val="Brdtekst"/>
      </w:pPr>
      <w:r>
        <w:t xml:space="preserve">Det vurderes i </w:t>
      </w:r>
      <w:r w:rsidR="0017219D">
        <w:t>/1/</w:t>
      </w:r>
      <w:r>
        <w:t xml:space="preserve">, at vandtypen allerede dannes ved nedsivning gennem de kvartære dæklag, og når vandet når skrivekridtet, sker </w:t>
      </w:r>
      <w:r w:rsidR="00A66A45">
        <w:t xml:space="preserve">der </w:t>
      </w:r>
      <w:r>
        <w:t>reduktion og omsætning af organisk stof. Det antages også, at de</w:t>
      </w:r>
      <w:r w:rsidR="00A66A45">
        <w:t>r</w:t>
      </w:r>
      <w:r>
        <w:t xml:space="preserve"> i kridtet findes horisonter med organisk materiale, hvad de høje koncentrationer af NVOC også tyder på.</w:t>
      </w:r>
    </w:p>
    <w:p w14:paraId="095FCCA4" w14:textId="77777777" w:rsidR="009A4B7A" w:rsidRDefault="009A4B7A" w:rsidP="009A4B7A">
      <w:pPr>
        <w:pStyle w:val="Brdtekst"/>
      </w:pPr>
      <w:r>
        <w:t>Vandtypen indikerer, at grundvandsmagasinet er velbeskyttet over det meste af Møn.</w:t>
      </w:r>
    </w:p>
    <w:p w14:paraId="3B3A63E1" w14:textId="77777777" w:rsidR="009A4B7A" w:rsidRPr="00E74E3C" w:rsidRDefault="009A4B7A" w:rsidP="00E74E3C">
      <w:pPr>
        <w:pStyle w:val="Overskrift3"/>
      </w:pPr>
      <w:r w:rsidRPr="00E74E3C">
        <w:t>Ammonium</w:t>
      </w:r>
    </w:p>
    <w:p w14:paraId="4A168056" w14:textId="00BF7C80" w:rsidR="009A4B7A" w:rsidRDefault="009A4B7A" w:rsidP="009A4B7A">
      <w:pPr>
        <w:pStyle w:val="Brdtekst"/>
      </w:pPr>
      <w:r>
        <w:t xml:space="preserve">Ammonium er et naturligt forekommende stof, der findes i høje koncentrationer i en stor del af det oppumpede vand fra det primære magasin. Ammoniumindholdet i boringer </w:t>
      </w:r>
      <w:r w:rsidR="00EA6DAC">
        <w:t>med tilgængelig</w:t>
      </w:r>
      <w:r w:rsidR="009768AE">
        <w:t>t</w:t>
      </w:r>
      <w:r w:rsidR="00EA6DAC">
        <w:t xml:space="preserve"> data </w:t>
      </w:r>
      <w:r>
        <w:t xml:space="preserve">er vist i </w:t>
      </w:r>
      <w:r>
        <w:fldChar w:fldCharType="begin"/>
      </w:r>
      <w:r>
        <w:instrText xml:space="preserve"> REF _Ref263954727 \h </w:instrText>
      </w:r>
      <w:r>
        <w:fldChar w:fldCharType="separate"/>
      </w:r>
      <w:r w:rsidR="0017219D">
        <w:t>Figur B1.</w:t>
      </w:r>
      <w:r w:rsidR="0017219D">
        <w:rPr>
          <w:noProof/>
        </w:rPr>
        <w:t>15</w:t>
      </w:r>
      <w:r>
        <w:fldChar w:fldCharType="end"/>
      </w:r>
      <w:r>
        <w:t xml:space="preserve">. </w:t>
      </w:r>
    </w:p>
    <w:p w14:paraId="5C4635A9" w14:textId="03EE468C" w:rsidR="009A4B7A" w:rsidRDefault="009A4B7A" w:rsidP="009A4B7A">
      <w:pPr>
        <w:pStyle w:val="Brdtekst"/>
      </w:pPr>
      <w:r>
        <w:t>Grænseværdien for ammonium i drikkevand er på 0,05 mg/l, så når koncentrationen i grundvandet når over 2 mg/l, k</w:t>
      </w:r>
      <w:r w:rsidR="00FC6FFE">
        <w:t xml:space="preserve">ræver det mere </w:t>
      </w:r>
      <w:proofErr w:type="spellStart"/>
      <w:r w:rsidR="00FC6FFE">
        <w:t>advancerede</w:t>
      </w:r>
      <w:proofErr w:type="spellEnd"/>
      <w:r w:rsidR="00FC6FFE">
        <w:t xml:space="preserve"> vandbehandling for at n</w:t>
      </w:r>
      <w:r>
        <w:t>edbringe</w:t>
      </w:r>
      <w:r w:rsidR="00FC6FFE">
        <w:t xml:space="preserve"> ammonium </w:t>
      </w:r>
      <w:r>
        <w:t>til under grænseværdien</w:t>
      </w:r>
      <w:r w:rsidR="00FC6FFE">
        <w:t>.</w:t>
      </w:r>
      <w:r>
        <w:t xml:space="preserve"> De højeste koncentrationer findes nordøst for Damsholte, nordøst for Stege, ved Ulvshale samt mellem Råbylille og Borre. Der er en vis sammenhæng mellem høje koncentrationer af ammonium og høje koncentrationer af methan, men det er ikke generelt for alle boringer. Højt ammoniumindhold i grundvand stammer fra nedbrydning af organisk materiale i skrivekridtet, og herudover er det en forudsætning, at grundvandets opholdstid i magasinet er høj.</w:t>
      </w:r>
    </w:p>
    <w:p w14:paraId="0C858D1C" w14:textId="5373C518" w:rsidR="009A4B7A" w:rsidRDefault="009A4B7A" w:rsidP="009A4B7A">
      <w:pPr>
        <w:pStyle w:val="Brdtekst"/>
        <w:spacing w:after="0"/>
      </w:pPr>
      <w:r>
        <w:rPr>
          <w:noProof/>
          <w:lang w:eastAsia="da-DK"/>
        </w:rPr>
        <w:drawing>
          <wp:inline distT="0" distB="0" distL="0" distR="0" wp14:anchorId="47A71C47" wp14:editId="537AC79B">
            <wp:extent cx="5486400" cy="5050617"/>
            <wp:effectExtent l="19050" t="19050" r="19050" b="17145"/>
            <wp:docPr id="10" name="Picture 10" descr="Ammonium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monium_r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4011" cy="5057624"/>
                    </a:xfrm>
                    <a:prstGeom prst="rect">
                      <a:avLst/>
                    </a:prstGeom>
                    <a:noFill/>
                    <a:ln w="6350" cmpd="sng">
                      <a:solidFill>
                        <a:srgbClr val="000000"/>
                      </a:solidFill>
                      <a:miter lim="800000"/>
                      <a:headEnd/>
                      <a:tailEnd/>
                    </a:ln>
                    <a:effectLst/>
                  </pic:spPr>
                </pic:pic>
              </a:graphicData>
            </a:graphic>
          </wp:inline>
        </w:drawing>
      </w:r>
    </w:p>
    <w:p w14:paraId="7A83102F" w14:textId="6AE30EBB" w:rsidR="009A4B7A" w:rsidRDefault="000D675A" w:rsidP="009A4B7A">
      <w:pPr>
        <w:pStyle w:val="Billedtekst"/>
      </w:pPr>
      <w:bookmarkStart w:id="26" w:name="_Ref263954727"/>
      <w:r>
        <w:t>Figur B</w:t>
      </w:r>
      <w:r w:rsidR="0094740E">
        <w:t>1.</w:t>
      </w:r>
      <w:fldSimple w:instr=" SEQ Figur \* ARABIC ">
        <w:r w:rsidR="0017219D">
          <w:rPr>
            <w:noProof/>
          </w:rPr>
          <w:t>15</w:t>
        </w:r>
      </w:fldSimple>
      <w:bookmarkEnd w:id="26"/>
      <w:r w:rsidR="00E74E3C">
        <w:t xml:space="preserve"> </w:t>
      </w:r>
      <w:r w:rsidR="009A4B7A">
        <w:t>Ammoniumkoncentrationen i det primære magasin</w:t>
      </w:r>
      <w:r w:rsidR="0017219D">
        <w:t xml:space="preserve"> /1/</w:t>
      </w:r>
      <w:r w:rsidR="009A4B7A">
        <w:t>.</w:t>
      </w:r>
    </w:p>
    <w:p w14:paraId="38FAED94" w14:textId="77777777" w:rsidR="009A4B7A" w:rsidRPr="00E74E3C" w:rsidRDefault="009A4B7A" w:rsidP="00E74E3C">
      <w:pPr>
        <w:pStyle w:val="Overskrift3"/>
      </w:pPr>
      <w:r w:rsidRPr="00E74E3C">
        <w:t>NVOC</w:t>
      </w:r>
    </w:p>
    <w:p w14:paraId="0D7929E6" w14:textId="77777777" w:rsidR="009A4B7A" w:rsidRDefault="009A4B7A" w:rsidP="009A4B7A">
      <w:pPr>
        <w:pStyle w:val="Brdtekst"/>
      </w:pPr>
      <w:r>
        <w:t xml:space="preserve">Der er i mange boringer på Møn konstateret NVOC i koncentrationer over grænseværdien for drikkevand på 4 mg/l. NVOC stammer fra organisk stof, der opløses under vandets vej til grundvandsmagasinet eller i selve magasinet. NVOC er svært at fjerne ved almindelig vandbehandling, og det vanskeliggør fjernelse af jern og mangan i drikkevandet. Disse to stoffer giver dog ikke anledning til problemer på Møn. Samtidigt kan NVOC fremme bakterievækst i ledningsnettet og medføre misfarvninger, hvilket gør det uønsket i det oppumpede vand. </w:t>
      </w:r>
    </w:p>
    <w:p w14:paraId="7C491BF1" w14:textId="6804C7A0" w:rsidR="009A4B7A" w:rsidRDefault="009A4B7A" w:rsidP="009A4B7A">
      <w:pPr>
        <w:pStyle w:val="Brdtekst"/>
      </w:pPr>
      <w:r>
        <w:t xml:space="preserve">I </w:t>
      </w:r>
      <w:r w:rsidR="009768AE">
        <w:fldChar w:fldCharType="begin"/>
      </w:r>
      <w:r w:rsidR="009768AE">
        <w:instrText xml:space="preserve"> REF _Ref272411170 \h </w:instrText>
      </w:r>
      <w:r w:rsidR="009768AE">
        <w:fldChar w:fldCharType="separate"/>
      </w:r>
      <w:r w:rsidR="0017219D">
        <w:t>Figur B1.</w:t>
      </w:r>
      <w:r w:rsidR="0017219D">
        <w:rPr>
          <w:noProof/>
        </w:rPr>
        <w:t>16</w:t>
      </w:r>
      <w:r w:rsidR="009768AE">
        <w:fldChar w:fldCharType="end"/>
      </w:r>
      <w:r>
        <w:t xml:space="preserve"> er vist NVOC-indholdet i en række boringer på Møn. Overskridelser af grænseværdien for drikkevand ses nord for Damsholte, øst for Stege og ved Råbylille. Generelt er NVOC-indholdet dog mellem 2 og 4 mg/l. Både ved Damsholte og Råbylille ligger boringerne i de dalstrøg, der er omtalt i afsnit </w:t>
      </w:r>
      <w:r>
        <w:fldChar w:fldCharType="begin"/>
      </w:r>
      <w:r>
        <w:instrText xml:space="preserve"> REF _Ref272316737 \r \h </w:instrText>
      </w:r>
      <w:r>
        <w:fldChar w:fldCharType="separate"/>
      </w:r>
      <w:r w:rsidR="0017219D">
        <w:t>1.3.1</w:t>
      </w:r>
      <w:r>
        <w:fldChar w:fldCharType="end"/>
      </w:r>
      <w:r>
        <w:t>. I dalstrøgene findes ferskvandssedimenter med et stort indhold af organisk materiale, der kan bidrage til det høje NVOC-indhold. Der er dog også indikationer på, at der er en vis sammenhæng mellem lokaliteterne, hvor der findes høje NVOC-koncentrationer, og de områder, hvor der findes højt methan- og ammoniumindhold</w:t>
      </w:r>
      <w:r w:rsidR="009768AE">
        <w:t>.</w:t>
      </w:r>
      <w:r w:rsidR="00C33B32">
        <w:t xml:space="preserve"> </w:t>
      </w:r>
      <w:r w:rsidR="009768AE">
        <w:t>A</w:t>
      </w:r>
      <w:r>
        <w:t xml:space="preserve">ltså </w:t>
      </w:r>
      <w:r w:rsidR="009768AE">
        <w:t>områder</w:t>
      </w:r>
      <w:r>
        <w:t xml:space="preserve">, hvor opholdstiden i magasinet er høj. De laveste koncentrationer findes ved grundvandsskellene, hvor grundvandet er noget yngre og strømningen noget hurtigere. </w:t>
      </w:r>
    </w:p>
    <w:p w14:paraId="1BC1E005" w14:textId="14B5ED42" w:rsidR="009A4B7A" w:rsidRDefault="009A4B7A" w:rsidP="009A4B7A">
      <w:pPr>
        <w:pStyle w:val="Brdtekst"/>
        <w:spacing w:after="0"/>
      </w:pPr>
      <w:r>
        <w:rPr>
          <w:noProof/>
          <w:lang w:eastAsia="da-DK"/>
        </w:rPr>
        <w:drawing>
          <wp:inline distT="0" distB="0" distL="0" distR="0" wp14:anchorId="70F4A6EF" wp14:editId="6E028B56">
            <wp:extent cx="5676900" cy="5249109"/>
            <wp:effectExtent l="19050" t="19050" r="19050" b="27940"/>
            <wp:docPr id="8" name="Picture 8" descr="NVOC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VOC_r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4152" cy="5255814"/>
                    </a:xfrm>
                    <a:prstGeom prst="rect">
                      <a:avLst/>
                    </a:prstGeom>
                    <a:noFill/>
                    <a:ln w="6350" cmpd="sng">
                      <a:solidFill>
                        <a:srgbClr val="000000"/>
                      </a:solidFill>
                      <a:miter lim="800000"/>
                      <a:headEnd/>
                      <a:tailEnd/>
                    </a:ln>
                    <a:effectLst/>
                  </pic:spPr>
                </pic:pic>
              </a:graphicData>
            </a:graphic>
          </wp:inline>
        </w:drawing>
      </w:r>
    </w:p>
    <w:p w14:paraId="77BBCFD8" w14:textId="489A567C" w:rsidR="009A4B7A" w:rsidRDefault="000D675A" w:rsidP="009A4B7A">
      <w:pPr>
        <w:pStyle w:val="Billedtekst"/>
      </w:pPr>
      <w:bookmarkStart w:id="27" w:name="_Ref272411170"/>
      <w:r>
        <w:t>Figur B</w:t>
      </w:r>
      <w:r w:rsidR="00FC6FFE">
        <w:t>1.</w:t>
      </w:r>
      <w:fldSimple w:instr=" SEQ Figur \* ARABIC ">
        <w:r w:rsidR="0017219D">
          <w:rPr>
            <w:noProof/>
          </w:rPr>
          <w:t>16</w:t>
        </w:r>
      </w:fldSimple>
      <w:bookmarkEnd w:id="27"/>
      <w:r w:rsidR="00E74E3C">
        <w:t xml:space="preserve"> </w:t>
      </w:r>
      <w:r w:rsidR="009A4B7A">
        <w:t>NVOC koncentrationen i det primære magasin</w:t>
      </w:r>
      <w:r w:rsidR="0017219D">
        <w:t xml:space="preserve"> /1/</w:t>
      </w:r>
      <w:r w:rsidR="009A4B7A">
        <w:t>.</w:t>
      </w:r>
    </w:p>
    <w:p w14:paraId="05704E36" w14:textId="503ACE3A" w:rsidR="00C33B32" w:rsidRDefault="00C33B32" w:rsidP="00C33B32">
      <w:pPr>
        <w:pStyle w:val="Overskrift3"/>
      </w:pPr>
      <w:r>
        <w:t>Klorid</w:t>
      </w:r>
    </w:p>
    <w:p w14:paraId="4E99CACA" w14:textId="13115680" w:rsidR="009A4B7A" w:rsidRDefault="009A4B7A" w:rsidP="009A4B7A">
      <w:pPr>
        <w:pStyle w:val="Brdtekst"/>
      </w:pPr>
      <w:r>
        <w:t xml:space="preserve">På </w:t>
      </w:r>
      <w:r w:rsidR="009768AE">
        <w:fldChar w:fldCharType="begin"/>
      </w:r>
      <w:r w:rsidR="009768AE">
        <w:instrText xml:space="preserve"> REF _Ref263957062 \h </w:instrText>
      </w:r>
      <w:r w:rsidR="009768AE">
        <w:fldChar w:fldCharType="separate"/>
      </w:r>
      <w:r w:rsidR="0017219D">
        <w:t>Figur B1.</w:t>
      </w:r>
      <w:r w:rsidR="0017219D">
        <w:rPr>
          <w:noProof/>
        </w:rPr>
        <w:t>17</w:t>
      </w:r>
      <w:r w:rsidR="009768AE">
        <w:fldChar w:fldCharType="end"/>
      </w:r>
      <w:r>
        <w:t xml:space="preserve"> er grundvandets indhold af klorid illustreret. Generelt ligger kloridkoncentrationen i grundvandet i Danmark under 70 mg/l, medmindre det påvirkes af andre kloridholdige kilder som vejsaltning, indtrængende havvand, </w:t>
      </w:r>
      <w:proofErr w:type="spellStart"/>
      <w:r>
        <w:t>optrængende</w:t>
      </w:r>
      <w:proofErr w:type="spellEnd"/>
      <w:r>
        <w:t xml:space="preserve"> </w:t>
      </w:r>
      <w:proofErr w:type="spellStart"/>
      <w:r>
        <w:t>residualt</w:t>
      </w:r>
      <w:proofErr w:type="spellEnd"/>
      <w:r>
        <w:t xml:space="preserve"> saltvand fra dybereliggende aflejringer etc. Klorid fjernes ikke ved normal vandbehandling. Grænseværdien er på 250 mg/l og den er fastsat ud fra smagsmæssige hensyn.</w:t>
      </w:r>
    </w:p>
    <w:p w14:paraId="7D058ACF" w14:textId="03872F66" w:rsidR="009A4B7A" w:rsidRDefault="009A4B7A" w:rsidP="009A4B7A">
      <w:pPr>
        <w:pStyle w:val="Brdtekst"/>
      </w:pPr>
      <w:r>
        <w:t>På Møn ligger indholdet af klorid typisk under 100 mg/l, men i mange boringer ses forhøjede kloridkoncentrationer. I de kystnære områder ved Stege, Klostervig, Fanefjord og Klintholm Havn skyldes de høje kloridindhold givetvis saltvandsindtrængning fra kysten, mens årsagerne længere inde på øen primært er stor boredybde</w:t>
      </w:r>
      <w:r w:rsidR="009768AE">
        <w:t>,</w:t>
      </w:r>
      <w:r>
        <w:t xml:space="preserve"> så der ved indvinding trænger residualt saltvand fra magasinbjergarten ind i boringerne</w:t>
      </w:r>
      <w:r w:rsidR="00C33B32">
        <w:t xml:space="preserve"> ved diffusion</w:t>
      </w:r>
      <w:r>
        <w:t xml:space="preserve">. Generelt stiger kloridindholdet med boredybden og med indvindingsmængden fra boringen, men der er undtagelser hvor der højere oppe i magasinet ses større kloridkoncentration end i de dybere intervaller. Dette kan skyldes lokale sprækkezoner i kridtet. Kortvarig og kraftig oppumpning kan tillige mobilisere residualt saltvand, hvilket ikke altid er tilfældet, hvis indvindingen spredes over længere tid og med en noget mindre pumpeydelse. </w:t>
      </w:r>
    </w:p>
    <w:p w14:paraId="58AB28D3" w14:textId="77777777" w:rsidR="009A4B7A" w:rsidRDefault="009A4B7A" w:rsidP="009A4B7A">
      <w:pPr>
        <w:pStyle w:val="Brdtekst"/>
      </w:pPr>
      <w:r>
        <w:t xml:space="preserve">Ved Borre, Damsholte og Råbylille kan der tillige komme et bidrag af residualt saltvand fra de postglaciale marine aflejringer der fylder dalstrøgene på de pågældende steder.   </w:t>
      </w:r>
    </w:p>
    <w:p w14:paraId="394A09C9" w14:textId="50522AEE" w:rsidR="009A4B7A" w:rsidRDefault="009A4B7A" w:rsidP="009A4B7A">
      <w:pPr>
        <w:pStyle w:val="Brdtekst"/>
        <w:spacing w:after="0"/>
      </w:pPr>
      <w:r>
        <w:rPr>
          <w:noProof/>
          <w:lang w:eastAsia="da-DK"/>
        </w:rPr>
        <w:drawing>
          <wp:inline distT="0" distB="0" distL="0" distR="0" wp14:anchorId="74B5022D" wp14:editId="5F401CF5">
            <wp:extent cx="5501231" cy="5057775"/>
            <wp:effectExtent l="19050" t="19050" r="23495" b="9525"/>
            <wp:docPr id="7" name="Picture 7" descr="Klor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orid_r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4978" cy="5070413"/>
                    </a:xfrm>
                    <a:prstGeom prst="rect">
                      <a:avLst/>
                    </a:prstGeom>
                    <a:noFill/>
                    <a:ln w="6350" cmpd="sng">
                      <a:solidFill>
                        <a:srgbClr val="000000"/>
                      </a:solidFill>
                      <a:miter lim="800000"/>
                      <a:headEnd/>
                      <a:tailEnd/>
                    </a:ln>
                    <a:effectLst/>
                  </pic:spPr>
                </pic:pic>
              </a:graphicData>
            </a:graphic>
          </wp:inline>
        </w:drawing>
      </w:r>
    </w:p>
    <w:p w14:paraId="68662368" w14:textId="7998CFCC" w:rsidR="009A4B7A" w:rsidRDefault="000D675A" w:rsidP="009A4B7A">
      <w:pPr>
        <w:pStyle w:val="Billedtekst"/>
      </w:pPr>
      <w:bookmarkStart w:id="28" w:name="_Ref263957062"/>
      <w:r>
        <w:t>Figur B</w:t>
      </w:r>
      <w:r w:rsidR="00FC6FFE">
        <w:t>1.</w:t>
      </w:r>
      <w:fldSimple w:instr=" SEQ Figur \* ARABIC ">
        <w:r w:rsidR="0017219D">
          <w:rPr>
            <w:noProof/>
          </w:rPr>
          <w:t>17</w:t>
        </w:r>
      </w:fldSimple>
      <w:bookmarkEnd w:id="28"/>
      <w:r w:rsidR="00E74E3C">
        <w:t xml:space="preserve"> </w:t>
      </w:r>
      <w:r w:rsidR="009A4B7A">
        <w:t>Kloridkoncentrationen i det primære magasin</w:t>
      </w:r>
      <w:r w:rsidR="0017219D">
        <w:t xml:space="preserve"> /1/</w:t>
      </w:r>
      <w:r w:rsidR="009A4B7A">
        <w:t>.</w:t>
      </w:r>
    </w:p>
    <w:p w14:paraId="3169403F" w14:textId="77777777" w:rsidR="009A4B7A" w:rsidRPr="00E74E3C" w:rsidRDefault="009A4B7A" w:rsidP="00E74E3C">
      <w:pPr>
        <w:pStyle w:val="Overskrift3"/>
      </w:pPr>
      <w:r w:rsidRPr="00E74E3C">
        <w:t>Fluorid</w:t>
      </w:r>
    </w:p>
    <w:p w14:paraId="2DD28735" w14:textId="55B21AE0" w:rsidR="009A4B7A" w:rsidRDefault="009A4B7A" w:rsidP="009A4B7A">
      <w:pPr>
        <w:pStyle w:val="Brdtekst"/>
      </w:pPr>
      <w:r>
        <w:t xml:space="preserve">Som det fremgår af </w:t>
      </w:r>
      <w:r>
        <w:fldChar w:fldCharType="begin"/>
      </w:r>
      <w:r>
        <w:instrText xml:space="preserve"> REF  _Ref263958580 \* Lower \h </w:instrText>
      </w:r>
      <w:r>
        <w:fldChar w:fldCharType="separate"/>
      </w:r>
      <w:r w:rsidR="0017219D">
        <w:t>Figur B1.</w:t>
      </w:r>
      <w:r w:rsidR="0017219D">
        <w:rPr>
          <w:noProof/>
        </w:rPr>
        <w:t>18</w:t>
      </w:r>
      <w:r>
        <w:fldChar w:fldCharType="end"/>
      </w:r>
      <w:r>
        <w:t>, er der mange overskridelser af grænseværdien for drikkevand for fluorid på 1,5 mg/l. En vis mængde fluorid i vandet er ønskeligt</w:t>
      </w:r>
      <w:r w:rsidR="009768AE">
        <w:t>,</w:t>
      </w:r>
      <w:r>
        <w:t xml:space="preserve"> da det styrker tændernes emalje, men i forhøje koncentrationer kan det give anledning til fluorose, hvor emaljen på tænderne angribes. </w:t>
      </w:r>
    </w:p>
    <w:p w14:paraId="0099B953" w14:textId="2A3A6D52" w:rsidR="009A4B7A" w:rsidRDefault="009A4B7A" w:rsidP="009A4B7A">
      <w:pPr>
        <w:pStyle w:val="Brdtekst"/>
      </w:pPr>
      <w:r>
        <w:t xml:space="preserve">Fluorindholdet i vandet på Møn stammer fra frigivelsen af stoffet i skrivekridtmagasinet. Hvis grundvandet er gammelt og stillestående sker der en </w:t>
      </w:r>
      <w:r w:rsidR="009768AE">
        <w:t>op koncentrering</w:t>
      </w:r>
      <w:r>
        <w:t xml:space="preserve"> af fluorid, da frigivelsen ellers sker ganske langsomt. Generelt vil der opnås de største koncentrationer i de dybeste boringer, men på Møn er der dog ikke en signifikant sammenhæng mellem </w:t>
      </w:r>
      <w:r w:rsidR="009768AE">
        <w:t>borings</w:t>
      </w:r>
      <w:r>
        <w:t>dybden og fluoridkoncentrationen. De højeste koncentrationer findes ved Damsholte på den sydlige del af øen. Der ses en vis sammenhæng mellem forekomsten af høje fluoridkoncentrationer og høje koncentrationer af ammonium og methan.</w:t>
      </w:r>
    </w:p>
    <w:p w14:paraId="24675A0E" w14:textId="295537D4" w:rsidR="009A4B7A" w:rsidRDefault="009A4B7A" w:rsidP="009A4B7A">
      <w:pPr>
        <w:pStyle w:val="Brdtekst"/>
        <w:spacing w:after="0"/>
      </w:pPr>
      <w:r>
        <w:rPr>
          <w:noProof/>
          <w:lang w:eastAsia="da-DK"/>
        </w:rPr>
        <w:drawing>
          <wp:inline distT="0" distB="0" distL="0" distR="0" wp14:anchorId="5F217327" wp14:editId="6D235129">
            <wp:extent cx="5597644" cy="5153025"/>
            <wp:effectExtent l="19050" t="19050" r="22225" b="9525"/>
            <wp:docPr id="6" name="Picture 6" descr="Flour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urid_r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1284" cy="5156376"/>
                    </a:xfrm>
                    <a:prstGeom prst="rect">
                      <a:avLst/>
                    </a:prstGeom>
                    <a:noFill/>
                    <a:ln w="6350" cmpd="sng">
                      <a:solidFill>
                        <a:srgbClr val="000000"/>
                      </a:solidFill>
                      <a:miter lim="800000"/>
                      <a:headEnd/>
                      <a:tailEnd/>
                    </a:ln>
                    <a:effectLst/>
                  </pic:spPr>
                </pic:pic>
              </a:graphicData>
            </a:graphic>
          </wp:inline>
        </w:drawing>
      </w:r>
    </w:p>
    <w:p w14:paraId="2BF687B5" w14:textId="4B6A7958" w:rsidR="009A4B7A" w:rsidRDefault="000D675A" w:rsidP="009A4B7A">
      <w:pPr>
        <w:pStyle w:val="Billedtekst"/>
      </w:pPr>
      <w:bookmarkStart w:id="29" w:name="_Ref263958580"/>
      <w:r>
        <w:t>Figur B</w:t>
      </w:r>
      <w:r w:rsidR="00FC6FFE">
        <w:t>1.</w:t>
      </w:r>
      <w:fldSimple w:instr=" SEQ Figur \* ARABIC ">
        <w:r w:rsidR="0017219D">
          <w:rPr>
            <w:noProof/>
          </w:rPr>
          <w:t>18</w:t>
        </w:r>
      </w:fldSimple>
      <w:bookmarkEnd w:id="29"/>
      <w:r w:rsidR="00E74E3C">
        <w:t xml:space="preserve"> </w:t>
      </w:r>
      <w:r w:rsidR="009A4B7A">
        <w:t>Fluoridkoncentrationen i det primære magasin</w:t>
      </w:r>
      <w:r w:rsidR="0017219D">
        <w:t xml:space="preserve"> /1/</w:t>
      </w:r>
      <w:r w:rsidR="009A4B7A">
        <w:t xml:space="preserve">.  </w:t>
      </w:r>
    </w:p>
    <w:p w14:paraId="2BC0E7B6" w14:textId="77777777" w:rsidR="009A4B7A" w:rsidRDefault="009A4B7A" w:rsidP="009A4B7A">
      <w:pPr>
        <w:pStyle w:val="Brdtekst"/>
      </w:pPr>
    </w:p>
    <w:p w14:paraId="2285EEBF" w14:textId="77777777" w:rsidR="009A4B7A" w:rsidRDefault="009A4B7A" w:rsidP="009A4B7A">
      <w:pPr>
        <w:pStyle w:val="Brdtekst"/>
      </w:pPr>
    </w:p>
    <w:p w14:paraId="258DE60C" w14:textId="77777777" w:rsidR="009A4B7A" w:rsidRDefault="009A4B7A" w:rsidP="00303CD0">
      <w:pPr>
        <w:pStyle w:val="Overskrift3"/>
      </w:pPr>
      <w:r>
        <w:t>Nitrat</w:t>
      </w:r>
    </w:p>
    <w:p w14:paraId="4FBF154A" w14:textId="4B7DE1E9" w:rsidR="009A4B7A" w:rsidRDefault="009A4B7A" w:rsidP="009A4B7A">
      <w:pPr>
        <w:pStyle w:val="Brdtekst"/>
      </w:pPr>
      <w:r>
        <w:t xml:space="preserve">Der er nitrat i </w:t>
      </w:r>
      <w:r w:rsidR="00314D5F">
        <w:t>é</w:t>
      </w:r>
      <w:r>
        <w:t xml:space="preserve">n af indvindingsboringerne til Borre Vandværk. Boringen er filtersat i et sandlag (S3), der kun er beskyttet af ca. </w:t>
      </w:r>
      <w:smartTag w:uri="urn:schemas-microsoft-com:office:smarttags" w:element="metricconverter">
        <w:smartTagPr>
          <w:attr w:name="ProductID" w:val="10 m"/>
        </w:smartTagPr>
        <w:r>
          <w:t>10 m</w:t>
        </w:r>
      </w:smartTag>
      <w:r>
        <w:t xml:space="preserve"> ler. Tidligere lå koncentrationen over 40 mg/l, men den er ved seneste analyse i 2008 nedbragt til 19 mg/l. Der er ikke nitrat i de vandværksboringer, der er filtersat eller står åbne i kridtet. </w:t>
      </w:r>
    </w:p>
    <w:p w14:paraId="70A09F8B" w14:textId="70913A8E" w:rsidR="009A4B7A" w:rsidRDefault="009A4B7A" w:rsidP="009A4B7A">
      <w:pPr>
        <w:pStyle w:val="Brdtekst"/>
      </w:pPr>
      <w:r>
        <w:t xml:space="preserve">I delindsatsplanen, der omfatter Borre Vandværk, vil nitratproblematikken, samt de indsatser, der vil blive forsøgt anvendt til at nedbringe koncentrationen, blive beskrevet.  </w:t>
      </w:r>
    </w:p>
    <w:p w14:paraId="6AA2E757" w14:textId="77777777" w:rsidR="00303CD0" w:rsidRPr="00E74E3C" w:rsidRDefault="00303CD0" w:rsidP="00303CD0">
      <w:pPr>
        <w:pStyle w:val="Overskrift3"/>
      </w:pPr>
      <w:r w:rsidRPr="00E74E3C">
        <w:t>Øvrige naturligt forekommende stoffer</w:t>
      </w:r>
    </w:p>
    <w:p w14:paraId="4E6B7BB1" w14:textId="271C9CDE" w:rsidR="00303CD0" w:rsidRDefault="00303CD0" w:rsidP="00303CD0">
      <w:pPr>
        <w:pStyle w:val="Brdtekst"/>
      </w:pPr>
      <w:r>
        <w:t xml:space="preserve">Grundvandet indeholder naturligvis mange andre stoffer end de ovennævnte, men det er i løbet af kortlægningsprocessen besluttet at rette fokus mod de stoffer der giver anledning til problemer på vandværkerne. Der er derfor ikke foretaget en yderligere vandkemisk beskrivelse og disse stoffer </w:t>
      </w:r>
      <w:r w:rsidR="00E154CA">
        <w:t xml:space="preserve">vil </w:t>
      </w:r>
      <w:r>
        <w:t xml:space="preserve">ikke blive berørt yderligere. Det skal dog bemærkes at, der efterfølgende </w:t>
      </w:r>
      <w:r w:rsidR="00E154CA">
        <w:t xml:space="preserve">har </w:t>
      </w:r>
      <w:r>
        <w:t>været fokus på strontium som er behandlet i indsatsplanen</w:t>
      </w:r>
      <w:r w:rsidR="00E154CA">
        <w:t>,</w:t>
      </w:r>
      <w:r>
        <w:t xml:space="preserve"> men ikke i grundvandskortlægning</w:t>
      </w:r>
      <w:r w:rsidR="00E154CA">
        <w:t>en</w:t>
      </w:r>
      <w:r>
        <w:t>.</w:t>
      </w:r>
    </w:p>
    <w:p w14:paraId="5D158FFB" w14:textId="0C751669" w:rsidR="009A4B7A" w:rsidRPr="00303CD0" w:rsidRDefault="009A4B7A" w:rsidP="00303CD0">
      <w:pPr>
        <w:pStyle w:val="Overskrift3"/>
      </w:pPr>
      <w:r w:rsidRPr="00303CD0">
        <w:t>Miljøfremmede stoffer</w:t>
      </w:r>
    </w:p>
    <w:p w14:paraId="1F416D06" w14:textId="2D6EBED8" w:rsidR="009A4B7A" w:rsidRDefault="009A4B7A" w:rsidP="009A4B7A">
      <w:pPr>
        <w:pStyle w:val="Brdtekst"/>
      </w:pPr>
      <w:r>
        <w:t xml:space="preserve">Der er kun i ganske få tilfælde fundet miljøfremmede stoffer </w:t>
      </w:r>
      <w:r w:rsidR="00E154CA">
        <w:t xml:space="preserve">i vandværksboringerne på Møn, </w:t>
      </w:r>
      <w:r>
        <w:t>og de</w:t>
      </w:r>
      <w:r w:rsidR="00E154CA">
        <w:t xml:space="preserve"> påvises</w:t>
      </w:r>
      <w:r>
        <w:t xml:space="preserve"> i meget </w:t>
      </w:r>
      <w:r w:rsidR="00E154CA">
        <w:t>lave</w:t>
      </w:r>
      <w:r>
        <w:t xml:space="preserve"> koncentrationer. På </w:t>
      </w:r>
      <w:smartTag w:uri="urn:schemas-microsoft-com:office:smarttags" w:element="PersonName">
        <w:r>
          <w:t>Råbylille Vandværk</w:t>
        </w:r>
      </w:smartTag>
      <w:r>
        <w:t xml:space="preserve"> er der i begge boringer fundet MTBE i koncentrationer mellem 0,11 og 0,16 µg/l (grænseværdien for drikkevand er 5 µg/l), mens der på Stege, Lendemarke og </w:t>
      </w:r>
      <w:smartTag w:uri="urn:schemas-microsoft-com:office:smarttags" w:element="PersonName">
        <w:r>
          <w:t>Gammelsø Vandværk</w:t>
        </w:r>
      </w:smartTag>
      <w:r>
        <w:t xml:space="preserve">er er fundet BAM i koncentrationer mellem 0,012 og 0,03 µg/l (grænseværdien for drikkevand er 0,1 µg/l). På Damme Vandværk er der detekteret toluen og </w:t>
      </w:r>
      <w:proofErr w:type="spellStart"/>
      <w:r>
        <w:t>dichlorphenol</w:t>
      </w:r>
      <w:proofErr w:type="spellEnd"/>
      <w:r>
        <w:t xml:space="preserve"> i så små koncentrationer, at der kan være tale om falsk</w:t>
      </w:r>
      <w:r w:rsidR="00E154CA">
        <w:t>positive</w:t>
      </w:r>
      <w:r>
        <w:t xml:space="preserve"> påvisninger. </w:t>
      </w:r>
    </w:p>
    <w:p w14:paraId="2C0034AE" w14:textId="3EF320F6" w:rsidR="009A4B7A" w:rsidRDefault="009A4B7A" w:rsidP="009A4B7A">
      <w:pPr>
        <w:pStyle w:val="Brdtekst"/>
      </w:pPr>
      <w:r>
        <w:t xml:space="preserve">Der bør dog foretages nye analyser i de berørte boringer for at </w:t>
      </w:r>
      <w:proofErr w:type="spellStart"/>
      <w:r>
        <w:t>be</w:t>
      </w:r>
      <w:proofErr w:type="spellEnd"/>
      <w:r>
        <w:t xml:space="preserve">- eller afkræfte </w:t>
      </w:r>
      <w:r w:rsidR="00C33B32">
        <w:t>påvisningen</w:t>
      </w:r>
      <w:r>
        <w:t xml:space="preserve"> af MTBE, toluen og </w:t>
      </w:r>
      <w:proofErr w:type="spellStart"/>
      <w:r>
        <w:t>dichlorphenol</w:t>
      </w:r>
      <w:proofErr w:type="spellEnd"/>
      <w:r>
        <w:t>. I delindsatsplanerne for de ovenfor nævnte vandværker</w:t>
      </w:r>
      <w:r w:rsidR="00E154CA">
        <w:t>,</w:t>
      </w:r>
      <w:r>
        <w:t xml:space="preserve"> vil det blive undersøgt, om tilstedeværelse af V1 eller V2 kortlagte </w:t>
      </w:r>
      <w:r w:rsidR="00E154CA">
        <w:t xml:space="preserve">forurenede lokaliteter </w:t>
      </w:r>
      <w:r>
        <w:t>kan give anledning til detektionerne.</w:t>
      </w:r>
    </w:p>
    <w:p w14:paraId="3CBCEF14" w14:textId="4323C5BE" w:rsidR="00303CD0" w:rsidRDefault="00303CD0" w:rsidP="009A4B7A">
      <w:pPr>
        <w:pStyle w:val="Brdtekst"/>
      </w:pPr>
      <w:r>
        <w:t>Det skal bemærkes at siden grundvandskortlægning</w:t>
      </w:r>
      <w:r w:rsidR="00E154CA">
        <w:t>en,</w:t>
      </w:r>
      <w:r>
        <w:t xml:space="preserve"> er der blevet analyseret for flere typer pesticider, bl.a. desphenyl chloridazon og DMS. Der er flere boringer i både sand</w:t>
      </w:r>
      <w:r w:rsidR="00E154CA">
        <w:t>-</w:t>
      </w:r>
      <w:r>
        <w:t xml:space="preserve"> og kalk</w:t>
      </w:r>
      <w:r w:rsidR="00E154CA">
        <w:t>magasinet,</w:t>
      </w:r>
      <w:r>
        <w:t xml:space="preserve"> hvor d</w:t>
      </w:r>
      <w:r w:rsidR="00E154CA">
        <w:t>isse</w:t>
      </w:r>
      <w:r>
        <w:t xml:space="preserve"> stoffer er blevet </w:t>
      </w:r>
      <w:r w:rsidR="00E154CA">
        <w:t xml:space="preserve">påvist. </w:t>
      </w:r>
    </w:p>
    <w:p w14:paraId="77B74902" w14:textId="77777777" w:rsidR="009A4B7A" w:rsidRPr="00303CD0" w:rsidRDefault="009A4B7A" w:rsidP="00303CD0">
      <w:pPr>
        <w:pStyle w:val="Overskrift2"/>
      </w:pPr>
      <w:bookmarkStart w:id="30" w:name="_Toc278449776"/>
      <w:r w:rsidRPr="00303CD0">
        <w:t>Områdeudpegninger</w:t>
      </w:r>
      <w:bookmarkEnd w:id="30"/>
    </w:p>
    <w:p w14:paraId="4D78BED2" w14:textId="41BF8B54" w:rsidR="009A4B7A" w:rsidRDefault="009A4B7A" w:rsidP="009A4B7A">
      <w:pPr>
        <w:pStyle w:val="Brdtekst"/>
      </w:pPr>
      <w:r>
        <w:t xml:space="preserve">I forbindelse med afrapporteringen af de afsluttende kortlægningsaktiviteter i </w:t>
      </w:r>
      <w:r w:rsidR="000D675A">
        <w:t xml:space="preserve">/1/ </w:t>
      </w:r>
      <w:r>
        <w:t>er der givet forslag til revision af både nitratfølsomme indvindingsområder og OSD områder. Herudover er der udpeget et indsatsområde med hensyn til nitrat.</w:t>
      </w:r>
    </w:p>
    <w:p w14:paraId="2C3D6A1D" w14:textId="77777777" w:rsidR="009A4B7A" w:rsidRPr="00303CD0" w:rsidRDefault="009A4B7A" w:rsidP="00303CD0">
      <w:pPr>
        <w:pStyle w:val="Overskrift3"/>
      </w:pPr>
      <w:r w:rsidRPr="00303CD0">
        <w:t>OSD</w:t>
      </w:r>
    </w:p>
    <w:p w14:paraId="4B1C9C9F" w14:textId="4D1167F7" w:rsidR="009A4B7A" w:rsidRDefault="009A4B7A" w:rsidP="009A4B7A">
      <w:pPr>
        <w:pStyle w:val="Brdtekst"/>
      </w:pPr>
      <w:r>
        <w:t xml:space="preserve">Områderne med særlige drikkevandsinteresser (OSD) er revideret i forbindelse med den afsluttende </w:t>
      </w:r>
      <w:r w:rsidR="00303CD0">
        <w:t>grundvands</w:t>
      </w:r>
      <w:r>
        <w:t>kortlægning</w:t>
      </w:r>
      <w:r w:rsidR="000416DC">
        <w:t>, jf.</w:t>
      </w:r>
      <w:r w:rsidR="000416DC" w:rsidRPr="000416DC">
        <w:t xml:space="preserve"> </w:t>
      </w:r>
      <w:r w:rsidR="000416DC">
        <w:fldChar w:fldCharType="begin"/>
      </w:r>
      <w:r w:rsidR="000416DC">
        <w:instrText xml:space="preserve"> REF  _Ref272501595 \* Lower \h </w:instrText>
      </w:r>
      <w:r w:rsidR="000416DC">
        <w:fldChar w:fldCharType="separate"/>
      </w:r>
      <w:r w:rsidR="0017219D">
        <w:t>Figur B1.</w:t>
      </w:r>
      <w:r w:rsidR="0017219D">
        <w:rPr>
          <w:noProof/>
        </w:rPr>
        <w:t>19</w:t>
      </w:r>
      <w:r w:rsidR="000416DC">
        <w:fldChar w:fldCharType="end"/>
      </w:r>
      <w:r>
        <w:t>. Der er tilføjet en række områder, der kan have fremtidig indvindingsmæssig interesse. Områderne indgår derfor i indsatsplanen.</w:t>
      </w:r>
    </w:p>
    <w:p w14:paraId="23B1618C" w14:textId="77777777" w:rsidR="009A4B7A" w:rsidRPr="000416DC" w:rsidRDefault="009A4B7A" w:rsidP="000416DC">
      <w:pPr>
        <w:pStyle w:val="Overskrift3"/>
      </w:pPr>
      <w:r w:rsidRPr="000416DC">
        <w:t>Nitratfølsomme indvindingsområder</w:t>
      </w:r>
    </w:p>
    <w:p w14:paraId="50487133" w14:textId="5CAA5939" w:rsidR="009A4B7A" w:rsidRDefault="009A4B7A" w:rsidP="009A4B7A">
      <w:pPr>
        <w:pStyle w:val="Brdtekst"/>
      </w:pPr>
      <w:r>
        <w:t xml:space="preserve">Der </w:t>
      </w:r>
      <w:r w:rsidR="0042331E">
        <w:t>e</w:t>
      </w:r>
      <w:r>
        <w:t xml:space="preserve">r tidligere udpeget </w:t>
      </w:r>
      <w:r w:rsidR="0042331E">
        <w:t>to</w:t>
      </w:r>
      <w:r>
        <w:t xml:space="preserve"> nitratfølsomme indvindingsområder på Møn - et ved Borre og et ved Klintholm Gods. Som en del af kortlægningsaktiviteterne blev det undersøgt</w:t>
      </w:r>
      <w:r w:rsidR="0042331E">
        <w:t>,</w:t>
      </w:r>
      <w:r>
        <w:t xml:space="preserve"> via forskellige undersøgelsesmetoder</w:t>
      </w:r>
      <w:r w:rsidR="0042331E">
        <w:t>,</w:t>
      </w:r>
      <w:r>
        <w:t xml:space="preserve"> om en revision af de udpegede områder </w:t>
      </w:r>
      <w:r w:rsidR="0042331E">
        <w:t>e</w:t>
      </w:r>
      <w:r>
        <w:t>r relevant. Det bl</w:t>
      </w:r>
      <w:r w:rsidR="0042331E">
        <w:t>e</w:t>
      </w:r>
      <w:r>
        <w:t>v konkluderet, at fundene af nitrat i in</w:t>
      </w:r>
      <w:r w:rsidR="000416DC">
        <w:t>d</w:t>
      </w:r>
      <w:r>
        <w:t>vindingsboringen til Klintholm Gods (DGU</w:t>
      </w:r>
      <w:r w:rsidR="0042331E">
        <w:t>-</w:t>
      </w:r>
      <w:r>
        <w:t>nr. 228.69) skyldtes en dårligt konstrueret boring (der nu er renoveret)</w:t>
      </w:r>
      <w:r w:rsidR="003267FB">
        <w:t>,</w:t>
      </w:r>
      <w:r>
        <w:t xml:space="preserve"> kombineret med nedsivning af nitratholdigt overfladevand langs borestammen i en gammel</w:t>
      </w:r>
      <w:r w:rsidR="003267FB">
        <w:t>,</w:t>
      </w:r>
      <w:r>
        <w:t xml:space="preserve"> tidligere indvindingsboring, der blev erstattet med </w:t>
      </w:r>
      <w:r w:rsidR="003267FB">
        <w:t xml:space="preserve">DGU-nr. </w:t>
      </w:r>
      <w:r>
        <w:t xml:space="preserve">228.69. Den gamle boring blev sløjfet i forbindelse med renoveringen af boring </w:t>
      </w:r>
      <w:r w:rsidR="003267FB">
        <w:t xml:space="preserve">DGU-nr. </w:t>
      </w:r>
      <w:r>
        <w:t>228.69.</w:t>
      </w:r>
      <w:r w:rsidR="000416DC">
        <w:t xml:space="preserve"> </w:t>
      </w:r>
      <w:r>
        <w:t>Området udgår derfor af udpegningen.</w:t>
      </w:r>
      <w:r w:rsidR="000416DC">
        <w:t xml:space="preserve"> Det skal dog bemærkes at nitratindhold</w:t>
      </w:r>
      <w:r w:rsidR="003267FB">
        <w:t>et</w:t>
      </w:r>
      <w:r w:rsidR="000416DC">
        <w:t xml:space="preserve"> i seneste analyse</w:t>
      </w:r>
      <w:r w:rsidR="003267FB">
        <w:t>,</w:t>
      </w:r>
      <w:r w:rsidR="000416DC">
        <w:t xml:space="preserve"> er 16 mg/l. Analysen </w:t>
      </w:r>
      <w:r w:rsidR="003267FB">
        <w:t>e</w:t>
      </w:r>
      <w:r w:rsidR="000416DC">
        <w:t xml:space="preserve">r </w:t>
      </w:r>
      <w:r w:rsidR="003267FB">
        <w:t>fra</w:t>
      </w:r>
      <w:r w:rsidR="000416DC">
        <w:t xml:space="preserve"> 2015</w:t>
      </w:r>
      <w:r w:rsidR="003267FB">
        <w:t>,</w:t>
      </w:r>
      <w:r w:rsidR="000416DC">
        <w:t xml:space="preserve"> efter boringen </w:t>
      </w:r>
      <w:r w:rsidR="003267FB">
        <w:t>blev</w:t>
      </w:r>
      <w:r w:rsidR="000416DC">
        <w:t xml:space="preserve"> renoveret, og indikerer at magasinet i vandværkets opland er følsom</w:t>
      </w:r>
      <w:r w:rsidR="003267FB">
        <w:t>t</w:t>
      </w:r>
      <w:r w:rsidR="000416DC">
        <w:t xml:space="preserve"> overfor nitrat.</w:t>
      </w:r>
    </w:p>
    <w:p w14:paraId="062B811B" w14:textId="26854382" w:rsidR="009A4B7A" w:rsidRDefault="00782C79" w:rsidP="009A4B7A">
      <w:pPr>
        <w:pStyle w:val="Brdtekst"/>
      </w:pPr>
      <w:r>
        <w:t>I</w:t>
      </w:r>
      <w:r w:rsidR="009A4B7A">
        <w:t xml:space="preserve"> Borre Vandværks ene indvindingsboring</w:t>
      </w:r>
      <w:r w:rsidR="003267FB">
        <w:t>,</w:t>
      </w:r>
      <w:r w:rsidR="009A4B7A">
        <w:t xml:space="preserve"> har der i flere vandprøver været et nitratindhold på over 50 mg/l (grænseværdien for drikkevand). I den seneste prøve er koncentrationen dog faldet til 19 mg/l. Boringen er filtersat i et sandlag, der er beskyttet af ca. </w:t>
      </w:r>
      <w:smartTag w:uri="urn:schemas-microsoft-com:office:smarttags" w:element="metricconverter">
        <w:smartTagPr>
          <w:attr w:name="ProductID" w:val="10 m"/>
        </w:smartTagPr>
        <w:r w:rsidR="009A4B7A">
          <w:t>10 m</w:t>
        </w:r>
      </w:smartTag>
      <w:r w:rsidR="009A4B7A">
        <w:t xml:space="preserve"> ler. Sandlaget blev i </w:t>
      </w:r>
      <w:r w:rsidR="000D675A">
        <w:t xml:space="preserve">/1/ </w:t>
      </w:r>
      <w:r w:rsidR="009A4B7A">
        <w:t xml:space="preserve">identificeret som S3. Sandlagets udbredelse og tykkelse er kortlagt i </w:t>
      </w:r>
      <w:r w:rsidR="000D675A">
        <w:t>/1/</w:t>
      </w:r>
      <w:r w:rsidR="009A4B7A">
        <w:t xml:space="preserve">, og tykkelsen varierer fra under </w:t>
      </w:r>
      <w:smartTag w:uri="urn:schemas-microsoft-com:office:smarttags" w:element="metricconverter">
        <w:smartTagPr>
          <w:attr w:name="ProductID" w:val="5 m"/>
        </w:smartTagPr>
        <w:r w:rsidR="009A4B7A">
          <w:t>5 m</w:t>
        </w:r>
      </w:smartTag>
      <w:r w:rsidR="009A4B7A">
        <w:t xml:space="preserve"> til over </w:t>
      </w:r>
      <w:smartTag w:uri="urn:schemas-microsoft-com:office:smarttags" w:element="metricconverter">
        <w:smartTagPr>
          <w:attr w:name="ProductID" w:val="20 m"/>
        </w:smartTagPr>
        <w:r w:rsidR="009A4B7A">
          <w:t>20 m</w:t>
        </w:r>
      </w:smartTag>
      <w:r w:rsidR="009A4B7A">
        <w:t>.</w:t>
      </w:r>
    </w:p>
    <w:p w14:paraId="69304DC3" w14:textId="50EF1C67" w:rsidR="000416DC" w:rsidRDefault="009A4B7A" w:rsidP="000416DC">
      <w:pPr>
        <w:pStyle w:val="Brdtekst"/>
        <w:spacing w:after="0"/>
        <w:rPr>
          <w:noProof/>
        </w:rPr>
      </w:pPr>
      <w:r>
        <w:t xml:space="preserve">Jf. </w:t>
      </w:r>
      <w:proofErr w:type="spellStart"/>
      <w:r>
        <w:t>GEUS's</w:t>
      </w:r>
      <w:proofErr w:type="spellEnd"/>
      <w:r>
        <w:t xml:space="preserve"> nitratsårbarhedsvejledning</w:t>
      </w:r>
      <w:r w:rsidR="0094740E">
        <w:t xml:space="preserve"> /4/ </w:t>
      </w:r>
      <w:r>
        <w:t xml:space="preserve">skal områder med under </w:t>
      </w:r>
      <w:smartTag w:uri="urn:schemas-microsoft-com:office:smarttags" w:element="metricconverter">
        <w:smartTagPr>
          <w:attr w:name="ProductID" w:val="15 m"/>
        </w:smartTagPr>
        <w:r>
          <w:t>15 m</w:t>
        </w:r>
      </w:smartTag>
      <w:r>
        <w:t xml:space="preserve"> ler over grundvandsmagasinet udpeges som nitratsårbare</w:t>
      </w:r>
      <w:r w:rsidR="00782C79">
        <w:t>,</w:t>
      </w:r>
      <w:r>
        <w:t xml:space="preserve"> og indvindingsoplande indenfor de nitratsårbare områder udpeges som nitratfølsomme indvindingsområder. Det betyder samtidigt, at størstedelen af indvindingsoplandet nu er udpeget som nitratfølsomt indvindingsområde, se </w:t>
      </w:r>
      <w:r>
        <w:fldChar w:fldCharType="begin"/>
      </w:r>
      <w:r>
        <w:instrText xml:space="preserve"> REF  _Ref272501595 \* Lower \h </w:instrText>
      </w:r>
      <w:r>
        <w:fldChar w:fldCharType="separate"/>
      </w:r>
      <w:r w:rsidR="0017219D">
        <w:br/>
        <w:t>Figur B1.</w:t>
      </w:r>
      <w:r w:rsidR="0017219D">
        <w:rPr>
          <w:noProof/>
        </w:rPr>
        <w:t>19</w:t>
      </w:r>
      <w:r>
        <w:fldChar w:fldCharType="end"/>
      </w:r>
      <w:r>
        <w:t>.</w:t>
      </w:r>
      <w:r w:rsidR="000416DC" w:rsidRPr="000416DC">
        <w:rPr>
          <w:noProof/>
        </w:rPr>
        <w:t xml:space="preserve"> </w:t>
      </w:r>
    </w:p>
    <w:p w14:paraId="704D456A" w14:textId="77777777" w:rsidR="000416DC" w:rsidRDefault="000416DC" w:rsidP="000416DC">
      <w:pPr>
        <w:pStyle w:val="Brdtekst"/>
        <w:spacing w:after="0"/>
        <w:rPr>
          <w:noProof/>
        </w:rPr>
      </w:pPr>
    </w:p>
    <w:p w14:paraId="09A9CFA6" w14:textId="1A69D580" w:rsidR="000416DC" w:rsidRDefault="000416DC" w:rsidP="000416DC">
      <w:pPr>
        <w:pStyle w:val="Brdtekst"/>
        <w:spacing w:after="0"/>
      </w:pPr>
      <w:r>
        <w:rPr>
          <w:noProof/>
          <w:lang w:eastAsia="da-DK"/>
        </w:rPr>
        <w:drawing>
          <wp:inline distT="0" distB="0" distL="0" distR="0" wp14:anchorId="70D817AE" wp14:editId="2D11595C">
            <wp:extent cx="5610225" cy="5542794"/>
            <wp:effectExtent l="19050" t="19050" r="9525" b="20320"/>
            <wp:docPr id="4" name="Picture 4" descr="Nitratudpegning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tratudpegning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7991" cy="5550467"/>
                    </a:xfrm>
                    <a:prstGeom prst="rect">
                      <a:avLst/>
                    </a:prstGeom>
                    <a:noFill/>
                    <a:ln w="6350" cmpd="sng">
                      <a:solidFill>
                        <a:srgbClr val="000000"/>
                      </a:solidFill>
                      <a:miter lim="800000"/>
                      <a:headEnd/>
                      <a:tailEnd/>
                    </a:ln>
                    <a:effectLst/>
                  </pic:spPr>
                </pic:pic>
              </a:graphicData>
            </a:graphic>
          </wp:inline>
        </w:drawing>
      </w:r>
    </w:p>
    <w:p w14:paraId="528FC727" w14:textId="39952B49" w:rsidR="000416DC" w:rsidRDefault="000D675A" w:rsidP="000416DC">
      <w:pPr>
        <w:pStyle w:val="Billedtekst"/>
      </w:pPr>
      <w:bookmarkStart w:id="31" w:name="_Ref272501595"/>
      <w:r>
        <w:t>Figur B</w:t>
      </w:r>
      <w:r w:rsidR="00FC6FFE">
        <w:t>1.</w:t>
      </w:r>
      <w:fldSimple w:instr=" SEQ Figur \* ARABIC ">
        <w:r w:rsidR="0017219D">
          <w:rPr>
            <w:noProof/>
          </w:rPr>
          <w:t>19</w:t>
        </w:r>
      </w:fldSimple>
      <w:bookmarkEnd w:id="31"/>
      <w:r w:rsidR="000416DC">
        <w:t xml:space="preserve"> Revision af nitratfølsomme indvindingsområder og OSD områder</w:t>
      </w:r>
      <w:r w:rsidR="00782C79">
        <w:t>,</w:t>
      </w:r>
      <w:r w:rsidR="000416DC">
        <w:t xml:space="preserve"> samt udpegning af indsatsområde mht. nitrat</w:t>
      </w:r>
      <w:r w:rsidR="0017219D">
        <w:t xml:space="preserve"> /1/</w:t>
      </w:r>
      <w:r w:rsidR="000416DC">
        <w:t>.</w:t>
      </w:r>
    </w:p>
    <w:p w14:paraId="4E04988A" w14:textId="77777777" w:rsidR="009A4B7A" w:rsidRDefault="009A4B7A" w:rsidP="009A4B7A">
      <w:pPr>
        <w:pStyle w:val="Brdtekst"/>
      </w:pPr>
    </w:p>
    <w:p w14:paraId="215CB4A9" w14:textId="77777777" w:rsidR="009A4B7A" w:rsidRPr="000416DC" w:rsidRDefault="009A4B7A" w:rsidP="000416DC">
      <w:pPr>
        <w:pStyle w:val="Overskrift3"/>
      </w:pPr>
      <w:r w:rsidRPr="000416DC">
        <w:t>Indsatsområder med hensyn til nitrat</w:t>
      </w:r>
    </w:p>
    <w:p w14:paraId="7C8B78A7" w14:textId="3DB2E890" w:rsidR="009A4B7A" w:rsidRDefault="009A4B7A" w:rsidP="009A4B7A">
      <w:pPr>
        <w:pStyle w:val="Brdtekst"/>
        <w:rPr>
          <w:color w:val="FF0000"/>
        </w:rPr>
      </w:pPr>
      <w:r>
        <w:t xml:space="preserve">I administrationsgrundlaget for den afgiftsfinansierede </w:t>
      </w:r>
      <w:r w:rsidR="00782C79">
        <w:t>grundvands</w:t>
      </w:r>
      <w:r>
        <w:t>kortlægning</w:t>
      </w:r>
      <w:r w:rsidR="0094740E">
        <w:t xml:space="preserve"> /3/ </w:t>
      </w:r>
      <w:r>
        <w:t>er der krav om at der, når der udpeges nitratfølsomme indvindingsområder, også skal udpeges områder med indsatser overfor nitrat.</w:t>
      </w:r>
      <w:r>
        <w:rPr>
          <w:color w:val="FF0000"/>
        </w:rPr>
        <w:t xml:space="preserve"> </w:t>
      </w:r>
    </w:p>
    <w:p w14:paraId="0DA0A6E4" w14:textId="6689387E" w:rsidR="009A4B7A" w:rsidRDefault="009A4B7A" w:rsidP="009A4B7A">
      <w:pPr>
        <w:pStyle w:val="Brdtekst"/>
      </w:pPr>
      <w:r>
        <w:t xml:space="preserve">I disse områder kan der indføres restriktioner over for </w:t>
      </w:r>
      <w:proofErr w:type="spellStart"/>
      <w:r>
        <w:t>udbringelsen</w:t>
      </w:r>
      <w:proofErr w:type="spellEnd"/>
      <w:r>
        <w:t xml:space="preserve"> af kvælstof for at nedbringe nitratindholdet i grundvandet. I </w:t>
      </w:r>
      <w:r w:rsidR="000D675A">
        <w:t>/4/</w:t>
      </w:r>
      <w:r>
        <w:t xml:space="preserve"> er der givet forslag til udpegning af et sådant område. Området følger markblokgrænser i forhold til hvilke, det er lettere at administrere frem for områder, der omfatter dele af markblokke. Udpegningen er vist i </w:t>
      </w:r>
      <w:r>
        <w:fldChar w:fldCharType="begin"/>
      </w:r>
      <w:r>
        <w:instrText xml:space="preserve"> REF  _Ref272501595 \* Lower \h </w:instrText>
      </w:r>
      <w:r>
        <w:fldChar w:fldCharType="separate"/>
      </w:r>
      <w:r w:rsidR="0017219D">
        <w:t>figur b1.</w:t>
      </w:r>
      <w:r w:rsidR="0017219D">
        <w:rPr>
          <w:noProof/>
        </w:rPr>
        <w:t>19</w:t>
      </w:r>
      <w:r>
        <w:fldChar w:fldCharType="end"/>
      </w:r>
      <w:r>
        <w:t>. I delindsatsplanen, der omfatter Borre Vandværk, vil udpegningen og forslag til indsatser blive gennemgået mere indgående.</w:t>
      </w:r>
    </w:p>
    <w:p w14:paraId="5BE76F00" w14:textId="77777777" w:rsidR="000D675A" w:rsidRDefault="000D675A" w:rsidP="009A4B7A">
      <w:pPr>
        <w:pStyle w:val="Brdtekst"/>
      </w:pPr>
    </w:p>
    <w:p w14:paraId="39ADE76F" w14:textId="491C2A47" w:rsidR="009A4B7A" w:rsidRDefault="00015C3D" w:rsidP="00015C3D">
      <w:pPr>
        <w:pStyle w:val="Overskrift2"/>
      </w:pPr>
      <w:r>
        <w:t>Bilag 1 referencer</w:t>
      </w:r>
    </w:p>
    <w:p w14:paraId="588ECEEB" w14:textId="79A4E123" w:rsidR="00015C3D" w:rsidRDefault="00015C3D" w:rsidP="00015C3D"/>
    <w:p w14:paraId="76F78728" w14:textId="323EE9D8" w:rsidR="00015C3D" w:rsidRDefault="0094740E" w:rsidP="000D675A">
      <w:pPr>
        <w:spacing w:after="120" w:line="240" w:lineRule="auto"/>
      </w:pPr>
      <w:r>
        <w:t>/1/</w:t>
      </w:r>
      <w:r w:rsidR="00015C3D">
        <w:t xml:space="preserve"> M</w:t>
      </w:r>
      <w:r w:rsidR="00664AF2">
        <w:t>iljøcenter Nykøbing Falster, 2009. Kortlægning af grundvandsressourcen på Møn. Hovedrapport Trin 2b. Rapport ID 89521.</w:t>
      </w:r>
    </w:p>
    <w:p w14:paraId="54CB5422" w14:textId="4D551C1E" w:rsidR="00830BB1" w:rsidRDefault="00664AF2" w:rsidP="000D675A">
      <w:pPr>
        <w:spacing w:after="120" w:line="240" w:lineRule="auto"/>
      </w:pPr>
      <w:r>
        <w:t>/2/</w:t>
      </w:r>
      <w:r w:rsidR="00830BB1">
        <w:t xml:space="preserve"> </w:t>
      </w:r>
      <w:r>
        <w:t>Vordingborg Kommune, 2013. Hydrologisk model, Møn. Udarbejdet af COWI.</w:t>
      </w:r>
    </w:p>
    <w:p w14:paraId="42A5D028" w14:textId="336EF368" w:rsidR="00C33B32" w:rsidRPr="00015C3D" w:rsidRDefault="0094740E" w:rsidP="000D675A">
      <w:pPr>
        <w:spacing w:after="120" w:line="240" w:lineRule="auto"/>
      </w:pPr>
      <w:r>
        <w:t>/3/</w:t>
      </w:r>
      <w:r w:rsidR="00C33B32">
        <w:t xml:space="preserve"> </w:t>
      </w:r>
      <w:r w:rsidR="00664AF2">
        <w:t>GEUS, 2009. Kemisk grundvandskortlægning. Geo-vejledning 6</w:t>
      </w:r>
    </w:p>
    <w:p w14:paraId="365C9BF6" w14:textId="19D7FE0B" w:rsidR="000D675A" w:rsidRDefault="0094740E" w:rsidP="000D675A">
      <w:pPr>
        <w:pStyle w:val="Brdtekst"/>
        <w:spacing w:line="240" w:lineRule="auto"/>
      </w:pPr>
      <w:r>
        <w:t>/4/</w:t>
      </w:r>
      <w:r w:rsidR="00664AF2">
        <w:t xml:space="preserve"> </w:t>
      </w:r>
      <w:r w:rsidR="0017018C">
        <w:t>GEUS, 2009. Vurdering af grundvandmagasiners nitratsårbarhed. Geo-vejledning 5.</w:t>
      </w:r>
    </w:p>
    <w:p w14:paraId="6983A0D5" w14:textId="381AA7E6" w:rsidR="0094740E" w:rsidRDefault="0094740E" w:rsidP="009A4B7A">
      <w:pPr>
        <w:pStyle w:val="Brdtekst"/>
      </w:pPr>
    </w:p>
    <w:p w14:paraId="5A4C732E" w14:textId="77777777" w:rsidR="009A4B7A" w:rsidRDefault="009A4B7A" w:rsidP="009A4B7A">
      <w:pPr>
        <w:pStyle w:val="Brdtekst"/>
      </w:pPr>
    </w:p>
    <w:p w14:paraId="41EB925D" w14:textId="77777777" w:rsidR="009A4B7A" w:rsidRDefault="009A4B7A" w:rsidP="009A4B7A">
      <w:pPr>
        <w:pStyle w:val="Brdtekst"/>
      </w:pPr>
    </w:p>
    <w:sectPr w:rsidR="009A4B7A" w:rsidSect="003C3644">
      <w:headerReference w:type="even" r:id="rId33"/>
      <w:headerReference w:type="default" r:id="rId34"/>
      <w:footerReference w:type="even" r:id="rId35"/>
      <w:footerReference w:type="default" r:id="rId36"/>
      <w:headerReference w:type="first" r:id="rId37"/>
      <w:footerReference w:type="first" r:id="rId38"/>
      <w:pgSz w:w="11907" w:h="16839" w:code="9"/>
      <w:pgMar w:top="1984" w:right="1190" w:bottom="1417" w:left="1757" w:header="94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6BE0E" w14:textId="77777777" w:rsidR="00762176" w:rsidRDefault="00762176" w:rsidP="009E4B94">
      <w:pPr>
        <w:spacing w:line="240" w:lineRule="auto"/>
      </w:pPr>
      <w:r>
        <w:separator/>
      </w:r>
    </w:p>
  </w:endnote>
  <w:endnote w:type="continuationSeparator" w:id="0">
    <w:p w14:paraId="21D60F74" w14:textId="77777777" w:rsidR="00762176" w:rsidRDefault="00762176"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8F4B2" w14:textId="77777777" w:rsidR="006E56E1" w:rsidRDefault="006E56E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278954"/>
      <w:docPartObj>
        <w:docPartGallery w:val="Page Numbers (Bottom of Page)"/>
        <w:docPartUnique/>
      </w:docPartObj>
    </w:sdtPr>
    <w:sdtEndPr>
      <w:rPr>
        <w:noProof/>
      </w:rPr>
    </w:sdtEndPr>
    <w:sdtContent>
      <w:p w14:paraId="1DD071CA" w14:textId="757EBCCA" w:rsidR="00415403" w:rsidRDefault="00415403">
        <w:pPr>
          <w:pStyle w:val="Sidefod"/>
          <w:jc w:val="right"/>
        </w:pPr>
        <w:r>
          <w:fldChar w:fldCharType="begin"/>
        </w:r>
        <w:r>
          <w:instrText xml:space="preserve"> PAGE   \* MERGEFORMAT </w:instrText>
        </w:r>
        <w:r>
          <w:fldChar w:fldCharType="separate"/>
        </w:r>
        <w:r w:rsidR="00B90A5C">
          <w:rPr>
            <w:noProof/>
          </w:rPr>
          <w:t>21</w:t>
        </w:r>
        <w:r>
          <w:rPr>
            <w:noProof/>
          </w:rPr>
          <w:fldChar w:fldCharType="end"/>
        </w:r>
      </w:p>
    </w:sdtContent>
  </w:sdt>
  <w:p w14:paraId="34343FFC" w14:textId="2420EA7D" w:rsidR="00FC6FFE" w:rsidRDefault="00FC6FFE">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45BF7" w14:textId="77777777" w:rsidR="006E56E1" w:rsidRDefault="006E56E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CEBFD" w14:textId="77777777" w:rsidR="00762176" w:rsidRDefault="00762176" w:rsidP="009E4B94">
      <w:pPr>
        <w:spacing w:line="240" w:lineRule="auto"/>
      </w:pPr>
    </w:p>
  </w:footnote>
  <w:footnote w:type="continuationSeparator" w:id="0">
    <w:p w14:paraId="538FBB82" w14:textId="77777777" w:rsidR="00762176" w:rsidRDefault="00762176" w:rsidP="009E4B94">
      <w:pPr>
        <w:spacing w:line="240" w:lineRule="auto"/>
      </w:pPr>
    </w:p>
  </w:footnote>
  <w:footnote w:type="continuationNotice" w:id="1">
    <w:p w14:paraId="0271798A" w14:textId="77777777" w:rsidR="00762176" w:rsidRDefault="00762176">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F10B" w14:textId="77777777" w:rsidR="006E56E1" w:rsidRDefault="006E56E1">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0D3BF" w14:textId="4FFF8EA5" w:rsidR="00415403" w:rsidRDefault="00415403">
    <w:pPr>
      <w:pStyle w:val="Sidehoved"/>
      <w:jc w:val="right"/>
    </w:pPr>
    <w:r>
      <w:rPr>
        <w:sz w:val="44"/>
        <w:szCs w:val="26"/>
        <w:lang w:eastAsia="da-DK"/>
      </w:rPr>
      <w:drawing>
        <wp:anchor distT="0" distB="0" distL="114300" distR="114300" simplePos="0" relativeHeight="251660800" behindDoc="1" locked="0" layoutInCell="1" allowOverlap="1" wp14:anchorId="1A103566" wp14:editId="42D092C9">
          <wp:simplePos x="0" y="0"/>
          <wp:positionH relativeFrom="margin">
            <wp:align>right</wp:align>
          </wp:positionH>
          <wp:positionV relativeFrom="page">
            <wp:posOffset>448945</wp:posOffset>
          </wp:positionV>
          <wp:extent cx="2087880" cy="622300"/>
          <wp:effectExtent l="0" t="0" r="7620" b="6350"/>
          <wp:wrapNone/>
          <wp:docPr id="3" name="Billede 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4E4D7AF0" w14:textId="17C7556F" w:rsidR="00191718" w:rsidRDefault="007C4C64">
    <w:pPr>
      <w:pStyle w:val="Sidehoved"/>
    </w:pPr>
    <w:r>
      <w:tab/>
      <w:t>Indsatsplan for grundvandsbeskyttelse</w:t>
    </w:r>
  </w:p>
  <w:p w14:paraId="67FF9F7E" w14:textId="5A29FB4B" w:rsidR="007C4C64" w:rsidRDefault="007C4C64">
    <w:pPr>
      <w:pStyle w:val="Sidehoved"/>
    </w:pPr>
    <w:r>
      <w:tab/>
      <w:t>Møn og Bogø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B580F" w14:textId="77777777" w:rsidR="006E56E1" w:rsidRDefault="006E56E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C4C28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7898DEA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8C72872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CC430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C2C35B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5C4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CA4D6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30E9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cs="Times New Roman"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bullet"/>
      <w:lvlText w:val="-"/>
      <w:lvlJc w:val="left"/>
      <w:pPr>
        <w:tabs>
          <w:tab w:val="num" w:pos="1276"/>
        </w:tabs>
        <w:ind w:left="1276" w:hanging="425"/>
      </w:pPr>
      <w:rPr>
        <w:rFonts w:ascii="Times New Roman" w:hAnsi="Times New Roman" w:cs="Times New Roman"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13F41C92"/>
    <w:multiLevelType w:val="multilevel"/>
    <w:tmpl w:val="B380D21A"/>
    <w:lvl w:ilvl="0">
      <w:start w:val="1"/>
      <w:numFmt w:val="decimal"/>
      <w:pStyle w:val="Overskrift1"/>
      <w:lvlText w:val="%1."/>
      <w:lvlJc w:val="right"/>
      <w:pPr>
        <w:ind w:left="0" w:hanging="284"/>
      </w:pPr>
      <w:rPr>
        <w:rFonts w:hint="default"/>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964" w:hanging="964"/>
      </w:pPr>
      <w:rPr>
        <w:rFonts w:hint="default"/>
      </w:rPr>
    </w:lvl>
    <w:lvl w:ilvl="4">
      <w:start w:val="1"/>
      <w:numFmt w:val="none"/>
      <w:pStyle w:val="Overskrift5"/>
      <w:lvlText w:val=""/>
      <w:lvlJc w:val="left"/>
      <w:pPr>
        <w:ind w:left="0" w:firstLine="0"/>
      </w:pPr>
      <w:rPr>
        <w:rFonts w:hint="default"/>
      </w:rPr>
    </w:lvl>
    <w:lvl w:ilvl="5">
      <w:start w:val="1"/>
      <w:numFmt w:val="none"/>
      <w:pStyle w:val="Overskrift6"/>
      <w:lvlText w:val=""/>
      <w:lvlJc w:val="left"/>
      <w:pPr>
        <w:ind w:left="0" w:firstLine="0"/>
      </w:pPr>
      <w:rPr>
        <w:rFonts w:hint="default"/>
      </w:rPr>
    </w:lvl>
    <w:lvl w:ilvl="6">
      <w:start w:val="1"/>
      <w:numFmt w:val="none"/>
      <w:pStyle w:val="Overskrift7"/>
      <w:lvlText w:val=""/>
      <w:lvlJc w:val="left"/>
      <w:pPr>
        <w:ind w:left="0" w:firstLine="0"/>
      </w:pPr>
      <w:rPr>
        <w:rFonts w:hint="default"/>
      </w:rPr>
    </w:lvl>
    <w:lvl w:ilvl="7">
      <w:start w:val="1"/>
      <w:numFmt w:val="none"/>
      <w:pStyle w:val="Overskrift8"/>
      <w:lvlText w:val=""/>
      <w:lvlJc w:val="left"/>
      <w:pPr>
        <w:ind w:left="0" w:firstLine="0"/>
      </w:pPr>
      <w:rPr>
        <w:rFonts w:hint="default"/>
      </w:rPr>
    </w:lvl>
    <w:lvl w:ilvl="8">
      <w:start w:val="1"/>
      <w:numFmt w:val="none"/>
      <w:pStyle w:val="Overskrift9"/>
      <w:lvlText w:val=""/>
      <w:lvlJc w:val="left"/>
      <w:pPr>
        <w:ind w:left="0" w:firstLine="0"/>
      </w:pPr>
      <w:rPr>
        <w:rFonts w:hint="default"/>
      </w:rPr>
    </w:lvl>
  </w:abstractNum>
  <w:abstractNum w:abstractNumId="11"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2" w15:restartNumberingAfterBreak="0">
    <w:nsid w:val="1D6D1414"/>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405100"/>
    <w:multiLevelType w:val="multilevel"/>
    <w:tmpl w:val="2E1AE494"/>
    <w:styleLink w:val="CowiTableBulletList"/>
    <w:lvl w:ilvl="0">
      <w:start w:val="1"/>
      <w:numFmt w:val="bullet"/>
      <w:pStyle w:val="TableBullet"/>
      <w:lvlText w:val="•"/>
      <w:lvlJc w:val="left"/>
      <w:pPr>
        <w:tabs>
          <w:tab w:val="num" w:pos="284"/>
        </w:tabs>
        <w:ind w:left="284" w:hanging="284"/>
      </w:pPr>
      <w:rPr>
        <w:rFonts w:ascii="Arial" w:hAnsi="Arial" w:hint="default"/>
        <w:sz w:val="18"/>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bullet"/>
      <w:pStyle w:val="TableBullet3"/>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5390C94"/>
    <w:multiLevelType w:val="hybridMultilevel"/>
    <w:tmpl w:val="4AA4E10A"/>
    <w:lvl w:ilvl="0" w:tplc="EC7E2AFE">
      <w:start w:val="1"/>
      <w:numFmt w:val="decimal"/>
      <w:pStyle w:val="Supplementtitle"/>
      <w:suff w:val="nothing"/>
      <w:lvlText w:val="%1."/>
      <w:lvlJc w:val="left"/>
      <w:rPr>
        <w:rFonts w:cs="Times New Roman" w:hint="default"/>
        <w:vanish/>
      </w:rPr>
    </w:lvl>
    <w:lvl w:ilvl="1" w:tplc="CB6CACF8" w:tentative="1">
      <w:start w:val="1"/>
      <w:numFmt w:val="lowerLetter"/>
      <w:lvlText w:val="%2."/>
      <w:lvlJc w:val="left"/>
      <w:pPr>
        <w:ind w:left="1440" w:hanging="360"/>
      </w:pPr>
      <w:rPr>
        <w:rFonts w:cs="Times New Roman"/>
      </w:rPr>
    </w:lvl>
    <w:lvl w:ilvl="2" w:tplc="195E9562" w:tentative="1">
      <w:start w:val="1"/>
      <w:numFmt w:val="lowerRoman"/>
      <w:lvlText w:val="%3."/>
      <w:lvlJc w:val="right"/>
      <w:pPr>
        <w:ind w:left="2160" w:hanging="180"/>
      </w:pPr>
      <w:rPr>
        <w:rFonts w:cs="Times New Roman"/>
      </w:rPr>
    </w:lvl>
    <w:lvl w:ilvl="3" w:tplc="71DA28A8" w:tentative="1">
      <w:start w:val="1"/>
      <w:numFmt w:val="decimal"/>
      <w:lvlText w:val="%4."/>
      <w:lvlJc w:val="left"/>
      <w:pPr>
        <w:ind w:left="2880" w:hanging="360"/>
      </w:pPr>
      <w:rPr>
        <w:rFonts w:cs="Times New Roman"/>
      </w:rPr>
    </w:lvl>
    <w:lvl w:ilvl="4" w:tplc="135AB854" w:tentative="1">
      <w:start w:val="1"/>
      <w:numFmt w:val="lowerLetter"/>
      <w:lvlText w:val="%5."/>
      <w:lvlJc w:val="left"/>
      <w:pPr>
        <w:ind w:left="3600" w:hanging="360"/>
      </w:pPr>
      <w:rPr>
        <w:rFonts w:cs="Times New Roman"/>
      </w:rPr>
    </w:lvl>
    <w:lvl w:ilvl="5" w:tplc="17DA5F44" w:tentative="1">
      <w:start w:val="1"/>
      <w:numFmt w:val="lowerRoman"/>
      <w:lvlText w:val="%6."/>
      <w:lvlJc w:val="right"/>
      <w:pPr>
        <w:ind w:left="4320" w:hanging="180"/>
      </w:pPr>
      <w:rPr>
        <w:rFonts w:cs="Times New Roman"/>
      </w:rPr>
    </w:lvl>
    <w:lvl w:ilvl="6" w:tplc="41AA6FDE" w:tentative="1">
      <w:start w:val="1"/>
      <w:numFmt w:val="decimal"/>
      <w:lvlText w:val="%7."/>
      <w:lvlJc w:val="left"/>
      <w:pPr>
        <w:ind w:left="5040" w:hanging="360"/>
      </w:pPr>
      <w:rPr>
        <w:rFonts w:cs="Times New Roman"/>
      </w:rPr>
    </w:lvl>
    <w:lvl w:ilvl="7" w:tplc="09BE03B8" w:tentative="1">
      <w:start w:val="1"/>
      <w:numFmt w:val="lowerLetter"/>
      <w:lvlText w:val="%8."/>
      <w:lvlJc w:val="left"/>
      <w:pPr>
        <w:ind w:left="5760" w:hanging="360"/>
      </w:pPr>
      <w:rPr>
        <w:rFonts w:cs="Times New Roman"/>
      </w:rPr>
    </w:lvl>
    <w:lvl w:ilvl="8" w:tplc="0D84D3E6" w:tentative="1">
      <w:start w:val="1"/>
      <w:numFmt w:val="lowerRoman"/>
      <w:lvlText w:val="%9."/>
      <w:lvlJc w:val="right"/>
      <w:pPr>
        <w:ind w:left="6480" w:hanging="180"/>
      </w:pPr>
      <w:rPr>
        <w:rFonts w:cs="Times New Roman"/>
      </w:rPr>
    </w:lvl>
  </w:abstractNum>
  <w:abstractNum w:abstractNumId="16" w15:restartNumberingAfterBreak="0">
    <w:nsid w:val="6D367607"/>
    <w:multiLevelType w:val="multilevel"/>
    <w:tmpl w:val="66AE8800"/>
    <w:styleLink w:val="CowiHeadings"/>
    <w:lvl w:ilvl="0">
      <w:start w:val="1"/>
      <w:numFmt w:val="decimal"/>
      <w:lvlText w:val="%1"/>
      <w:lvlJc w:val="left"/>
      <w:pPr>
        <w:tabs>
          <w:tab w:val="num" w:pos="851"/>
        </w:tabs>
        <w:ind w:left="851" w:hanging="851"/>
      </w:pPr>
      <w:rPr>
        <w:rFonts w:ascii="Arial" w:hAnsi="Arial" w:hint="default"/>
        <w:b/>
        <w:color w:val="auto"/>
        <w:sz w:val="32"/>
        <w:u w:val="none"/>
      </w:rPr>
    </w:lvl>
    <w:lvl w:ilvl="1">
      <w:start w:val="1"/>
      <w:numFmt w:val="decimal"/>
      <w:lvlText w:val="%1.%2"/>
      <w:lvlJc w:val="left"/>
      <w:pPr>
        <w:tabs>
          <w:tab w:val="num" w:pos="851"/>
        </w:tabs>
        <w:ind w:left="851" w:hanging="851"/>
      </w:pPr>
      <w:rPr>
        <w:rFonts w:ascii="Arial" w:hAnsi="Arial" w:hint="default"/>
        <w:b/>
        <w:sz w:val="27"/>
      </w:rPr>
    </w:lvl>
    <w:lvl w:ilvl="2">
      <w:start w:val="1"/>
      <w:numFmt w:val="decimal"/>
      <w:lvlText w:val="%1.%2.%3"/>
      <w:lvlJc w:val="left"/>
      <w:pPr>
        <w:tabs>
          <w:tab w:val="num" w:pos="851"/>
        </w:tabs>
        <w:ind w:left="851" w:hanging="851"/>
      </w:pPr>
      <w:rPr>
        <w:rFonts w:ascii="Arial" w:hAnsi="Arial" w:hint="default"/>
        <w:b/>
        <w:color w:val="auto"/>
        <w:sz w:val="23"/>
      </w:rPr>
    </w:lvl>
    <w:lvl w:ilvl="3">
      <w:start w:val="1"/>
      <w:numFmt w:val="decimal"/>
      <w:lvlText w:val="%1.%2.%3.%4"/>
      <w:lvlJc w:val="left"/>
      <w:pPr>
        <w:tabs>
          <w:tab w:val="num" w:pos="1276"/>
        </w:tabs>
        <w:ind w:left="1276" w:hanging="1276"/>
      </w:pPr>
      <w:rPr>
        <w:rFonts w:ascii="Arial" w:hAnsi="Arial" w:hint="default"/>
        <w:b/>
        <w:sz w:val="20"/>
      </w:rPr>
    </w:lvl>
    <w:lvl w:ilvl="4">
      <w:start w:val="1"/>
      <w:numFmt w:val="decimal"/>
      <w:lvlText w:val="%1.%2.%3.%4.%5"/>
      <w:lvlJc w:val="left"/>
      <w:pPr>
        <w:tabs>
          <w:tab w:val="num" w:pos="1276"/>
        </w:tabs>
        <w:ind w:left="1276" w:hanging="1276"/>
      </w:pPr>
      <w:rPr>
        <w:rFonts w:ascii="Arial" w:hAnsi="Arial" w:hint="default"/>
        <w:b/>
        <w:sz w:val="20"/>
      </w:rPr>
    </w:lvl>
    <w:lvl w:ilvl="5">
      <w:start w:val="1"/>
      <w:numFmt w:val="lowerRoman"/>
      <w:lvlText w:val="(%6)"/>
      <w:lvlJc w:val="left"/>
      <w:pPr>
        <w:tabs>
          <w:tab w:val="num" w:pos="851"/>
        </w:tabs>
        <w:ind w:left="851" w:hanging="851"/>
      </w:pPr>
      <w:rPr>
        <w:rFonts w:hint="default"/>
      </w:rPr>
    </w:lvl>
    <w:lvl w:ilvl="6">
      <w:start w:val="1"/>
      <w:numFmt w:val="none"/>
      <w:lvlRestart w:val="0"/>
      <w:suff w:val="nothing"/>
      <w:lvlText w:val=""/>
      <w:lvlJc w:val="left"/>
      <w:pPr>
        <w:ind w:left="0" w:firstLine="0"/>
      </w:pPr>
      <w:rPr>
        <w:rFonts w:ascii="Arial" w:hAnsi="Arial" w:hint="default"/>
        <w:b/>
        <w:sz w:val="32"/>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17"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7E20588C"/>
    <w:multiLevelType w:val="multilevel"/>
    <w:tmpl w:val="6FB043B0"/>
    <w:lvl w:ilvl="0">
      <w:start w:val="1"/>
      <w:numFmt w:val="decimal"/>
      <w:pStyle w:val="Opstilling-talellerbogst"/>
      <w:lvlText w:val="%1."/>
      <w:lvlJc w:val="left"/>
      <w:pPr>
        <w:ind w:left="340" w:hanging="340"/>
      </w:pPr>
      <w:rPr>
        <w:rFonts w:hint="default"/>
      </w:rPr>
    </w:lvl>
    <w:lvl w:ilvl="1">
      <w:start w:val="1"/>
      <w:numFmt w:val="decimal"/>
      <w:pStyle w:val="ListNumber2NoSpace"/>
      <w:lvlText w:val="%1.%2."/>
      <w:lvlJc w:val="left"/>
      <w:pPr>
        <w:ind w:left="964" w:hanging="624"/>
      </w:pPr>
      <w:rPr>
        <w:rFonts w:hint="default"/>
      </w:rPr>
    </w:lvl>
    <w:lvl w:ilvl="2">
      <w:start w:val="1"/>
      <w:numFmt w:val="decimal"/>
      <w:pStyle w:val="ListNumber3NoSpace"/>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9"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pStyle w:val="ListBullet2NoSpace"/>
      <w:lvlText w:val=""/>
      <w:lvlJc w:val="left"/>
      <w:pPr>
        <w:ind w:left="568" w:hanging="284"/>
      </w:pPr>
      <w:rPr>
        <w:rFonts w:ascii="Symbol" w:hAnsi="Symbol" w:hint="default"/>
        <w:color w:val="auto"/>
      </w:rPr>
    </w:lvl>
    <w:lvl w:ilvl="2">
      <w:start w:val="1"/>
      <w:numFmt w:val="bullet"/>
      <w:pStyle w:val="ListBullet3NoSpace"/>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10"/>
  </w:num>
  <w:num w:numId="12">
    <w:abstractNumId w:val="15"/>
  </w:num>
  <w:num w:numId="13">
    <w:abstractNumId w:val="17"/>
  </w:num>
  <w:num w:numId="14">
    <w:abstractNumId w:val="8"/>
  </w:num>
  <w:num w:numId="15">
    <w:abstractNumId w:val="12"/>
  </w:num>
  <w:num w:numId="16">
    <w:abstractNumId w:val="9"/>
  </w:num>
  <w:num w:numId="17">
    <w:abstractNumId w:val="11"/>
  </w:num>
  <w:num w:numId="18">
    <w:abstractNumId w:val="16"/>
  </w:num>
  <w:num w:numId="19">
    <w:abstractNumId w:val="14"/>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1206"/>
    <w:rsid w:val="00004865"/>
    <w:rsid w:val="000101EC"/>
    <w:rsid w:val="00014FD3"/>
    <w:rsid w:val="00015C3D"/>
    <w:rsid w:val="000162D0"/>
    <w:rsid w:val="00025683"/>
    <w:rsid w:val="000275D6"/>
    <w:rsid w:val="000305CC"/>
    <w:rsid w:val="00030DA4"/>
    <w:rsid w:val="00031C1D"/>
    <w:rsid w:val="00035B26"/>
    <w:rsid w:val="0003686F"/>
    <w:rsid w:val="000416DC"/>
    <w:rsid w:val="00050588"/>
    <w:rsid w:val="000629BC"/>
    <w:rsid w:val="00065072"/>
    <w:rsid w:val="00065C3C"/>
    <w:rsid w:val="00066591"/>
    <w:rsid w:val="00076D04"/>
    <w:rsid w:val="00090843"/>
    <w:rsid w:val="0009128C"/>
    <w:rsid w:val="00091CF6"/>
    <w:rsid w:val="00094ABD"/>
    <w:rsid w:val="000A32DD"/>
    <w:rsid w:val="000C05A4"/>
    <w:rsid w:val="000D0AD1"/>
    <w:rsid w:val="000D4C4F"/>
    <w:rsid w:val="000D5465"/>
    <w:rsid w:val="000D675A"/>
    <w:rsid w:val="000F1B17"/>
    <w:rsid w:val="000F22CD"/>
    <w:rsid w:val="000F3236"/>
    <w:rsid w:val="000F4E10"/>
    <w:rsid w:val="000F6A42"/>
    <w:rsid w:val="000F7A8D"/>
    <w:rsid w:val="00103E3F"/>
    <w:rsid w:val="00105B1D"/>
    <w:rsid w:val="0011127C"/>
    <w:rsid w:val="00117FBE"/>
    <w:rsid w:val="0012534C"/>
    <w:rsid w:val="0013244F"/>
    <w:rsid w:val="00134F89"/>
    <w:rsid w:val="00140902"/>
    <w:rsid w:val="00150678"/>
    <w:rsid w:val="0016103E"/>
    <w:rsid w:val="00161FD6"/>
    <w:rsid w:val="001644BC"/>
    <w:rsid w:val="0017018C"/>
    <w:rsid w:val="0017219D"/>
    <w:rsid w:val="001752F5"/>
    <w:rsid w:val="00175A1A"/>
    <w:rsid w:val="00175DAB"/>
    <w:rsid w:val="00182651"/>
    <w:rsid w:val="00191718"/>
    <w:rsid w:val="001A46BA"/>
    <w:rsid w:val="001B323E"/>
    <w:rsid w:val="001B3332"/>
    <w:rsid w:val="001B622B"/>
    <w:rsid w:val="001C2147"/>
    <w:rsid w:val="001E01D4"/>
    <w:rsid w:val="001E1890"/>
    <w:rsid w:val="001E26C4"/>
    <w:rsid w:val="001E5404"/>
    <w:rsid w:val="00204C55"/>
    <w:rsid w:val="00216A56"/>
    <w:rsid w:val="00223DC6"/>
    <w:rsid w:val="00244660"/>
    <w:rsid w:val="00244D70"/>
    <w:rsid w:val="0025216A"/>
    <w:rsid w:val="00264744"/>
    <w:rsid w:val="00280A43"/>
    <w:rsid w:val="00295E37"/>
    <w:rsid w:val="0029658B"/>
    <w:rsid w:val="002C5297"/>
    <w:rsid w:val="002D43D1"/>
    <w:rsid w:val="002D5562"/>
    <w:rsid w:val="002E18AD"/>
    <w:rsid w:val="002E27B6"/>
    <w:rsid w:val="002E4A59"/>
    <w:rsid w:val="002E74A4"/>
    <w:rsid w:val="002F18EB"/>
    <w:rsid w:val="002F447F"/>
    <w:rsid w:val="00303CD0"/>
    <w:rsid w:val="003064DC"/>
    <w:rsid w:val="00314D5F"/>
    <w:rsid w:val="00320824"/>
    <w:rsid w:val="003267FB"/>
    <w:rsid w:val="00333648"/>
    <w:rsid w:val="003336F7"/>
    <w:rsid w:val="00362876"/>
    <w:rsid w:val="00374C2F"/>
    <w:rsid w:val="00382FB8"/>
    <w:rsid w:val="003A07E8"/>
    <w:rsid w:val="003A0C28"/>
    <w:rsid w:val="003A4710"/>
    <w:rsid w:val="003B204D"/>
    <w:rsid w:val="003B2757"/>
    <w:rsid w:val="003B35B0"/>
    <w:rsid w:val="003C0CE9"/>
    <w:rsid w:val="003C3644"/>
    <w:rsid w:val="003C460C"/>
    <w:rsid w:val="003C4F9F"/>
    <w:rsid w:val="003C60F1"/>
    <w:rsid w:val="003D0891"/>
    <w:rsid w:val="003D0E00"/>
    <w:rsid w:val="003D2D79"/>
    <w:rsid w:val="003E53E0"/>
    <w:rsid w:val="003E6021"/>
    <w:rsid w:val="003F24C0"/>
    <w:rsid w:val="003F3D62"/>
    <w:rsid w:val="00403DDF"/>
    <w:rsid w:val="00414021"/>
    <w:rsid w:val="00415403"/>
    <w:rsid w:val="00420155"/>
    <w:rsid w:val="0042331E"/>
    <w:rsid w:val="00424709"/>
    <w:rsid w:val="00424AD9"/>
    <w:rsid w:val="004441C5"/>
    <w:rsid w:val="0045404F"/>
    <w:rsid w:val="00455365"/>
    <w:rsid w:val="00460F5D"/>
    <w:rsid w:val="00465D99"/>
    <w:rsid w:val="004719DE"/>
    <w:rsid w:val="00473BCF"/>
    <w:rsid w:val="00481EAF"/>
    <w:rsid w:val="00484978"/>
    <w:rsid w:val="00492C63"/>
    <w:rsid w:val="00497992"/>
    <w:rsid w:val="004A5FFD"/>
    <w:rsid w:val="004B2A88"/>
    <w:rsid w:val="004C01B2"/>
    <w:rsid w:val="004C4C16"/>
    <w:rsid w:val="004E166F"/>
    <w:rsid w:val="004E3305"/>
    <w:rsid w:val="004F1DE8"/>
    <w:rsid w:val="004F1ED7"/>
    <w:rsid w:val="004F5D1B"/>
    <w:rsid w:val="004F5D4F"/>
    <w:rsid w:val="0050003F"/>
    <w:rsid w:val="00500ECF"/>
    <w:rsid w:val="005039BD"/>
    <w:rsid w:val="00516608"/>
    <w:rsid w:val="005178A7"/>
    <w:rsid w:val="005203AF"/>
    <w:rsid w:val="005328A3"/>
    <w:rsid w:val="00532AE0"/>
    <w:rsid w:val="00543EF2"/>
    <w:rsid w:val="00547F22"/>
    <w:rsid w:val="00554B40"/>
    <w:rsid w:val="0055579F"/>
    <w:rsid w:val="00565C2B"/>
    <w:rsid w:val="00582AE7"/>
    <w:rsid w:val="00585126"/>
    <w:rsid w:val="00591510"/>
    <w:rsid w:val="005A28D4"/>
    <w:rsid w:val="005B2040"/>
    <w:rsid w:val="005C5E42"/>
    <w:rsid w:val="005C5F97"/>
    <w:rsid w:val="005C769C"/>
    <w:rsid w:val="005D30E9"/>
    <w:rsid w:val="005D4530"/>
    <w:rsid w:val="005D5676"/>
    <w:rsid w:val="005D571A"/>
    <w:rsid w:val="005E2D62"/>
    <w:rsid w:val="005E6AE0"/>
    <w:rsid w:val="005F1580"/>
    <w:rsid w:val="005F3ED8"/>
    <w:rsid w:val="005F6B57"/>
    <w:rsid w:val="00603474"/>
    <w:rsid w:val="0060749E"/>
    <w:rsid w:val="006149A3"/>
    <w:rsid w:val="00637F5D"/>
    <w:rsid w:val="00641B8C"/>
    <w:rsid w:val="0064370C"/>
    <w:rsid w:val="00645BC7"/>
    <w:rsid w:val="00647CC2"/>
    <w:rsid w:val="006523A2"/>
    <w:rsid w:val="00655B49"/>
    <w:rsid w:val="006612C9"/>
    <w:rsid w:val="00664AF2"/>
    <w:rsid w:val="00666EEF"/>
    <w:rsid w:val="00672682"/>
    <w:rsid w:val="00681D83"/>
    <w:rsid w:val="006858BA"/>
    <w:rsid w:val="0069003A"/>
    <w:rsid w:val="006900C2"/>
    <w:rsid w:val="00697650"/>
    <w:rsid w:val="006A5CDB"/>
    <w:rsid w:val="006B2773"/>
    <w:rsid w:val="006B30A9"/>
    <w:rsid w:val="006B52DD"/>
    <w:rsid w:val="006C0A4C"/>
    <w:rsid w:val="006C0FBE"/>
    <w:rsid w:val="006D0ADA"/>
    <w:rsid w:val="006E0A9D"/>
    <w:rsid w:val="006E0AB1"/>
    <w:rsid w:val="006E1889"/>
    <w:rsid w:val="006E1CC0"/>
    <w:rsid w:val="006E56E1"/>
    <w:rsid w:val="006F32C6"/>
    <w:rsid w:val="006F6EC7"/>
    <w:rsid w:val="007008EE"/>
    <w:rsid w:val="0070267E"/>
    <w:rsid w:val="00706E32"/>
    <w:rsid w:val="00710F64"/>
    <w:rsid w:val="007308ED"/>
    <w:rsid w:val="007323AE"/>
    <w:rsid w:val="00745D6A"/>
    <w:rsid w:val="00746DAE"/>
    <w:rsid w:val="00752EC2"/>
    <w:rsid w:val="00754023"/>
    <w:rsid w:val="0075415E"/>
    <w:rsid w:val="007546AF"/>
    <w:rsid w:val="00756149"/>
    <w:rsid w:val="00762176"/>
    <w:rsid w:val="00762449"/>
    <w:rsid w:val="00762EA2"/>
    <w:rsid w:val="00765934"/>
    <w:rsid w:val="0077451B"/>
    <w:rsid w:val="00777B6D"/>
    <w:rsid w:val="0078220F"/>
    <w:rsid w:val="00782C79"/>
    <w:rsid w:val="007830AC"/>
    <w:rsid w:val="007873C5"/>
    <w:rsid w:val="007907EA"/>
    <w:rsid w:val="00796E99"/>
    <w:rsid w:val="007B118D"/>
    <w:rsid w:val="007B3D4D"/>
    <w:rsid w:val="007C4C64"/>
    <w:rsid w:val="007E373C"/>
    <w:rsid w:val="008002CE"/>
    <w:rsid w:val="0080224B"/>
    <w:rsid w:val="0080770F"/>
    <w:rsid w:val="00807DD1"/>
    <w:rsid w:val="008134CA"/>
    <w:rsid w:val="00826119"/>
    <w:rsid w:val="008261DD"/>
    <w:rsid w:val="00830BB1"/>
    <w:rsid w:val="00836161"/>
    <w:rsid w:val="00840014"/>
    <w:rsid w:val="00841A14"/>
    <w:rsid w:val="00847B96"/>
    <w:rsid w:val="00847D8C"/>
    <w:rsid w:val="008637B5"/>
    <w:rsid w:val="0087149D"/>
    <w:rsid w:val="00875696"/>
    <w:rsid w:val="00881751"/>
    <w:rsid w:val="0088291C"/>
    <w:rsid w:val="00892D08"/>
    <w:rsid w:val="00893791"/>
    <w:rsid w:val="008A34B1"/>
    <w:rsid w:val="008C1824"/>
    <w:rsid w:val="008D2FBD"/>
    <w:rsid w:val="008D32D7"/>
    <w:rsid w:val="008D5067"/>
    <w:rsid w:val="008E06E2"/>
    <w:rsid w:val="008E0DB1"/>
    <w:rsid w:val="008E2A87"/>
    <w:rsid w:val="008E5A6D"/>
    <w:rsid w:val="008F2613"/>
    <w:rsid w:val="008F32DF"/>
    <w:rsid w:val="008F4D20"/>
    <w:rsid w:val="00906EE9"/>
    <w:rsid w:val="00907194"/>
    <w:rsid w:val="00912795"/>
    <w:rsid w:val="00923409"/>
    <w:rsid w:val="00936B38"/>
    <w:rsid w:val="00945487"/>
    <w:rsid w:val="0094740E"/>
    <w:rsid w:val="0094757D"/>
    <w:rsid w:val="00950C18"/>
    <w:rsid w:val="00951B25"/>
    <w:rsid w:val="00952F70"/>
    <w:rsid w:val="00954633"/>
    <w:rsid w:val="00963F7B"/>
    <w:rsid w:val="009737E4"/>
    <w:rsid w:val="00973C12"/>
    <w:rsid w:val="009768AE"/>
    <w:rsid w:val="00983B74"/>
    <w:rsid w:val="00990263"/>
    <w:rsid w:val="00990718"/>
    <w:rsid w:val="0099181B"/>
    <w:rsid w:val="009A0EFE"/>
    <w:rsid w:val="009A3960"/>
    <w:rsid w:val="009A4B7A"/>
    <w:rsid w:val="009A4CCC"/>
    <w:rsid w:val="009B5940"/>
    <w:rsid w:val="009C620B"/>
    <w:rsid w:val="009D1300"/>
    <w:rsid w:val="009D1E80"/>
    <w:rsid w:val="009E4B94"/>
    <w:rsid w:val="009F0018"/>
    <w:rsid w:val="009F5D19"/>
    <w:rsid w:val="00A006AC"/>
    <w:rsid w:val="00A02746"/>
    <w:rsid w:val="00A040A9"/>
    <w:rsid w:val="00A07431"/>
    <w:rsid w:val="00A12608"/>
    <w:rsid w:val="00A12C05"/>
    <w:rsid w:val="00A202D6"/>
    <w:rsid w:val="00A27A90"/>
    <w:rsid w:val="00A30942"/>
    <w:rsid w:val="00A539A2"/>
    <w:rsid w:val="00A55499"/>
    <w:rsid w:val="00A55C20"/>
    <w:rsid w:val="00A64256"/>
    <w:rsid w:val="00A66A45"/>
    <w:rsid w:val="00A7185A"/>
    <w:rsid w:val="00A84F08"/>
    <w:rsid w:val="00A91DA5"/>
    <w:rsid w:val="00AA1B39"/>
    <w:rsid w:val="00AA6CEE"/>
    <w:rsid w:val="00AA6EC1"/>
    <w:rsid w:val="00AB115D"/>
    <w:rsid w:val="00AB4582"/>
    <w:rsid w:val="00AB4EE2"/>
    <w:rsid w:val="00AC6A8C"/>
    <w:rsid w:val="00AD5F89"/>
    <w:rsid w:val="00AE411A"/>
    <w:rsid w:val="00AF1D02"/>
    <w:rsid w:val="00AF76E3"/>
    <w:rsid w:val="00B00D92"/>
    <w:rsid w:val="00B01724"/>
    <w:rsid w:val="00B0422A"/>
    <w:rsid w:val="00B1331B"/>
    <w:rsid w:val="00B16710"/>
    <w:rsid w:val="00B24E70"/>
    <w:rsid w:val="00B342AA"/>
    <w:rsid w:val="00B46445"/>
    <w:rsid w:val="00B50F1E"/>
    <w:rsid w:val="00B87BE6"/>
    <w:rsid w:val="00B90A5C"/>
    <w:rsid w:val="00B97690"/>
    <w:rsid w:val="00BA391C"/>
    <w:rsid w:val="00BB4255"/>
    <w:rsid w:val="00BB4F42"/>
    <w:rsid w:val="00BD35FA"/>
    <w:rsid w:val="00BD3EA9"/>
    <w:rsid w:val="00BF1A85"/>
    <w:rsid w:val="00C01A13"/>
    <w:rsid w:val="00C124B7"/>
    <w:rsid w:val="00C14F66"/>
    <w:rsid w:val="00C2018C"/>
    <w:rsid w:val="00C20759"/>
    <w:rsid w:val="00C2427E"/>
    <w:rsid w:val="00C243C4"/>
    <w:rsid w:val="00C24579"/>
    <w:rsid w:val="00C26252"/>
    <w:rsid w:val="00C275E4"/>
    <w:rsid w:val="00C33B32"/>
    <w:rsid w:val="00C357EF"/>
    <w:rsid w:val="00C44288"/>
    <w:rsid w:val="00C541F6"/>
    <w:rsid w:val="00C6399B"/>
    <w:rsid w:val="00C72D20"/>
    <w:rsid w:val="00C75403"/>
    <w:rsid w:val="00C766FF"/>
    <w:rsid w:val="00C9274A"/>
    <w:rsid w:val="00C97D91"/>
    <w:rsid w:val="00CA0A7D"/>
    <w:rsid w:val="00CB0B2C"/>
    <w:rsid w:val="00CB110F"/>
    <w:rsid w:val="00CB20E4"/>
    <w:rsid w:val="00CB71AB"/>
    <w:rsid w:val="00CC50E7"/>
    <w:rsid w:val="00CC6322"/>
    <w:rsid w:val="00CD1ABB"/>
    <w:rsid w:val="00CE4098"/>
    <w:rsid w:val="00CE5168"/>
    <w:rsid w:val="00CE7C0B"/>
    <w:rsid w:val="00CF303D"/>
    <w:rsid w:val="00CF7007"/>
    <w:rsid w:val="00CF7009"/>
    <w:rsid w:val="00CF7E2C"/>
    <w:rsid w:val="00D05351"/>
    <w:rsid w:val="00D06DD3"/>
    <w:rsid w:val="00D06E44"/>
    <w:rsid w:val="00D1421B"/>
    <w:rsid w:val="00D27D0E"/>
    <w:rsid w:val="00D3752F"/>
    <w:rsid w:val="00D37F90"/>
    <w:rsid w:val="00D435B1"/>
    <w:rsid w:val="00D53670"/>
    <w:rsid w:val="00D61B9B"/>
    <w:rsid w:val="00D66E60"/>
    <w:rsid w:val="00D70883"/>
    <w:rsid w:val="00D75EBD"/>
    <w:rsid w:val="00D85806"/>
    <w:rsid w:val="00D915ED"/>
    <w:rsid w:val="00D96141"/>
    <w:rsid w:val="00D96F3C"/>
    <w:rsid w:val="00DA2518"/>
    <w:rsid w:val="00DB31AF"/>
    <w:rsid w:val="00DC246F"/>
    <w:rsid w:val="00DC50BF"/>
    <w:rsid w:val="00DC61BD"/>
    <w:rsid w:val="00DD1936"/>
    <w:rsid w:val="00DE2B28"/>
    <w:rsid w:val="00DF2E9C"/>
    <w:rsid w:val="00E14C15"/>
    <w:rsid w:val="00E154CA"/>
    <w:rsid w:val="00E219E3"/>
    <w:rsid w:val="00E30441"/>
    <w:rsid w:val="00E333F0"/>
    <w:rsid w:val="00E45820"/>
    <w:rsid w:val="00E53EE9"/>
    <w:rsid w:val="00E60C1E"/>
    <w:rsid w:val="00E65343"/>
    <w:rsid w:val="00E66ACD"/>
    <w:rsid w:val="00E74E3C"/>
    <w:rsid w:val="00E76EA3"/>
    <w:rsid w:val="00E815E4"/>
    <w:rsid w:val="00E82579"/>
    <w:rsid w:val="00E83F90"/>
    <w:rsid w:val="00E9028A"/>
    <w:rsid w:val="00E95188"/>
    <w:rsid w:val="00E97AC2"/>
    <w:rsid w:val="00EA1C67"/>
    <w:rsid w:val="00EA2021"/>
    <w:rsid w:val="00EA6DAC"/>
    <w:rsid w:val="00EB6AF9"/>
    <w:rsid w:val="00EC47F4"/>
    <w:rsid w:val="00EC7157"/>
    <w:rsid w:val="00ED1ECD"/>
    <w:rsid w:val="00ED29C6"/>
    <w:rsid w:val="00ED3C2B"/>
    <w:rsid w:val="00ED50B4"/>
    <w:rsid w:val="00ED5C07"/>
    <w:rsid w:val="00ED6EC5"/>
    <w:rsid w:val="00EF1BC4"/>
    <w:rsid w:val="00EF394B"/>
    <w:rsid w:val="00EF5F92"/>
    <w:rsid w:val="00F01165"/>
    <w:rsid w:val="00F01398"/>
    <w:rsid w:val="00F02F1D"/>
    <w:rsid w:val="00F04788"/>
    <w:rsid w:val="00F05F72"/>
    <w:rsid w:val="00F1058D"/>
    <w:rsid w:val="00F233E7"/>
    <w:rsid w:val="00F32593"/>
    <w:rsid w:val="00F3325E"/>
    <w:rsid w:val="00F33B0B"/>
    <w:rsid w:val="00F41B38"/>
    <w:rsid w:val="00F44851"/>
    <w:rsid w:val="00F50260"/>
    <w:rsid w:val="00F57002"/>
    <w:rsid w:val="00F57F4A"/>
    <w:rsid w:val="00F610BC"/>
    <w:rsid w:val="00F6162F"/>
    <w:rsid w:val="00F6224C"/>
    <w:rsid w:val="00F709BE"/>
    <w:rsid w:val="00F710A5"/>
    <w:rsid w:val="00F73354"/>
    <w:rsid w:val="00F77C44"/>
    <w:rsid w:val="00F818E0"/>
    <w:rsid w:val="00F9667F"/>
    <w:rsid w:val="00F97FD1"/>
    <w:rsid w:val="00FA676E"/>
    <w:rsid w:val="00FA6DB6"/>
    <w:rsid w:val="00FB03A3"/>
    <w:rsid w:val="00FB389F"/>
    <w:rsid w:val="00FC2A10"/>
    <w:rsid w:val="00FC39F9"/>
    <w:rsid w:val="00FC507B"/>
    <w:rsid w:val="00FC6FFE"/>
    <w:rsid w:val="00FE1CFE"/>
    <w:rsid w:val="00FE2C9C"/>
    <w:rsid w:val="00FE4348"/>
    <w:rsid w:val="00FF078F"/>
    <w:rsid w:val="00FF44C1"/>
    <w:rsid w:val="00FF650D"/>
    <w:rsid w:val="00FF68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o:shapelayout v:ext="edit">
      <o:idmap v:ext="edit" data="1"/>
    </o:shapelayout>
  </w:shapeDefaults>
  <w:decimalSymbol w:val=","/>
  <w:listSeparator w:val=";"/>
  <w14:docId w14:val="2DFBCEAE"/>
  <w15:docId w15:val="{40725BD1-114B-45FA-8519-F59A110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da-DK" w:eastAsia="en-US"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4" w:unhideWhenUsed="1" w:qFormat="1"/>
    <w:lsdException w:name="List Number" w:uiPriority="4" w:qFormat="1"/>
    <w:lsdException w:name="List 2" w:semiHidden="1"/>
    <w:lsdException w:name="List 3" w:semiHidden="1"/>
    <w:lsdException w:name="List 4" w:semiHidden="1"/>
    <w:lsdException w:name="List 5" w:semiHidden="1"/>
    <w:lsdException w:name="List Bullet 2" w:semiHidden="1" w:uiPriority="4"/>
    <w:lsdException w:name="List Bullet 3" w:semiHidden="1" w:uiPriority="4"/>
    <w:lsdException w:name="List Bullet 4" w:semiHidden="1" w:uiPriority="4"/>
    <w:lsdException w:name="List Bullet 5" w:semiHidden="1" w:uiPriority="4"/>
    <w:lsdException w:name="List Number 2" w:semiHidden="1" w:uiPriority="4"/>
    <w:lsdException w:name="List Number 3" w:semiHidden="1" w:uiPriority="4"/>
    <w:lsdException w:name="List Number 4" w:semiHidden="1" w:uiPriority="4"/>
    <w:lsdException w:name="List Number 5" w:semiHidden="1" w:uiPriority="4"/>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lsdException w:name="Strong"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90"/>
  </w:style>
  <w:style w:type="paragraph" w:styleId="Overskrift1">
    <w:name w:val="heading 1"/>
    <w:basedOn w:val="Normal"/>
    <w:next w:val="Normal"/>
    <w:link w:val="Overskrift1Tegn"/>
    <w:uiPriority w:val="2"/>
    <w:qFormat/>
    <w:rsid w:val="000A32DD"/>
    <w:pPr>
      <w:keepNext/>
      <w:keepLines/>
      <w:pageBreakBefore/>
      <w:numPr>
        <w:numId w:val="11"/>
      </w:numPr>
      <w:suppressAutoHyphens/>
      <w:spacing w:after="280" w:line="360" w:lineRule="atLeast"/>
      <w:contextualSpacing/>
      <w:outlineLvl w:val="0"/>
    </w:pPr>
    <w:rPr>
      <w:rFonts w:eastAsiaTheme="majorEastAsia" w:cstheme="majorBidi"/>
      <w:b/>
      <w:bCs/>
      <w:caps/>
      <w:color w:val="009DF0" w:themeColor="text2"/>
      <w:sz w:val="28"/>
      <w:szCs w:val="28"/>
    </w:rPr>
  </w:style>
  <w:style w:type="paragraph" w:styleId="Overskrift2">
    <w:name w:val="heading 2"/>
    <w:basedOn w:val="Normal"/>
    <w:next w:val="Normal"/>
    <w:link w:val="Overskrift2Tegn"/>
    <w:uiPriority w:val="2"/>
    <w:qFormat/>
    <w:rsid w:val="00FC507B"/>
    <w:pPr>
      <w:keepNext/>
      <w:keepLines/>
      <w:numPr>
        <w:ilvl w:val="1"/>
        <w:numId w:val="11"/>
      </w:numPr>
      <w:tabs>
        <w:tab w:val="clear" w:pos="567"/>
      </w:tabs>
      <w:suppressAutoHyphens/>
      <w:ind w:left="0" w:hanging="624"/>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5E6AE0"/>
    <w:pPr>
      <w:keepNext/>
      <w:keepLines/>
      <w:numPr>
        <w:ilvl w:val="2"/>
        <w:numId w:val="11"/>
      </w:numPr>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qFormat/>
    <w:rsid w:val="006C0A4C"/>
    <w:pPr>
      <w:keepNext/>
      <w:keepLines/>
      <w:numPr>
        <w:ilvl w:val="3"/>
        <w:numId w:val="11"/>
      </w:numPr>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qFormat/>
    <w:rsid w:val="005E6AE0"/>
    <w:pPr>
      <w:keepNext/>
      <w:keepLines/>
      <w:numPr>
        <w:ilvl w:val="4"/>
        <w:numId w:val="11"/>
      </w:numPr>
      <w:spacing w:before="260"/>
      <w:contextualSpacing/>
      <w:outlineLvl w:val="4"/>
    </w:pPr>
    <w:rPr>
      <w:rFonts w:eastAsiaTheme="majorEastAsia" w:cstheme="majorBidi"/>
      <w:u w:val="single"/>
    </w:rPr>
  </w:style>
  <w:style w:type="paragraph" w:styleId="Overskrift6">
    <w:name w:val="heading 6"/>
    <w:basedOn w:val="Normal"/>
    <w:next w:val="Normal"/>
    <w:link w:val="Overskrift6Tegn"/>
    <w:uiPriority w:val="2"/>
    <w:qFormat/>
    <w:rsid w:val="009E4B94"/>
    <w:pPr>
      <w:keepNext/>
      <w:keepLines/>
      <w:numPr>
        <w:ilvl w:val="5"/>
        <w:numId w:val="11"/>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qFormat/>
    <w:rsid w:val="009E4B94"/>
    <w:pPr>
      <w:keepNext/>
      <w:keepLines/>
      <w:numPr>
        <w:ilvl w:val="6"/>
        <w:numId w:val="11"/>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qFormat/>
    <w:rsid w:val="009E4B94"/>
    <w:pPr>
      <w:keepNext/>
      <w:keepLines/>
      <w:numPr>
        <w:ilvl w:val="7"/>
        <w:numId w:val="11"/>
      </w:numPr>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qFormat/>
    <w:rsid w:val="009E4B94"/>
    <w:pPr>
      <w:keepNext/>
      <w:keepLines/>
      <w:numPr>
        <w:ilvl w:val="8"/>
        <w:numId w:val="11"/>
      </w:numPr>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2D43D1"/>
    <w:pPr>
      <w:spacing w:line="160" w:lineRule="atLeast"/>
      <w:ind w:left="-567"/>
    </w:pPr>
    <w:rPr>
      <w:noProof/>
      <w:sz w:val="12"/>
    </w:rPr>
  </w:style>
  <w:style w:type="character" w:customStyle="1" w:styleId="SidehovedTegn">
    <w:name w:val="Sidehoved Tegn"/>
    <w:basedOn w:val="Standardskrifttypeiafsnit"/>
    <w:link w:val="Sidehoved"/>
    <w:uiPriority w:val="99"/>
    <w:rsid w:val="002D43D1"/>
    <w:rPr>
      <w:noProof/>
      <w:sz w:val="12"/>
      <w:lang w:val="da-DK"/>
    </w:rPr>
  </w:style>
  <w:style w:type="paragraph" w:styleId="Sidefod">
    <w:name w:val="footer"/>
    <w:basedOn w:val="Normal"/>
    <w:link w:val="SidefodTegn"/>
    <w:uiPriority w:val="99"/>
    <w:rsid w:val="00C2018C"/>
    <w:pPr>
      <w:tabs>
        <w:tab w:val="center" w:pos="4819"/>
        <w:tab w:val="right" w:pos="9638"/>
      </w:tabs>
      <w:spacing w:line="200" w:lineRule="atLeast"/>
    </w:pPr>
    <w:rPr>
      <w:sz w:val="12"/>
    </w:rPr>
  </w:style>
  <w:style w:type="character" w:customStyle="1" w:styleId="SidefodTegn">
    <w:name w:val="Sidefod Tegn"/>
    <w:basedOn w:val="Standardskrifttypeiafsnit"/>
    <w:link w:val="Sidefod"/>
    <w:uiPriority w:val="99"/>
    <w:rsid w:val="00A539A2"/>
    <w:rPr>
      <w:sz w:val="12"/>
      <w:lang w:val="da-DK"/>
    </w:rPr>
  </w:style>
  <w:style w:type="character" w:customStyle="1" w:styleId="Overskrift1Tegn">
    <w:name w:val="Overskrift 1 Tegn"/>
    <w:basedOn w:val="Standardskrifttypeiafsnit"/>
    <w:link w:val="Overskrift1"/>
    <w:uiPriority w:val="2"/>
    <w:rsid w:val="000A32DD"/>
    <w:rPr>
      <w:rFonts w:eastAsiaTheme="majorEastAsia" w:cstheme="majorBidi"/>
      <w:b/>
      <w:bCs/>
      <w:caps/>
      <w:color w:val="009DF0" w:themeColor="text2"/>
      <w:sz w:val="28"/>
      <w:szCs w:val="28"/>
    </w:rPr>
  </w:style>
  <w:style w:type="character" w:customStyle="1" w:styleId="Overskrift2Tegn">
    <w:name w:val="Overskrift 2 Tegn"/>
    <w:basedOn w:val="Standardskrifttypeiafsnit"/>
    <w:link w:val="Overskrift2"/>
    <w:uiPriority w:val="2"/>
    <w:rsid w:val="00FC507B"/>
    <w:rPr>
      <w:rFonts w:eastAsiaTheme="majorEastAsia" w:cstheme="majorBidi"/>
      <w:b/>
      <w:bCs/>
      <w:szCs w:val="26"/>
    </w:rPr>
  </w:style>
  <w:style w:type="character" w:customStyle="1" w:styleId="Overskrift3Tegn">
    <w:name w:val="Overskrift 3 Tegn"/>
    <w:basedOn w:val="Standardskrifttypeiafsnit"/>
    <w:link w:val="Overskrift3"/>
    <w:uiPriority w:val="2"/>
    <w:rsid w:val="005E6AE0"/>
    <w:rPr>
      <w:rFonts w:eastAsiaTheme="majorEastAsia" w:cstheme="majorBidi"/>
      <w:b/>
      <w:bCs/>
    </w:rPr>
  </w:style>
  <w:style w:type="character" w:customStyle="1" w:styleId="Overskrift4Tegn">
    <w:name w:val="Overskrift 4 Tegn"/>
    <w:basedOn w:val="Standardskrifttypeiafsnit"/>
    <w:link w:val="Overskrift4"/>
    <w:uiPriority w:val="2"/>
    <w:rsid w:val="006C0A4C"/>
    <w:rPr>
      <w:rFonts w:eastAsiaTheme="majorEastAsia" w:cstheme="majorBidi"/>
      <w:b/>
      <w:bCs/>
      <w:iCs/>
    </w:rPr>
  </w:style>
  <w:style w:type="character" w:customStyle="1" w:styleId="Overskrift5Tegn">
    <w:name w:val="Overskrift 5 Tegn"/>
    <w:basedOn w:val="Standardskrifttypeiafsnit"/>
    <w:link w:val="Overskrift5"/>
    <w:uiPriority w:val="2"/>
    <w:rsid w:val="005E6AE0"/>
    <w:rPr>
      <w:rFonts w:eastAsiaTheme="majorEastAsia" w:cstheme="majorBidi"/>
      <w:u w:val="single"/>
    </w:rPr>
  </w:style>
  <w:style w:type="character" w:customStyle="1" w:styleId="Overskrift6Tegn">
    <w:name w:val="Overskrift 6 Tegn"/>
    <w:basedOn w:val="Standardskrifttypeiafsnit"/>
    <w:link w:val="Overskrift6"/>
    <w:uiPriority w:val="2"/>
    <w:rsid w:val="00004865"/>
    <w:rPr>
      <w:rFonts w:eastAsiaTheme="majorEastAsia" w:cstheme="majorBidi"/>
      <w:b/>
      <w:iCs/>
    </w:rPr>
  </w:style>
  <w:style w:type="character" w:customStyle="1" w:styleId="Overskrift7Tegn">
    <w:name w:val="Overskrift 7 Tegn"/>
    <w:basedOn w:val="Standardskrifttypeiafsnit"/>
    <w:link w:val="Overskrift7"/>
    <w:uiPriority w:val="2"/>
    <w:rsid w:val="00004865"/>
    <w:rPr>
      <w:rFonts w:eastAsiaTheme="majorEastAsia" w:cstheme="majorBidi"/>
      <w:b/>
      <w:iCs/>
    </w:rPr>
  </w:style>
  <w:style w:type="character" w:customStyle="1" w:styleId="Overskrift8Tegn">
    <w:name w:val="Overskrift 8 Tegn"/>
    <w:basedOn w:val="Standardskrifttypeiafsnit"/>
    <w:link w:val="Overskrift8"/>
    <w:uiPriority w:val="2"/>
    <w:rsid w:val="00004865"/>
    <w:rPr>
      <w:rFonts w:eastAsiaTheme="majorEastAsia" w:cstheme="majorBidi"/>
      <w:b/>
      <w:szCs w:val="20"/>
    </w:rPr>
  </w:style>
  <w:style w:type="character" w:customStyle="1" w:styleId="Overskrift9Tegn">
    <w:name w:val="Overskrift 9 Tegn"/>
    <w:basedOn w:val="Standardskrifttypeiafsnit"/>
    <w:link w:val="Overskrift9"/>
    <w:uiPriority w:val="2"/>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lang w:val="da-DK"/>
    </w:rPr>
  </w:style>
  <w:style w:type="paragraph" w:styleId="Undertitel">
    <w:name w:val="Subtitle"/>
    <w:basedOn w:val="Normal"/>
    <w:next w:val="Normal"/>
    <w:link w:val="UndertitelTegn"/>
    <w:qFormat/>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999999"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qFormat/>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Caption-Text"/>
    <w:qFormat/>
    <w:rsid w:val="001E1890"/>
    <w:pPr>
      <w:spacing w:before="170" w:after="100" w:line="200" w:lineRule="atLeast"/>
    </w:pPr>
    <w:rPr>
      <w:b/>
      <w:bCs/>
      <w:color w:val="009DF0" w:themeColor="text2"/>
      <w:sz w:val="14"/>
    </w:rPr>
  </w:style>
  <w:style w:type="paragraph" w:styleId="Indholdsfortegnelse1">
    <w:name w:val="toc 1"/>
    <w:basedOn w:val="Normal"/>
    <w:next w:val="Normal"/>
    <w:uiPriority w:val="39"/>
    <w:rsid w:val="00841A14"/>
    <w:pPr>
      <w:tabs>
        <w:tab w:val="left" w:pos="510"/>
        <w:tab w:val="right" w:pos="7229"/>
      </w:tabs>
      <w:ind w:left="510" w:right="2268" w:hanging="1077"/>
    </w:pPr>
    <w:rPr>
      <w:rFonts w:eastAsia="Times New Roman" w:cs="Times New Roman"/>
      <w:b/>
    </w:rPr>
  </w:style>
  <w:style w:type="paragraph" w:styleId="Indholdsfortegnelse2">
    <w:name w:val="toc 2"/>
    <w:basedOn w:val="Normal"/>
    <w:next w:val="Normal"/>
    <w:uiPriority w:val="39"/>
    <w:rsid w:val="00841A14"/>
    <w:pPr>
      <w:tabs>
        <w:tab w:val="left" w:pos="510"/>
        <w:tab w:val="right" w:pos="7229"/>
      </w:tabs>
      <w:ind w:left="510" w:right="2268" w:hanging="1077"/>
    </w:pPr>
    <w:rPr>
      <w:rFonts w:eastAsia="Times New Roman" w:cs="Times New Roman"/>
    </w:rPr>
  </w:style>
  <w:style w:type="paragraph" w:styleId="Indholdsfortegnelse3">
    <w:name w:val="toc 3"/>
    <w:basedOn w:val="Normal"/>
    <w:next w:val="Normal"/>
    <w:uiPriority w:val="9"/>
    <w:rsid w:val="00841A14"/>
    <w:pPr>
      <w:tabs>
        <w:tab w:val="left" w:pos="510"/>
        <w:tab w:val="right" w:pos="7229"/>
      </w:tabs>
      <w:ind w:left="510" w:right="2268" w:hanging="1077"/>
    </w:pPr>
    <w:rPr>
      <w:rFonts w:eastAsia="Times New Roman" w:cs="Times New Roman"/>
    </w:rPr>
  </w:style>
  <w:style w:type="paragraph" w:styleId="Indholdsfortegnelse4">
    <w:name w:val="toc 4"/>
    <w:basedOn w:val="Normal"/>
    <w:next w:val="Normal"/>
    <w:link w:val="Indholdsfortegnelse4Tegn"/>
    <w:rsid w:val="00C72D20"/>
    <w:pPr>
      <w:tabs>
        <w:tab w:val="left" w:pos="510"/>
        <w:tab w:val="right" w:pos="7229"/>
      </w:tabs>
      <w:ind w:left="510" w:right="2268" w:hanging="1077"/>
    </w:pPr>
    <w:rPr>
      <w:rFonts w:eastAsia="Times New Roman" w:cs="Times New Roman"/>
    </w:rPr>
  </w:style>
  <w:style w:type="paragraph" w:styleId="Indholdsfortegnelse5">
    <w:name w:val="toc 5"/>
    <w:basedOn w:val="Normal"/>
    <w:next w:val="Normal"/>
    <w:rsid w:val="00C72D20"/>
    <w:pPr>
      <w:tabs>
        <w:tab w:val="left" w:pos="510"/>
        <w:tab w:val="right" w:pos="7229"/>
      </w:tabs>
      <w:ind w:left="510" w:right="2268" w:hanging="1077"/>
    </w:pPr>
    <w:rPr>
      <w:rFonts w:eastAsia="Times New Roman" w:cs="Times New Roman"/>
    </w:rPr>
  </w:style>
  <w:style w:type="paragraph" w:styleId="Indholdsfortegnelse6">
    <w:name w:val="toc 6"/>
    <w:basedOn w:val="Normal"/>
    <w:next w:val="Normal"/>
    <w:semiHidden/>
    <w:rsid w:val="00A27A90"/>
    <w:pPr>
      <w:tabs>
        <w:tab w:val="right" w:pos="7229"/>
      </w:tabs>
      <w:ind w:left="-567" w:right="2268"/>
    </w:pPr>
    <w:rPr>
      <w:rFonts w:eastAsia="Times New Roman" w:cs="Times New Roman"/>
    </w:rPr>
  </w:style>
  <w:style w:type="paragraph" w:styleId="Indholdsfortegnelse7">
    <w:name w:val="toc 7"/>
    <w:basedOn w:val="Normal"/>
    <w:next w:val="Normal"/>
    <w:semiHidden/>
    <w:rsid w:val="00A27A90"/>
    <w:pPr>
      <w:spacing w:before="240"/>
      <w:ind w:left="-567" w:right="2268"/>
    </w:pPr>
    <w:rPr>
      <w:rFonts w:eastAsia="Times New Roman" w:cs="Times New Roman"/>
      <w:b/>
    </w:rPr>
  </w:style>
  <w:style w:type="paragraph" w:styleId="Indholdsfortegnelse8">
    <w:name w:val="toc 8"/>
    <w:basedOn w:val="Normal"/>
    <w:next w:val="Normal"/>
    <w:semiHidden/>
    <w:rsid w:val="00A27A90"/>
    <w:pPr>
      <w:ind w:left="-567" w:right="2268"/>
    </w:pPr>
    <w:rPr>
      <w:rFonts w:eastAsia="Times New Roman" w:cs="Times New Roman"/>
    </w:rPr>
  </w:style>
  <w:style w:type="paragraph" w:styleId="Indholdsfortegnelse9">
    <w:name w:val="toc 9"/>
    <w:basedOn w:val="Normal"/>
    <w:next w:val="Normal"/>
    <w:semiHidden/>
    <w:rsid w:val="00A27A90"/>
    <w:pPr>
      <w:ind w:left="-567" w:right="2268"/>
    </w:pPr>
    <w:rPr>
      <w:rFonts w:eastAsia="Times New Roman" w:cs="Times New Roman"/>
    </w:rPr>
  </w:style>
  <w:style w:type="paragraph" w:styleId="Overskrift">
    <w:name w:val="TOC Heading"/>
    <w:basedOn w:val="Normal"/>
    <w:next w:val="Normal"/>
    <w:uiPriority w:val="39"/>
    <w:semiHidden/>
    <w:rsid w:val="00065C3C"/>
    <w:rPr>
      <w:b/>
      <w:caps/>
      <w:color w:val="009DF0" w:themeColor="text2"/>
      <w:sz w:val="22"/>
    </w:rPr>
  </w:style>
  <w:style w:type="paragraph" w:styleId="Bloktekst">
    <w:name w:val="Block Text"/>
    <w:basedOn w:val="Normal"/>
    <w:semiHidden/>
    <w:rsid w:val="009E4B94"/>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rFonts w:eastAsiaTheme="minorEastAsia"/>
      <w:i/>
      <w:iCs/>
    </w:rPr>
  </w:style>
  <w:style w:type="paragraph" w:styleId="Slutnotetekst">
    <w:name w:val="endnote text"/>
    <w:basedOn w:val="Normal"/>
    <w:link w:val="SlutnotetekstTegn"/>
    <w:semiHidden/>
    <w:rsid w:val="00050588"/>
    <w:pPr>
      <w:spacing w:line="200" w:lineRule="atLeast"/>
      <w:ind w:left="85" w:hanging="85"/>
    </w:pPr>
    <w:rPr>
      <w:color w:val="797766" w:themeColor="background2"/>
      <w:sz w:val="12"/>
      <w:szCs w:val="20"/>
    </w:rPr>
  </w:style>
  <w:style w:type="character" w:customStyle="1" w:styleId="SlutnotetekstTegn">
    <w:name w:val="Slutnotetekst Tegn"/>
    <w:basedOn w:val="Standardskrifttypeiafsnit"/>
    <w:link w:val="Slutnotetekst"/>
    <w:uiPriority w:val="21"/>
    <w:semiHidden/>
    <w:rsid w:val="00A539A2"/>
    <w:rPr>
      <w:color w:val="797766" w:themeColor="background2"/>
      <w:sz w:val="12"/>
      <w:szCs w:val="20"/>
      <w:lang w:val="da-DK"/>
    </w:rPr>
  </w:style>
  <w:style w:type="character" w:styleId="Slutnotehenvisning">
    <w:name w:val="endnote reference"/>
    <w:basedOn w:val="Standardskrifttypeiafsnit"/>
    <w:semiHidden/>
    <w:rsid w:val="009E4B94"/>
    <w:rPr>
      <w:vertAlign w:val="superscript"/>
      <w:lang w:val="da-DK"/>
    </w:rPr>
  </w:style>
  <w:style w:type="paragraph" w:styleId="Fodnotetekst">
    <w:name w:val="footnote text"/>
    <w:basedOn w:val="Normal"/>
    <w:link w:val="FodnotetekstTegn"/>
    <w:semiHidden/>
    <w:rsid w:val="00050588"/>
    <w:pPr>
      <w:spacing w:line="200" w:lineRule="atLeast"/>
      <w:ind w:left="85" w:hanging="85"/>
    </w:pPr>
    <w:rPr>
      <w:color w:val="797766"/>
      <w:sz w:val="12"/>
      <w:szCs w:val="20"/>
    </w:rPr>
  </w:style>
  <w:style w:type="character" w:customStyle="1" w:styleId="FodnotetekstTegn">
    <w:name w:val="Fodnotetekst Tegn"/>
    <w:basedOn w:val="Standardskrifttypeiafsnit"/>
    <w:link w:val="Fodnotetekst"/>
    <w:uiPriority w:val="21"/>
    <w:semiHidden/>
    <w:rsid w:val="00A539A2"/>
    <w:rPr>
      <w:color w:val="797766"/>
      <w:sz w:val="12"/>
      <w:szCs w:val="20"/>
      <w:lang w:val="da-DK"/>
    </w:rPr>
  </w:style>
  <w:style w:type="paragraph" w:styleId="Opstilling-punkttegn">
    <w:name w:val="List Bullet"/>
    <w:basedOn w:val="Normal"/>
    <w:uiPriority w:val="4"/>
    <w:qFormat/>
    <w:rsid w:val="006B30A9"/>
    <w:pPr>
      <w:numPr>
        <w:numId w:val="1"/>
      </w:numPr>
      <w:contextualSpacing/>
    </w:pPr>
  </w:style>
  <w:style w:type="paragraph" w:styleId="Opstilling-talellerbogst">
    <w:name w:val="List Number"/>
    <w:basedOn w:val="Normal"/>
    <w:uiPriority w:val="4"/>
    <w:qFormat/>
    <w:rsid w:val="006B30A9"/>
    <w:pPr>
      <w:numPr>
        <w:numId w:val="6"/>
      </w:numPr>
      <w:contextualSpacing/>
    </w:pPr>
  </w:style>
  <w:style w:type="character" w:styleId="Sidetal">
    <w:name w:val="page number"/>
    <w:basedOn w:val="Standardskrifttypeiafsnit"/>
    <w:rsid w:val="00424709"/>
    <w:rPr>
      <w:lang w:val="da-DK"/>
    </w:rPr>
  </w:style>
  <w:style w:type="paragraph" w:customStyle="1" w:styleId="Template">
    <w:name w:val="Template"/>
    <w:uiPriority w:val="8"/>
    <w:semiHidden/>
    <w:rsid w:val="00C2018C"/>
    <w:pPr>
      <w:spacing w:line="200" w:lineRule="atLeast"/>
    </w:pPr>
    <w:rPr>
      <w:noProof/>
      <w:sz w:val="14"/>
    </w:rPr>
  </w:style>
  <w:style w:type="paragraph" w:customStyle="1" w:styleId="Template-Address">
    <w:name w:val="Template - Address"/>
    <w:basedOn w:val="Template"/>
    <w:uiPriority w:val="8"/>
    <w:semiHidden/>
    <w:rsid w:val="00DD1936"/>
    <w:pPr>
      <w:tabs>
        <w:tab w:val="left" w:pos="567"/>
      </w:tabs>
      <w:suppressAutoHyphens/>
    </w:pPr>
  </w:style>
  <w:style w:type="paragraph" w:customStyle="1" w:styleId="Template-Companyname">
    <w:name w:val="Template - Company name"/>
    <w:basedOn w:val="Template-Address"/>
    <w:next w:val="Template-Address"/>
    <w:uiPriority w:val="8"/>
    <w:semiHidden/>
    <w:rsid w:val="00C26252"/>
  </w:style>
  <w:style w:type="paragraph" w:styleId="Citatoverskrift">
    <w:name w:val="toa heading"/>
    <w:basedOn w:val="Normal"/>
    <w:next w:val="Normal"/>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semiHidden/>
    <w:rsid w:val="00B01724"/>
    <w:pPr>
      <w:tabs>
        <w:tab w:val="right" w:pos="7229"/>
      </w:tabs>
      <w:ind w:right="2268"/>
    </w:pPr>
  </w:style>
  <w:style w:type="paragraph" w:styleId="Underskrift">
    <w:name w:val="Signature"/>
    <w:basedOn w:val="Normal"/>
    <w:link w:val="UnderskriftTegn"/>
    <w:rsid w:val="00424709"/>
    <w:pPr>
      <w:spacing w:line="240" w:lineRule="auto"/>
      <w:ind w:left="4252"/>
    </w:pPr>
  </w:style>
  <w:style w:type="character" w:customStyle="1" w:styleId="UnderskriftTegn">
    <w:name w:val="Underskrift Tegn"/>
    <w:basedOn w:val="Standardskrifttypeiafsnit"/>
    <w:link w:val="Underskrift"/>
    <w:uiPriority w:val="99"/>
    <w:semiHidden/>
    <w:rsid w:val="00A539A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8"/>
    <w:rsid w:val="00090843"/>
    <w:pPr>
      <w:spacing w:before="40" w:after="40" w:line="200" w:lineRule="atLeast"/>
      <w:ind w:left="57" w:right="113"/>
    </w:pPr>
    <w:rPr>
      <w:sz w:val="14"/>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
    <w:name w:val="Table - Number"/>
    <w:basedOn w:val="Table"/>
    <w:uiPriority w:val="4"/>
    <w:rsid w:val="00893791"/>
    <w:pPr>
      <w:jc w:val="right"/>
    </w:pPr>
  </w:style>
  <w:style w:type="paragraph" w:customStyle="1" w:styleId="Table-NumberTotal">
    <w:name w:val="Table - Number Total"/>
    <w:basedOn w:val="Table-Number"/>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333333" w:themeColor="text1"/>
      <w:sz w:val="20"/>
    </w:rPr>
  </w:style>
  <w:style w:type="character" w:customStyle="1" w:styleId="CitatTegn">
    <w:name w:val="Citat Tegn"/>
    <w:basedOn w:val="Standardskrifttypeiafsnit"/>
    <w:link w:val="Citat"/>
    <w:uiPriority w:val="19"/>
    <w:semiHidden/>
    <w:rsid w:val="00004865"/>
    <w:rPr>
      <w:b/>
      <w:iCs/>
      <w:color w:val="333333"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66EEF"/>
    <w:pPr>
      <w:spacing w:after="260"/>
      <w:contextualSpacing/>
    </w:pPr>
    <w:rPr>
      <w:b/>
      <w:caps/>
    </w:rPr>
  </w:style>
  <w:style w:type="paragraph" w:customStyle="1" w:styleId="DocumentName">
    <w:name w:val="Document Name"/>
    <w:basedOn w:val="Normal"/>
    <w:next w:val="Normal"/>
    <w:uiPriority w:val="8"/>
    <w:semiHidden/>
    <w:rsid w:val="00B87BE6"/>
    <w:pPr>
      <w:spacing w:after="160" w:line="440" w:lineRule="exact"/>
    </w:pPr>
    <w:rPr>
      <w:caps/>
      <w:sz w:val="44"/>
    </w:rPr>
  </w:style>
  <w:style w:type="paragraph" w:customStyle="1" w:styleId="Template-Date">
    <w:name w:val="Template - Date"/>
    <w:basedOn w:val="Template"/>
    <w:uiPriority w:val="8"/>
    <w:semiHidden/>
    <w:rsid w:val="00150678"/>
  </w:style>
  <w:style w:type="table" w:customStyle="1" w:styleId="Blank">
    <w:name w:val="Blank"/>
    <w:basedOn w:val="Tabel-Normal"/>
    <w:uiPriority w:val="99"/>
    <w:rsid w:val="00F73354"/>
    <w:pPr>
      <w:spacing w:line="240" w:lineRule="atLeast"/>
    </w:pPr>
    <w:tblPr>
      <w:tblCellMar>
        <w:left w:w="0" w:type="dxa"/>
        <w:right w:w="0" w:type="dxa"/>
      </w:tblCellMar>
    </w:tblPr>
  </w:style>
  <w:style w:type="paragraph" w:styleId="Ingenafstand">
    <w:name w:val="No Spacing"/>
    <w:uiPriority w:val="99"/>
    <w:semiHidden/>
    <w:rsid w:val="00B0422A"/>
    <w:pPr>
      <w:spacing w:line="240" w:lineRule="atLeast"/>
    </w:pPr>
  </w:style>
  <w:style w:type="paragraph" w:customStyle="1" w:styleId="RecipientAddress">
    <w:name w:val="Recipient Address"/>
    <w:basedOn w:val="Normal"/>
    <w:uiPriority w:val="8"/>
    <w:semiHidden/>
    <w:rsid w:val="00DC246F"/>
  </w:style>
  <w:style w:type="paragraph" w:customStyle="1" w:styleId="Table-Heading">
    <w:name w:val="Table - Heading"/>
    <w:basedOn w:val="Table"/>
    <w:uiPriority w:val="4"/>
    <w:rsid w:val="00090843"/>
    <w:rPr>
      <w:b/>
    </w:rPr>
  </w:style>
  <w:style w:type="paragraph" w:customStyle="1" w:styleId="Table-HeadingRight">
    <w:name w:val="Table - Heading Right"/>
    <w:basedOn w:val="Table-Heading"/>
    <w:uiPriority w:val="4"/>
    <w:rsid w:val="00090843"/>
    <w:pPr>
      <w:jc w:val="right"/>
    </w:pPr>
  </w:style>
  <w:style w:type="paragraph" w:customStyle="1" w:styleId="SenderName">
    <w:name w:val="Sender Name"/>
    <w:basedOn w:val="Normal"/>
    <w:uiPriority w:val="7"/>
    <w:semiHidden/>
    <w:rsid w:val="00923409"/>
    <w:rPr>
      <w:rFonts w:eastAsia="Times New Roman" w:cs="Times New Roman"/>
      <w:b/>
    </w:rPr>
  </w:style>
  <w:style w:type="paragraph" w:customStyle="1" w:styleId="Senderinformation">
    <w:name w:val="Sender information"/>
    <w:basedOn w:val="Normal"/>
    <w:uiPriority w:val="7"/>
    <w:semiHidden/>
    <w:rsid w:val="00923409"/>
    <w:pPr>
      <w:tabs>
        <w:tab w:val="left" w:pos="198"/>
        <w:tab w:val="left" w:pos="851"/>
      </w:tabs>
      <w:spacing w:line="200" w:lineRule="atLeast"/>
    </w:pPr>
    <w:rPr>
      <w:rFonts w:eastAsia="Times New Roman" w:cs="Times New Roman"/>
      <w:sz w:val="14"/>
    </w:rPr>
  </w:style>
  <w:style w:type="paragraph" w:styleId="Markeringsbobletekst">
    <w:name w:val="Balloon Text"/>
    <w:basedOn w:val="Normal"/>
    <w:link w:val="MarkeringsbobletekstTegn"/>
    <w:semiHidden/>
    <w:rsid w:val="000162D0"/>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A539A2"/>
    <w:rPr>
      <w:rFonts w:ascii="Segoe UI" w:hAnsi="Segoe UI" w:cs="Segoe UI"/>
      <w:lang w:val="da-DK"/>
    </w:rPr>
  </w:style>
  <w:style w:type="paragraph" w:styleId="Bibliografi">
    <w:name w:val="Bibliography"/>
    <w:basedOn w:val="Normal"/>
    <w:next w:val="Normal"/>
    <w:uiPriority w:val="99"/>
    <w:semiHidden/>
    <w:rsid w:val="000162D0"/>
  </w:style>
  <w:style w:type="paragraph" w:styleId="Brdtekst">
    <w:name w:val="Body Text"/>
    <w:aliases w:val="Body Text Char1 Char,Body Text Char Char Char,Body Text Char1 Char Char Char1,Body Text Char Char Char Char Char1,Body Text Char2 Char Char Char Char Char,Body Text Char1 Char Char Char1 Char Char Char,Body Text Char Char1 Char1"/>
    <w:basedOn w:val="Normal"/>
    <w:link w:val="BrdtekstTegn"/>
    <w:rsid w:val="000162D0"/>
    <w:pPr>
      <w:spacing w:after="120"/>
    </w:pPr>
  </w:style>
  <w:style w:type="character" w:customStyle="1" w:styleId="BrdtekstTegn">
    <w:name w:val="Brødtekst Tegn"/>
    <w:aliases w:val="Body Text Char1 Char Tegn,Body Text Char Char Char Tegn,Body Text Char1 Char Char Char1 Tegn,Body Text Char Char Char Char Char1 Tegn,Body Text Char2 Char Char Char Char Char Tegn,Body Text Char1 Char Char Char1 Char Char Char Tegn"/>
    <w:basedOn w:val="Standardskrifttypeiafsnit"/>
    <w:link w:val="Brdtekst"/>
    <w:uiPriority w:val="99"/>
    <w:semiHidden/>
    <w:rsid w:val="00A539A2"/>
    <w:rPr>
      <w:lang w:val="da-DK"/>
    </w:rPr>
  </w:style>
  <w:style w:type="paragraph" w:styleId="Brdtekst2">
    <w:name w:val="Body Text 2"/>
    <w:basedOn w:val="Normal"/>
    <w:link w:val="Brdtekst2Tegn"/>
    <w:rsid w:val="000162D0"/>
    <w:pPr>
      <w:spacing w:after="120" w:line="480" w:lineRule="auto"/>
    </w:pPr>
  </w:style>
  <w:style w:type="character" w:customStyle="1" w:styleId="Brdtekst2Tegn">
    <w:name w:val="Brødtekst 2 Tegn"/>
    <w:basedOn w:val="Standardskrifttypeiafsnit"/>
    <w:link w:val="Brdtekst2"/>
    <w:uiPriority w:val="99"/>
    <w:semiHidden/>
    <w:rsid w:val="00A539A2"/>
    <w:rPr>
      <w:lang w:val="da-DK"/>
    </w:rPr>
  </w:style>
  <w:style w:type="paragraph" w:styleId="Brdtekst3">
    <w:name w:val="Body Text 3"/>
    <w:basedOn w:val="Normal"/>
    <w:link w:val="Brdtekst3Tegn"/>
    <w:rsid w:val="000162D0"/>
    <w:pPr>
      <w:spacing w:after="120"/>
    </w:pPr>
    <w:rPr>
      <w:sz w:val="16"/>
      <w:szCs w:val="16"/>
    </w:rPr>
  </w:style>
  <w:style w:type="character" w:customStyle="1" w:styleId="Brdtekst3Tegn">
    <w:name w:val="Brødtekst 3 Tegn"/>
    <w:basedOn w:val="Standardskrifttypeiafsnit"/>
    <w:link w:val="Brdtekst3"/>
    <w:uiPriority w:val="99"/>
    <w:semiHidden/>
    <w:rsid w:val="00A539A2"/>
    <w:rPr>
      <w:sz w:val="16"/>
      <w:szCs w:val="16"/>
      <w:lang w:val="da-DK"/>
    </w:rPr>
  </w:style>
  <w:style w:type="paragraph" w:styleId="Brdtekst-frstelinjeindrykning1">
    <w:name w:val="Body Text First Indent"/>
    <w:basedOn w:val="Brdtekst"/>
    <w:link w:val="Brdtekst-frstelinjeindrykning1Tegn"/>
    <w:rsid w:val="000162D0"/>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A539A2"/>
    <w:rPr>
      <w:lang w:val="da-DK"/>
    </w:rPr>
  </w:style>
  <w:style w:type="paragraph" w:styleId="Brdtekstindrykning">
    <w:name w:val="Body Text Indent"/>
    <w:basedOn w:val="Normal"/>
    <w:link w:val="BrdtekstindrykningTegn"/>
    <w:rsid w:val="000162D0"/>
    <w:pPr>
      <w:spacing w:after="120"/>
      <w:ind w:left="283"/>
    </w:pPr>
  </w:style>
  <w:style w:type="character" w:customStyle="1" w:styleId="BrdtekstindrykningTegn">
    <w:name w:val="Brødtekstindrykning Tegn"/>
    <w:basedOn w:val="Standardskrifttypeiafsnit"/>
    <w:link w:val="Brdtekstindrykning"/>
    <w:uiPriority w:val="99"/>
    <w:semiHidden/>
    <w:rsid w:val="00A539A2"/>
    <w:rPr>
      <w:lang w:val="da-DK"/>
    </w:rPr>
  </w:style>
  <w:style w:type="paragraph" w:styleId="Brdtekst-frstelinjeindrykning2">
    <w:name w:val="Body Text First Indent 2"/>
    <w:basedOn w:val="Brdtekstindrykning"/>
    <w:link w:val="Brdtekst-frstelinjeindrykning2Tegn"/>
    <w:rsid w:val="000162D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539A2"/>
    <w:rPr>
      <w:lang w:val="da-DK"/>
    </w:rPr>
  </w:style>
  <w:style w:type="paragraph" w:styleId="Brdtekstindrykning2">
    <w:name w:val="Body Text Indent 2"/>
    <w:basedOn w:val="Normal"/>
    <w:link w:val="Brdtekstindrykning2Tegn"/>
    <w:rsid w:val="000162D0"/>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539A2"/>
    <w:rPr>
      <w:lang w:val="da-DK"/>
    </w:rPr>
  </w:style>
  <w:style w:type="paragraph" w:styleId="Brdtekstindrykning3">
    <w:name w:val="Body Text Indent 3"/>
    <w:basedOn w:val="Normal"/>
    <w:link w:val="Brdtekstindrykning3Tegn"/>
    <w:rsid w:val="000162D0"/>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539A2"/>
    <w:rPr>
      <w:sz w:val="16"/>
      <w:szCs w:val="16"/>
      <w:lang w:val="da-DK"/>
    </w:rPr>
  </w:style>
  <w:style w:type="paragraph" w:styleId="Sluthilsen">
    <w:name w:val="Closing"/>
    <w:basedOn w:val="Normal"/>
    <w:link w:val="SluthilsenTegn"/>
    <w:rsid w:val="000162D0"/>
    <w:pPr>
      <w:spacing w:line="240" w:lineRule="auto"/>
      <w:ind w:left="4252"/>
    </w:pPr>
  </w:style>
  <w:style w:type="character" w:customStyle="1" w:styleId="SluthilsenTegn">
    <w:name w:val="Sluthilsen Tegn"/>
    <w:basedOn w:val="Standardskrifttypeiafsnit"/>
    <w:link w:val="Sluthilsen"/>
    <w:uiPriority w:val="99"/>
    <w:semiHidden/>
    <w:rsid w:val="00A539A2"/>
    <w:rPr>
      <w:lang w:val="da-DK"/>
    </w:rPr>
  </w:style>
  <w:style w:type="table" w:styleId="Farvetgitter">
    <w:name w:val="Colorful Grid"/>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Farvetgitter-fremhvningsfarve1">
    <w:name w:val="Colorful Grid Accent 1"/>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EEF8FF" w:themeFill="accent1" w:themeFillTint="33"/>
    </w:tcPr>
    <w:tblStylePr w:type="firstRow">
      <w:rPr>
        <w:b/>
        <w:bCs/>
      </w:rPr>
      <w:tblPr/>
      <w:tcPr>
        <w:shd w:val="clear" w:color="auto" w:fill="DEF1FF" w:themeFill="accent1" w:themeFillTint="66"/>
      </w:tcPr>
    </w:tblStylePr>
    <w:tblStylePr w:type="lastRow">
      <w:rPr>
        <w:b/>
        <w:bCs/>
        <w:color w:val="333333" w:themeColor="text1"/>
      </w:rPr>
      <w:tblPr/>
      <w:tcPr>
        <w:shd w:val="clear" w:color="auto" w:fill="DEF1FF" w:themeFill="accent1" w:themeFillTint="66"/>
      </w:tcPr>
    </w:tblStylePr>
    <w:tblStylePr w:type="firstCol">
      <w:rPr>
        <w:color w:val="FFFFFF" w:themeColor="background1"/>
      </w:rPr>
      <w:tblPr/>
      <w:tcPr>
        <w:shd w:val="clear" w:color="auto" w:fill="41B0FF" w:themeFill="accent1" w:themeFillShade="BF"/>
      </w:tcPr>
    </w:tblStylePr>
    <w:tblStylePr w:type="lastCol">
      <w:rPr>
        <w:color w:val="FFFFFF" w:themeColor="background1"/>
      </w:rPr>
      <w:tblPr/>
      <w:tcPr>
        <w:shd w:val="clear" w:color="auto" w:fill="41B0FF" w:themeFill="accent1" w:themeFillShade="BF"/>
      </w:tc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Farvetgitter-fremhvningsfarve2">
    <w:name w:val="Colorful Grid Accent 2"/>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4F0DA" w:themeFill="accent2" w:themeFillTint="33"/>
    </w:tcPr>
    <w:tblStylePr w:type="firstRow">
      <w:rPr>
        <w:b/>
        <w:bCs/>
      </w:rPr>
      <w:tblPr/>
      <w:tcPr>
        <w:shd w:val="clear" w:color="auto" w:fill="A9E1B5" w:themeFill="accent2" w:themeFillTint="66"/>
      </w:tcPr>
    </w:tblStylePr>
    <w:tblStylePr w:type="lastRow">
      <w:rPr>
        <w:b/>
        <w:bCs/>
        <w:color w:val="333333" w:themeColor="text1"/>
      </w:rPr>
      <w:tblPr/>
      <w:tcPr>
        <w:shd w:val="clear" w:color="auto" w:fill="A9E1B5" w:themeFill="accent2" w:themeFillTint="66"/>
      </w:tcPr>
    </w:tblStylePr>
    <w:tblStylePr w:type="firstCol">
      <w:rPr>
        <w:color w:val="FFFFFF" w:themeColor="background1"/>
      </w:rPr>
      <w:tblPr/>
      <w:tcPr>
        <w:shd w:val="clear" w:color="auto" w:fill="2B7B3C" w:themeFill="accent2" w:themeFillShade="BF"/>
      </w:tcPr>
    </w:tblStylePr>
    <w:tblStylePr w:type="lastCol">
      <w:rPr>
        <w:color w:val="FFFFFF" w:themeColor="background1"/>
      </w:rPr>
      <w:tblPr/>
      <w:tcPr>
        <w:shd w:val="clear" w:color="auto" w:fill="2B7B3C" w:themeFill="accent2" w:themeFillShade="BF"/>
      </w:tc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Farvetgitter-fremhvningsfarve3">
    <w:name w:val="Colorful Grid Accent 3"/>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2FFC2" w:themeFill="accent3" w:themeFillTint="33"/>
    </w:tcPr>
    <w:tblStylePr w:type="firstRow">
      <w:rPr>
        <w:b/>
        <w:bCs/>
      </w:rPr>
      <w:tblPr/>
      <w:tcPr>
        <w:shd w:val="clear" w:color="auto" w:fill="E6FF86" w:themeFill="accent3" w:themeFillTint="66"/>
      </w:tcPr>
    </w:tblStylePr>
    <w:tblStylePr w:type="lastRow">
      <w:rPr>
        <w:b/>
        <w:bCs/>
        <w:color w:val="333333" w:themeColor="text1"/>
      </w:rPr>
      <w:tblPr/>
      <w:tcPr>
        <w:shd w:val="clear" w:color="auto" w:fill="E6FF86" w:themeFill="accent3" w:themeFillTint="66"/>
      </w:tcPr>
    </w:tblStylePr>
    <w:tblStylePr w:type="firstCol">
      <w:rPr>
        <w:color w:val="FFFFFF" w:themeColor="background1"/>
      </w:rPr>
      <w:tblPr/>
      <w:tcPr>
        <w:shd w:val="clear" w:color="auto" w:fill="7D9C00" w:themeFill="accent3" w:themeFillShade="BF"/>
      </w:tcPr>
    </w:tblStylePr>
    <w:tblStylePr w:type="lastCol">
      <w:rPr>
        <w:color w:val="FFFFFF" w:themeColor="background1"/>
      </w:rPr>
      <w:tblPr/>
      <w:tcPr>
        <w:shd w:val="clear" w:color="auto" w:fill="7D9C00" w:themeFill="accent3" w:themeFillShade="BF"/>
      </w:tc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Farvetgitter-fremhvningsfarve4">
    <w:name w:val="Colorful Grid Accent 4"/>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333333"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vetgitter-fremhvningsfarve5">
    <w:name w:val="Colorful Grid Accent 5"/>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333333"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vetgitter-fremhvningsfarve6">
    <w:name w:val="Colorful Grid Accent 6"/>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5F5F4" w:themeFill="accent6" w:themeFillTint="33"/>
    </w:tcPr>
    <w:tblStylePr w:type="firstRow">
      <w:rPr>
        <w:b/>
        <w:bCs/>
      </w:rPr>
      <w:tblPr/>
      <w:tcPr>
        <w:shd w:val="clear" w:color="auto" w:fill="ECEBE9" w:themeFill="accent6" w:themeFillTint="66"/>
      </w:tcPr>
    </w:tblStylePr>
    <w:tblStylePr w:type="lastRow">
      <w:rPr>
        <w:b/>
        <w:bCs/>
        <w:color w:val="333333" w:themeColor="text1"/>
      </w:rPr>
      <w:tblPr/>
      <w:tcPr>
        <w:shd w:val="clear" w:color="auto" w:fill="ECEBE9" w:themeFill="accent6" w:themeFillTint="66"/>
      </w:tcPr>
    </w:tblStylePr>
    <w:tblStylePr w:type="firstCol">
      <w:rPr>
        <w:color w:val="FFFFFF" w:themeColor="background1"/>
      </w:rPr>
      <w:tblPr/>
      <w:tcPr>
        <w:shd w:val="clear" w:color="auto" w:fill="A09E92" w:themeFill="accent6" w:themeFillShade="BF"/>
      </w:tcPr>
    </w:tblStylePr>
    <w:tblStylePr w:type="lastCol">
      <w:rPr>
        <w:color w:val="FFFFFF" w:themeColor="background1"/>
      </w:rPr>
      <w:tblPr/>
      <w:tcPr>
        <w:shd w:val="clear" w:color="auto" w:fill="A09E92" w:themeFill="accent6" w:themeFillShade="BF"/>
      </w:tc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Farvetliste">
    <w:name w:val="Colorful List"/>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Farvetliste-fremhvningsfarve1">
    <w:name w:val="Colorful List Accent 1"/>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6FBFF" w:themeFill="accen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6FF" w:themeFill="accent1" w:themeFillTint="3F"/>
      </w:tcPr>
    </w:tblStylePr>
    <w:tblStylePr w:type="band1Horz">
      <w:tblPr/>
      <w:tcPr>
        <w:shd w:val="clear" w:color="auto" w:fill="EEF8FF" w:themeFill="accent1" w:themeFillTint="33"/>
      </w:tcPr>
    </w:tblStylePr>
  </w:style>
  <w:style w:type="table" w:styleId="Farvetliste-fremhvningsfarve2">
    <w:name w:val="Colorful List Accent 2"/>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AF7EC" w:themeFill="accent2"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D1" w:themeFill="accent2" w:themeFillTint="3F"/>
      </w:tcPr>
    </w:tblStylePr>
    <w:tblStylePr w:type="band1Horz">
      <w:tblPr/>
      <w:tcPr>
        <w:shd w:val="clear" w:color="auto" w:fill="D4F0DA" w:themeFill="accent2" w:themeFillTint="33"/>
      </w:tcPr>
    </w:tblStylePr>
  </w:style>
  <w:style w:type="table" w:styleId="Farvetliste-fremhvningsfarve3">
    <w:name w:val="Colorful List Accent 3"/>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9FFE1"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B4" w:themeFill="accent3" w:themeFillTint="3F"/>
      </w:tcPr>
    </w:tblStylePr>
    <w:tblStylePr w:type="band1Horz">
      <w:tblPr/>
      <w:tcPr>
        <w:shd w:val="clear" w:color="auto" w:fill="F2FFC2" w:themeFill="accent3" w:themeFillTint="33"/>
      </w:tcPr>
    </w:tblStylePr>
  </w:style>
  <w:style w:type="table" w:styleId="Farvetliste-fremhvningsfarve4">
    <w:name w:val="Colorful List Accent 4"/>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5A700" w:themeFill="accent3" w:themeFillShade="CC"/>
      </w:tcPr>
    </w:tblStylePr>
    <w:tblStylePr w:type="lastRow">
      <w:rPr>
        <w:b/>
        <w:bCs/>
        <w:color w:val="85A700"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vetliste-fremhvningsfarve5">
    <w:name w:val="Colorful List Accent 5"/>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AA89D" w:themeFill="accent6" w:themeFillShade="CC"/>
      </w:tcPr>
    </w:tblStylePr>
    <w:tblStylePr w:type="lastRow">
      <w:rPr>
        <w:b/>
        <w:bCs/>
        <w:color w:val="AAA89D"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vetliste-fremhvningsfarve6">
    <w:name w:val="Colorful List Accent 6"/>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1" w:themeFill="accent6" w:themeFillTint="3F"/>
      </w:tcPr>
    </w:tblStylePr>
    <w:tblStylePr w:type="band1Horz">
      <w:tblPr/>
      <w:tcPr>
        <w:shd w:val="clear" w:color="auto" w:fill="F5F5F4" w:themeFill="accent6" w:themeFillTint="33"/>
      </w:tcPr>
    </w:tblStylePr>
  </w:style>
  <w:style w:type="table" w:styleId="Farvetskygge">
    <w:name w:val="Colorful Shading"/>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Farvetskygge-fremhvningsfarve1">
    <w:name w:val="Colorful Shading Accent 1"/>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ADDDFF" w:themeColor="accent1"/>
        <w:bottom w:val="single" w:sz="4" w:space="0" w:color="ADDDFF" w:themeColor="accent1"/>
        <w:right w:val="single" w:sz="4" w:space="0" w:color="ADDDFF" w:themeColor="accent1"/>
        <w:insideH w:val="single" w:sz="4" w:space="0" w:color="FFFFFF" w:themeColor="background1"/>
        <w:insideV w:val="single" w:sz="4" w:space="0" w:color="FFFFFF" w:themeColor="background1"/>
      </w:tblBorders>
    </w:tblPr>
    <w:tcPr>
      <w:shd w:val="clear" w:color="auto" w:fill="F6FBFF" w:themeFill="accen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95FF" w:themeFill="accent1" w:themeFillShade="99"/>
      </w:tcPr>
    </w:tblStylePr>
    <w:tblStylePr w:type="firstCol">
      <w:rPr>
        <w:color w:val="FFFFFF" w:themeColor="background1"/>
      </w:rPr>
      <w:tblPr/>
      <w:tcPr>
        <w:tcBorders>
          <w:top w:val="nil"/>
          <w:left w:val="nil"/>
          <w:bottom w:val="nil"/>
          <w:right w:val="nil"/>
          <w:insideH w:val="single" w:sz="4" w:space="0" w:color="0195FF" w:themeColor="accent1" w:themeShade="99"/>
          <w:insideV w:val="nil"/>
        </w:tcBorders>
        <w:shd w:val="clear" w:color="auto" w:fill="0195F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95FF" w:themeFill="accent1" w:themeFillShade="99"/>
      </w:tcPr>
    </w:tblStylePr>
    <w:tblStylePr w:type="band1Vert">
      <w:tblPr/>
      <w:tcPr>
        <w:shd w:val="clear" w:color="auto" w:fill="DEF1FF" w:themeFill="accent1" w:themeFillTint="66"/>
      </w:tcPr>
    </w:tblStylePr>
    <w:tblStylePr w:type="band1Horz">
      <w:tblPr/>
      <w:tcPr>
        <w:shd w:val="clear" w:color="auto" w:fill="D6EDFF" w:themeFill="accent1" w:themeFillTint="7F"/>
      </w:tcPr>
    </w:tblStylePr>
    <w:tblStylePr w:type="neCell">
      <w:rPr>
        <w:color w:val="333333" w:themeColor="text1"/>
      </w:rPr>
    </w:tblStylePr>
    <w:tblStylePr w:type="nwCell">
      <w:rPr>
        <w:color w:val="333333" w:themeColor="text1"/>
      </w:rPr>
    </w:tblStylePr>
  </w:style>
  <w:style w:type="table" w:styleId="Farvetskygge-fremhvningsfarve2">
    <w:name w:val="Colorful Shading Accent 2"/>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AA551" w:themeColor="accent2"/>
        <w:bottom w:val="single" w:sz="4" w:space="0" w:color="3AA551" w:themeColor="accent2"/>
        <w:right w:val="single" w:sz="4" w:space="0" w:color="3AA551" w:themeColor="accent2"/>
        <w:insideH w:val="single" w:sz="4" w:space="0" w:color="FFFFFF" w:themeColor="background1"/>
        <w:insideV w:val="single" w:sz="4" w:space="0" w:color="FFFFFF" w:themeColor="background1"/>
      </w:tblBorders>
    </w:tblPr>
    <w:tcPr>
      <w:shd w:val="clear" w:color="auto" w:fill="EAF7EC" w:themeFill="accent2"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230" w:themeFill="accent2" w:themeFillShade="99"/>
      </w:tcPr>
    </w:tblStylePr>
    <w:tblStylePr w:type="firstCol">
      <w:rPr>
        <w:color w:val="FFFFFF" w:themeColor="background1"/>
      </w:rPr>
      <w:tblPr/>
      <w:tcPr>
        <w:tcBorders>
          <w:top w:val="nil"/>
          <w:left w:val="nil"/>
          <w:bottom w:val="nil"/>
          <w:right w:val="nil"/>
          <w:insideH w:val="single" w:sz="4" w:space="0" w:color="226230" w:themeColor="accent2" w:themeShade="99"/>
          <w:insideV w:val="nil"/>
        </w:tcBorders>
        <w:shd w:val="clear" w:color="auto" w:fill="22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230" w:themeFill="accent2" w:themeFillShade="99"/>
      </w:tcPr>
    </w:tblStylePr>
    <w:tblStylePr w:type="band1Vert">
      <w:tblPr/>
      <w:tcPr>
        <w:shd w:val="clear" w:color="auto" w:fill="A9E1B5" w:themeFill="accent2" w:themeFillTint="66"/>
      </w:tcPr>
    </w:tblStylePr>
    <w:tblStylePr w:type="band1Horz">
      <w:tblPr/>
      <w:tcPr>
        <w:shd w:val="clear" w:color="auto" w:fill="95D9A3" w:themeFill="accent2" w:themeFillTint="7F"/>
      </w:tcPr>
    </w:tblStylePr>
    <w:tblStylePr w:type="neCell">
      <w:rPr>
        <w:color w:val="333333" w:themeColor="text1"/>
      </w:rPr>
    </w:tblStylePr>
    <w:tblStylePr w:type="nwCell">
      <w:rPr>
        <w:color w:val="333333" w:themeColor="text1"/>
      </w:rPr>
    </w:tblStylePr>
  </w:style>
  <w:style w:type="table" w:styleId="Farvetskygge-fremhvningsfarve3">
    <w:name w:val="Colorful Shading Accent 3"/>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40079" w:themeColor="accent4"/>
        <w:left w:val="single" w:sz="4" w:space="0" w:color="A8D100" w:themeColor="accent3"/>
        <w:bottom w:val="single" w:sz="4" w:space="0" w:color="A8D100" w:themeColor="accent3"/>
        <w:right w:val="single" w:sz="4" w:space="0" w:color="A8D100" w:themeColor="accent3"/>
        <w:insideH w:val="single" w:sz="4" w:space="0" w:color="FFFFFF" w:themeColor="background1"/>
        <w:insideV w:val="single" w:sz="4" w:space="0" w:color="FFFFFF" w:themeColor="background1"/>
      </w:tblBorders>
    </w:tblPr>
    <w:tcPr>
      <w:shd w:val="clear" w:color="auto" w:fill="F9FFE1"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D00" w:themeFill="accent3" w:themeFillShade="99"/>
      </w:tcPr>
    </w:tblStylePr>
    <w:tblStylePr w:type="firstCol">
      <w:rPr>
        <w:color w:val="FFFFFF" w:themeColor="background1"/>
      </w:rPr>
      <w:tblPr/>
      <w:tcPr>
        <w:tcBorders>
          <w:top w:val="nil"/>
          <w:left w:val="nil"/>
          <w:bottom w:val="nil"/>
          <w:right w:val="nil"/>
          <w:insideH w:val="single" w:sz="4" w:space="0" w:color="647D00" w:themeColor="accent3" w:themeShade="99"/>
          <w:insideV w:val="nil"/>
        </w:tcBorders>
        <w:shd w:val="clear" w:color="auto" w:fill="647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7D00" w:themeFill="accent3" w:themeFillShade="99"/>
      </w:tcPr>
    </w:tblStylePr>
    <w:tblStylePr w:type="band1Vert">
      <w:tblPr/>
      <w:tcPr>
        <w:shd w:val="clear" w:color="auto" w:fill="E6FF86" w:themeFill="accent3" w:themeFillTint="66"/>
      </w:tcPr>
    </w:tblStylePr>
    <w:tblStylePr w:type="band1Horz">
      <w:tblPr/>
      <w:tcPr>
        <w:shd w:val="clear" w:color="auto" w:fill="E1FF69" w:themeFill="accent3" w:themeFillTint="7F"/>
      </w:tcPr>
    </w:tblStylePr>
  </w:style>
  <w:style w:type="table" w:styleId="Farvetskygge-fremhvningsfarve4">
    <w:name w:val="Colorful Shading Accent 4"/>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A8D100"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333333" w:themeColor="text1"/>
      </w:rPr>
    </w:tblStylePr>
    <w:tblStylePr w:type="nwCell">
      <w:rPr>
        <w:color w:val="333333" w:themeColor="text1"/>
      </w:rPr>
    </w:tblStylePr>
  </w:style>
  <w:style w:type="table" w:styleId="Farvetskygge-fremhvningsfarve5">
    <w:name w:val="Colorful Shading Accent 5"/>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D0CFC9"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333333" w:themeColor="text1"/>
      </w:rPr>
    </w:tblStylePr>
    <w:tblStylePr w:type="nwCell">
      <w:rPr>
        <w:color w:val="333333" w:themeColor="text1"/>
      </w:rPr>
    </w:tblStylePr>
  </w:style>
  <w:style w:type="table" w:styleId="Farvetskygge-fremhvningsfarve6">
    <w:name w:val="Colorful Shading Accent 6"/>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63418" w:themeColor="accent5"/>
        <w:left w:val="single" w:sz="4" w:space="0" w:color="D0CFC9" w:themeColor="accent6"/>
        <w:bottom w:val="single" w:sz="4" w:space="0" w:color="D0CFC9" w:themeColor="accent6"/>
        <w:right w:val="single" w:sz="4" w:space="0" w:color="D0CFC9"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8072" w:themeFill="accent6" w:themeFillShade="99"/>
      </w:tcPr>
    </w:tblStylePr>
    <w:tblStylePr w:type="firstCol">
      <w:rPr>
        <w:color w:val="FFFFFF" w:themeColor="background1"/>
      </w:rPr>
      <w:tblPr/>
      <w:tcPr>
        <w:tcBorders>
          <w:top w:val="nil"/>
          <w:left w:val="nil"/>
          <w:bottom w:val="nil"/>
          <w:right w:val="nil"/>
          <w:insideH w:val="single" w:sz="4" w:space="0" w:color="838072" w:themeColor="accent6" w:themeShade="99"/>
          <w:insideV w:val="nil"/>
        </w:tcBorders>
        <w:shd w:val="clear" w:color="auto" w:fill="8380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8072" w:themeFill="accent6" w:themeFillShade="99"/>
      </w:tcPr>
    </w:tblStylePr>
    <w:tblStylePr w:type="band1Vert">
      <w:tblPr/>
      <w:tcPr>
        <w:shd w:val="clear" w:color="auto" w:fill="ECEBE9" w:themeFill="accent6" w:themeFillTint="66"/>
      </w:tcPr>
    </w:tblStylePr>
    <w:tblStylePr w:type="band1Horz">
      <w:tblPr/>
      <w:tcPr>
        <w:shd w:val="clear" w:color="auto" w:fill="E7E7E4" w:themeFill="accent6" w:themeFillTint="7F"/>
      </w:tcPr>
    </w:tblStylePr>
    <w:tblStylePr w:type="neCell">
      <w:rPr>
        <w:color w:val="333333" w:themeColor="text1"/>
      </w:rPr>
    </w:tblStylePr>
    <w:tblStylePr w:type="nwCell">
      <w:rPr>
        <w:color w:val="333333" w:themeColor="text1"/>
      </w:rPr>
    </w:tblStylePr>
  </w:style>
  <w:style w:type="character" w:styleId="Kommentarhenvisning">
    <w:name w:val="annotation reference"/>
    <w:basedOn w:val="Standardskrifttypeiafsnit"/>
    <w:rsid w:val="000162D0"/>
    <w:rPr>
      <w:sz w:val="16"/>
      <w:szCs w:val="16"/>
      <w:lang w:val="da-DK"/>
    </w:rPr>
  </w:style>
  <w:style w:type="paragraph" w:styleId="Kommentartekst">
    <w:name w:val="annotation text"/>
    <w:basedOn w:val="Normal"/>
    <w:link w:val="KommentartekstTegn"/>
    <w:rsid w:val="000162D0"/>
    <w:pPr>
      <w:spacing w:line="240" w:lineRule="auto"/>
    </w:pPr>
    <w:rPr>
      <w:sz w:val="20"/>
      <w:szCs w:val="20"/>
    </w:rPr>
  </w:style>
  <w:style w:type="character" w:customStyle="1" w:styleId="KommentartekstTegn">
    <w:name w:val="Kommentartekst Tegn"/>
    <w:basedOn w:val="Standardskrifttypeiafsnit"/>
    <w:link w:val="Kommentartekst"/>
    <w:uiPriority w:val="9"/>
    <w:rsid w:val="00A539A2"/>
    <w:rPr>
      <w:sz w:val="20"/>
      <w:szCs w:val="20"/>
      <w:lang w:val="da-DK"/>
    </w:rPr>
  </w:style>
  <w:style w:type="paragraph" w:styleId="Kommentaremne">
    <w:name w:val="annotation subject"/>
    <w:basedOn w:val="Kommentartekst"/>
    <w:next w:val="Kommentartekst"/>
    <w:link w:val="KommentaremneTegn"/>
    <w:semiHidden/>
    <w:rsid w:val="000162D0"/>
    <w:rPr>
      <w:b/>
      <w:bCs/>
    </w:rPr>
  </w:style>
  <w:style w:type="character" w:customStyle="1" w:styleId="KommentaremneTegn">
    <w:name w:val="Kommentaremne Tegn"/>
    <w:basedOn w:val="KommentartekstTegn"/>
    <w:link w:val="Kommentaremne"/>
    <w:uiPriority w:val="99"/>
    <w:semiHidden/>
    <w:rsid w:val="00A539A2"/>
    <w:rPr>
      <w:b/>
      <w:bCs/>
      <w:sz w:val="20"/>
      <w:szCs w:val="20"/>
      <w:lang w:val="da-DK"/>
    </w:rPr>
  </w:style>
  <w:style w:type="table" w:styleId="Mrkliste">
    <w:name w:val="Dark List"/>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Mrkliste-fremhvningsfarve1">
    <w:name w:val="Dark List Accent 1"/>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DDD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7CD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B0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B0FF" w:themeFill="accent1" w:themeFillShade="BF"/>
      </w:tcPr>
    </w:tblStylePr>
    <w:tblStylePr w:type="band1Vert">
      <w:tblPr/>
      <w:tcPr>
        <w:tcBorders>
          <w:top w:val="nil"/>
          <w:left w:val="nil"/>
          <w:bottom w:val="nil"/>
          <w:right w:val="nil"/>
          <w:insideH w:val="nil"/>
          <w:insideV w:val="nil"/>
        </w:tcBorders>
        <w:shd w:val="clear" w:color="auto" w:fill="41B0FF" w:themeFill="accent1" w:themeFillShade="BF"/>
      </w:tcPr>
    </w:tblStylePr>
    <w:tblStylePr w:type="band1Horz">
      <w:tblPr/>
      <w:tcPr>
        <w:tcBorders>
          <w:top w:val="nil"/>
          <w:left w:val="nil"/>
          <w:bottom w:val="nil"/>
          <w:right w:val="nil"/>
          <w:insideH w:val="nil"/>
          <w:insideV w:val="nil"/>
        </w:tcBorders>
        <w:shd w:val="clear" w:color="auto" w:fill="41B0FF" w:themeFill="accent1" w:themeFillShade="BF"/>
      </w:tcPr>
    </w:tblStylePr>
  </w:style>
  <w:style w:type="table" w:styleId="Mrkliste-fremhvningsfarve2">
    <w:name w:val="Dark List Accent 2"/>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A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7B3C" w:themeFill="accent2" w:themeFillShade="BF"/>
      </w:tcPr>
    </w:tblStylePr>
    <w:tblStylePr w:type="band1Vert">
      <w:tblPr/>
      <w:tcPr>
        <w:tcBorders>
          <w:top w:val="nil"/>
          <w:left w:val="nil"/>
          <w:bottom w:val="nil"/>
          <w:right w:val="nil"/>
          <w:insideH w:val="nil"/>
          <w:insideV w:val="nil"/>
        </w:tcBorders>
        <w:shd w:val="clear" w:color="auto" w:fill="2B7B3C" w:themeFill="accent2" w:themeFillShade="BF"/>
      </w:tcPr>
    </w:tblStylePr>
    <w:tblStylePr w:type="band1Horz">
      <w:tblPr/>
      <w:tcPr>
        <w:tcBorders>
          <w:top w:val="nil"/>
          <w:left w:val="nil"/>
          <w:bottom w:val="nil"/>
          <w:right w:val="nil"/>
          <w:insideH w:val="nil"/>
          <w:insideV w:val="nil"/>
        </w:tcBorders>
        <w:shd w:val="clear" w:color="auto" w:fill="2B7B3C" w:themeFill="accent2" w:themeFillShade="BF"/>
      </w:tcPr>
    </w:tblStylePr>
  </w:style>
  <w:style w:type="table" w:styleId="Mrkliste-fremhvningsfarve3">
    <w:name w:val="Dark List Accent 3"/>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8D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536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9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9C00" w:themeFill="accent3" w:themeFillShade="BF"/>
      </w:tcPr>
    </w:tblStylePr>
    <w:tblStylePr w:type="band1Vert">
      <w:tblPr/>
      <w:tcPr>
        <w:tcBorders>
          <w:top w:val="nil"/>
          <w:left w:val="nil"/>
          <w:bottom w:val="nil"/>
          <w:right w:val="nil"/>
          <w:insideH w:val="nil"/>
          <w:insideV w:val="nil"/>
        </w:tcBorders>
        <w:shd w:val="clear" w:color="auto" w:fill="7D9C00" w:themeFill="accent3" w:themeFillShade="BF"/>
      </w:tcPr>
    </w:tblStylePr>
    <w:tblStylePr w:type="band1Horz">
      <w:tblPr/>
      <w:tcPr>
        <w:tcBorders>
          <w:top w:val="nil"/>
          <w:left w:val="nil"/>
          <w:bottom w:val="nil"/>
          <w:right w:val="nil"/>
          <w:insideH w:val="nil"/>
          <w:insideV w:val="nil"/>
        </w:tcBorders>
        <w:shd w:val="clear" w:color="auto" w:fill="7D9C00" w:themeFill="accent3" w:themeFillShade="BF"/>
      </w:tcPr>
    </w:tblStylePr>
  </w:style>
  <w:style w:type="table" w:styleId="Mrkliste-fremhvningsfarve4">
    <w:name w:val="Dark List Accent 4"/>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fremhvningsfarve5">
    <w:name w:val="Dark List Accent 5"/>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fremhvningsfarve6">
    <w:name w:val="Dark List Accent 6"/>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D0CFC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C6A5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09E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09E92" w:themeFill="accent6" w:themeFillShade="BF"/>
      </w:tcPr>
    </w:tblStylePr>
    <w:tblStylePr w:type="band1Vert">
      <w:tblPr/>
      <w:tcPr>
        <w:tcBorders>
          <w:top w:val="nil"/>
          <w:left w:val="nil"/>
          <w:bottom w:val="nil"/>
          <w:right w:val="nil"/>
          <w:insideH w:val="nil"/>
          <w:insideV w:val="nil"/>
        </w:tcBorders>
        <w:shd w:val="clear" w:color="auto" w:fill="A09E92" w:themeFill="accent6" w:themeFillShade="BF"/>
      </w:tcPr>
    </w:tblStylePr>
    <w:tblStylePr w:type="band1Horz">
      <w:tblPr/>
      <w:tcPr>
        <w:tcBorders>
          <w:top w:val="nil"/>
          <w:left w:val="nil"/>
          <w:bottom w:val="nil"/>
          <w:right w:val="nil"/>
          <w:insideH w:val="nil"/>
          <w:insideV w:val="nil"/>
        </w:tcBorders>
        <w:shd w:val="clear" w:color="auto" w:fill="A09E92" w:themeFill="accent6" w:themeFillShade="BF"/>
      </w:tcPr>
    </w:tblStylePr>
  </w:style>
  <w:style w:type="paragraph" w:styleId="Dato">
    <w:name w:val="Date"/>
    <w:basedOn w:val="Normal"/>
    <w:next w:val="Normal"/>
    <w:link w:val="DatoTegn"/>
    <w:rsid w:val="000162D0"/>
  </w:style>
  <w:style w:type="character" w:customStyle="1" w:styleId="DatoTegn">
    <w:name w:val="Dato Tegn"/>
    <w:basedOn w:val="Standardskrifttypeiafsnit"/>
    <w:link w:val="Dato"/>
    <w:uiPriority w:val="99"/>
    <w:semiHidden/>
    <w:rsid w:val="00A539A2"/>
    <w:rPr>
      <w:lang w:val="da-DK"/>
    </w:rPr>
  </w:style>
  <w:style w:type="paragraph" w:styleId="Dokumentoversigt">
    <w:name w:val="Document Map"/>
    <w:basedOn w:val="Normal"/>
    <w:link w:val="DokumentoversigtTegn"/>
    <w:semiHidden/>
    <w:rsid w:val="000162D0"/>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A539A2"/>
    <w:rPr>
      <w:rFonts w:ascii="Segoe UI" w:hAnsi="Segoe UI" w:cs="Segoe UI"/>
      <w:sz w:val="16"/>
      <w:szCs w:val="16"/>
      <w:lang w:val="da-DK"/>
    </w:rPr>
  </w:style>
  <w:style w:type="paragraph" w:styleId="Mailsignatur">
    <w:name w:val="E-mail Signature"/>
    <w:basedOn w:val="Normal"/>
    <w:link w:val="MailsignaturTegn"/>
    <w:rsid w:val="000162D0"/>
    <w:pPr>
      <w:spacing w:line="240" w:lineRule="auto"/>
    </w:pPr>
  </w:style>
  <w:style w:type="character" w:customStyle="1" w:styleId="MailsignaturTegn">
    <w:name w:val="Mailsignatur Tegn"/>
    <w:basedOn w:val="Standardskrifttypeiafsnit"/>
    <w:link w:val="Mailsignatur"/>
    <w:uiPriority w:val="99"/>
    <w:semiHidden/>
    <w:rsid w:val="00A539A2"/>
    <w:rPr>
      <w:lang w:val="da-DK"/>
    </w:rPr>
  </w:style>
  <w:style w:type="character" w:styleId="Fremhv">
    <w:name w:val="Emphasis"/>
    <w:basedOn w:val="Standardskrifttypeiafsnit"/>
    <w:qFormat/>
    <w:rsid w:val="000162D0"/>
    <w:rPr>
      <w:i/>
      <w:iCs/>
      <w:lang w:val="da-DK"/>
    </w:rPr>
  </w:style>
  <w:style w:type="paragraph" w:styleId="Modtageradresse">
    <w:name w:val="envelope address"/>
    <w:basedOn w:val="Normal"/>
    <w:rsid w:val="000162D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rsid w:val="000162D0"/>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rsid w:val="000162D0"/>
    <w:rPr>
      <w:color w:val="ADDDFF" w:themeColor="followedHyperlink"/>
      <w:u w:val="single"/>
      <w:lang w:val="da-DK"/>
    </w:rPr>
  </w:style>
  <w:style w:type="character" w:styleId="Fodnotehenvisning">
    <w:name w:val="footnote reference"/>
    <w:basedOn w:val="Standardskrifttypeiafsnit"/>
    <w:semiHidden/>
    <w:rsid w:val="000162D0"/>
    <w:rPr>
      <w:vertAlign w:val="superscript"/>
      <w:lang w:val="da-DK"/>
    </w:rPr>
  </w:style>
  <w:style w:type="table" w:styleId="Gittertabel1-lys">
    <w:name w:val="Grid Table 1 Light"/>
    <w:basedOn w:val="Tabel-Normal"/>
    <w:uiPriority w:val="46"/>
    <w:rsid w:val="000162D0"/>
    <w:pPr>
      <w:spacing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0162D0"/>
    <w:pPr>
      <w:spacing w:line="240" w:lineRule="auto"/>
    </w:pPr>
    <w:tblPr>
      <w:tblStyleRowBandSize w:val="1"/>
      <w:tblStyleColBandSize w:val="1"/>
      <w:tblBorders>
        <w:top w:val="single" w:sz="4" w:space="0" w:color="DEF1FF" w:themeColor="accent1" w:themeTint="66"/>
        <w:left w:val="single" w:sz="4" w:space="0" w:color="DEF1FF" w:themeColor="accent1" w:themeTint="66"/>
        <w:bottom w:val="single" w:sz="4" w:space="0" w:color="DEF1FF" w:themeColor="accent1" w:themeTint="66"/>
        <w:right w:val="single" w:sz="4" w:space="0" w:color="DEF1FF" w:themeColor="accent1" w:themeTint="66"/>
        <w:insideH w:val="single" w:sz="4" w:space="0" w:color="DEF1FF" w:themeColor="accent1" w:themeTint="66"/>
        <w:insideV w:val="single" w:sz="4" w:space="0" w:color="DEF1FF" w:themeColor="accent1" w:themeTint="66"/>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2" w:space="0" w:color="CDEA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0162D0"/>
    <w:pPr>
      <w:spacing w:line="240" w:lineRule="auto"/>
    </w:pPr>
    <w:tblPr>
      <w:tblStyleRowBandSize w:val="1"/>
      <w:tblStyleColBandSize w:val="1"/>
      <w:tblBorders>
        <w:top w:val="single" w:sz="4" w:space="0" w:color="A9E1B5" w:themeColor="accent2" w:themeTint="66"/>
        <w:left w:val="single" w:sz="4" w:space="0" w:color="A9E1B5" w:themeColor="accent2" w:themeTint="66"/>
        <w:bottom w:val="single" w:sz="4" w:space="0" w:color="A9E1B5" w:themeColor="accent2" w:themeTint="66"/>
        <w:right w:val="single" w:sz="4" w:space="0" w:color="A9E1B5" w:themeColor="accent2" w:themeTint="66"/>
        <w:insideH w:val="single" w:sz="4" w:space="0" w:color="A9E1B5" w:themeColor="accent2" w:themeTint="66"/>
        <w:insideV w:val="single" w:sz="4" w:space="0" w:color="A9E1B5" w:themeColor="accent2" w:themeTint="66"/>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2" w:space="0" w:color="7FD290"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0162D0"/>
    <w:pPr>
      <w:spacing w:line="240" w:lineRule="auto"/>
    </w:pPr>
    <w:tblPr>
      <w:tblStyleRowBandSize w:val="1"/>
      <w:tblStyleColBandSize w:val="1"/>
      <w:tblBorders>
        <w:top w:val="single" w:sz="4" w:space="0" w:color="E6FF86" w:themeColor="accent3" w:themeTint="66"/>
        <w:left w:val="single" w:sz="4" w:space="0" w:color="E6FF86" w:themeColor="accent3" w:themeTint="66"/>
        <w:bottom w:val="single" w:sz="4" w:space="0" w:color="E6FF86" w:themeColor="accent3" w:themeTint="66"/>
        <w:right w:val="single" w:sz="4" w:space="0" w:color="E6FF86" w:themeColor="accent3" w:themeTint="66"/>
        <w:insideH w:val="single" w:sz="4" w:space="0" w:color="E6FF86" w:themeColor="accent3" w:themeTint="66"/>
        <w:insideV w:val="single" w:sz="4" w:space="0" w:color="E6FF86" w:themeColor="accent3" w:themeTint="66"/>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2" w:space="0" w:color="DAFF4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0162D0"/>
    <w:pPr>
      <w:spacing w:line="240" w:lineRule="auto"/>
    </w:pPr>
    <w:tblPr>
      <w:tblStyleRowBandSize w:val="1"/>
      <w:tblStyleColBandSize w:val="1"/>
      <w:tblBorders>
        <w:top w:val="single" w:sz="4" w:space="0" w:color="FF81CE" w:themeColor="accent4" w:themeTint="66"/>
        <w:left w:val="single" w:sz="4" w:space="0" w:color="FF81CE" w:themeColor="accent4" w:themeTint="66"/>
        <w:bottom w:val="single" w:sz="4" w:space="0" w:color="FF81CE" w:themeColor="accent4" w:themeTint="66"/>
        <w:right w:val="single" w:sz="4" w:space="0" w:color="FF81CE" w:themeColor="accent4" w:themeTint="66"/>
        <w:insideH w:val="single" w:sz="4" w:space="0" w:color="FF81CE" w:themeColor="accent4" w:themeTint="66"/>
        <w:insideV w:val="single" w:sz="4" w:space="0" w:color="FF81CE" w:themeColor="accent4" w:themeTint="66"/>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2" w:space="0" w:color="FF42B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0162D0"/>
    <w:pPr>
      <w:spacing w:line="240" w:lineRule="auto"/>
    </w:pPr>
    <w:tblPr>
      <w:tblStyleRowBandSize w:val="1"/>
      <w:tblStyleColBandSize w:val="1"/>
      <w:tblBorders>
        <w:top w:val="single" w:sz="4" w:space="0" w:color="F2A698" w:themeColor="accent5" w:themeTint="66"/>
        <w:left w:val="single" w:sz="4" w:space="0" w:color="F2A698" w:themeColor="accent5" w:themeTint="66"/>
        <w:bottom w:val="single" w:sz="4" w:space="0" w:color="F2A698" w:themeColor="accent5" w:themeTint="66"/>
        <w:right w:val="single" w:sz="4" w:space="0" w:color="F2A698" w:themeColor="accent5" w:themeTint="66"/>
        <w:insideH w:val="single" w:sz="4" w:space="0" w:color="F2A698" w:themeColor="accent5" w:themeTint="66"/>
        <w:insideV w:val="single" w:sz="4" w:space="0" w:color="F2A698" w:themeColor="accent5" w:themeTint="66"/>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2" w:space="0" w:color="EC7A64"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0162D0"/>
    <w:pPr>
      <w:spacing w:line="240" w:lineRule="auto"/>
    </w:pPr>
    <w:tblPr>
      <w:tblStyleRowBandSize w:val="1"/>
      <w:tblStyleColBandSize w:val="1"/>
      <w:tblBorders>
        <w:top w:val="single" w:sz="4" w:space="0" w:color="ECEBE9" w:themeColor="accent6" w:themeTint="66"/>
        <w:left w:val="single" w:sz="4" w:space="0" w:color="ECEBE9" w:themeColor="accent6" w:themeTint="66"/>
        <w:bottom w:val="single" w:sz="4" w:space="0" w:color="ECEBE9" w:themeColor="accent6" w:themeTint="66"/>
        <w:right w:val="single" w:sz="4" w:space="0" w:color="ECEBE9" w:themeColor="accent6" w:themeTint="66"/>
        <w:insideH w:val="single" w:sz="4" w:space="0" w:color="ECEBE9" w:themeColor="accent6" w:themeTint="66"/>
        <w:insideV w:val="single" w:sz="4" w:space="0" w:color="ECEBE9" w:themeColor="accent6" w:themeTint="66"/>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2" w:space="0" w:color="E2E2DE"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0162D0"/>
    <w:pPr>
      <w:spacing w:line="240" w:lineRule="auto"/>
    </w:pPr>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2-farve1">
    <w:name w:val="Grid Table 2 Accent 1"/>
    <w:basedOn w:val="Tabel-Normal"/>
    <w:uiPriority w:val="47"/>
    <w:rsid w:val="000162D0"/>
    <w:pPr>
      <w:spacing w:line="240" w:lineRule="auto"/>
    </w:pPr>
    <w:tblPr>
      <w:tblStyleRowBandSize w:val="1"/>
      <w:tblStyleColBandSize w:val="1"/>
      <w:tblBorders>
        <w:top w:val="single" w:sz="2" w:space="0" w:color="CDEAFF" w:themeColor="accent1" w:themeTint="99"/>
        <w:bottom w:val="single" w:sz="2" w:space="0" w:color="CDEAFF" w:themeColor="accent1" w:themeTint="99"/>
        <w:insideH w:val="single" w:sz="2" w:space="0" w:color="CDEAFF" w:themeColor="accent1" w:themeTint="99"/>
        <w:insideV w:val="single" w:sz="2" w:space="0" w:color="CDEAFF" w:themeColor="accent1" w:themeTint="99"/>
      </w:tblBorders>
    </w:tblPr>
    <w:tblStylePr w:type="firstRow">
      <w:rPr>
        <w:b/>
        <w:bCs/>
      </w:rPr>
      <w:tblPr/>
      <w:tcPr>
        <w:tcBorders>
          <w:top w:val="nil"/>
          <w:bottom w:val="single" w:sz="12" w:space="0" w:color="CDEAFF" w:themeColor="accent1" w:themeTint="99"/>
          <w:insideH w:val="nil"/>
          <w:insideV w:val="nil"/>
        </w:tcBorders>
        <w:shd w:val="clear" w:color="auto" w:fill="FFFFFF" w:themeFill="background1"/>
      </w:tcPr>
    </w:tblStylePr>
    <w:tblStylePr w:type="lastRow">
      <w:rPr>
        <w:b/>
        <w:bCs/>
      </w:rPr>
      <w:tblPr/>
      <w:tcPr>
        <w:tcBorders>
          <w:top w:val="double" w:sz="2" w:space="0" w:color="CDE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2-farve2">
    <w:name w:val="Grid Table 2 Accent 2"/>
    <w:basedOn w:val="Tabel-Normal"/>
    <w:uiPriority w:val="47"/>
    <w:rsid w:val="000162D0"/>
    <w:pPr>
      <w:spacing w:line="240" w:lineRule="auto"/>
    </w:pPr>
    <w:tblPr>
      <w:tblStyleRowBandSize w:val="1"/>
      <w:tblStyleColBandSize w:val="1"/>
      <w:tblBorders>
        <w:top w:val="single" w:sz="2" w:space="0" w:color="7FD290" w:themeColor="accent2" w:themeTint="99"/>
        <w:bottom w:val="single" w:sz="2" w:space="0" w:color="7FD290" w:themeColor="accent2" w:themeTint="99"/>
        <w:insideH w:val="single" w:sz="2" w:space="0" w:color="7FD290" w:themeColor="accent2" w:themeTint="99"/>
        <w:insideV w:val="single" w:sz="2" w:space="0" w:color="7FD290" w:themeColor="accent2" w:themeTint="99"/>
      </w:tblBorders>
    </w:tblPr>
    <w:tblStylePr w:type="firstRow">
      <w:rPr>
        <w:b/>
        <w:bCs/>
      </w:rPr>
      <w:tblPr/>
      <w:tcPr>
        <w:tcBorders>
          <w:top w:val="nil"/>
          <w:bottom w:val="single" w:sz="12" w:space="0" w:color="7FD290" w:themeColor="accent2" w:themeTint="99"/>
          <w:insideH w:val="nil"/>
          <w:insideV w:val="nil"/>
        </w:tcBorders>
        <w:shd w:val="clear" w:color="auto" w:fill="FFFFFF" w:themeFill="background1"/>
      </w:tcPr>
    </w:tblStylePr>
    <w:tblStylePr w:type="lastRow">
      <w:rPr>
        <w:b/>
        <w:bCs/>
      </w:rPr>
      <w:tblPr/>
      <w:tcPr>
        <w:tcBorders>
          <w:top w:val="double" w:sz="2" w:space="0" w:color="7FD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2-farve3">
    <w:name w:val="Grid Table 2 Accent 3"/>
    <w:basedOn w:val="Tabel-Normal"/>
    <w:uiPriority w:val="47"/>
    <w:rsid w:val="000162D0"/>
    <w:pPr>
      <w:spacing w:line="240" w:lineRule="auto"/>
    </w:pPr>
    <w:tblPr>
      <w:tblStyleRowBandSize w:val="1"/>
      <w:tblStyleColBandSize w:val="1"/>
      <w:tblBorders>
        <w:top w:val="single" w:sz="2" w:space="0" w:color="DAFF4A" w:themeColor="accent3" w:themeTint="99"/>
        <w:bottom w:val="single" w:sz="2" w:space="0" w:color="DAFF4A" w:themeColor="accent3" w:themeTint="99"/>
        <w:insideH w:val="single" w:sz="2" w:space="0" w:color="DAFF4A" w:themeColor="accent3" w:themeTint="99"/>
        <w:insideV w:val="single" w:sz="2" w:space="0" w:color="DAFF4A" w:themeColor="accent3" w:themeTint="99"/>
      </w:tblBorders>
    </w:tblPr>
    <w:tblStylePr w:type="firstRow">
      <w:rPr>
        <w:b/>
        <w:bCs/>
      </w:rPr>
      <w:tblPr/>
      <w:tcPr>
        <w:tcBorders>
          <w:top w:val="nil"/>
          <w:bottom w:val="single" w:sz="12" w:space="0" w:color="DAFF4A" w:themeColor="accent3" w:themeTint="99"/>
          <w:insideH w:val="nil"/>
          <w:insideV w:val="nil"/>
        </w:tcBorders>
        <w:shd w:val="clear" w:color="auto" w:fill="FFFFFF" w:themeFill="background1"/>
      </w:tcPr>
    </w:tblStylePr>
    <w:tblStylePr w:type="lastRow">
      <w:rPr>
        <w:b/>
        <w:bCs/>
      </w:rPr>
      <w:tblPr/>
      <w:tcPr>
        <w:tcBorders>
          <w:top w:val="double" w:sz="2" w:space="0" w:color="DAFF4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2-farve4">
    <w:name w:val="Grid Table 2 Accent 4"/>
    <w:basedOn w:val="Tabel-Normal"/>
    <w:uiPriority w:val="47"/>
    <w:rsid w:val="000162D0"/>
    <w:pPr>
      <w:spacing w:line="240" w:lineRule="auto"/>
    </w:pPr>
    <w:tblPr>
      <w:tblStyleRowBandSize w:val="1"/>
      <w:tblStyleColBandSize w:val="1"/>
      <w:tblBorders>
        <w:top w:val="single" w:sz="2" w:space="0" w:color="FF42B6" w:themeColor="accent4" w:themeTint="99"/>
        <w:bottom w:val="single" w:sz="2" w:space="0" w:color="FF42B6" w:themeColor="accent4" w:themeTint="99"/>
        <w:insideH w:val="single" w:sz="2" w:space="0" w:color="FF42B6" w:themeColor="accent4" w:themeTint="99"/>
        <w:insideV w:val="single" w:sz="2" w:space="0" w:color="FF42B6" w:themeColor="accent4" w:themeTint="99"/>
      </w:tblBorders>
    </w:tblPr>
    <w:tblStylePr w:type="firstRow">
      <w:rPr>
        <w:b/>
        <w:bCs/>
      </w:rPr>
      <w:tblPr/>
      <w:tcPr>
        <w:tcBorders>
          <w:top w:val="nil"/>
          <w:bottom w:val="single" w:sz="12" w:space="0" w:color="FF42B6" w:themeColor="accent4" w:themeTint="99"/>
          <w:insideH w:val="nil"/>
          <w:insideV w:val="nil"/>
        </w:tcBorders>
        <w:shd w:val="clear" w:color="auto" w:fill="FFFFFF" w:themeFill="background1"/>
      </w:tcPr>
    </w:tblStylePr>
    <w:tblStylePr w:type="lastRow">
      <w:rPr>
        <w:b/>
        <w:bCs/>
      </w:rPr>
      <w:tblPr/>
      <w:tcPr>
        <w:tcBorders>
          <w:top w:val="double" w:sz="2" w:space="0" w:color="FF42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2-farve5">
    <w:name w:val="Grid Table 2 Accent 5"/>
    <w:basedOn w:val="Tabel-Normal"/>
    <w:uiPriority w:val="47"/>
    <w:rsid w:val="000162D0"/>
    <w:pPr>
      <w:spacing w:line="240" w:lineRule="auto"/>
    </w:pPr>
    <w:tblPr>
      <w:tblStyleRowBandSize w:val="1"/>
      <w:tblStyleColBandSize w:val="1"/>
      <w:tblBorders>
        <w:top w:val="single" w:sz="2" w:space="0" w:color="EC7A64" w:themeColor="accent5" w:themeTint="99"/>
        <w:bottom w:val="single" w:sz="2" w:space="0" w:color="EC7A64" w:themeColor="accent5" w:themeTint="99"/>
        <w:insideH w:val="single" w:sz="2" w:space="0" w:color="EC7A64" w:themeColor="accent5" w:themeTint="99"/>
        <w:insideV w:val="single" w:sz="2" w:space="0" w:color="EC7A64" w:themeColor="accent5" w:themeTint="99"/>
      </w:tblBorders>
    </w:tblPr>
    <w:tblStylePr w:type="firstRow">
      <w:rPr>
        <w:b/>
        <w:bCs/>
      </w:rPr>
      <w:tblPr/>
      <w:tcPr>
        <w:tcBorders>
          <w:top w:val="nil"/>
          <w:bottom w:val="single" w:sz="12" w:space="0" w:color="EC7A64" w:themeColor="accent5" w:themeTint="99"/>
          <w:insideH w:val="nil"/>
          <w:insideV w:val="nil"/>
        </w:tcBorders>
        <w:shd w:val="clear" w:color="auto" w:fill="FFFFFF" w:themeFill="background1"/>
      </w:tcPr>
    </w:tblStylePr>
    <w:tblStylePr w:type="lastRow">
      <w:rPr>
        <w:b/>
        <w:bCs/>
      </w:rPr>
      <w:tblPr/>
      <w:tcPr>
        <w:tcBorders>
          <w:top w:val="double" w:sz="2" w:space="0" w:color="EC7A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2-farve6">
    <w:name w:val="Grid Table 2 Accent 6"/>
    <w:basedOn w:val="Tabel-Normal"/>
    <w:uiPriority w:val="47"/>
    <w:rsid w:val="000162D0"/>
    <w:pPr>
      <w:spacing w:line="240" w:lineRule="auto"/>
    </w:pPr>
    <w:tblPr>
      <w:tblStyleRowBandSize w:val="1"/>
      <w:tblStyleColBandSize w:val="1"/>
      <w:tblBorders>
        <w:top w:val="single" w:sz="2" w:space="0" w:color="E2E2DE" w:themeColor="accent6" w:themeTint="99"/>
        <w:bottom w:val="single" w:sz="2" w:space="0" w:color="E2E2DE" w:themeColor="accent6" w:themeTint="99"/>
        <w:insideH w:val="single" w:sz="2" w:space="0" w:color="E2E2DE" w:themeColor="accent6" w:themeTint="99"/>
        <w:insideV w:val="single" w:sz="2" w:space="0" w:color="E2E2DE" w:themeColor="accent6" w:themeTint="99"/>
      </w:tblBorders>
    </w:tblPr>
    <w:tblStylePr w:type="firstRow">
      <w:rPr>
        <w:b/>
        <w:bCs/>
      </w:rPr>
      <w:tblPr/>
      <w:tcPr>
        <w:tcBorders>
          <w:top w:val="nil"/>
          <w:bottom w:val="single" w:sz="12" w:space="0" w:color="E2E2DE" w:themeColor="accent6" w:themeTint="99"/>
          <w:insideH w:val="nil"/>
          <w:insideV w:val="nil"/>
        </w:tcBorders>
        <w:shd w:val="clear" w:color="auto" w:fill="FFFFFF" w:themeFill="background1"/>
      </w:tcPr>
    </w:tblStylePr>
    <w:tblStylePr w:type="lastRow">
      <w:rPr>
        <w:b/>
        <w:bCs/>
      </w:rPr>
      <w:tblPr/>
      <w:tcPr>
        <w:tcBorders>
          <w:top w:val="double" w:sz="2" w:space="0" w:color="E2E2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3">
    <w:name w:val="Grid Table 3"/>
    <w:basedOn w:val="Tabel-Normal"/>
    <w:uiPriority w:val="48"/>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3-farve1">
    <w:name w:val="Grid Table 3 Accent 1"/>
    <w:basedOn w:val="Tabel-Normal"/>
    <w:uiPriority w:val="48"/>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3-farve2">
    <w:name w:val="Grid Table 3 Accent 2"/>
    <w:basedOn w:val="Tabel-Normal"/>
    <w:uiPriority w:val="48"/>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3-farve3">
    <w:name w:val="Grid Table 3 Accent 3"/>
    <w:basedOn w:val="Tabel-Normal"/>
    <w:uiPriority w:val="48"/>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3-farve4">
    <w:name w:val="Grid Table 3 Accent 4"/>
    <w:basedOn w:val="Tabel-Normal"/>
    <w:uiPriority w:val="48"/>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3-farve5">
    <w:name w:val="Grid Table 3 Accent 5"/>
    <w:basedOn w:val="Tabel-Normal"/>
    <w:uiPriority w:val="48"/>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3-farve6">
    <w:name w:val="Grid Table 3 Accent 6"/>
    <w:basedOn w:val="Tabel-Normal"/>
    <w:uiPriority w:val="48"/>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table" w:styleId="Gittertabel4">
    <w:name w:val="Grid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4-farve1">
    <w:name w:val="Grid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insideV w:val="nil"/>
        </w:tcBorders>
        <w:shd w:val="clear" w:color="auto" w:fill="ADDDFF" w:themeFill="accent1"/>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4-farve2">
    <w:name w:val="Grid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insideV w:val="nil"/>
        </w:tcBorders>
        <w:shd w:val="clear" w:color="auto" w:fill="3AA551" w:themeFill="accent2"/>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4-farve3">
    <w:name w:val="Grid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insideV w:val="nil"/>
        </w:tcBorders>
        <w:shd w:val="clear" w:color="auto" w:fill="A8D100" w:themeFill="accent3"/>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4-farve4">
    <w:name w:val="Grid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insideV w:val="nil"/>
        </w:tcBorders>
        <w:shd w:val="clear" w:color="auto" w:fill="C40079" w:themeFill="accent4"/>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4-farve5">
    <w:name w:val="Grid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insideV w:val="nil"/>
        </w:tcBorders>
        <w:shd w:val="clear" w:color="auto" w:fill="C63418" w:themeFill="accent5"/>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4-farve6">
    <w:name w:val="Grid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insideV w:val="nil"/>
        </w:tcBorders>
        <w:shd w:val="clear" w:color="auto" w:fill="D0CFC9" w:themeFill="accent6"/>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5-mrk">
    <w:name w:val="Grid Table 5 Dark"/>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ittertabel5-mrk-farve1">
    <w:name w:val="Grid Table 5 Dark Accent 1"/>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D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D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D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DFF" w:themeFill="accent1"/>
      </w:tcPr>
    </w:tblStylePr>
    <w:tblStylePr w:type="band1Vert">
      <w:tblPr/>
      <w:tcPr>
        <w:shd w:val="clear" w:color="auto" w:fill="DEF1FF" w:themeFill="accent1" w:themeFillTint="66"/>
      </w:tcPr>
    </w:tblStylePr>
    <w:tblStylePr w:type="band1Horz">
      <w:tblPr/>
      <w:tcPr>
        <w:shd w:val="clear" w:color="auto" w:fill="DEF1FF" w:themeFill="accent1" w:themeFillTint="66"/>
      </w:tcPr>
    </w:tblStylePr>
  </w:style>
  <w:style w:type="table" w:styleId="Gittertabel5-mrk-farve2">
    <w:name w:val="Grid Table 5 Dark Accent 2"/>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5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5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5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551" w:themeFill="accent2"/>
      </w:tcPr>
    </w:tblStylePr>
    <w:tblStylePr w:type="band1Vert">
      <w:tblPr/>
      <w:tcPr>
        <w:shd w:val="clear" w:color="auto" w:fill="A9E1B5" w:themeFill="accent2" w:themeFillTint="66"/>
      </w:tcPr>
    </w:tblStylePr>
    <w:tblStylePr w:type="band1Horz">
      <w:tblPr/>
      <w:tcPr>
        <w:shd w:val="clear" w:color="auto" w:fill="A9E1B5" w:themeFill="accent2" w:themeFillTint="66"/>
      </w:tcPr>
    </w:tblStylePr>
  </w:style>
  <w:style w:type="table" w:styleId="Gittertabel5-mrk-farve3">
    <w:name w:val="Grid Table 5 Dark Accent 3"/>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D1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D1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D1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D100" w:themeFill="accent3"/>
      </w:tcPr>
    </w:tblStylePr>
    <w:tblStylePr w:type="band1Vert">
      <w:tblPr/>
      <w:tcPr>
        <w:shd w:val="clear" w:color="auto" w:fill="E6FF86" w:themeFill="accent3" w:themeFillTint="66"/>
      </w:tcPr>
    </w:tblStylePr>
    <w:tblStylePr w:type="band1Horz">
      <w:tblPr/>
      <w:tcPr>
        <w:shd w:val="clear" w:color="auto" w:fill="E6FF86" w:themeFill="accent3" w:themeFillTint="66"/>
      </w:tcPr>
    </w:tblStylePr>
  </w:style>
  <w:style w:type="table" w:styleId="Gittertabel5-mrk-farve4">
    <w:name w:val="Grid Table 5 Dark Accent 4"/>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0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00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00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00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0079" w:themeFill="accent4"/>
      </w:tcPr>
    </w:tblStylePr>
    <w:tblStylePr w:type="band1Vert">
      <w:tblPr/>
      <w:tcPr>
        <w:shd w:val="clear" w:color="auto" w:fill="FF81CE" w:themeFill="accent4" w:themeFillTint="66"/>
      </w:tcPr>
    </w:tblStylePr>
    <w:tblStylePr w:type="band1Horz">
      <w:tblPr/>
      <w:tcPr>
        <w:shd w:val="clear" w:color="auto" w:fill="FF81CE" w:themeFill="accent4" w:themeFillTint="66"/>
      </w:tcPr>
    </w:tblStylePr>
  </w:style>
  <w:style w:type="table" w:styleId="Gittertabel5-mrk-farve5">
    <w:name w:val="Grid Table 5 Dark Accent 5"/>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2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341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341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341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3418" w:themeFill="accent5"/>
      </w:tcPr>
    </w:tblStylePr>
    <w:tblStylePr w:type="band1Vert">
      <w:tblPr/>
      <w:tcPr>
        <w:shd w:val="clear" w:color="auto" w:fill="F2A698" w:themeFill="accent5" w:themeFillTint="66"/>
      </w:tcPr>
    </w:tblStylePr>
    <w:tblStylePr w:type="band1Horz">
      <w:tblPr/>
      <w:tcPr>
        <w:shd w:val="clear" w:color="auto" w:fill="F2A698" w:themeFill="accent5" w:themeFillTint="66"/>
      </w:tcPr>
    </w:tblStylePr>
  </w:style>
  <w:style w:type="table" w:styleId="Gittertabel5-mrk-farve6">
    <w:name w:val="Grid Table 5 Dark Accent 6"/>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CFC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C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C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C9" w:themeFill="accent6"/>
      </w:tcPr>
    </w:tblStylePr>
    <w:tblStylePr w:type="band1Vert">
      <w:tblPr/>
      <w:tcPr>
        <w:shd w:val="clear" w:color="auto" w:fill="ECEBE9" w:themeFill="accent6" w:themeFillTint="66"/>
      </w:tcPr>
    </w:tblStylePr>
    <w:tblStylePr w:type="band1Horz">
      <w:tblPr/>
      <w:tcPr>
        <w:shd w:val="clear" w:color="auto" w:fill="ECEBE9" w:themeFill="accent6" w:themeFillTint="66"/>
      </w:tcPr>
    </w:tblStylePr>
  </w:style>
  <w:style w:type="table" w:styleId="Gittertabel6-farverig">
    <w:name w:val="Grid Table 6 Colorful"/>
    <w:basedOn w:val="Tabel-Normal"/>
    <w:uiPriority w:val="51"/>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6-farverig-farve1">
    <w:name w:val="Grid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6-farverig-farve2">
    <w:name w:val="Grid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6-farverig-farve3">
    <w:name w:val="Grid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6-farverig-farve4">
    <w:name w:val="Grid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6-farverig-farve5">
    <w:name w:val="Grid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6-farverig-farve6">
    <w:name w:val="Grid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7-farverig">
    <w:name w:val="Grid Table 7 Colorful"/>
    <w:basedOn w:val="Tabel-Normal"/>
    <w:uiPriority w:val="52"/>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7-farverig-farve1">
    <w:name w:val="Grid Table 7 Colorful Accent 1"/>
    <w:basedOn w:val="Tabel-Normal"/>
    <w:uiPriority w:val="52"/>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7-farverig-farve2">
    <w:name w:val="Grid Table 7 Colorful Accent 2"/>
    <w:basedOn w:val="Tabel-Normal"/>
    <w:uiPriority w:val="52"/>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7-farverig-farve3">
    <w:name w:val="Grid Table 7 Colorful Accent 3"/>
    <w:basedOn w:val="Tabel-Normal"/>
    <w:uiPriority w:val="52"/>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7-farverig-farve4">
    <w:name w:val="Grid Table 7 Colorful Accent 4"/>
    <w:basedOn w:val="Tabel-Normal"/>
    <w:uiPriority w:val="52"/>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7-farverig-farve5">
    <w:name w:val="Grid Table 7 Colorful Accent 5"/>
    <w:basedOn w:val="Tabel-Normal"/>
    <w:uiPriority w:val="52"/>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7-farverig-farve6">
    <w:name w:val="Grid Table 7 Colorful Accent 6"/>
    <w:basedOn w:val="Tabel-Normal"/>
    <w:uiPriority w:val="52"/>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character" w:customStyle="1" w:styleId="Hashtag1">
    <w:name w:val="Hashtag1"/>
    <w:basedOn w:val="Standardskrifttypeiafsnit"/>
    <w:uiPriority w:val="99"/>
    <w:semiHidden/>
    <w:rsid w:val="000162D0"/>
    <w:rPr>
      <w:color w:val="2B579A"/>
      <w:shd w:val="clear" w:color="auto" w:fill="E6E6E6"/>
      <w:lang w:val="da-DK"/>
    </w:rPr>
  </w:style>
  <w:style w:type="character" w:styleId="HTML-akronym">
    <w:name w:val="HTML Acronym"/>
    <w:basedOn w:val="Standardskrifttypeiafsnit"/>
    <w:rsid w:val="000162D0"/>
    <w:rPr>
      <w:lang w:val="da-DK"/>
    </w:rPr>
  </w:style>
  <w:style w:type="paragraph" w:styleId="HTML-adresse">
    <w:name w:val="HTML Address"/>
    <w:basedOn w:val="Normal"/>
    <w:link w:val="HTML-adresseTegn"/>
    <w:rsid w:val="000162D0"/>
    <w:pPr>
      <w:spacing w:line="240" w:lineRule="auto"/>
    </w:pPr>
    <w:rPr>
      <w:i/>
      <w:iCs/>
    </w:rPr>
  </w:style>
  <w:style w:type="character" w:customStyle="1" w:styleId="HTML-adresseTegn">
    <w:name w:val="HTML-adresse Tegn"/>
    <w:basedOn w:val="Standardskrifttypeiafsnit"/>
    <w:link w:val="HTML-adresse"/>
    <w:uiPriority w:val="99"/>
    <w:semiHidden/>
    <w:rsid w:val="00A539A2"/>
    <w:rPr>
      <w:i/>
      <w:iCs/>
      <w:lang w:val="da-DK"/>
    </w:rPr>
  </w:style>
  <w:style w:type="character" w:styleId="HTML-citat">
    <w:name w:val="HTML Cite"/>
    <w:basedOn w:val="Standardskrifttypeiafsnit"/>
    <w:rsid w:val="000162D0"/>
    <w:rPr>
      <w:i/>
      <w:iCs/>
      <w:lang w:val="da-DK"/>
    </w:rPr>
  </w:style>
  <w:style w:type="character" w:styleId="HTML-kode">
    <w:name w:val="HTML Code"/>
    <w:basedOn w:val="Standardskrifttypeiafsnit"/>
    <w:rsid w:val="000162D0"/>
    <w:rPr>
      <w:rFonts w:ascii="Consolas" w:hAnsi="Consolas"/>
      <w:sz w:val="20"/>
      <w:szCs w:val="20"/>
      <w:lang w:val="da-DK"/>
    </w:rPr>
  </w:style>
  <w:style w:type="character" w:styleId="HTML-definition">
    <w:name w:val="HTML Definition"/>
    <w:basedOn w:val="Standardskrifttypeiafsnit"/>
    <w:rsid w:val="000162D0"/>
    <w:rPr>
      <w:i/>
      <w:iCs/>
      <w:lang w:val="da-DK"/>
    </w:rPr>
  </w:style>
  <w:style w:type="character" w:styleId="HTML-tastatur">
    <w:name w:val="HTML Keyboard"/>
    <w:basedOn w:val="Standardskrifttypeiafsnit"/>
    <w:rsid w:val="000162D0"/>
    <w:rPr>
      <w:rFonts w:ascii="Consolas" w:hAnsi="Consolas"/>
      <w:sz w:val="20"/>
      <w:szCs w:val="20"/>
      <w:lang w:val="da-DK"/>
    </w:rPr>
  </w:style>
  <w:style w:type="paragraph" w:styleId="FormateretHTML">
    <w:name w:val="HTML Preformatted"/>
    <w:basedOn w:val="Normal"/>
    <w:link w:val="FormateretHTMLTegn"/>
    <w:rsid w:val="000162D0"/>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539A2"/>
    <w:rPr>
      <w:rFonts w:ascii="Consolas" w:hAnsi="Consolas"/>
      <w:sz w:val="20"/>
      <w:szCs w:val="20"/>
      <w:lang w:val="da-DK"/>
    </w:rPr>
  </w:style>
  <w:style w:type="character" w:styleId="HTML-eksempel">
    <w:name w:val="HTML Sample"/>
    <w:basedOn w:val="Standardskrifttypeiafsnit"/>
    <w:rsid w:val="000162D0"/>
    <w:rPr>
      <w:rFonts w:ascii="Consolas" w:hAnsi="Consolas"/>
      <w:sz w:val="24"/>
      <w:szCs w:val="24"/>
      <w:lang w:val="da-DK"/>
    </w:rPr>
  </w:style>
  <w:style w:type="character" w:styleId="HTML-skrivemaskine">
    <w:name w:val="HTML Typewriter"/>
    <w:basedOn w:val="Standardskrifttypeiafsnit"/>
    <w:rsid w:val="000162D0"/>
    <w:rPr>
      <w:rFonts w:ascii="Consolas" w:hAnsi="Consolas"/>
      <w:sz w:val="20"/>
      <w:szCs w:val="20"/>
      <w:lang w:val="da-DK"/>
    </w:rPr>
  </w:style>
  <w:style w:type="character" w:styleId="HTML-variabel">
    <w:name w:val="HTML Variable"/>
    <w:basedOn w:val="Standardskrifttypeiafsnit"/>
    <w:rsid w:val="000162D0"/>
    <w:rPr>
      <w:i/>
      <w:iCs/>
      <w:lang w:val="da-DK"/>
    </w:rPr>
  </w:style>
  <w:style w:type="character" w:styleId="Hyperlink">
    <w:name w:val="Hyperlink"/>
    <w:basedOn w:val="Standardskrifttypeiafsnit"/>
    <w:rsid w:val="000162D0"/>
    <w:rPr>
      <w:color w:val="009DF0" w:themeColor="hyperlink"/>
      <w:u w:val="single"/>
      <w:lang w:val="da-DK"/>
    </w:rPr>
  </w:style>
  <w:style w:type="paragraph" w:styleId="Indeks1">
    <w:name w:val="index 1"/>
    <w:basedOn w:val="Normal"/>
    <w:next w:val="Normal"/>
    <w:autoRedefine/>
    <w:semiHidden/>
    <w:rsid w:val="000162D0"/>
    <w:pPr>
      <w:spacing w:line="240" w:lineRule="auto"/>
      <w:ind w:left="180" w:hanging="180"/>
    </w:pPr>
  </w:style>
  <w:style w:type="paragraph" w:styleId="Indeks2">
    <w:name w:val="index 2"/>
    <w:basedOn w:val="Normal"/>
    <w:next w:val="Normal"/>
    <w:autoRedefine/>
    <w:semiHidden/>
    <w:rsid w:val="000162D0"/>
    <w:pPr>
      <w:spacing w:line="240" w:lineRule="auto"/>
      <w:ind w:left="360" w:hanging="180"/>
    </w:pPr>
  </w:style>
  <w:style w:type="paragraph" w:styleId="Indeks3">
    <w:name w:val="index 3"/>
    <w:basedOn w:val="Normal"/>
    <w:next w:val="Normal"/>
    <w:autoRedefine/>
    <w:semiHidden/>
    <w:rsid w:val="000162D0"/>
    <w:pPr>
      <w:spacing w:line="240" w:lineRule="auto"/>
      <w:ind w:left="540" w:hanging="180"/>
    </w:pPr>
  </w:style>
  <w:style w:type="paragraph" w:styleId="Indeks4">
    <w:name w:val="index 4"/>
    <w:basedOn w:val="Normal"/>
    <w:next w:val="Normal"/>
    <w:autoRedefine/>
    <w:semiHidden/>
    <w:rsid w:val="000162D0"/>
    <w:pPr>
      <w:spacing w:line="240" w:lineRule="auto"/>
      <w:ind w:left="720" w:hanging="180"/>
    </w:pPr>
  </w:style>
  <w:style w:type="paragraph" w:styleId="Indeks5">
    <w:name w:val="index 5"/>
    <w:basedOn w:val="Normal"/>
    <w:next w:val="Normal"/>
    <w:autoRedefine/>
    <w:semiHidden/>
    <w:rsid w:val="000162D0"/>
    <w:pPr>
      <w:spacing w:line="240" w:lineRule="auto"/>
      <w:ind w:left="900" w:hanging="180"/>
    </w:pPr>
  </w:style>
  <w:style w:type="paragraph" w:styleId="Indeks6">
    <w:name w:val="index 6"/>
    <w:basedOn w:val="Normal"/>
    <w:next w:val="Normal"/>
    <w:autoRedefine/>
    <w:semiHidden/>
    <w:rsid w:val="000162D0"/>
    <w:pPr>
      <w:spacing w:line="240" w:lineRule="auto"/>
      <w:ind w:left="1080" w:hanging="180"/>
    </w:pPr>
  </w:style>
  <w:style w:type="paragraph" w:styleId="Indeks7">
    <w:name w:val="index 7"/>
    <w:basedOn w:val="Normal"/>
    <w:next w:val="Normal"/>
    <w:autoRedefine/>
    <w:semiHidden/>
    <w:rsid w:val="000162D0"/>
    <w:pPr>
      <w:spacing w:line="240" w:lineRule="auto"/>
      <w:ind w:left="1260" w:hanging="180"/>
    </w:pPr>
  </w:style>
  <w:style w:type="paragraph" w:styleId="Indeks8">
    <w:name w:val="index 8"/>
    <w:basedOn w:val="Normal"/>
    <w:next w:val="Normal"/>
    <w:autoRedefine/>
    <w:semiHidden/>
    <w:rsid w:val="000162D0"/>
    <w:pPr>
      <w:spacing w:line="240" w:lineRule="auto"/>
      <w:ind w:left="1440" w:hanging="180"/>
    </w:pPr>
  </w:style>
  <w:style w:type="paragraph" w:styleId="Indeks9">
    <w:name w:val="index 9"/>
    <w:basedOn w:val="Normal"/>
    <w:next w:val="Normal"/>
    <w:autoRedefine/>
    <w:semiHidden/>
    <w:rsid w:val="000162D0"/>
    <w:pPr>
      <w:spacing w:line="240" w:lineRule="auto"/>
      <w:ind w:left="1620" w:hanging="180"/>
    </w:pPr>
  </w:style>
  <w:style w:type="paragraph" w:styleId="Indeksoverskrift">
    <w:name w:val="index heading"/>
    <w:basedOn w:val="Normal"/>
    <w:next w:val="Indeks1"/>
    <w:semiHidden/>
    <w:rsid w:val="000162D0"/>
    <w:rPr>
      <w:rFonts w:asciiTheme="majorHAnsi" w:eastAsiaTheme="majorEastAsia" w:hAnsiTheme="majorHAnsi" w:cstheme="majorBidi"/>
      <w:b/>
      <w:bCs/>
    </w:rPr>
  </w:style>
  <w:style w:type="table" w:styleId="Lystgitter">
    <w:name w:val="Light Grid"/>
    <w:basedOn w:val="Tabel-Normal"/>
    <w:uiPriority w:val="62"/>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ystgitter-farve1">
    <w:name w:val="Light Grid Accent 1"/>
    <w:basedOn w:val="Tabel-Normal"/>
    <w:uiPriority w:val="62"/>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18" w:space="0" w:color="ADDDFF" w:themeColor="accent1"/>
          <w:right w:val="single" w:sz="8" w:space="0" w:color="ADDDFF" w:themeColor="accent1"/>
          <w:insideH w:val="nil"/>
          <w:insideV w:val="single" w:sz="8" w:space="0" w:color="ADDD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insideH w:val="nil"/>
          <w:insideV w:val="single" w:sz="8" w:space="0" w:color="ADDD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shd w:val="clear" w:color="auto" w:fill="EAF6FF" w:themeFill="accent1" w:themeFillTint="3F"/>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shd w:val="clear" w:color="auto" w:fill="EAF6FF" w:themeFill="accent1" w:themeFillTint="3F"/>
      </w:tcPr>
    </w:tblStylePr>
    <w:tblStylePr w:type="band2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tcPr>
    </w:tblStylePr>
  </w:style>
  <w:style w:type="table" w:styleId="Lystgitter-fremhvningsfarve2">
    <w:name w:val="Light Grid Accent 2"/>
    <w:basedOn w:val="Tabel-Normal"/>
    <w:uiPriority w:val="62"/>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18" w:space="0" w:color="3AA551" w:themeColor="accent2"/>
          <w:right w:val="single" w:sz="8" w:space="0" w:color="3AA551" w:themeColor="accent2"/>
          <w:insideH w:val="nil"/>
          <w:insideV w:val="single" w:sz="8" w:space="0" w:color="3A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insideH w:val="nil"/>
          <w:insideV w:val="single" w:sz="8" w:space="0" w:color="3A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shd w:val="clear" w:color="auto" w:fill="CAECD1" w:themeFill="accent2" w:themeFillTint="3F"/>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shd w:val="clear" w:color="auto" w:fill="CAECD1" w:themeFill="accent2" w:themeFillTint="3F"/>
      </w:tcPr>
    </w:tblStylePr>
    <w:tblStylePr w:type="band2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tcPr>
    </w:tblStylePr>
  </w:style>
  <w:style w:type="table" w:styleId="Lystgitter-fremhvningsfarve3">
    <w:name w:val="Light Grid Accent 3"/>
    <w:basedOn w:val="Tabel-Normal"/>
    <w:uiPriority w:val="62"/>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18" w:space="0" w:color="A8D100" w:themeColor="accent3"/>
          <w:right w:val="single" w:sz="8" w:space="0" w:color="A8D100" w:themeColor="accent3"/>
          <w:insideH w:val="nil"/>
          <w:insideV w:val="single" w:sz="8" w:space="0" w:color="A8D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insideH w:val="nil"/>
          <w:insideV w:val="single" w:sz="8" w:space="0" w:color="A8D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shd w:val="clear" w:color="auto" w:fill="F0FFB4" w:themeFill="accent3" w:themeFillTint="3F"/>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shd w:val="clear" w:color="auto" w:fill="F0FFB4" w:themeFill="accent3" w:themeFillTint="3F"/>
      </w:tcPr>
    </w:tblStylePr>
    <w:tblStylePr w:type="band2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tcPr>
    </w:tblStylePr>
  </w:style>
  <w:style w:type="table" w:styleId="Lystgitter-fremhvningsfarve4">
    <w:name w:val="Light Grid Accent 4"/>
    <w:basedOn w:val="Tabel-Normal"/>
    <w:uiPriority w:val="62"/>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gitter-fremhvningsfarve5">
    <w:name w:val="Light Grid Accent 5"/>
    <w:basedOn w:val="Tabel-Normal"/>
    <w:uiPriority w:val="62"/>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gitter-fremhvningsfarve6">
    <w:name w:val="Light Grid Accent 6"/>
    <w:basedOn w:val="Tabel-Normal"/>
    <w:uiPriority w:val="62"/>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18" w:space="0" w:color="D0CFC9" w:themeColor="accent6"/>
          <w:right w:val="single" w:sz="8" w:space="0" w:color="D0CFC9" w:themeColor="accent6"/>
          <w:insideH w:val="nil"/>
          <w:insideV w:val="single" w:sz="8" w:space="0" w:color="D0CF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insideH w:val="nil"/>
          <w:insideV w:val="single" w:sz="8" w:space="0" w:color="D0CF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shd w:val="clear" w:color="auto" w:fill="F3F3F1" w:themeFill="accent6" w:themeFillTint="3F"/>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shd w:val="clear" w:color="auto" w:fill="F3F3F1" w:themeFill="accent6" w:themeFillTint="3F"/>
      </w:tcPr>
    </w:tblStylePr>
    <w:tblStylePr w:type="band2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tcPr>
    </w:tblStylePr>
  </w:style>
  <w:style w:type="table" w:styleId="Lysliste">
    <w:name w:val="Light List"/>
    <w:basedOn w:val="Tabel-Normal"/>
    <w:uiPriority w:val="61"/>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ysliste-farve1">
    <w:name w:val="Light List Accent 1"/>
    <w:basedOn w:val="Tabel-Normal"/>
    <w:uiPriority w:val="61"/>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pPr>
        <w:spacing w:before="0" w:after="0" w:line="240" w:lineRule="auto"/>
      </w:pPr>
      <w:rPr>
        <w:b/>
        <w:bCs/>
        <w:color w:val="FFFFFF" w:themeColor="background1"/>
      </w:rPr>
      <w:tblPr/>
      <w:tcPr>
        <w:shd w:val="clear" w:color="auto" w:fill="ADDDFF" w:themeFill="accent1"/>
      </w:tcPr>
    </w:tblStylePr>
    <w:tblStylePr w:type="lastRow">
      <w:pPr>
        <w:spacing w:before="0" w:after="0" w:line="240" w:lineRule="auto"/>
      </w:pPr>
      <w:rPr>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tcBorders>
      </w:tcPr>
    </w:tblStylePr>
    <w:tblStylePr w:type="firstCol">
      <w:rPr>
        <w:b/>
        <w:bCs/>
      </w:rPr>
    </w:tblStylePr>
    <w:tblStylePr w:type="lastCol">
      <w:rPr>
        <w:b/>
        <w:bCs/>
      </w:r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style>
  <w:style w:type="table" w:styleId="Lysliste-fremhvningsfarve2">
    <w:name w:val="Light List Accent 2"/>
    <w:basedOn w:val="Tabel-Normal"/>
    <w:uiPriority w:val="61"/>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pPr>
        <w:spacing w:before="0" w:after="0" w:line="240" w:lineRule="auto"/>
      </w:pPr>
      <w:rPr>
        <w:b/>
        <w:bCs/>
        <w:color w:val="FFFFFF" w:themeColor="background1"/>
      </w:rPr>
      <w:tblPr/>
      <w:tcPr>
        <w:shd w:val="clear" w:color="auto" w:fill="3AA551" w:themeFill="accent2"/>
      </w:tcPr>
    </w:tblStylePr>
    <w:tblStylePr w:type="lastRow">
      <w:pPr>
        <w:spacing w:before="0" w:after="0" w:line="240" w:lineRule="auto"/>
      </w:pPr>
      <w:rPr>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tcBorders>
      </w:tcPr>
    </w:tblStylePr>
    <w:tblStylePr w:type="firstCol">
      <w:rPr>
        <w:b/>
        <w:bCs/>
      </w:rPr>
    </w:tblStylePr>
    <w:tblStylePr w:type="lastCol">
      <w:rPr>
        <w:b/>
        <w:bCs/>
      </w:r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style>
  <w:style w:type="table" w:styleId="Lysliste-fremhvningsfarve3">
    <w:name w:val="Light List Accent 3"/>
    <w:basedOn w:val="Tabel-Normal"/>
    <w:uiPriority w:val="61"/>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pPr>
        <w:spacing w:before="0" w:after="0" w:line="240" w:lineRule="auto"/>
      </w:pPr>
      <w:rPr>
        <w:b/>
        <w:bCs/>
        <w:color w:val="FFFFFF" w:themeColor="background1"/>
      </w:rPr>
      <w:tblPr/>
      <w:tcPr>
        <w:shd w:val="clear" w:color="auto" w:fill="A8D100" w:themeFill="accent3"/>
      </w:tcPr>
    </w:tblStylePr>
    <w:tblStylePr w:type="lastRow">
      <w:pPr>
        <w:spacing w:before="0" w:after="0" w:line="240" w:lineRule="auto"/>
      </w:pPr>
      <w:rPr>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tcBorders>
      </w:tcPr>
    </w:tblStylePr>
    <w:tblStylePr w:type="firstCol">
      <w:rPr>
        <w:b/>
        <w:bCs/>
      </w:rPr>
    </w:tblStylePr>
    <w:tblStylePr w:type="lastCol">
      <w:rPr>
        <w:b/>
        <w:bCs/>
      </w:r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style>
  <w:style w:type="table" w:styleId="Lysliste-fremhvningsfarve4">
    <w:name w:val="Light List Accent 4"/>
    <w:basedOn w:val="Tabel-Normal"/>
    <w:uiPriority w:val="61"/>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fremhvningsfarve5">
    <w:name w:val="Light List Accent 5"/>
    <w:basedOn w:val="Tabel-Normal"/>
    <w:uiPriority w:val="61"/>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fremhvningsfarve6">
    <w:name w:val="Light List Accent 6"/>
    <w:basedOn w:val="Tabel-Normal"/>
    <w:uiPriority w:val="61"/>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pPr>
        <w:spacing w:before="0" w:after="0" w:line="240" w:lineRule="auto"/>
      </w:pPr>
      <w:rPr>
        <w:b/>
        <w:bCs/>
        <w:color w:val="FFFFFF" w:themeColor="background1"/>
      </w:rPr>
      <w:tblPr/>
      <w:tcPr>
        <w:shd w:val="clear" w:color="auto" w:fill="D0CFC9" w:themeFill="accent6"/>
      </w:tcPr>
    </w:tblStylePr>
    <w:tblStylePr w:type="lastRow">
      <w:pPr>
        <w:spacing w:before="0" w:after="0" w:line="240" w:lineRule="auto"/>
      </w:pPr>
      <w:rPr>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tcBorders>
      </w:tcPr>
    </w:tblStylePr>
    <w:tblStylePr w:type="firstCol">
      <w:rPr>
        <w:b/>
        <w:bCs/>
      </w:rPr>
    </w:tblStylePr>
    <w:tblStylePr w:type="lastCol">
      <w:rPr>
        <w:b/>
        <w:bCs/>
      </w:r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style>
  <w:style w:type="table" w:styleId="Lysskygge">
    <w:name w:val="Light Shading"/>
    <w:basedOn w:val="Tabel-Normal"/>
    <w:uiPriority w:val="60"/>
    <w:semiHidden/>
    <w:unhideWhenUsed/>
    <w:rsid w:val="000162D0"/>
    <w:pPr>
      <w:spacing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ysskygge-farve1">
    <w:name w:val="Light Shading Accent 1"/>
    <w:basedOn w:val="Tabel-Normal"/>
    <w:uiPriority w:val="60"/>
    <w:semiHidden/>
    <w:unhideWhenUsed/>
    <w:rsid w:val="000162D0"/>
    <w:pPr>
      <w:spacing w:line="240" w:lineRule="auto"/>
    </w:pPr>
    <w:rPr>
      <w:color w:val="41B0FF" w:themeColor="accent1" w:themeShade="BF"/>
    </w:rPr>
    <w:tblPr>
      <w:tblStyleRowBandSize w:val="1"/>
      <w:tblStyleColBandSize w:val="1"/>
      <w:tblBorders>
        <w:top w:val="single" w:sz="8" w:space="0" w:color="ADDDFF" w:themeColor="accent1"/>
        <w:bottom w:val="single" w:sz="8" w:space="0" w:color="ADDDFF" w:themeColor="accent1"/>
      </w:tblBorders>
    </w:tblPr>
    <w:tblStylePr w:type="fir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la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left w:val="nil"/>
          <w:right w:val="nil"/>
          <w:insideH w:val="nil"/>
          <w:insideV w:val="nil"/>
        </w:tcBorders>
        <w:shd w:val="clear" w:color="auto" w:fill="EAF6FF" w:themeFill="accent1" w:themeFillTint="3F"/>
      </w:tcPr>
    </w:tblStylePr>
  </w:style>
  <w:style w:type="table" w:styleId="Lysskygge-fremhvningsfarve2">
    <w:name w:val="Light Shading Accent 2"/>
    <w:basedOn w:val="Tabel-Normal"/>
    <w:uiPriority w:val="60"/>
    <w:semiHidden/>
    <w:unhideWhenUsed/>
    <w:rsid w:val="000162D0"/>
    <w:pPr>
      <w:spacing w:line="240" w:lineRule="auto"/>
    </w:pPr>
    <w:rPr>
      <w:color w:val="2B7B3C" w:themeColor="accent2" w:themeShade="BF"/>
    </w:rPr>
    <w:tblPr>
      <w:tblStyleRowBandSize w:val="1"/>
      <w:tblStyleColBandSize w:val="1"/>
      <w:tblBorders>
        <w:top w:val="single" w:sz="8" w:space="0" w:color="3AA551" w:themeColor="accent2"/>
        <w:bottom w:val="single" w:sz="8" w:space="0" w:color="3AA551" w:themeColor="accent2"/>
      </w:tblBorders>
    </w:tblPr>
    <w:tblStylePr w:type="fir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la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left w:val="nil"/>
          <w:right w:val="nil"/>
          <w:insideH w:val="nil"/>
          <w:insideV w:val="nil"/>
        </w:tcBorders>
        <w:shd w:val="clear" w:color="auto" w:fill="CAECD1" w:themeFill="accent2" w:themeFillTint="3F"/>
      </w:tcPr>
    </w:tblStylePr>
  </w:style>
  <w:style w:type="table" w:styleId="Lysskygge-fremhvningsfarve3">
    <w:name w:val="Light Shading Accent 3"/>
    <w:basedOn w:val="Tabel-Normal"/>
    <w:uiPriority w:val="60"/>
    <w:semiHidden/>
    <w:unhideWhenUsed/>
    <w:rsid w:val="000162D0"/>
    <w:pPr>
      <w:spacing w:line="240" w:lineRule="auto"/>
    </w:pPr>
    <w:rPr>
      <w:color w:val="7D9C00" w:themeColor="accent3" w:themeShade="BF"/>
    </w:rPr>
    <w:tblPr>
      <w:tblStyleRowBandSize w:val="1"/>
      <w:tblStyleColBandSize w:val="1"/>
      <w:tblBorders>
        <w:top w:val="single" w:sz="8" w:space="0" w:color="A8D100" w:themeColor="accent3"/>
        <w:bottom w:val="single" w:sz="8" w:space="0" w:color="A8D100" w:themeColor="accent3"/>
      </w:tblBorders>
    </w:tblPr>
    <w:tblStylePr w:type="fir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la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left w:val="nil"/>
          <w:right w:val="nil"/>
          <w:insideH w:val="nil"/>
          <w:insideV w:val="nil"/>
        </w:tcBorders>
        <w:shd w:val="clear" w:color="auto" w:fill="F0FFB4" w:themeFill="accent3" w:themeFillTint="3F"/>
      </w:tcPr>
    </w:tblStylePr>
  </w:style>
  <w:style w:type="table" w:styleId="Lysskygge-fremhvningsfarve4">
    <w:name w:val="Light Shading Accent 4"/>
    <w:basedOn w:val="Tabel-Normal"/>
    <w:uiPriority w:val="60"/>
    <w:semiHidden/>
    <w:unhideWhenUsed/>
    <w:rsid w:val="000162D0"/>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fremhvningsfarve5">
    <w:name w:val="Light Shading Accent 5"/>
    <w:basedOn w:val="Tabel-Normal"/>
    <w:uiPriority w:val="60"/>
    <w:semiHidden/>
    <w:unhideWhenUsed/>
    <w:rsid w:val="000162D0"/>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fremhvningsfarve6">
    <w:name w:val="Light Shading Accent 6"/>
    <w:basedOn w:val="Tabel-Normal"/>
    <w:uiPriority w:val="60"/>
    <w:semiHidden/>
    <w:unhideWhenUsed/>
    <w:rsid w:val="000162D0"/>
    <w:pPr>
      <w:spacing w:line="240" w:lineRule="auto"/>
    </w:pPr>
    <w:rPr>
      <w:color w:val="A09E92" w:themeColor="accent6" w:themeShade="BF"/>
    </w:rPr>
    <w:tblPr>
      <w:tblStyleRowBandSize w:val="1"/>
      <w:tblStyleColBandSize w:val="1"/>
      <w:tblBorders>
        <w:top w:val="single" w:sz="8" w:space="0" w:color="D0CFC9" w:themeColor="accent6"/>
        <w:bottom w:val="single" w:sz="8" w:space="0" w:color="D0CFC9" w:themeColor="accent6"/>
      </w:tblBorders>
    </w:tblPr>
    <w:tblStylePr w:type="fir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la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left w:val="nil"/>
          <w:right w:val="nil"/>
          <w:insideH w:val="nil"/>
          <w:insideV w:val="nil"/>
        </w:tcBorders>
        <w:shd w:val="clear" w:color="auto" w:fill="F3F3F1" w:themeFill="accent6" w:themeFillTint="3F"/>
      </w:tcPr>
    </w:tblStylePr>
  </w:style>
  <w:style w:type="character" w:styleId="Linjenummer">
    <w:name w:val="line number"/>
    <w:basedOn w:val="Standardskrifttypeiafsnit"/>
    <w:rsid w:val="000162D0"/>
    <w:rPr>
      <w:lang w:val="da-DK"/>
    </w:rPr>
  </w:style>
  <w:style w:type="paragraph" w:styleId="Liste">
    <w:name w:val="List"/>
    <w:basedOn w:val="Normal"/>
    <w:rsid w:val="000162D0"/>
    <w:pPr>
      <w:ind w:left="283" w:hanging="283"/>
      <w:contextualSpacing/>
    </w:pPr>
  </w:style>
  <w:style w:type="paragraph" w:styleId="Liste2">
    <w:name w:val="List 2"/>
    <w:basedOn w:val="Normal"/>
    <w:rsid w:val="000162D0"/>
    <w:pPr>
      <w:ind w:left="566" w:hanging="283"/>
      <w:contextualSpacing/>
    </w:pPr>
  </w:style>
  <w:style w:type="paragraph" w:styleId="Liste3">
    <w:name w:val="List 3"/>
    <w:basedOn w:val="Normal"/>
    <w:rsid w:val="000162D0"/>
    <w:pPr>
      <w:ind w:left="849" w:hanging="283"/>
      <w:contextualSpacing/>
    </w:pPr>
  </w:style>
  <w:style w:type="paragraph" w:styleId="Liste4">
    <w:name w:val="List 4"/>
    <w:basedOn w:val="Normal"/>
    <w:rsid w:val="000162D0"/>
    <w:pPr>
      <w:ind w:left="1132" w:hanging="283"/>
      <w:contextualSpacing/>
    </w:pPr>
  </w:style>
  <w:style w:type="paragraph" w:styleId="Liste5">
    <w:name w:val="List 5"/>
    <w:basedOn w:val="Normal"/>
    <w:rsid w:val="000162D0"/>
    <w:pPr>
      <w:ind w:left="1415" w:hanging="283"/>
      <w:contextualSpacing/>
    </w:pPr>
  </w:style>
  <w:style w:type="paragraph" w:styleId="Opstilling-punkttegn2">
    <w:name w:val="List Bullet 2"/>
    <w:basedOn w:val="Normal"/>
    <w:uiPriority w:val="4"/>
    <w:rsid w:val="000162D0"/>
    <w:pPr>
      <w:numPr>
        <w:numId w:val="2"/>
      </w:numPr>
      <w:contextualSpacing/>
    </w:pPr>
  </w:style>
  <w:style w:type="paragraph" w:styleId="Opstilling-punkttegn3">
    <w:name w:val="List Bullet 3"/>
    <w:basedOn w:val="Normal"/>
    <w:uiPriority w:val="4"/>
    <w:rsid w:val="000162D0"/>
    <w:pPr>
      <w:numPr>
        <w:numId w:val="3"/>
      </w:numPr>
      <w:contextualSpacing/>
    </w:pPr>
  </w:style>
  <w:style w:type="paragraph" w:styleId="Opstilling-punkttegn4">
    <w:name w:val="List Bullet 4"/>
    <w:basedOn w:val="Normal"/>
    <w:uiPriority w:val="4"/>
    <w:rsid w:val="000162D0"/>
    <w:pPr>
      <w:numPr>
        <w:numId w:val="4"/>
      </w:numPr>
      <w:contextualSpacing/>
    </w:pPr>
  </w:style>
  <w:style w:type="paragraph" w:styleId="Opstilling-punkttegn5">
    <w:name w:val="List Bullet 5"/>
    <w:basedOn w:val="Normal"/>
    <w:uiPriority w:val="4"/>
    <w:rsid w:val="000162D0"/>
    <w:pPr>
      <w:numPr>
        <w:numId w:val="5"/>
      </w:numPr>
      <w:contextualSpacing/>
    </w:pPr>
  </w:style>
  <w:style w:type="paragraph" w:styleId="Opstilling-forts">
    <w:name w:val="List Continue"/>
    <w:basedOn w:val="Normal"/>
    <w:uiPriority w:val="6"/>
    <w:rsid w:val="000162D0"/>
    <w:pPr>
      <w:spacing w:after="120"/>
      <w:ind w:left="283"/>
      <w:contextualSpacing/>
    </w:pPr>
  </w:style>
  <w:style w:type="paragraph" w:styleId="Opstilling-forts2">
    <w:name w:val="List Continue 2"/>
    <w:basedOn w:val="Normal"/>
    <w:uiPriority w:val="6"/>
    <w:rsid w:val="000162D0"/>
    <w:pPr>
      <w:spacing w:after="120"/>
      <w:ind w:left="566"/>
      <w:contextualSpacing/>
    </w:pPr>
  </w:style>
  <w:style w:type="paragraph" w:styleId="Opstilling-forts3">
    <w:name w:val="List Continue 3"/>
    <w:basedOn w:val="Normal"/>
    <w:uiPriority w:val="6"/>
    <w:rsid w:val="000162D0"/>
    <w:pPr>
      <w:spacing w:after="120"/>
      <w:ind w:left="849"/>
      <w:contextualSpacing/>
    </w:pPr>
  </w:style>
  <w:style w:type="paragraph" w:styleId="Opstilling-forts4">
    <w:name w:val="List Continue 4"/>
    <w:basedOn w:val="Normal"/>
    <w:uiPriority w:val="6"/>
    <w:rsid w:val="000162D0"/>
    <w:pPr>
      <w:spacing w:after="120"/>
      <w:ind w:left="1132"/>
      <w:contextualSpacing/>
    </w:pPr>
  </w:style>
  <w:style w:type="paragraph" w:styleId="Opstilling-forts5">
    <w:name w:val="List Continue 5"/>
    <w:basedOn w:val="Normal"/>
    <w:uiPriority w:val="6"/>
    <w:rsid w:val="000162D0"/>
    <w:pPr>
      <w:spacing w:after="120"/>
      <w:ind w:left="1415"/>
      <w:contextualSpacing/>
    </w:pPr>
  </w:style>
  <w:style w:type="paragraph" w:styleId="Opstilling-talellerbogst2">
    <w:name w:val="List Number 2"/>
    <w:basedOn w:val="Normal"/>
    <w:uiPriority w:val="4"/>
    <w:rsid w:val="000162D0"/>
    <w:pPr>
      <w:numPr>
        <w:numId w:val="7"/>
      </w:numPr>
      <w:contextualSpacing/>
    </w:pPr>
  </w:style>
  <w:style w:type="paragraph" w:styleId="Opstilling-talellerbogst3">
    <w:name w:val="List Number 3"/>
    <w:basedOn w:val="Normal"/>
    <w:uiPriority w:val="4"/>
    <w:rsid w:val="000162D0"/>
    <w:pPr>
      <w:numPr>
        <w:numId w:val="8"/>
      </w:numPr>
      <w:contextualSpacing/>
    </w:pPr>
  </w:style>
  <w:style w:type="paragraph" w:styleId="Opstilling-talellerbogst4">
    <w:name w:val="List Number 4"/>
    <w:basedOn w:val="Normal"/>
    <w:uiPriority w:val="4"/>
    <w:rsid w:val="000162D0"/>
    <w:pPr>
      <w:numPr>
        <w:numId w:val="9"/>
      </w:numPr>
      <w:contextualSpacing/>
    </w:pPr>
  </w:style>
  <w:style w:type="paragraph" w:styleId="Opstilling-talellerbogst5">
    <w:name w:val="List Number 5"/>
    <w:basedOn w:val="Normal"/>
    <w:uiPriority w:val="4"/>
    <w:rsid w:val="000162D0"/>
    <w:pPr>
      <w:numPr>
        <w:numId w:val="10"/>
      </w:numPr>
      <w:contextualSpacing/>
    </w:pPr>
  </w:style>
  <w:style w:type="paragraph" w:styleId="Listeafsnit">
    <w:name w:val="List Paragraph"/>
    <w:basedOn w:val="Normal"/>
    <w:uiPriority w:val="34"/>
    <w:qFormat/>
    <w:rsid w:val="000162D0"/>
    <w:pPr>
      <w:ind w:left="720"/>
      <w:contextualSpacing/>
    </w:pPr>
  </w:style>
  <w:style w:type="table" w:styleId="Listetabel1-lys">
    <w:name w:val="List Table 1 Light"/>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1-lys-farve1">
    <w:name w:val="List Table 1 Light Accent 1"/>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CDEAFF" w:themeColor="accent1" w:themeTint="99"/>
        </w:tcBorders>
      </w:tcPr>
    </w:tblStylePr>
    <w:tblStylePr w:type="lastRow">
      <w:rPr>
        <w:b/>
        <w:bCs/>
      </w:rPr>
      <w:tblPr/>
      <w:tcPr>
        <w:tcBorders>
          <w:top w:val="sing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1-lys-farve2">
    <w:name w:val="List Table 1 Light Accent 2"/>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7FD290" w:themeColor="accent2" w:themeTint="99"/>
        </w:tcBorders>
      </w:tcPr>
    </w:tblStylePr>
    <w:tblStylePr w:type="lastRow">
      <w:rPr>
        <w:b/>
        <w:bCs/>
      </w:rPr>
      <w:tblPr/>
      <w:tcPr>
        <w:tcBorders>
          <w:top w:val="sing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1-lys-farve3">
    <w:name w:val="List Table 1 Light Accent 3"/>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DAFF4A" w:themeColor="accent3" w:themeTint="99"/>
        </w:tcBorders>
      </w:tcPr>
    </w:tblStylePr>
    <w:tblStylePr w:type="lastRow">
      <w:rPr>
        <w:b/>
        <w:bCs/>
      </w:rPr>
      <w:tblPr/>
      <w:tcPr>
        <w:tcBorders>
          <w:top w:val="sing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1-lys-farve4">
    <w:name w:val="List Table 1 Light Accent 4"/>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FF42B6" w:themeColor="accent4" w:themeTint="99"/>
        </w:tcBorders>
      </w:tcPr>
    </w:tblStylePr>
    <w:tblStylePr w:type="lastRow">
      <w:rPr>
        <w:b/>
        <w:bCs/>
      </w:rPr>
      <w:tblPr/>
      <w:tcPr>
        <w:tcBorders>
          <w:top w:val="sing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1-lys-farve5">
    <w:name w:val="List Table 1 Light Accent 5"/>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C7A64" w:themeColor="accent5" w:themeTint="99"/>
        </w:tcBorders>
      </w:tcPr>
    </w:tblStylePr>
    <w:tblStylePr w:type="lastRow">
      <w:rPr>
        <w:b/>
        <w:bCs/>
      </w:rPr>
      <w:tblPr/>
      <w:tcPr>
        <w:tcBorders>
          <w:top w:val="sing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1-lys-farve6">
    <w:name w:val="List Table 1 Light Accent 6"/>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2E2DE" w:themeColor="accent6" w:themeTint="99"/>
        </w:tcBorders>
      </w:tcPr>
    </w:tblStylePr>
    <w:tblStylePr w:type="lastRow">
      <w:rPr>
        <w:b/>
        <w:bCs/>
      </w:rPr>
      <w:tblPr/>
      <w:tcPr>
        <w:tcBorders>
          <w:top w:val="sing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2">
    <w:name w:val="List Table 2"/>
    <w:basedOn w:val="Tabel-Normal"/>
    <w:uiPriority w:val="47"/>
    <w:rsid w:val="000162D0"/>
    <w:pPr>
      <w:spacing w:line="240" w:lineRule="auto"/>
    </w:pPr>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2-farve1">
    <w:name w:val="List Table 2 Accent 1"/>
    <w:basedOn w:val="Tabel-Normal"/>
    <w:uiPriority w:val="47"/>
    <w:rsid w:val="000162D0"/>
    <w:pPr>
      <w:spacing w:line="240" w:lineRule="auto"/>
    </w:pPr>
    <w:tblPr>
      <w:tblStyleRowBandSize w:val="1"/>
      <w:tblStyleColBandSize w:val="1"/>
      <w:tblBorders>
        <w:top w:val="single" w:sz="4" w:space="0" w:color="CDEAFF" w:themeColor="accent1" w:themeTint="99"/>
        <w:bottom w:val="single" w:sz="4" w:space="0" w:color="CDEAFF" w:themeColor="accent1" w:themeTint="99"/>
        <w:insideH w:val="single" w:sz="4" w:space="0" w:color="CDE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2-farve2">
    <w:name w:val="List Table 2 Accent 2"/>
    <w:basedOn w:val="Tabel-Normal"/>
    <w:uiPriority w:val="47"/>
    <w:rsid w:val="000162D0"/>
    <w:pPr>
      <w:spacing w:line="240" w:lineRule="auto"/>
    </w:pPr>
    <w:tblPr>
      <w:tblStyleRowBandSize w:val="1"/>
      <w:tblStyleColBandSize w:val="1"/>
      <w:tblBorders>
        <w:top w:val="single" w:sz="4" w:space="0" w:color="7FD290" w:themeColor="accent2" w:themeTint="99"/>
        <w:bottom w:val="single" w:sz="4" w:space="0" w:color="7FD290" w:themeColor="accent2" w:themeTint="99"/>
        <w:insideH w:val="single" w:sz="4" w:space="0" w:color="7FD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2-farve3">
    <w:name w:val="List Table 2 Accent 3"/>
    <w:basedOn w:val="Tabel-Normal"/>
    <w:uiPriority w:val="47"/>
    <w:rsid w:val="000162D0"/>
    <w:pPr>
      <w:spacing w:line="240" w:lineRule="auto"/>
    </w:pPr>
    <w:tblPr>
      <w:tblStyleRowBandSize w:val="1"/>
      <w:tblStyleColBandSize w:val="1"/>
      <w:tblBorders>
        <w:top w:val="single" w:sz="4" w:space="0" w:color="DAFF4A" w:themeColor="accent3" w:themeTint="99"/>
        <w:bottom w:val="single" w:sz="4" w:space="0" w:color="DAFF4A" w:themeColor="accent3" w:themeTint="99"/>
        <w:insideH w:val="single" w:sz="4" w:space="0" w:color="DAFF4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2-farve4">
    <w:name w:val="List Table 2 Accent 4"/>
    <w:basedOn w:val="Tabel-Normal"/>
    <w:uiPriority w:val="47"/>
    <w:rsid w:val="000162D0"/>
    <w:pPr>
      <w:spacing w:line="240" w:lineRule="auto"/>
    </w:pPr>
    <w:tblPr>
      <w:tblStyleRowBandSize w:val="1"/>
      <w:tblStyleColBandSize w:val="1"/>
      <w:tblBorders>
        <w:top w:val="single" w:sz="4" w:space="0" w:color="FF42B6" w:themeColor="accent4" w:themeTint="99"/>
        <w:bottom w:val="single" w:sz="4" w:space="0" w:color="FF42B6" w:themeColor="accent4" w:themeTint="99"/>
        <w:insideH w:val="single" w:sz="4" w:space="0" w:color="FF42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2-farve5">
    <w:name w:val="List Table 2 Accent 5"/>
    <w:basedOn w:val="Tabel-Normal"/>
    <w:uiPriority w:val="47"/>
    <w:rsid w:val="000162D0"/>
    <w:pPr>
      <w:spacing w:line="240" w:lineRule="auto"/>
    </w:pPr>
    <w:tblPr>
      <w:tblStyleRowBandSize w:val="1"/>
      <w:tblStyleColBandSize w:val="1"/>
      <w:tblBorders>
        <w:top w:val="single" w:sz="4" w:space="0" w:color="EC7A64" w:themeColor="accent5" w:themeTint="99"/>
        <w:bottom w:val="single" w:sz="4" w:space="0" w:color="EC7A64" w:themeColor="accent5" w:themeTint="99"/>
        <w:insideH w:val="single" w:sz="4" w:space="0" w:color="EC7A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2-farve6">
    <w:name w:val="List Table 2 Accent 6"/>
    <w:basedOn w:val="Tabel-Normal"/>
    <w:uiPriority w:val="47"/>
    <w:rsid w:val="000162D0"/>
    <w:pPr>
      <w:spacing w:line="240" w:lineRule="auto"/>
    </w:pPr>
    <w:tblPr>
      <w:tblStyleRowBandSize w:val="1"/>
      <w:tblStyleColBandSize w:val="1"/>
      <w:tblBorders>
        <w:top w:val="single" w:sz="4" w:space="0" w:color="E2E2DE" w:themeColor="accent6" w:themeTint="99"/>
        <w:bottom w:val="single" w:sz="4" w:space="0" w:color="E2E2DE" w:themeColor="accent6" w:themeTint="99"/>
        <w:insideH w:val="single" w:sz="4" w:space="0" w:color="E2E2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3">
    <w:name w:val="List Table 3"/>
    <w:basedOn w:val="Tabel-Normal"/>
    <w:uiPriority w:val="48"/>
    <w:rsid w:val="000162D0"/>
    <w:pPr>
      <w:spacing w:line="240" w:lineRule="auto"/>
    </w:pPr>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etabel3-farve1">
    <w:name w:val="List Table 3 Accent 1"/>
    <w:basedOn w:val="Tabel-Normal"/>
    <w:uiPriority w:val="48"/>
    <w:rsid w:val="000162D0"/>
    <w:pPr>
      <w:spacing w:line="240" w:lineRule="auto"/>
    </w:pPr>
    <w:tblPr>
      <w:tblStyleRowBandSize w:val="1"/>
      <w:tblStyleColBandSize w:val="1"/>
      <w:tblBorders>
        <w:top w:val="single" w:sz="4" w:space="0" w:color="ADDDFF" w:themeColor="accent1"/>
        <w:left w:val="single" w:sz="4" w:space="0" w:color="ADDDFF" w:themeColor="accent1"/>
        <w:bottom w:val="single" w:sz="4" w:space="0" w:color="ADDDFF" w:themeColor="accent1"/>
        <w:right w:val="single" w:sz="4" w:space="0" w:color="ADDDFF" w:themeColor="accent1"/>
      </w:tblBorders>
    </w:tblPr>
    <w:tblStylePr w:type="firstRow">
      <w:rPr>
        <w:b/>
        <w:bCs/>
        <w:color w:val="FFFFFF" w:themeColor="background1"/>
      </w:rPr>
      <w:tblPr/>
      <w:tcPr>
        <w:shd w:val="clear" w:color="auto" w:fill="ADDDFF" w:themeFill="accent1"/>
      </w:tcPr>
    </w:tblStylePr>
    <w:tblStylePr w:type="lastRow">
      <w:rPr>
        <w:b/>
        <w:bCs/>
      </w:rPr>
      <w:tblPr/>
      <w:tcPr>
        <w:tcBorders>
          <w:top w:val="double" w:sz="4" w:space="0" w:color="ADDD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DFF" w:themeColor="accent1"/>
          <w:right w:val="single" w:sz="4" w:space="0" w:color="ADDDFF" w:themeColor="accent1"/>
        </w:tcBorders>
      </w:tcPr>
    </w:tblStylePr>
    <w:tblStylePr w:type="band1Horz">
      <w:tblPr/>
      <w:tcPr>
        <w:tcBorders>
          <w:top w:val="single" w:sz="4" w:space="0" w:color="ADDDFF" w:themeColor="accent1"/>
          <w:bottom w:val="single" w:sz="4" w:space="0" w:color="ADDD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DFF" w:themeColor="accent1"/>
          <w:left w:val="nil"/>
        </w:tcBorders>
      </w:tcPr>
    </w:tblStylePr>
    <w:tblStylePr w:type="swCell">
      <w:tblPr/>
      <w:tcPr>
        <w:tcBorders>
          <w:top w:val="double" w:sz="4" w:space="0" w:color="ADDDFF" w:themeColor="accent1"/>
          <w:right w:val="nil"/>
        </w:tcBorders>
      </w:tcPr>
    </w:tblStylePr>
  </w:style>
  <w:style w:type="table" w:styleId="Listetabel3-farve2">
    <w:name w:val="List Table 3 Accent 2"/>
    <w:basedOn w:val="Tabel-Normal"/>
    <w:uiPriority w:val="48"/>
    <w:rsid w:val="000162D0"/>
    <w:pPr>
      <w:spacing w:line="240" w:lineRule="auto"/>
    </w:pPr>
    <w:tblPr>
      <w:tblStyleRowBandSize w:val="1"/>
      <w:tblStyleColBandSize w:val="1"/>
      <w:tblBorders>
        <w:top w:val="single" w:sz="4" w:space="0" w:color="3AA551" w:themeColor="accent2"/>
        <w:left w:val="single" w:sz="4" w:space="0" w:color="3AA551" w:themeColor="accent2"/>
        <w:bottom w:val="single" w:sz="4" w:space="0" w:color="3AA551" w:themeColor="accent2"/>
        <w:right w:val="single" w:sz="4" w:space="0" w:color="3AA551" w:themeColor="accent2"/>
      </w:tblBorders>
    </w:tblPr>
    <w:tblStylePr w:type="firstRow">
      <w:rPr>
        <w:b/>
        <w:bCs/>
        <w:color w:val="FFFFFF" w:themeColor="background1"/>
      </w:rPr>
      <w:tblPr/>
      <w:tcPr>
        <w:shd w:val="clear" w:color="auto" w:fill="3AA551" w:themeFill="accent2"/>
      </w:tcPr>
    </w:tblStylePr>
    <w:tblStylePr w:type="lastRow">
      <w:rPr>
        <w:b/>
        <w:bCs/>
      </w:rPr>
      <w:tblPr/>
      <w:tcPr>
        <w:tcBorders>
          <w:top w:val="double" w:sz="4" w:space="0" w:color="3AA55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551" w:themeColor="accent2"/>
          <w:right w:val="single" w:sz="4" w:space="0" w:color="3AA551" w:themeColor="accent2"/>
        </w:tcBorders>
      </w:tcPr>
    </w:tblStylePr>
    <w:tblStylePr w:type="band1Horz">
      <w:tblPr/>
      <w:tcPr>
        <w:tcBorders>
          <w:top w:val="single" w:sz="4" w:space="0" w:color="3AA551" w:themeColor="accent2"/>
          <w:bottom w:val="single" w:sz="4" w:space="0" w:color="3AA55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551" w:themeColor="accent2"/>
          <w:left w:val="nil"/>
        </w:tcBorders>
      </w:tcPr>
    </w:tblStylePr>
    <w:tblStylePr w:type="swCell">
      <w:tblPr/>
      <w:tcPr>
        <w:tcBorders>
          <w:top w:val="double" w:sz="4" w:space="0" w:color="3AA551" w:themeColor="accent2"/>
          <w:right w:val="nil"/>
        </w:tcBorders>
      </w:tcPr>
    </w:tblStylePr>
  </w:style>
  <w:style w:type="table" w:styleId="Listetabel3-farve3">
    <w:name w:val="List Table 3 Accent 3"/>
    <w:basedOn w:val="Tabel-Normal"/>
    <w:uiPriority w:val="48"/>
    <w:rsid w:val="000162D0"/>
    <w:pPr>
      <w:spacing w:line="240" w:lineRule="auto"/>
    </w:pPr>
    <w:tblPr>
      <w:tblStyleRowBandSize w:val="1"/>
      <w:tblStyleColBandSize w:val="1"/>
      <w:tblBorders>
        <w:top w:val="single" w:sz="4" w:space="0" w:color="A8D100" w:themeColor="accent3"/>
        <w:left w:val="single" w:sz="4" w:space="0" w:color="A8D100" w:themeColor="accent3"/>
        <w:bottom w:val="single" w:sz="4" w:space="0" w:color="A8D100" w:themeColor="accent3"/>
        <w:right w:val="single" w:sz="4" w:space="0" w:color="A8D100" w:themeColor="accent3"/>
      </w:tblBorders>
    </w:tblPr>
    <w:tblStylePr w:type="firstRow">
      <w:rPr>
        <w:b/>
        <w:bCs/>
        <w:color w:val="FFFFFF" w:themeColor="background1"/>
      </w:rPr>
      <w:tblPr/>
      <w:tcPr>
        <w:shd w:val="clear" w:color="auto" w:fill="A8D100" w:themeFill="accent3"/>
      </w:tcPr>
    </w:tblStylePr>
    <w:tblStylePr w:type="lastRow">
      <w:rPr>
        <w:b/>
        <w:bCs/>
      </w:rPr>
      <w:tblPr/>
      <w:tcPr>
        <w:tcBorders>
          <w:top w:val="double" w:sz="4" w:space="0" w:color="A8D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D100" w:themeColor="accent3"/>
          <w:right w:val="single" w:sz="4" w:space="0" w:color="A8D100" w:themeColor="accent3"/>
        </w:tcBorders>
      </w:tcPr>
    </w:tblStylePr>
    <w:tblStylePr w:type="band1Horz">
      <w:tblPr/>
      <w:tcPr>
        <w:tcBorders>
          <w:top w:val="single" w:sz="4" w:space="0" w:color="A8D100" w:themeColor="accent3"/>
          <w:bottom w:val="single" w:sz="4" w:space="0" w:color="A8D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D100" w:themeColor="accent3"/>
          <w:left w:val="nil"/>
        </w:tcBorders>
      </w:tcPr>
    </w:tblStylePr>
    <w:tblStylePr w:type="swCell">
      <w:tblPr/>
      <w:tcPr>
        <w:tcBorders>
          <w:top w:val="double" w:sz="4" w:space="0" w:color="A8D100" w:themeColor="accent3"/>
          <w:right w:val="nil"/>
        </w:tcBorders>
      </w:tcPr>
    </w:tblStylePr>
  </w:style>
  <w:style w:type="table" w:styleId="Listetabel3-farve4">
    <w:name w:val="List Table 3 Accent 4"/>
    <w:basedOn w:val="Tabel-Normal"/>
    <w:uiPriority w:val="48"/>
    <w:rsid w:val="000162D0"/>
    <w:pPr>
      <w:spacing w:line="240" w:lineRule="auto"/>
    </w:pPr>
    <w:tblPr>
      <w:tblStyleRowBandSize w:val="1"/>
      <w:tblStyleColBandSize w:val="1"/>
      <w:tblBorders>
        <w:top w:val="single" w:sz="4" w:space="0" w:color="C40079" w:themeColor="accent4"/>
        <w:left w:val="single" w:sz="4" w:space="0" w:color="C40079" w:themeColor="accent4"/>
        <w:bottom w:val="single" w:sz="4" w:space="0" w:color="C40079" w:themeColor="accent4"/>
        <w:right w:val="single" w:sz="4" w:space="0" w:color="C40079" w:themeColor="accent4"/>
      </w:tblBorders>
    </w:tblPr>
    <w:tblStylePr w:type="firstRow">
      <w:rPr>
        <w:b/>
        <w:bCs/>
        <w:color w:val="FFFFFF" w:themeColor="background1"/>
      </w:rPr>
      <w:tblPr/>
      <w:tcPr>
        <w:shd w:val="clear" w:color="auto" w:fill="C40079" w:themeFill="accent4"/>
      </w:tcPr>
    </w:tblStylePr>
    <w:tblStylePr w:type="lastRow">
      <w:rPr>
        <w:b/>
        <w:bCs/>
      </w:rPr>
      <w:tblPr/>
      <w:tcPr>
        <w:tcBorders>
          <w:top w:val="double" w:sz="4" w:space="0" w:color="C400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0079" w:themeColor="accent4"/>
          <w:right w:val="single" w:sz="4" w:space="0" w:color="C40079" w:themeColor="accent4"/>
        </w:tcBorders>
      </w:tcPr>
    </w:tblStylePr>
    <w:tblStylePr w:type="band1Horz">
      <w:tblPr/>
      <w:tcPr>
        <w:tcBorders>
          <w:top w:val="single" w:sz="4" w:space="0" w:color="C40079" w:themeColor="accent4"/>
          <w:bottom w:val="single" w:sz="4" w:space="0" w:color="C400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0079" w:themeColor="accent4"/>
          <w:left w:val="nil"/>
        </w:tcBorders>
      </w:tcPr>
    </w:tblStylePr>
    <w:tblStylePr w:type="swCell">
      <w:tblPr/>
      <w:tcPr>
        <w:tcBorders>
          <w:top w:val="double" w:sz="4" w:space="0" w:color="C40079" w:themeColor="accent4"/>
          <w:right w:val="nil"/>
        </w:tcBorders>
      </w:tcPr>
    </w:tblStylePr>
  </w:style>
  <w:style w:type="table" w:styleId="Listetabel3-farve5">
    <w:name w:val="List Table 3 Accent 5"/>
    <w:basedOn w:val="Tabel-Normal"/>
    <w:uiPriority w:val="48"/>
    <w:rsid w:val="000162D0"/>
    <w:pPr>
      <w:spacing w:line="240" w:lineRule="auto"/>
    </w:pPr>
    <w:tblPr>
      <w:tblStyleRowBandSize w:val="1"/>
      <w:tblStyleColBandSize w:val="1"/>
      <w:tblBorders>
        <w:top w:val="single" w:sz="4" w:space="0" w:color="C63418" w:themeColor="accent5"/>
        <w:left w:val="single" w:sz="4" w:space="0" w:color="C63418" w:themeColor="accent5"/>
        <w:bottom w:val="single" w:sz="4" w:space="0" w:color="C63418" w:themeColor="accent5"/>
        <w:right w:val="single" w:sz="4" w:space="0" w:color="C63418" w:themeColor="accent5"/>
      </w:tblBorders>
    </w:tblPr>
    <w:tblStylePr w:type="firstRow">
      <w:rPr>
        <w:b/>
        <w:bCs/>
        <w:color w:val="FFFFFF" w:themeColor="background1"/>
      </w:rPr>
      <w:tblPr/>
      <w:tcPr>
        <w:shd w:val="clear" w:color="auto" w:fill="C63418" w:themeFill="accent5"/>
      </w:tcPr>
    </w:tblStylePr>
    <w:tblStylePr w:type="lastRow">
      <w:rPr>
        <w:b/>
        <w:bCs/>
      </w:rPr>
      <w:tblPr/>
      <w:tcPr>
        <w:tcBorders>
          <w:top w:val="double" w:sz="4" w:space="0" w:color="C6341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3418" w:themeColor="accent5"/>
          <w:right w:val="single" w:sz="4" w:space="0" w:color="C63418" w:themeColor="accent5"/>
        </w:tcBorders>
      </w:tcPr>
    </w:tblStylePr>
    <w:tblStylePr w:type="band1Horz">
      <w:tblPr/>
      <w:tcPr>
        <w:tcBorders>
          <w:top w:val="single" w:sz="4" w:space="0" w:color="C63418" w:themeColor="accent5"/>
          <w:bottom w:val="single" w:sz="4" w:space="0" w:color="C6341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3418" w:themeColor="accent5"/>
          <w:left w:val="nil"/>
        </w:tcBorders>
      </w:tcPr>
    </w:tblStylePr>
    <w:tblStylePr w:type="swCell">
      <w:tblPr/>
      <w:tcPr>
        <w:tcBorders>
          <w:top w:val="double" w:sz="4" w:space="0" w:color="C63418" w:themeColor="accent5"/>
          <w:right w:val="nil"/>
        </w:tcBorders>
      </w:tcPr>
    </w:tblStylePr>
  </w:style>
  <w:style w:type="table" w:styleId="Listetabel3-farve6">
    <w:name w:val="List Table 3 Accent 6"/>
    <w:basedOn w:val="Tabel-Normal"/>
    <w:uiPriority w:val="48"/>
    <w:rsid w:val="000162D0"/>
    <w:pPr>
      <w:spacing w:line="240" w:lineRule="auto"/>
    </w:pPr>
    <w:tblPr>
      <w:tblStyleRowBandSize w:val="1"/>
      <w:tblStyleColBandSize w:val="1"/>
      <w:tblBorders>
        <w:top w:val="single" w:sz="4" w:space="0" w:color="D0CFC9" w:themeColor="accent6"/>
        <w:left w:val="single" w:sz="4" w:space="0" w:color="D0CFC9" w:themeColor="accent6"/>
        <w:bottom w:val="single" w:sz="4" w:space="0" w:color="D0CFC9" w:themeColor="accent6"/>
        <w:right w:val="single" w:sz="4" w:space="0" w:color="D0CFC9" w:themeColor="accent6"/>
      </w:tblBorders>
    </w:tblPr>
    <w:tblStylePr w:type="firstRow">
      <w:rPr>
        <w:b/>
        <w:bCs/>
        <w:color w:val="FFFFFF" w:themeColor="background1"/>
      </w:rPr>
      <w:tblPr/>
      <w:tcPr>
        <w:shd w:val="clear" w:color="auto" w:fill="D0CFC9" w:themeFill="accent6"/>
      </w:tcPr>
    </w:tblStylePr>
    <w:tblStylePr w:type="lastRow">
      <w:rPr>
        <w:b/>
        <w:bCs/>
      </w:rPr>
      <w:tblPr/>
      <w:tcPr>
        <w:tcBorders>
          <w:top w:val="double" w:sz="4" w:space="0" w:color="D0CFC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CFC9" w:themeColor="accent6"/>
          <w:right w:val="single" w:sz="4" w:space="0" w:color="D0CFC9" w:themeColor="accent6"/>
        </w:tcBorders>
      </w:tcPr>
    </w:tblStylePr>
    <w:tblStylePr w:type="band1Horz">
      <w:tblPr/>
      <w:tcPr>
        <w:tcBorders>
          <w:top w:val="single" w:sz="4" w:space="0" w:color="D0CFC9" w:themeColor="accent6"/>
          <w:bottom w:val="single" w:sz="4" w:space="0" w:color="D0CFC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CFC9" w:themeColor="accent6"/>
          <w:left w:val="nil"/>
        </w:tcBorders>
      </w:tcPr>
    </w:tblStylePr>
    <w:tblStylePr w:type="swCell">
      <w:tblPr/>
      <w:tcPr>
        <w:tcBorders>
          <w:top w:val="double" w:sz="4" w:space="0" w:color="D0CFC9" w:themeColor="accent6"/>
          <w:right w:val="nil"/>
        </w:tcBorders>
      </w:tcPr>
    </w:tblStylePr>
  </w:style>
  <w:style w:type="table" w:styleId="Listetabel4">
    <w:name w:val="List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4-farve1">
    <w:name w:val="List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tcBorders>
        <w:shd w:val="clear" w:color="auto" w:fill="ADDDFF" w:themeFill="accent1"/>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4-farve2">
    <w:name w:val="List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tcBorders>
        <w:shd w:val="clear" w:color="auto" w:fill="3AA551" w:themeFill="accent2"/>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4-farve3">
    <w:name w:val="List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tcBorders>
        <w:shd w:val="clear" w:color="auto" w:fill="A8D100" w:themeFill="accent3"/>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4-farve4">
    <w:name w:val="List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tcBorders>
        <w:shd w:val="clear" w:color="auto" w:fill="C40079" w:themeFill="accent4"/>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4-farve5">
    <w:name w:val="List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tcBorders>
        <w:shd w:val="clear" w:color="auto" w:fill="C63418" w:themeFill="accent5"/>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4-farve6">
    <w:name w:val="List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tcBorders>
        <w:shd w:val="clear" w:color="auto" w:fill="D0CFC9" w:themeFill="accent6"/>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5-mrk">
    <w:name w:val="List Table 5 Dark"/>
    <w:basedOn w:val="Tabel-Normal"/>
    <w:uiPriority w:val="50"/>
    <w:rsid w:val="000162D0"/>
    <w:pPr>
      <w:spacing w:line="240" w:lineRule="auto"/>
    </w:pPr>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0162D0"/>
    <w:pPr>
      <w:spacing w:line="240" w:lineRule="auto"/>
    </w:pPr>
    <w:rPr>
      <w:color w:val="FFFFFF" w:themeColor="background1"/>
    </w:rPr>
    <w:tblPr>
      <w:tblStyleRowBandSize w:val="1"/>
      <w:tblStyleColBandSize w:val="1"/>
      <w:tblBorders>
        <w:top w:val="single" w:sz="24" w:space="0" w:color="ADDDFF" w:themeColor="accent1"/>
        <w:left w:val="single" w:sz="24" w:space="0" w:color="ADDDFF" w:themeColor="accent1"/>
        <w:bottom w:val="single" w:sz="24" w:space="0" w:color="ADDDFF" w:themeColor="accent1"/>
        <w:right w:val="single" w:sz="24" w:space="0" w:color="ADDDFF" w:themeColor="accent1"/>
      </w:tblBorders>
    </w:tblPr>
    <w:tcPr>
      <w:shd w:val="clear" w:color="auto" w:fill="ADDD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0162D0"/>
    <w:pPr>
      <w:spacing w:line="240" w:lineRule="auto"/>
    </w:pPr>
    <w:rPr>
      <w:color w:val="FFFFFF" w:themeColor="background1"/>
    </w:rPr>
    <w:tblPr>
      <w:tblStyleRowBandSize w:val="1"/>
      <w:tblStyleColBandSize w:val="1"/>
      <w:tblBorders>
        <w:top w:val="single" w:sz="24" w:space="0" w:color="3AA551" w:themeColor="accent2"/>
        <w:left w:val="single" w:sz="24" w:space="0" w:color="3AA551" w:themeColor="accent2"/>
        <w:bottom w:val="single" w:sz="24" w:space="0" w:color="3AA551" w:themeColor="accent2"/>
        <w:right w:val="single" w:sz="24" w:space="0" w:color="3AA551" w:themeColor="accent2"/>
      </w:tblBorders>
    </w:tblPr>
    <w:tcPr>
      <w:shd w:val="clear" w:color="auto" w:fill="3AA55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0162D0"/>
    <w:pPr>
      <w:spacing w:line="240" w:lineRule="auto"/>
    </w:pPr>
    <w:rPr>
      <w:color w:val="FFFFFF" w:themeColor="background1"/>
    </w:rPr>
    <w:tblPr>
      <w:tblStyleRowBandSize w:val="1"/>
      <w:tblStyleColBandSize w:val="1"/>
      <w:tblBorders>
        <w:top w:val="single" w:sz="24" w:space="0" w:color="A8D100" w:themeColor="accent3"/>
        <w:left w:val="single" w:sz="24" w:space="0" w:color="A8D100" w:themeColor="accent3"/>
        <w:bottom w:val="single" w:sz="24" w:space="0" w:color="A8D100" w:themeColor="accent3"/>
        <w:right w:val="single" w:sz="24" w:space="0" w:color="A8D100" w:themeColor="accent3"/>
      </w:tblBorders>
    </w:tblPr>
    <w:tcPr>
      <w:shd w:val="clear" w:color="auto" w:fill="A8D1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0162D0"/>
    <w:pPr>
      <w:spacing w:line="240" w:lineRule="auto"/>
    </w:pPr>
    <w:rPr>
      <w:color w:val="FFFFFF" w:themeColor="background1"/>
    </w:rPr>
    <w:tblPr>
      <w:tblStyleRowBandSize w:val="1"/>
      <w:tblStyleColBandSize w:val="1"/>
      <w:tblBorders>
        <w:top w:val="single" w:sz="24" w:space="0" w:color="C40079" w:themeColor="accent4"/>
        <w:left w:val="single" w:sz="24" w:space="0" w:color="C40079" w:themeColor="accent4"/>
        <w:bottom w:val="single" w:sz="24" w:space="0" w:color="C40079" w:themeColor="accent4"/>
        <w:right w:val="single" w:sz="24" w:space="0" w:color="C40079" w:themeColor="accent4"/>
      </w:tblBorders>
    </w:tblPr>
    <w:tcPr>
      <w:shd w:val="clear" w:color="auto" w:fill="C400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0162D0"/>
    <w:pPr>
      <w:spacing w:line="240" w:lineRule="auto"/>
    </w:pPr>
    <w:rPr>
      <w:color w:val="FFFFFF" w:themeColor="background1"/>
    </w:rPr>
    <w:tblPr>
      <w:tblStyleRowBandSize w:val="1"/>
      <w:tblStyleColBandSize w:val="1"/>
      <w:tblBorders>
        <w:top w:val="single" w:sz="24" w:space="0" w:color="C63418" w:themeColor="accent5"/>
        <w:left w:val="single" w:sz="24" w:space="0" w:color="C63418" w:themeColor="accent5"/>
        <w:bottom w:val="single" w:sz="24" w:space="0" w:color="C63418" w:themeColor="accent5"/>
        <w:right w:val="single" w:sz="24" w:space="0" w:color="C63418" w:themeColor="accent5"/>
      </w:tblBorders>
    </w:tblPr>
    <w:tcPr>
      <w:shd w:val="clear" w:color="auto" w:fill="C6341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0162D0"/>
    <w:pPr>
      <w:spacing w:line="240" w:lineRule="auto"/>
    </w:pPr>
    <w:rPr>
      <w:color w:val="FFFFFF" w:themeColor="background1"/>
    </w:rPr>
    <w:tblPr>
      <w:tblStyleRowBandSize w:val="1"/>
      <w:tblStyleColBandSize w:val="1"/>
      <w:tblBorders>
        <w:top w:val="single" w:sz="24" w:space="0" w:color="D0CFC9" w:themeColor="accent6"/>
        <w:left w:val="single" w:sz="24" w:space="0" w:color="D0CFC9" w:themeColor="accent6"/>
        <w:bottom w:val="single" w:sz="24" w:space="0" w:color="D0CFC9" w:themeColor="accent6"/>
        <w:right w:val="single" w:sz="24" w:space="0" w:color="D0CFC9" w:themeColor="accent6"/>
      </w:tblBorders>
    </w:tblPr>
    <w:tcPr>
      <w:shd w:val="clear" w:color="auto" w:fill="D0CFC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0162D0"/>
    <w:pPr>
      <w:spacing w:line="240" w:lineRule="auto"/>
    </w:pPr>
    <w:rPr>
      <w:color w:val="333333" w:themeColor="text1"/>
    </w:r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6-farverig-farve1">
    <w:name w:val="List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ADDDFF" w:themeColor="accent1"/>
        <w:bottom w:val="single" w:sz="4" w:space="0" w:color="ADDDFF" w:themeColor="accent1"/>
      </w:tblBorders>
    </w:tblPr>
    <w:tblStylePr w:type="firstRow">
      <w:rPr>
        <w:b/>
        <w:bCs/>
      </w:rPr>
      <w:tblPr/>
      <w:tcPr>
        <w:tcBorders>
          <w:bottom w:val="single" w:sz="4" w:space="0" w:color="ADDDFF" w:themeColor="accent1"/>
        </w:tcBorders>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6-farverig-farve2">
    <w:name w:val="List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3AA551" w:themeColor="accent2"/>
        <w:bottom w:val="single" w:sz="4" w:space="0" w:color="3AA551" w:themeColor="accent2"/>
      </w:tblBorders>
    </w:tblPr>
    <w:tblStylePr w:type="firstRow">
      <w:rPr>
        <w:b/>
        <w:bCs/>
      </w:rPr>
      <w:tblPr/>
      <w:tcPr>
        <w:tcBorders>
          <w:bottom w:val="single" w:sz="4" w:space="0" w:color="3AA551" w:themeColor="accent2"/>
        </w:tcBorders>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6-farverig-farve3">
    <w:name w:val="List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A8D100" w:themeColor="accent3"/>
        <w:bottom w:val="single" w:sz="4" w:space="0" w:color="A8D100" w:themeColor="accent3"/>
      </w:tblBorders>
    </w:tblPr>
    <w:tblStylePr w:type="firstRow">
      <w:rPr>
        <w:b/>
        <w:bCs/>
      </w:rPr>
      <w:tblPr/>
      <w:tcPr>
        <w:tcBorders>
          <w:bottom w:val="single" w:sz="4" w:space="0" w:color="A8D100" w:themeColor="accent3"/>
        </w:tcBorders>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6-farverig-farve4">
    <w:name w:val="List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C40079" w:themeColor="accent4"/>
        <w:bottom w:val="single" w:sz="4" w:space="0" w:color="C40079" w:themeColor="accent4"/>
      </w:tblBorders>
    </w:tblPr>
    <w:tblStylePr w:type="firstRow">
      <w:rPr>
        <w:b/>
        <w:bCs/>
      </w:rPr>
      <w:tblPr/>
      <w:tcPr>
        <w:tcBorders>
          <w:bottom w:val="single" w:sz="4" w:space="0" w:color="C40079" w:themeColor="accent4"/>
        </w:tcBorders>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6-farverig-farve5">
    <w:name w:val="List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C63418" w:themeColor="accent5"/>
        <w:bottom w:val="single" w:sz="4" w:space="0" w:color="C63418" w:themeColor="accent5"/>
      </w:tblBorders>
    </w:tblPr>
    <w:tblStylePr w:type="firstRow">
      <w:rPr>
        <w:b/>
        <w:bCs/>
      </w:rPr>
      <w:tblPr/>
      <w:tcPr>
        <w:tcBorders>
          <w:bottom w:val="single" w:sz="4" w:space="0" w:color="C63418" w:themeColor="accent5"/>
        </w:tcBorders>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6-farverig-farve6">
    <w:name w:val="List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D0CFC9" w:themeColor="accent6"/>
        <w:bottom w:val="single" w:sz="4" w:space="0" w:color="D0CFC9" w:themeColor="accent6"/>
      </w:tblBorders>
    </w:tblPr>
    <w:tblStylePr w:type="firstRow">
      <w:rPr>
        <w:b/>
        <w:bCs/>
      </w:rPr>
      <w:tblPr/>
      <w:tcPr>
        <w:tcBorders>
          <w:bottom w:val="single" w:sz="4" w:space="0" w:color="D0CFC9" w:themeColor="accent6"/>
        </w:tcBorders>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7-farverig">
    <w:name w:val="List Table 7 Colorful"/>
    <w:basedOn w:val="Tabel-Normal"/>
    <w:uiPriority w:val="52"/>
    <w:rsid w:val="000162D0"/>
    <w:pPr>
      <w:spacing w:line="240" w:lineRule="auto"/>
    </w:pPr>
    <w:rPr>
      <w:color w:val="33333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0162D0"/>
    <w:pPr>
      <w:spacing w:line="240" w:lineRule="auto"/>
    </w:pPr>
    <w:rPr>
      <w:color w:val="41B0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DD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DD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DD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DDFF" w:themeColor="accent1"/>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0162D0"/>
    <w:pPr>
      <w:spacing w:line="240" w:lineRule="auto"/>
    </w:pPr>
    <w:rPr>
      <w:color w:val="2B7B3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55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55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55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551" w:themeColor="accent2"/>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0162D0"/>
    <w:pPr>
      <w:spacing w:line="240" w:lineRule="auto"/>
    </w:pPr>
    <w:rPr>
      <w:color w:val="7D9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D1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D1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D1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D100" w:themeColor="accent3"/>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0162D0"/>
    <w:pPr>
      <w:spacing w:line="240" w:lineRule="auto"/>
    </w:pPr>
    <w:rPr>
      <w:color w:val="9200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00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00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00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0079" w:themeColor="accent4"/>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0162D0"/>
    <w:pPr>
      <w:spacing w:line="240" w:lineRule="auto"/>
    </w:pPr>
    <w:rPr>
      <w:color w:val="94261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341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341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341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3418" w:themeColor="accent5"/>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0162D0"/>
    <w:pPr>
      <w:spacing w:line="240" w:lineRule="auto"/>
    </w:pPr>
    <w:rPr>
      <w:color w:val="A09E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CFC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CFC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CFC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CFC9" w:themeColor="accent6"/>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semiHidden/>
    <w:rsid w:val="000162D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A539A2"/>
    <w:rPr>
      <w:rFonts w:ascii="Consolas" w:hAnsi="Consolas"/>
      <w:sz w:val="20"/>
      <w:szCs w:val="20"/>
      <w:lang w:val="da-DK"/>
    </w:rPr>
  </w:style>
  <w:style w:type="table" w:styleId="Mediumgitter1">
    <w:name w:val="Medium Grid 1"/>
    <w:basedOn w:val="Tabel-Normal"/>
    <w:uiPriority w:val="67"/>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itter1-fremhvningsfarve1">
    <w:name w:val="Medium Grid 1 Accent 1"/>
    <w:basedOn w:val="Tabel-Normal"/>
    <w:uiPriority w:val="67"/>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insideV w:val="single" w:sz="8" w:space="0" w:color="C1E5FF" w:themeColor="accent1" w:themeTint="BF"/>
      </w:tblBorders>
    </w:tblPr>
    <w:tcPr>
      <w:shd w:val="clear" w:color="auto" w:fill="EAF6FF" w:themeFill="accent1" w:themeFillTint="3F"/>
    </w:tcPr>
    <w:tblStylePr w:type="firstRow">
      <w:rPr>
        <w:b/>
        <w:bCs/>
      </w:rPr>
    </w:tblStylePr>
    <w:tblStylePr w:type="lastRow">
      <w:rPr>
        <w:b/>
        <w:bCs/>
      </w:rPr>
      <w:tblPr/>
      <w:tcPr>
        <w:tcBorders>
          <w:top w:val="single" w:sz="18" w:space="0" w:color="C1E5FF" w:themeColor="accent1" w:themeTint="BF"/>
        </w:tcBorders>
      </w:tcPr>
    </w:tblStylePr>
    <w:tblStylePr w:type="firstCol">
      <w:rPr>
        <w:b/>
        <w:bCs/>
      </w:rPr>
    </w:tblStylePr>
    <w:tblStylePr w:type="lastCol">
      <w:rPr>
        <w:b/>
        <w:bCs/>
      </w:r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Mediumgitter1-fremhvningsfarve2">
    <w:name w:val="Medium Grid 1 Accent 2"/>
    <w:basedOn w:val="Tabel-Normal"/>
    <w:uiPriority w:val="67"/>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insideV w:val="single" w:sz="8" w:space="0" w:color="5FC775" w:themeColor="accent2" w:themeTint="BF"/>
      </w:tblBorders>
    </w:tblPr>
    <w:tcPr>
      <w:shd w:val="clear" w:color="auto" w:fill="CAECD1" w:themeFill="accent2" w:themeFillTint="3F"/>
    </w:tcPr>
    <w:tblStylePr w:type="firstRow">
      <w:rPr>
        <w:b/>
        <w:bCs/>
      </w:rPr>
    </w:tblStylePr>
    <w:tblStylePr w:type="lastRow">
      <w:rPr>
        <w:b/>
        <w:bCs/>
      </w:rPr>
      <w:tblPr/>
      <w:tcPr>
        <w:tcBorders>
          <w:top w:val="single" w:sz="18" w:space="0" w:color="5FC775" w:themeColor="accent2" w:themeTint="BF"/>
        </w:tcBorders>
      </w:tcPr>
    </w:tblStylePr>
    <w:tblStylePr w:type="firstCol">
      <w:rPr>
        <w:b/>
        <w:bCs/>
      </w:rPr>
    </w:tblStylePr>
    <w:tblStylePr w:type="lastCol">
      <w:rPr>
        <w:b/>
        <w:bCs/>
      </w:r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Mediumgitter1-fremhvningsfarve3">
    <w:name w:val="Medium Grid 1 Accent 3"/>
    <w:basedOn w:val="Tabel-Normal"/>
    <w:uiPriority w:val="67"/>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insideV w:val="single" w:sz="8" w:space="0" w:color="D1FF1D" w:themeColor="accent3" w:themeTint="BF"/>
      </w:tblBorders>
    </w:tblPr>
    <w:tcPr>
      <w:shd w:val="clear" w:color="auto" w:fill="F0FFB4" w:themeFill="accent3" w:themeFillTint="3F"/>
    </w:tcPr>
    <w:tblStylePr w:type="firstRow">
      <w:rPr>
        <w:b/>
        <w:bCs/>
      </w:rPr>
    </w:tblStylePr>
    <w:tblStylePr w:type="lastRow">
      <w:rPr>
        <w:b/>
        <w:bCs/>
      </w:rPr>
      <w:tblPr/>
      <w:tcPr>
        <w:tcBorders>
          <w:top w:val="single" w:sz="18" w:space="0" w:color="D1FF1D" w:themeColor="accent3" w:themeTint="BF"/>
        </w:tcBorders>
      </w:tcPr>
    </w:tblStylePr>
    <w:tblStylePr w:type="firstCol">
      <w:rPr>
        <w:b/>
        <w:bCs/>
      </w:rPr>
    </w:tblStylePr>
    <w:tblStylePr w:type="lastCol">
      <w:rPr>
        <w:b/>
        <w:bCs/>
      </w:r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Mediumgitter1-fremhvningsfarve4">
    <w:name w:val="Medium Grid 1 Accent 4"/>
    <w:basedOn w:val="Tabel-Normal"/>
    <w:uiPriority w:val="67"/>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itter1-fremhvningsfarve5">
    <w:name w:val="Medium Grid 1 Accent 5"/>
    <w:basedOn w:val="Tabel-Normal"/>
    <w:uiPriority w:val="67"/>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itter1-fremhvningsfarve6">
    <w:name w:val="Medium Grid 1 Accent 6"/>
    <w:basedOn w:val="Tabel-Normal"/>
    <w:uiPriority w:val="67"/>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insideV w:val="single" w:sz="8" w:space="0" w:color="DBDBD6" w:themeColor="accent6" w:themeTint="BF"/>
      </w:tblBorders>
    </w:tblPr>
    <w:tcPr>
      <w:shd w:val="clear" w:color="auto" w:fill="F3F3F1" w:themeFill="accent6" w:themeFillTint="3F"/>
    </w:tcPr>
    <w:tblStylePr w:type="firstRow">
      <w:rPr>
        <w:b/>
        <w:bCs/>
      </w:rPr>
    </w:tblStylePr>
    <w:tblStylePr w:type="lastRow">
      <w:rPr>
        <w:b/>
        <w:bCs/>
      </w:rPr>
      <w:tblPr/>
      <w:tcPr>
        <w:tcBorders>
          <w:top w:val="single" w:sz="18" w:space="0" w:color="DBDBD6" w:themeColor="accent6" w:themeTint="BF"/>
        </w:tcBorders>
      </w:tcPr>
    </w:tblStylePr>
    <w:tblStylePr w:type="firstCol">
      <w:rPr>
        <w:b/>
        <w:bCs/>
      </w:rPr>
    </w:tblStylePr>
    <w:tblStylePr w:type="lastCol">
      <w:rPr>
        <w:b/>
        <w:bCs/>
      </w:r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Mediumgitter2">
    <w:name w:val="Medium Grid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cPr>
      <w:shd w:val="clear" w:color="auto" w:fill="EAF6FF" w:themeFill="accent1" w:themeFillTint="3F"/>
    </w:tcPr>
    <w:tblStylePr w:type="firstRow">
      <w:rPr>
        <w:b/>
        <w:bCs/>
        <w:color w:val="333333" w:themeColor="text1"/>
      </w:rPr>
      <w:tblPr/>
      <w:tcPr>
        <w:shd w:val="clear" w:color="auto" w:fill="F6FBFF"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EF8FF" w:themeFill="accent1" w:themeFillTint="33"/>
      </w:tcPr>
    </w:tblStylePr>
    <w:tblStylePr w:type="band1Vert">
      <w:tblPr/>
      <w:tcPr>
        <w:shd w:val="clear" w:color="auto" w:fill="D6EDFF" w:themeFill="accent1" w:themeFillTint="7F"/>
      </w:tcPr>
    </w:tblStylePr>
    <w:tblStylePr w:type="band1Horz">
      <w:tblPr/>
      <w:tcPr>
        <w:tcBorders>
          <w:insideH w:val="single" w:sz="6" w:space="0" w:color="ADDDFF" w:themeColor="accent1"/>
          <w:insideV w:val="single" w:sz="6" w:space="0" w:color="ADDDFF" w:themeColor="accent1"/>
        </w:tcBorders>
        <w:shd w:val="clear" w:color="auto" w:fill="D6ED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cPr>
      <w:shd w:val="clear" w:color="auto" w:fill="CAECD1" w:themeFill="accent2" w:themeFillTint="3F"/>
    </w:tcPr>
    <w:tblStylePr w:type="firstRow">
      <w:rPr>
        <w:b/>
        <w:bCs/>
        <w:color w:val="333333" w:themeColor="text1"/>
      </w:rPr>
      <w:tblPr/>
      <w:tcPr>
        <w:shd w:val="clear" w:color="auto" w:fill="EAF7E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4F0DA" w:themeFill="accent2" w:themeFillTint="33"/>
      </w:tcPr>
    </w:tblStylePr>
    <w:tblStylePr w:type="band1Vert">
      <w:tblPr/>
      <w:tcPr>
        <w:shd w:val="clear" w:color="auto" w:fill="95D9A3" w:themeFill="accent2" w:themeFillTint="7F"/>
      </w:tcPr>
    </w:tblStylePr>
    <w:tblStylePr w:type="band1Horz">
      <w:tblPr/>
      <w:tcPr>
        <w:tcBorders>
          <w:insideH w:val="single" w:sz="6" w:space="0" w:color="3AA551" w:themeColor="accent2"/>
          <w:insideV w:val="single" w:sz="6" w:space="0" w:color="3AA551" w:themeColor="accent2"/>
        </w:tcBorders>
        <w:shd w:val="clear" w:color="auto" w:fill="95D9A3"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cPr>
      <w:shd w:val="clear" w:color="auto" w:fill="F0FFB4" w:themeFill="accent3" w:themeFillTint="3F"/>
    </w:tcPr>
    <w:tblStylePr w:type="firstRow">
      <w:rPr>
        <w:b/>
        <w:bCs/>
        <w:color w:val="333333" w:themeColor="text1"/>
      </w:rPr>
      <w:tblPr/>
      <w:tcPr>
        <w:shd w:val="clear" w:color="auto" w:fill="F9FFE1"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2FFC2" w:themeFill="accent3" w:themeFillTint="33"/>
      </w:tcPr>
    </w:tblStylePr>
    <w:tblStylePr w:type="band1Vert">
      <w:tblPr/>
      <w:tcPr>
        <w:shd w:val="clear" w:color="auto" w:fill="E1FF69" w:themeFill="accent3" w:themeFillTint="7F"/>
      </w:tcPr>
    </w:tblStylePr>
    <w:tblStylePr w:type="band1Horz">
      <w:tblPr/>
      <w:tcPr>
        <w:tcBorders>
          <w:insideH w:val="single" w:sz="6" w:space="0" w:color="A8D100" w:themeColor="accent3"/>
          <w:insideV w:val="single" w:sz="6" w:space="0" w:color="A8D100" w:themeColor="accent3"/>
        </w:tcBorders>
        <w:shd w:val="clear" w:color="auto" w:fill="E1FF69"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333333" w:themeColor="text1"/>
      </w:rPr>
      <w:tblPr/>
      <w:tcPr>
        <w:shd w:val="clear" w:color="auto" w:fill="FFE0F3"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333333" w:themeColor="text1"/>
      </w:rPr>
      <w:tblPr/>
      <w:tcPr>
        <w:shd w:val="clear" w:color="auto" w:fill="FCE9E5"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cPr>
      <w:shd w:val="clear" w:color="auto" w:fill="F3F3F1" w:themeFill="accent6" w:themeFillTint="3F"/>
    </w:tcPr>
    <w:tblStylePr w:type="firstRow">
      <w:rPr>
        <w:b/>
        <w:bCs/>
        <w:color w:val="333333" w:themeColor="text1"/>
      </w:rPr>
      <w:tblPr/>
      <w:tcPr>
        <w:shd w:val="clear" w:color="auto" w:fill="FAFAF9"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5F5F4" w:themeFill="accent6" w:themeFillTint="33"/>
      </w:tcPr>
    </w:tblStylePr>
    <w:tblStylePr w:type="band1Vert">
      <w:tblPr/>
      <w:tcPr>
        <w:shd w:val="clear" w:color="auto" w:fill="E7E7E4" w:themeFill="accent6" w:themeFillTint="7F"/>
      </w:tcPr>
    </w:tblStylePr>
    <w:tblStylePr w:type="band1Horz">
      <w:tblPr/>
      <w:tcPr>
        <w:tcBorders>
          <w:insideH w:val="single" w:sz="6" w:space="0" w:color="D0CFC9" w:themeColor="accent6"/>
          <w:insideV w:val="single" w:sz="6" w:space="0" w:color="D0CFC9" w:themeColor="accent6"/>
        </w:tcBorders>
        <w:shd w:val="clear" w:color="auto" w:fill="E7E7E4"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itter3-fremhvningsfarve1">
    <w:name w:val="Medium Grid 3 Accent 1"/>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D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D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DFF" w:themeFill="accent1" w:themeFillTint="7F"/>
      </w:tcPr>
    </w:tblStylePr>
  </w:style>
  <w:style w:type="table" w:styleId="Mediumgitter3-fremhvningsfarve2">
    <w:name w:val="Medium Grid 3 Accent 2"/>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A3" w:themeFill="accent2" w:themeFillTint="7F"/>
      </w:tcPr>
    </w:tblStylePr>
  </w:style>
  <w:style w:type="table" w:styleId="Mediumgitter3-fremhvningsfarve3">
    <w:name w:val="Medium Grid 3 Accent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B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D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D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F6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F69" w:themeFill="accent3" w:themeFillTint="7F"/>
      </w:tcPr>
    </w:tblStylePr>
  </w:style>
  <w:style w:type="table" w:styleId="Mediumgitter3-fremhvningsfarve4">
    <w:name w:val="Medium Grid 3 Accent 4"/>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itter3-fremhvningsfarve5">
    <w:name w:val="Medium Grid 3 Accent 5"/>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itter3-fremhvningsfarve6">
    <w:name w:val="Medium Grid 3 Accent 6"/>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4" w:themeFill="accent6" w:themeFillTint="7F"/>
      </w:tcPr>
    </w:tblStylePr>
  </w:style>
  <w:style w:type="table" w:styleId="Mediumliste1">
    <w:name w:val="Medium Lis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9DF0"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e1-farve1">
    <w:name w:val="Medium List 1 Accen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DDDFF" w:themeColor="accent1"/>
        <w:bottom w:val="single" w:sz="8" w:space="0" w:color="ADDDFF" w:themeColor="accent1"/>
      </w:tblBorders>
    </w:tblPr>
    <w:tblStylePr w:type="firstRow">
      <w:rPr>
        <w:rFonts w:asciiTheme="majorHAnsi" w:eastAsiaTheme="majorEastAsia" w:hAnsiTheme="majorHAnsi" w:cstheme="majorBidi"/>
      </w:rPr>
      <w:tblPr/>
      <w:tcPr>
        <w:tcBorders>
          <w:top w:val="nil"/>
          <w:bottom w:val="single" w:sz="8" w:space="0" w:color="ADDDFF" w:themeColor="accent1"/>
        </w:tcBorders>
      </w:tcPr>
    </w:tblStylePr>
    <w:tblStylePr w:type="lastRow">
      <w:rPr>
        <w:b/>
        <w:bCs/>
        <w:color w:val="009DF0" w:themeColor="text2"/>
      </w:rPr>
      <w:tblPr/>
      <w:tcPr>
        <w:tcBorders>
          <w:top w:val="single" w:sz="8" w:space="0" w:color="ADDDFF" w:themeColor="accent1"/>
          <w:bottom w:val="single" w:sz="8" w:space="0" w:color="ADDDFF" w:themeColor="accent1"/>
        </w:tcBorders>
      </w:tcPr>
    </w:tblStylePr>
    <w:tblStylePr w:type="firstCol">
      <w:rPr>
        <w:b/>
        <w:bCs/>
      </w:rPr>
    </w:tblStylePr>
    <w:tblStylePr w:type="lastCol">
      <w:rPr>
        <w:b/>
        <w:bCs/>
      </w:rPr>
      <w:tblPr/>
      <w:tcPr>
        <w:tcBorders>
          <w:top w:val="single" w:sz="8" w:space="0" w:color="ADDDFF" w:themeColor="accent1"/>
          <w:bottom w:val="single" w:sz="8" w:space="0" w:color="ADDDFF" w:themeColor="accent1"/>
        </w:tcBorders>
      </w:tcPr>
    </w:tblStylePr>
    <w:tblStylePr w:type="band1Vert">
      <w:tblPr/>
      <w:tcPr>
        <w:shd w:val="clear" w:color="auto" w:fill="EAF6FF" w:themeFill="accent1" w:themeFillTint="3F"/>
      </w:tcPr>
    </w:tblStylePr>
    <w:tblStylePr w:type="band1Horz">
      <w:tblPr/>
      <w:tcPr>
        <w:shd w:val="clear" w:color="auto" w:fill="EAF6FF" w:themeFill="accent1" w:themeFillTint="3F"/>
      </w:tcPr>
    </w:tblStylePr>
  </w:style>
  <w:style w:type="table" w:styleId="Mediumliste1-fremhvningsfarve2">
    <w:name w:val="Medium List 1 Accent 2"/>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AA551" w:themeColor="accent2"/>
        <w:bottom w:val="single" w:sz="8" w:space="0" w:color="3AA551" w:themeColor="accent2"/>
      </w:tblBorders>
    </w:tblPr>
    <w:tblStylePr w:type="firstRow">
      <w:rPr>
        <w:rFonts w:asciiTheme="majorHAnsi" w:eastAsiaTheme="majorEastAsia" w:hAnsiTheme="majorHAnsi" w:cstheme="majorBidi"/>
      </w:rPr>
      <w:tblPr/>
      <w:tcPr>
        <w:tcBorders>
          <w:top w:val="nil"/>
          <w:bottom w:val="single" w:sz="8" w:space="0" w:color="3AA551" w:themeColor="accent2"/>
        </w:tcBorders>
      </w:tcPr>
    </w:tblStylePr>
    <w:tblStylePr w:type="lastRow">
      <w:rPr>
        <w:b/>
        <w:bCs/>
        <w:color w:val="009DF0" w:themeColor="text2"/>
      </w:rPr>
      <w:tblPr/>
      <w:tcPr>
        <w:tcBorders>
          <w:top w:val="single" w:sz="8" w:space="0" w:color="3AA551" w:themeColor="accent2"/>
          <w:bottom w:val="single" w:sz="8" w:space="0" w:color="3AA551" w:themeColor="accent2"/>
        </w:tcBorders>
      </w:tcPr>
    </w:tblStylePr>
    <w:tblStylePr w:type="firstCol">
      <w:rPr>
        <w:b/>
        <w:bCs/>
      </w:rPr>
    </w:tblStylePr>
    <w:tblStylePr w:type="lastCol">
      <w:rPr>
        <w:b/>
        <w:bCs/>
      </w:rPr>
      <w:tblPr/>
      <w:tcPr>
        <w:tcBorders>
          <w:top w:val="single" w:sz="8" w:space="0" w:color="3AA551" w:themeColor="accent2"/>
          <w:bottom w:val="single" w:sz="8" w:space="0" w:color="3AA551" w:themeColor="accent2"/>
        </w:tcBorders>
      </w:tcPr>
    </w:tblStylePr>
    <w:tblStylePr w:type="band1Vert">
      <w:tblPr/>
      <w:tcPr>
        <w:shd w:val="clear" w:color="auto" w:fill="CAECD1" w:themeFill="accent2" w:themeFillTint="3F"/>
      </w:tcPr>
    </w:tblStylePr>
    <w:tblStylePr w:type="band1Horz">
      <w:tblPr/>
      <w:tcPr>
        <w:shd w:val="clear" w:color="auto" w:fill="CAECD1" w:themeFill="accent2" w:themeFillTint="3F"/>
      </w:tcPr>
    </w:tblStylePr>
  </w:style>
  <w:style w:type="table" w:styleId="Mediumliste1-fremhvningsfarve3">
    <w:name w:val="Medium List 1 Accent 3"/>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8D100" w:themeColor="accent3"/>
        <w:bottom w:val="single" w:sz="8" w:space="0" w:color="A8D100" w:themeColor="accent3"/>
      </w:tblBorders>
    </w:tblPr>
    <w:tblStylePr w:type="firstRow">
      <w:rPr>
        <w:rFonts w:asciiTheme="majorHAnsi" w:eastAsiaTheme="majorEastAsia" w:hAnsiTheme="majorHAnsi" w:cstheme="majorBidi"/>
      </w:rPr>
      <w:tblPr/>
      <w:tcPr>
        <w:tcBorders>
          <w:top w:val="nil"/>
          <w:bottom w:val="single" w:sz="8" w:space="0" w:color="A8D100" w:themeColor="accent3"/>
        </w:tcBorders>
      </w:tcPr>
    </w:tblStylePr>
    <w:tblStylePr w:type="lastRow">
      <w:rPr>
        <w:b/>
        <w:bCs/>
        <w:color w:val="009DF0" w:themeColor="text2"/>
      </w:rPr>
      <w:tblPr/>
      <w:tcPr>
        <w:tcBorders>
          <w:top w:val="single" w:sz="8" w:space="0" w:color="A8D100" w:themeColor="accent3"/>
          <w:bottom w:val="single" w:sz="8" w:space="0" w:color="A8D100" w:themeColor="accent3"/>
        </w:tcBorders>
      </w:tcPr>
    </w:tblStylePr>
    <w:tblStylePr w:type="firstCol">
      <w:rPr>
        <w:b/>
        <w:bCs/>
      </w:rPr>
    </w:tblStylePr>
    <w:tblStylePr w:type="lastCol">
      <w:rPr>
        <w:b/>
        <w:bCs/>
      </w:rPr>
      <w:tblPr/>
      <w:tcPr>
        <w:tcBorders>
          <w:top w:val="single" w:sz="8" w:space="0" w:color="A8D100" w:themeColor="accent3"/>
          <w:bottom w:val="single" w:sz="8" w:space="0" w:color="A8D100" w:themeColor="accent3"/>
        </w:tcBorders>
      </w:tcPr>
    </w:tblStylePr>
    <w:tblStylePr w:type="band1Vert">
      <w:tblPr/>
      <w:tcPr>
        <w:shd w:val="clear" w:color="auto" w:fill="F0FFB4" w:themeFill="accent3" w:themeFillTint="3F"/>
      </w:tcPr>
    </w:tblStylePr>
    <w:tblStylePr w:type="band1Horz">
      <w:tblPr/>
      <w:tcPr>
        <w:shd w:val="clear" w:color="auto" w:fill="F0FFB4" w:themeFill="accent3" w:themeFillTint="3F"/>
      </w:tcPr>
    </w:tblStylePr>
  </w:style>
  <w:style w:type="table" w:styleId="Mediumliste1-fremhvningsfarve4">
    <w:name w:val="Medium List 1 Accent 4"/>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F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e1-fremhvningsfarve5">
    <w:name w:val="Medium List 1 Accent 5"/>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F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e1-fremhvningsfarve6">
    <w:name w:val="Medium List 1 Accent 6"/>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D0CFC9" w:themeColor="accent6"/>
        <w:bottom w:val="single" w:sz="8" w:space="0" w:color="D0CFC9" w:themeColor="accent6"/>
      </w:tblBorders>
    </w:tblPr>
    <w:tblStylePr w:type="firstRow">
      <w:rPr>
        <w:rFonts w:asciiTheme="majorHAnsi" w:eastAsiaTheme="majorEastAsia" w:hAnsiTheme="majorHAnsi" w:cstheme="majorBidi"/>
      </w:rPr>
      <w:tblPr/>
      <w:tcPr>
        <w:tcBorders>
          <w:top w:val="nil"/>
          <w:bottom w:val="single" w:sz="8" w:space="0" w:color="D0CFC9" w:themeColor="accent6"/>
        </w:tcBorders>
      </w:tcPr>
    </w:tblStylePr>
    <w:tblStylePr w:type="lastRow">
      <w:rPr>
        <w:b/>
        <w:bCs/>
        <w:color w:val="009DF0" w:themeColor="text2"/>
      </w:rPr>
      <w:tblPr/>
      <w:tcPr>
        <w:tcBorders>
          <w:top w:val="single" w:sz="8" w:space="0" w:color="D0CFC9" w:themeColor="accent6"/>
          <w:bottom w:val="single" w:sz="8" w:space="0" w:color="D0CFC9" w:themeColor="accent6"/>
        </w:tcBorders>
      </w:tcPr>
    </w:tblStylePr>
    <w:tblStylePr w:type="firstCol">
      <w:rPr>
        <w:b/>
        <w:bCs/>
      </w:rPr>
    </w:tblStylePr>
    <w:tblStylePr w:type="lastCol">
      <w:rPr>
        <w:b/>
        <w:bCs/>
      </w:rPr>
      <w:tblPr/>
      <w:tcPr>
        <w:tcBorders>
          <w:top w:val="single" w:sz="8" w:space="0" w:color="D0CFC9" w:themeColor="accent6"/>
          <w:bottom w:val="single" w:sz="8" w:space="0" w:color="D0CFC9" w:themeColor="accent6"/>
        </w:tcBorders>
      </w:tcPr>
    </w:tblStylePr>
    <w:tblStylePr w:type="band1Vert">
      <w:tblPr/>
      <w:tcPr>
        <w:shd w:val="clear" w:color="auto" w:fill="F3F3F1" w:themeFill="accent6" w:themeFillTint="3F"/>
      </w:tcPr>
    </w:tblStylePr>
    <w:tblStylePr w:type="band1Horz">
      <w:tblPr/>
      <w:tcPr>
        <w:shd w:val="clear" w:color="auto" w:fill="F3F3F1" w:themeFill="accent6" w:themeFillTint="3F"/>
      </w:tcPr>
    </w:tblStylePr>
  </w:style>
  <w:style w:type="table" w:styleId="Mediumliste2">
    <w:name w:val="Medium Lis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rPr>
        <w:sz w:val="24"/>
        <w:szCs w:val="24"/>
      </w:rPr>
      <w:tblPr/>
      <w:tcPr>
        <w:tcBorders>
          <w:top w:val="nil"/>
          <w:left w:val="nil"/>
          <w:bottom w:val="single" w:sz="24" w:space="0" w:color="ADDD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DFF" w:themeColor="accent1"/>
          <w:insideH w:val="nil"/>
          <w:insideV w:val="nil"/>
        </w:tcBorders>
        <w:shd w:val="clear" w:color="auto" w:fill="FFFFFF" w:themeFill="background1"/>
      </w:tcPr>
    </w:tblStylePr>
    <w:tblStylePr w:type="lastCol">
      <w:tblPr/>
      <w:tcPr>
        <w:tcBorders>
          <w:top w:val="nil"/>
          <w:left w:val="single" w:sz="8" w:space="0" w:color="ADDD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top w:val="nil"/>
          <w:bottom w:val="nil"/>
          <w:insideH w:val="nil"/>
          <w:insideV w:val="nil"/>
        </w:tcBorders>
        <w:shd w:val="clear" w:color="auto" w:fill="EAF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rPr>
        <w:sz w:val="24"/>
        <w:szCs w:val="24"/>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551" w:themeColor="accent2"/>
          <w:insideH w:val="nil"/>
          <w:insideV w:val="nil"/>
        </w:tcBorders>
        <w:shd w:val="clear" w:color="auto" w:fill="FFFFFF" w:themeFill="background1"/>
      </w:tcPr>
    </w:tblStylePr>
    <w:tblStylePr w:type="lastCol">
      <w:tblPr/>
      <w:tcPr>
        <w:tcBorders>
          <w:top w:val="nil"/>
          <w:left w:val="single" w:sz="8" w:space="0" w:color="3A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top w:val="nil"/>
          <w:bottom w:val="nil"/>
          <w:insideH w:val="nil"/>
          <w:insideV w:val="nil"/>
        </w:tcBorders>
        <w:shd w:val="clear" w:color="auto" w:fill="CAEC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rPr>
        <w:sz w:val="24"/>
        <w:szCs w:val="24"/>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D100" w:themeColor="accent3"/>
          <w:insideH w:val="nil"/>
          <w:insideV w:val="nil"/>
        </w:tcBorders>
        <w:shd w:val="clear" w:color="auto" w:fill="FFFFFF" w:themeFill="background1"/>
      </w:tcPr>
    </w:tblStylePr>
    <w:tblStylePr w:type="lastCol">
      <w:tblPr/>
      <w:tcPr>
        <w:tcBorders>
          <w:top w:val="nil"/>
          <w:left w:val="single" w:sz="8" w:space="0" w:color="A8D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top w:val="nil"/>
          <w:bottom w:val="nil"/>
          <w:insideH w:val="nil"/>
          <w:insideV w:val="nil"/>
        </w:tcBorders>
        <w:shd w:val="clear" w:color="auto" w:fill="F0FFB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rPr>
        <w:sz w:val="24"/>
        <w:szCs w:val="24"/>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9" w:themeColor="accent6"/>
          <w:insideH w:val="nil"/>
          <w:insideV w:val="nil"/>
        </w:tcBorders>
        <w:shd w:val="clear" w:color="auto" w:fill="FFFFFF" w:themeFill="background1"/>
      </w:tcPr>
    </w:tblStylePr>
    <w:tblStylePr w:type="lastCol">
      <w:tblPr/>
      <w:tcPr>
        <w:tcBorders>
          <w:top w:val="nil"/>
          <w:left w:val="single" w:sz="8" w:space="0" w:color="D0CFC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top w:val="nil"/>
          <w:bottom w:val="nil"/>
          <w:insideH w:val="nil"/>
          <w:insideV w:val="nil"/>
        </w:tcBorders>
        <w:shd w:val="clear" w:color="auto" w:fill="F3F3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tblBorders>
    </w:tblPr>
    <w:tblStylePr w:type="firstRow">
      <w:pPr>
        <w:spacing w:before="0" w:after="0" w:line="240" w:lineRule="auto"/>
      </w:pPr>
      <w:rPr>
        <w:b/>
        <w:bCs/>
        <w:color w:val="FFFFFF" w:themeColor="background1"/>
      </w:rPr>
      <w:tblPr/>
      <w:tcPr>
        <w:tc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shd w:val="clear" w:color="auto" w:fill="ADDDFF" w:themeFill="accent1"/>
      </w:tcPr>
    </w:tblStylePr>
    <w:tblStylePr w:type="lastRow">
      <w:pPr>
        <w:spacing w:before="0" w:after="0" w:line="240" w:lineRule="auto"/>
      </w:pPr>
      <w:rPr>
        <w:b/>
        <w:bCs/>
      </w:rPr>
      <w:tblPr/>
      <w:tcPr>
        <w:tcBorders>
          <w:top w:val="double" w:sz="6"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F6FF" w:themeFill="accent1" w:themeFillTint="3F"/>
      </w:tcPr>
    </w:tblStylePr>
    <w:tblStylePr w:type="band1Horz">
      <w:tblPr/>
      <w:tcPr>
        <w:tcBorders>
          <w:insideH w:val="nil"/>
          <w:insideV w:val="nil"/>
        </w:tcBorders>
        <w:shd w:val="clear" w:color="auto" w:fill="EAF6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tblBorders>
    </w:tblPr>
    <w:tblStylePr w:type="firstRow">
      <w:pPr>
        <w:spacing w:before="0" w:after="0" w:line="240" w:lineRule="auto"/>
      </w:pPr>
      <w:rPr>
        <w:b/>
        <w:bCs/>
        <w:color w:val="FFFFFF" w:themeColor="background1"/>
      </w:rPr>
      <w:tblPr/>
      <w:tcPr>
        <w:tc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shd w:val="clear" w:color="auto" w:fill="3AA551" w:themeFill="accent2"/>
      </w:tcPr>
    </w:tblStylePr>
    <w:tblStylePr w:type="lastRow">
      <w:pPr>
        <w:spacing w:before="0" w:after="0" w:line="240" w:lineRule="auto"/>
      </w:pPr>
      <w:rPr>
        <w:b/>
        <w:bCs/>
      </w:rPr>
      <w:tblPr/>
      <w:tcPr>
        <w:tcBorders>
          <w:top w:val="double" w:sz="6"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D1" w:themeFill="accent2" w:themeFillTint="3F"/>
      </w:tcPr>
    </w:tblStylePr>
    <w:tblStylePr w:type="band1Horz">
      <w:tblPr/>
      <w:tcPr>
        <w:tcBorders>
          <w:insideH w:val="nil"/>
          <w:insideV w:val="nil"/>
        </w:tcBorders>
        <w:shd w:val="clear" w:color="auto" w:fill="CAECD1"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tblBorders>
    </w:tblPr>
    <w:tblStylePr w:type="firstRow">
      <w:pPr>
        <w:spacing w:before="0" w:after="0" w:line="240" w:lineRule="auto"/>
      </w:pPr>
      <w:rPr>
        <w:b/>
        <w:bCs/>
        <w:color w:val="FFFFFF" w:themeColor="background1"/>
      </w:rPr>
      <w:tblPr/>
      <w:tcPr>
        <w:tc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shd w:val="clear" w:color="auto" w:fill="A8D100" w:themeFill="accent3"/>
      </w:tcPr>
    </w:tblStylePr>
    <w:tblStylePr w:type="lastRow">
      <w:pPr>
        <w:spacing w:before="0" w:after="0" w:line="240" w:lineRule="auto"/>
      </w:pPr>
      <w:rPr>
        <w:b/>
        <w:bCs/>
      </w:rPr>
      <w:tblPr/>
      <w:tcPr>
        <w:tcBorders>
          <w:top w:val="double" w:sz="6"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FFB4" w:themeFill="accent3" w:themeFillTint="3F"/>
      </w:tcPr>
    </w:tblStylePr>
    <w:tblStylePr w:type="band1Horz">
      <w:tblPr/>
      <w:tcPr>
        <w:tcBorders>
          <w:insideH w:val="nil"/>
          <w:insideV w:val="nil"/>
        </w:tcBorders>
        <w:shd w:val="clear" w:color="auto" w:fill="F0FFB4"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tblBorders>
    </w:tblPr>
    <w:tblStylePr w:type="firstRow">
      <w:pPr>
        <w:spacing w:before="0" w:after="0" w:line="240" w:lineRule="auto"/>
      </w:pPr>
      <w:rPr>
        <w:b/>
        <w:bCs/>
        <w:color w:val="FFFFFF" w:themeColor="background1"/>
      </w:rPr>
      <w:tblPr/>
      <w:tcPr>
        <w:tc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shd w:val="clear" w:color="auto" w:fill="D0CFC9" w:themeFill="accent6"/>
      </w:tcPr>
    </w:tblStylePr>
    <w:tblStylePr w:type="lastRow">
      <w:pPr>
        <w:spacing w:before="0" w:after="0" w:line="240" w:lineRule="auto"/>
      </w:pPr>
      <w:rPr>
        <w:b/>
        <w:bCs/>
      </w:rPr>
      <w:tblPr/>
      <w:tcPr>
        <w:tcBorders>
          <w:top w:val="double" w:sz="6"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1" w:themeFill="accent6" w:themeFillTint="3F"/>
      </w:tcPr>
    </w:tblStylePr>
    <w:tblStylePr w:type="band1Horz">
      <w:tblPr/>
      <w:tcPr>
        <w:tcBorders>
          <w:insideH w:val="nil"/>
          <w:insideV w:val="nil"/>
        </w:tcBorders>
        <w:shd w:val="clear" w:color="auto" w:fill="F3F3F1"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D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DFF" w:themeFill="accent1"/>
      </w:tcPr>
    </w:tblStylePr>
    <w:tblStylePr w:type="lastCol">
      <w:rPr>
        <w:b/>
        <w:bCs/>
        <w:color w:val="FFFFFF" w:themeColor="background1"/>
      </w:rPr>
      <w:tblPr/>
      <w:tcPr>
        <w:tcBorders>
          <w:left w:val="nil"/>
          <w:right w:val="nil"/>
          <w:insideH w:val="nil"/>
          <w:insideV w:val="nil"/>
        </w:tcBorders>
        <w:shd w:val="clear" w:color="auto" w:fill="ADDD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551" w:themeFill="accent2"/>
      </w:tcPr>
    </w:tblStylePr>
    <w:tblStylePr w:type="lastCol">
      <w:rPr>
        <w:b/>
        <w:bCs/>
        <w:color w:val="FFFFFF" w:themeColor="background1"/>
      </w:rPr>
      <w:tblPr/>
      <w:tcPr>
        <w:tcBorders>
          <w:left w:val="nil"/>
          <w:right w:val="nil"/>
          <w:insideH w:val="nil"/>
          <w:insideV w:val="nil"/>
        </w:tcBorders>
        <w:shd w:val="clear" w:color="auto" w:fill="3A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D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D100" w:themeFill="accent3"/>
      </w:tcPr>
    </w:tblStylePr>
    <w:tblStylePr w:type="lastCol">
      <w:rPr>
        <w:b/>
        <w:bCs/>
        <w:color w:val="FFFFFF" w:themeColor="background1"/>
      </w:rPr>
      <w:tblPr/>
      <w:tcPr>
        <w:tcBorders>
          <w:left w:val="nil"/>
          <w:right w:val="nil"/>
          <w:insideH w:val="nil"/>
          <w:insideV w:val="nil"/>
        </w:tcBorders>
        <w:shd w:val="clear" w:color="auto" w:fill="A8D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CFC9" w:themeFill="accent6"/>
      </w:tcPr>
    </w:tblStylePr>
    <w:tblStylePr w:type="lastCol">
      <w:rPr>
        <w:b/>
        <w:bCs/>
        <w:color w:val="FFFFFF" w:themeColor="background1"/>
      </w:rPr>
      <w:tblPr/>
      <w:tcPr>
        <w:tcBorders>
          <w:left w:val="nil"/>
          <w:right w:val="nil"/>
          <w:insideH w:val="nil"/>
          <w:insideV w:val="nil"/>
        </w:tcBorders>
        <w:shd w:val="clear" w:color="auto" w:fill="D0CFC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rsid w:val="000162D0"/>
    <w:rPr>
      <w:color w:val="2B579A"/>
      <w:shd w:val="clear" w:color="auto" w:fill="E6E6E6"/>
      <w:lang w:val="da-DK"/>
    </w:rPr>
  </w:style>
  <w:style w:type="paragraph" w:styleId="Brevhoved">
    <w:name w:val="Message Header"/>
    <w:basedOn w:val="Normal"/>
    <w:link w:val="BrevhovedTegn"/>
    <w:rsid w:val="000162D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539A2"/>
    <w:rPr>
      <w:rFonts w:asciiTheme="majorHAnsi" w:eastAsiaTheme="majorEastAsia" w:hAnsiTheme="majorHAnsi" w:cstheme="majorBidi"/>
      <w:sz w:val="24"/>
      <w:szCs w:val="24"/>
      <w:shd w:val="pct20" w:color="auto" w:fill="auto"/>
      <w:lang w:val="da-DK"/>
    </w:rPr>
  </w:style>
  <w:style w:type="paragraph" w:styleId="NormalWeb">
    <w:name w:val="Normal (Web)"/>
    <w:basedOn w:val="Normal"/>
    <w:rsid w:val="000162D0"/>
    <w:rPr>
      <w:rFonts w:ascii="Times New Roman" w:hAnsi="Times New Roman" w:cs="Times New Roman"/>
      <w:sz w:val="24"/>
      <w:szCs w:val="24"/>
    </w:rPr>
  </w:style>
  <w:style w:type="paragraph" w:styleId="Noteoverskrift">
    <w:name w:val="Note Heading"/>
    <w:basedOn w:val="Normal"/>
    <w:next w:val="Normal"/>
    <w:link w:val="NoteoverskriftTegn"/>
    <w:rsid w:val="000162D0"/>
    <w:pPr>
      <w:spacing w:line="240" w:lineRule="auto"/>
    </w:pPr>
  </w:style>
  <w:style w:type="character" w:customStyle="1" w:styleId="NoteoverskriftTegn">
    <w:name w:val="Noteoverskrift Tegn"/>
    <w:basedOn w:val="Standardskrifttypeiafsnit"/>
    <w:link w:val="Noteoverskrift"/>
    <w:uiPriority w:val="99"/>
    <w:semiHidden/>
    <w:rsid w:val="00A539A2"/>
    <w:rPr>
      <w:lang w:val="da-DK"/>
    </w:rPr>
  </w:style>
  <w:style w:type="table" w:styleId="Almindeligtabel1">
    <w:name w:val="Plain Table 1"/>
    <w:basedOn w:val="Tabel-Normal"/>
    <w:uiPriority w:val="41"/>
    <w:rsid w:val="000162D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0162D0"/>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Almindeligtabel3">
    <w:name w:val="Plain Table 3"/>
    <w:basedOn w:val="Tabel-Normal"/>
    <w:uiPriority w:val="43"/>
    <w:rsid w:val="000162D0"/>
    <w:pPr>
      <w:spacing w:line="240" w:lineRule="auto"/>
    </w:pPr>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0162D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0162D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rsid w:val="000162D0"/>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539A2"/>
    <w:rPr>
      <w:rFonts w:ascii="Consolas" w:hAnsi="Consolas"/>
      <w:sz w:val="21"/>
      <w:szCs w:val="21"/>
      <w:lang w:val="da-DK"/>
    </w:rPr>
  </w:style>
  <w:style w:type="paragraph" w:styleId="Starthilsen">
    <w:name w:val="Salutation"/>
    <w:basedOn w:val="Normal"/>
    <w:next w:val="Normal"/>
    <w:link w:val="StarthilsenTegn"/>
    <w:rsid w:val="000162D0"/>
  </w:style>
  <w:style w:type="character" w:customStyle="1" w:styleId="StarthilsenTegn">
    <w:name w:val="Starthilsen Tegn"/>
    <w:basedOn w:val="Standardskrifttypeiafsnit"/>
    <w:link w:val="Starthilsen"/>
    <w:uiPriority w:val="99"/>
    <w:semiHidden/>
    <w:rsid w:val="00A539A2"/>
    <w:rPr>
      <w:lang w:val="da-DK"/>
    </w:rPr>
  </w:style>
  <w:style w:type="character" w:customStyle="1" w:styleId="SmartHyperlink1">
    <w:name w:val="Smart Hyperlink1"/>
    <w:basedOn w:val="Standardskrifttypeiafsnit"/>
    <w:uiPriority w:val="99"/>
    <w:semiHidden/>
    <w:rsid w:val="000162D0"/>
    <w:rPr>
      <w:u w:val="dotted"/>
      <w:lang w:val="da-DK"/>
    </w:rPr>
  </w:style>
  <w:style w:type="table" w:styleId="Tabel-3D-effekter1">
    <w:name w:val="Table 3D effects 1"/>
    <w:basedOn w:val="Tabel-Normal"/>
    <w:unhideWhenUsed/>
    <w:rsid w:val="000162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nhideWhenUsed/>
    <w:rsid w:val="000162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nhideWhenUsed/>
    <w:rsid w:val="000162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nhideWhenUsed/>
    <w:rsid w:val="000162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nhideWhenUsed/>
    <w:rsid w:val="000162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nhideWhenUsed/>
    <w:rsid w:val="000162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nhideWhenUsed/>
    <w:rsid w:val="000162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nhideWhenUsed/>
    <w:rsid w:val="000162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nhideWhenUsed/>
    <w:rsid w:val="000162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nhideWhenUsed/>
    <w:rsid w:val="000162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nhideWhenUsed/>
    <w:rsid w:val="000162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nhideWhenUsed/>
    <w:rsid w:val="000162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nhideWhenUsed/>
    <w:rsid w:val="000162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nhideWhenUsed/>
    <w:rsid w:val="000162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nhideWhenUsed/>
    <w:rsid w:val="000162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nhideWhenUsed/>
    <w:rsid w:val="000162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nhideWhenUsed/>
    <w:rsid w:val="000162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nhideWhenUsed/>
    <w:rsid w:val="000162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nhideWhenUsed/>
    <w:rsid w:val="000162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nhideWhenUsed/>
    <w:rsid w:val="000162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0162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nhideWhenUsed/>
    <w:rsid w:val="000162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nhideWhenUsed/>
    <w:rsid w:val="000162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0162D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nhideWhenUsed/>
    <w:rsid w:val="000162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nhideWhenUsed/>
    <w:rsid w:val="000162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nhideWhenUsed/>
    <w:rsid w:val="000162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nhideWhenUsed/>
    <w:rsid w:val="000162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nhideWhenUsed/>
    <w:rsid w:val="000162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nhideWhenUsed/>
    <w:rsid w:val="000162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nhideWhenUsed/>
    <w:rsid w:val="000162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nhideWhenUsed/>
    <w:rsid w:val="000162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nhideWhenUsed/>
    <w:rsid w:val="000162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nhideWhenUsed/>
    <w:rsid w:val="000162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nhideWhenUsed/>
    <w:rsid w:val="000162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nhideWhenUsed/>
    <w:rsid w:val="00016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nhideWhenUsed/>
    <w:rsid w:val="000162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nhideWhenUsed/>
    <w:rsid w:val="000162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nhideWhenUsed/>
    <w:rsid w:val="000162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Standardskrifttypeiafsnit"/>
    <w:uiPriority w:val="99"/>
    <w:semiHidden/>
    <w:rsid w:val="000162D0"/>
    <w:rPr>
      <w:color w:val="808080"/>
      <w:shd w:val="clear" w:color="auto" w:fill="E6E6E6"/>
      <w:lang w:val="da-DK"/>
    </w:rPr>
  </w:style>
  <w:style w:type="paragraph" w:customStyle="1" w:styleId="DocumentInfo">
    <w:name w:val="Document Info"/>
    <w:basedOn w:val="Normal"/>
    <w:uiPriority w:val="6"/>
    <w:semiHidden/>
    <w:rsid w:val="008E2A87"/>
    <w:pPr>
      <w:spacing w:line="200" w:lineRule="atLeast"/>
    </w:pPr>
    <w:rPr>
      <w:sz w:val="14"/>
    </w:rPr>
  </w:style>
  <w:style w:type="paragraph" w:customStyle="1" w:styleId="DearRow">
    <w:name w:val="DearRow"/>
    <w:basedOn w:val="Normal"/>
    <w:uiPriority w:val="99"/>
    <w:semiHidden/>
    <w:rsid w:val="00666EEF"/>
    <w:pPr>
      <w:spacing w:after="40"/>
      <w:contextualSpacing/>
    </w:pPr>
    <w:rPr>
      <w:rFonts w:eastAsia="Times New Roman" w:cs="Times New Roman"/>
    </w:rPr>
  </w:style>
  <w:style w:type="paragraph" w:customStyle="1" w:styleId="Template-CompanyInfo">
    <w:name w:val="Template - Company Info"/>
    <w:basedOn w:val="Template"/>
    <w:uiPriority w:val="8"/>
    <w:semiHidden/>
    <w:rsid w:val="00C2018C"/>
    <w:rPr>
      <w:sz w:val="12"/>
    </w:rPr>
  </w:style>
  <w:style w:type="paragraph" w:customStyle="1" w:styleId="Template-FilePath">
    <w:name w:val="Template - File Path"/>
    <w:basedOn w:val="Template"/>
    <w:uiPriority w:val="8"/>
    <w:semiHidden/>
    <w:rsid w:val="00C2018C"/>
    <w:pPr>
      <w:spacing w:line="160" w:lineRule="atLeast"/>
    </w:pPr>
    <w:rPr>
      <w:sz w:val="10"/>
    </w:rPr>
  </w:style>
  <w:style w:type="paragraph" w:customStyle="1" w:styleId="Template-DocId">
    <w:name w:val="Template - Doc Id"/>
    <w:basedOn w:val="Template"/>
    <w:uiPriority w:val="8"/>
    <w:semiHidden/>
    <w:rsid w:val="001B3332"/>
    <w:rPr>
      <w:sz w:val="12"/>
    </w:rPr>
  </w:style>
  <w:style w:type="table" w:customStyle="1" w:styleId="Ramboll-Table">
    <w:name w:val="Ramboll - Table"/>
    <w:basedOn w:val="Tabel-Normal"/>
    <w:uiPriority w:val="99"/>
    <w:rsid w:val="00FE4348"/>
    <w:pPr>
      <w:spacing w:before="20" w:after="20" w:line="200" w:lineRule="atLeast"/>
      <w:ind w:left="57" w:right="113"/>
    </w:pPr>
    <w:rPr>
      <w:sz w:val="14"/>
    </w:rPr>
    <w:tblPr>
      <w:tblStyleColBandSize w:val="1"/>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 w:type="paragraph" w:customStyle="1" w:styleId="DocumentInfo-Bold">
    <w:name w:val="Document Info - Bold"/>
    <w:basedOn w:val="DocumentInfo"/>
    <w:uiPriority w:val="6"/>
    <w:semiHidden/>
    <w:rsid w:val="00BD35FA"/>
    <w:rPr>
      <w:b/>
    </w:rPr>
  </w:style>
  <w:style w:type="character" w:customStyle="1" w:styleId="Indholdsfortegnelse4Tegn">
    <w:name w:val="Indholdsfortegnelse 4 Tegn"/>
    <w:basedOn w:val="Standardskrifttypeiafsnit"/>
    <w:link w:val="Indholdsfortegnelse4"/>
    <w:uiPriority w:val="39"/>
    <w:rsid w:val="00C72D20"/>
    <w:rPr>
      <w:rFonts w:eastAsia="Times New Roman" w:cs="Times New Roman"/>
      <w:lang w:val="da-DK"/>
    </w:rPr>
  </w:style>
  <w:style w:type="paragraph" w:customStyle="1" w:styleId="Documentdataleadtext">
    <w:name w:val="Document data leadtext"/>
    <w:basedOn w:val="Normal"/>
    <w:uiPriority w:val="6"/>
    <w:semiHidden/>
    <w:rsid w:val="00F50260"/>
    <w:rPr>
      <w:rFonts w:eastAsia="Times New Roman" w:cs="Times New Roman"/>
      <w:sz w:val="14"/>
    </w:rPr>
  </w:style>
  <w:style w:type="paragraph" w:customStyle="1" w:styleId="Documentdatatext">
    <w:name w:val="Document data text"/>
    <w:basedOn w:val="Normal"/>
    <w:uiPriority w:val="6"/>
    <w:semiHidden/>
    <w:rsid w:val="00F50260"/>
    <w:rPr>
      <w:rFonts w:eastAsia="Times New Roman" w:cs="Times New Roman"/>
      <w:b/>
    </w:rPr>
  </w:style>
  <w:style w:type="paragraph" w:customStyle="1" w:styleId="FrontpageHeading1">
    <w:name w:val="Frontpage Heading 1"/>
    <w:basedOn w:val="Normal"/>
    <w:link w:val="FrontpageHeading1Char"/>
    <w:uiPriority w:val="6"/>
    <w:rsid w:val="00F50260"/>
    <w:pPr>
      <w:spacing w:line="720" w:lineRule="atLeast"/>
      <w:ind w:right="1134"/>
    </w:pPr>
    <w:rPr>
      <w:rFonts w:eastAsia="Times New Roman" w:cs="Times New Roman"/>
      <w:b/>
      <w:caps/>
      <w:color w:val="4D4D4D"/>
      <w:sz w:val="60"/>
    </w:rPr>
  </w:style>
  <w:style w:type="paragraph" w:customStyle="1" w:styleId="FrontpageHeading2">
    <w:name w:val="Frontpage Heading 2"/>
    <w:basedOn w:val="FrontpageHeading1"/>
    <w:link w:val="FrontpageHeading2Char"/>
    <w:uiPriority w:val="6"/>
    <w:rsid w:val="00F50260"/>
    <w:rPr>
      <w:color w:val="009DE0"/>
    </w:rPr>
  </w:style>
  <w:style w:type="character" w:customStyle="1" w:styleId="FrontpageHeading1Char">
    <w:name w:val="Frontpage Heading 1 Char"/>
    <w:basedOn w:val="Standardskrifttypeiafsnit"/>
    <w:link w:val="FrontpageHeading1"/>
    <w:uiPriority w:val="6"/>
    <w:rsid w:val="001E1890"/>
    <w:rPr>
      <w:rFonts w:eastAsia="Times New Roman" w:cs="Times New Roman"/>
      <w:b/>
      <w:caps/>
      <w:color w:val="4D4D4D"/>
      <w:sz w:val="60"/>
      <w:lang w:val="da-DK"/>
    </w:rPr>
  </w:style>
  <w:style w:type="character" w:customStyle="1" w:styleId="FrontpageHeading2Char">
    <w:name w:val="Frontpage Heading 2 Char"/>
    <w:basedOn w:val="FrontpageHeading1Char"/>
    <w:link w:val="FrontpageHeading2"/>
    <w:uiPriority w:val="6"/>
    <w:rsid w:val="001E1890"/>
    <w:rPr>
      <w:rFonts w:eastAsia="Times New Roman" w:cs="Times New Roman"/>
      <w:b/>
      <w:caps/>
      <w:color w:val="009DE0"/>
      <w:sz w:val="60"/>
      <w:lang w:val="da-DK"/>
    </w:rPr>
  </w:style>
  <w:style w:type="paragraph" w:customStyle="1" w:styleId="Template-ReftoFrontpageheading2">
    <w:name w:val="Template - Ref to Frontpage heading 2"/>
    <w:basedOn w:val="Normal"/>
    <w:link w:val="Template-ReftoFrontpageheading2Char"/>
    <w:uiPriority w:val="8"/>
    <w:semiHidden/>
    <w:rsid w:val="007873C5"/>
    <w:pPr>
      <w:tabs>
        <w:tab w:val="left" w:pos="198"/>
      </w:tabs>
      <w:spacing w:line="280" w:lineRule="atLeast"/>
    </w:pPr>
    <w:rPr>
      <w:rFonts w:eastAsia="Times New Roman" w:cs="Times New Roman"/>
      <w:b/>
      <w:caps/>
      <w:noProof/>
      <w:color w:val="009DE0"/>
      <w:sz w:val="22"/>
      <w:szCs w:val="24"/>
    </w:rPr>
  </w:style>
  <w:style w:type="character" w:customStyle="1" w:styleId="Template-ReftoFrontpageheading2Char">
    <w:name w:val="Template - Ref to Frontpage heading 2 Char"/>
    <w:basedOn w:val="Standardskrifttypeiafsnit"/>
    <w:link w:val="Template-ReftoFrontpageheading2"/>
    <w:uiPriority w:val="8"/>
    <w:semiHidden/>
    <w:rsid w:val="001E1890"/>
    <w:rPr>
      <w:rFonts w:eastAsia="Times New Roman" w:cs="Times New Roman"/>
      <w:b/>
      <w:caps/>
      <w:noProof/>
      <w:color w:val="009DE0"/>
      <w:sz w:val="22"/>
      <w:szCs w:val="24"/>
      <w:lang w:val="da-DK"/>
    </w:rPr>
  </w:style>
  <w:style w:type="paragraph" w:customStyle="1" w:styleId="RevisionData">
    <w:name w:val="Revision Data"/>
    <w:basedOn w:val="Normal"/>
    <w:uiPriority w:val="7"/>
    <w:semiHidden/>
    <w:rsid w:val="007873C5"/>
    <w:rPr>
      <w:rFonts w:eastAsia="Times New Roman" w:cs="Times New Roman"/>
      <w:sz w:val="14"/>
    </w:rPr>
  </w:style>
  <w:style w:type="paragraph" w:customStyle="1" w:styleId="RevisionDataText">
    <w:name w:val="Revision Data Text"/>
    <w:basedOn w:val="Normal"/>
    <w:uiPriority w:val="5"/>
    <w:semiHidden/>
    <w:rsid w:val="007873C5"/>
    <w:rPr>
      <w:rFonts w:eastAsia="Times New Roman" w:cs="Times New Roman"/>
      <w:b/>
    </w:rPr>
  </w:style>
  <w:style w:type="paragraph" w:customStyle="1" w:styleId="Optional1">
    <w:name w:val="Optional 1"/>
    <w:basedOn w:val="RevisionDataText"/>
    <w:uiPriority w:val="5"/>
    <w:semiHidden/>
    <w:rsid w:val="007873C5"/>
  </w:style>
  <w:style w:type="paragraph" w:customStyle="1" w:styleId="Optional2">
    <w:name w:val="Optional 2"/>
    <w:basedOn w:val="RevisionDataText"/>
    <w:uiPriority w:val="5"/>
    <w:semiHidden/>
    <w:rsid w:val="007873C5"/>
  </w:style>
  <w:style w:type="paragraph" w:customStyle="1" w:styleId="Normal-Optional1leadtext">
    <w:name w:val="Normal - Optional 1 leadtext"/>
    <w:basedOn w:val="Documentdataleadtext"/>
    <w:uiPriority w:val="99"/>
    <w:semiHidden/>
    <w:rsid w:val="007873C5"/>
  </w:style>
  <w:style w:type="paragraph" w:customStyle="1" w:styleId="Optional2leadtext">
    <w:name w:val="Optional 2 leadtext"/>
    <w:basedOn w:val="Normal-Optional1leadtext"/>
    <w:uiPriority w:val="5"/>
    <w:semiHidden/>
    <w:rsid w:val="007873C5"/>
  </w:style>
  <w:style w:type="paragraph" w:customStyle="1" w:styleId="Template-Disclaimer">
    <w:name w:val="Template - Disclaimer"/>
    <w:basedOn w:val="Normal"/>
    <w:uiPriority w:val="8"/>
    <w:semiHidden/>
    <w:rsid w:val="005328A3"/>
    <w:pPr>
      <w:spacing w:line="200" w:lineRule="atLeast"/>
    </w:pPr>
    <w:rPr>
      <w:sz w:val="14"/>
    </w:rPr>
  </w:style>
  <w:style w:type="paragraph" w:customStyle="1" w:styleId="FactBoxHeading1">
    <w:name w:val="Fact Box Heading 1"/>
    <w:basedOn w:val="Normal"/>
    <w:next w:val="FactBoxHeading2"/>
    <w:uiPriority w:val="5"/>
    <w:rsid w:val="00FC39F9"/>
    <w:pPr>
      <w:spacing w:line="320" w:lineRule="atLeast"/>
    </w:pPr>
    <w:rPr>
      <w:rFonts w:eastAsia="Times New Roman" w:cs="Times New Roman"/>
      <w:b/>
      <w:caps/>
      <w:color w:val="FFFFFF"/>
      <w:sz w:val="30"/>
    </w:rPr>
  </w:style>
  <w:style w:type="paragraph" w:customStyle="1" w:styleId="FactBoxHeading3">
    <w:name w:val="Fact Box Heading 3"/>
    <w:basedOn w:val="Normal"/>
    <w:next w:val="FactBoxBodytext"/>
    <w:uiPriority w:val="5"/>
    <w:rsid w:val="00FC39F9"/>
    <w:pPr>
      <w:spacing w:after="100" w:line="220" w:lineRule="atLeast"/>
    </w:pPr>
    <w:rPr>
      <w:rFonts w:eastAsia="Times New Roman" w:cs="Times New Roman"/>
      <w:b/>
      <w:color w:val="FFFFFF"/>
    </w:rPr>
  </w:style>
  <w:style w:type="paragraph" w:customStyle="1" w:styleId="FactBoxBodytext">
    <w:name w:val="Fact Box Body text"/>
    <w:basedOn w:val="Normal"/>
    <w:uiPriority w:val="5"/>
    <w:rsid w:val="00FC39F9"/>
    <w:pPr>
      <w:spacing w:line="280" w:lineRule="atLeast"/>
    </w:pPr>
    <w:rPr>
      <w:rFonts w:eastAsia="Times New Roman" w:cs="Times New Roman"/>
      <w:color w:val="FFFFFF"/>
    </w:rPr>
  </w:style>
  <w:style w:type="paragraph" w:customStyle="1" w:styleId="Caption-Text">
    <w:name w:val="Caption - Text"/>
    <w:basedOn w:val="Normal"/>
    <w:next w:val="Normal"/>
    <w:uiPriority w:val="4"/>
    <w:rsid w:val="001E1890"/>
    <w:pPr>
      <w:spacing w:after="260" w:line="200" w:lineRule="atLeast"/>
    </w:pPr>
    <w:rPr>
      <w:rFonts w:eastAsia="Times New Roman" w:cs="Times New Roman"/>
      <w:sz w:val="14"/>
    </w:rPr>
  </w:style>
  <w:style w:type="paragraph" w:customStyle="1" w:styleId="SupplementNumber">
    <w:name w:val="Supplement Number"/>
    <w:basedOn w:val="Normal"/>
    <w:next w:val="Supplementtitle"/>
    <w:uiPriority w:val="2"/>
    <w:rsid w:val="00745D6A"/>
    <w:pPr>
      <w:keepNext/>
      <w:keepLines/>
      <w:tabs>
        <w:tab w:val="num" w:pos="1209"/>
      </w:tabs>
      <w:spacing w:before="2400" w:line="280" w:lineRule="exact"/>
      <w:outlineLvl w:val="6"/>
    </w:pPr>
    <w:rPr>
      <w:rFonts w:eastAsia="Times New Roman" w:cs="Times New Roman"/>
      <w:b/>
      <w:caps/>
      <w:color w:val="009DE0"/>
      <w:sz w:val="22"/>
    </w:rPr>
  </w:style>
  <w:style w:type="paragraph" w:customStyle="1" w:styleId="Supplementtitle">
    <w:name w:val="Supplement title"/>
    <w:basedOn w:val="SupplementNumber"/>
    <w:next w:val="Normal"/>
    <w:uiPriority w:val="7"/>
    <w:rsid w:val="00745D6A"/>
    <w:pPr>
      <w:keepNext w:val="0"/>
      <w:keepLines w:val="0"/>
      <w:numPr>
        <w:numId w:val="12"/>
      </w:numPr>
      <w:spacing w:before="0"/>
      <w:outlineLvl w:val="7"/>
    </w:pPr>
  </w:style>
  <w:style w:type="paragraph" w:customStyle="1" w:styleId="TOCHeading-Indent">
    <w:name w:val="TOC Heading - Indent"/>
    <w:basedOn w:val="Overskrift"/>
    <w:uiPriority w:val="39"/>
    <w:semiHidden/>
    <w:rsid w:val="00A27A90"/>
    <w:pPr>
      <w:ind w:left="-567"/>
    </w:pPr>
  </w:style>
  <w:style w:type="paragraph" w:customStyle="1" w:styleId="FactBoxHeading2">
    <w:name w:val="Fact Box Heading 2"/>
    <w:basedOn w:val="Normal"/>
    <w:next w:val="FactBoxHeading3"/>
    <w:uiPriority w:val="5"/>
    <w:rsid w:val="00FC39F9"/>
    <w:pPr>
      <w:spacing w:after="160"/>
    </w:pPr>
    <w:rPr>
      <w:rFonts w:eastAsia="Times New Roman" w:cs="Times New Roman"/>
      <w:b/>
      <w:caps/>
      <w:color w:val="FFFFFF"/>
      <w:sz w:val="22"/>
    </w:rPr>
  </w:style>
  <w:style w:type="paragraph" w:customStyle="1" w:styleId="BodyMargin">
    <w:name w:val="Body Margin"/>
    <w:basedOn w:val="Brdtekst"/>
    <w:next w:val="Brdtekst"/>
    <w:uiPriority w:val="1"/>
    <w:rsid w:val="009A4B7A"/>
    <w:pPr>
      <w:spacing w:after="270" w:line="270" w:lineRule="atLeast"/>
      <w:ind w:hanging="2268"/>
    </w:pPr>
    <w:rPr>
      <w:rFonts w:ascii="Times New Roman" w:eastAsia="Times New Roman" w:hAnsi="Times New Roman" w:cs="Times New Roman"/>
      <w:sz w:val="23"/>
      <w:szCs w:val="20"/>
      <w:lang w:eastAsia="da-DK"/>
    </w:rPr>
  </w:style>
  <w:style w:type="paragraph" w:customStyle="1" w:styleId="MarginFrame">
    <w:name w:val="Margin Frame"/>
    <w:basedOn w:val="Normal"/>
    <w:uiPriority w:val="7"/>
    <w:rsid w:val="009A4B7A"/>
    <w:pPr>
      <w:keepNext/>
      <w:keepLines/>
      <w:framePr w:w="1985" w:wrap="around" w:vAnchor="text" w:hAnchor="margin" w:x="-2267" w:y="1"/>
      <w:spacing w:line="270" w:lineRule="atLeast"/>
    </w:pPr>
    <w:rPr>
      <w:rFonts w:ascii="Times New Roman" w:eastAsia="Times New Roman" w:hAnsi="Times New Roman" w:cs="Times New Roman"/>
      <w:sz w:val="23"/>
      <w:szCs w:val="20"/>
      <w:lang w:eastAsia="da-DK"/>
    </w:rPr>
  </w:style>
  <w:style w:type="paragraph" w:customStyle="1" w:styleId="BodyTextNoSpace">
    <w:name w:val="Body Text NoSpace"/>
    <w:basedOn w:val="Brdtekst"/>
    <w:rsid w:val="009A4B7A"/>
    <w:pPr>
      <w:spacing w:after="0" w:line="270" w:lineRule="atLeast"/>
    </w:pPr>
    <w:rPr>
      <w:rFonts w:ascii="Times New Roman" w:eastAsia="Times New Roman" w:hAnsi="Times New Roman" w:cs="Times New Roman"/>
      <w:sz w:val="23"/>
      <w:szCs w:val="20"/>
      <w:lang w:eastAsia="da-DK"/>
    </w:rPr>
  </w:style>
  <w:style w:type="paragraph" w:customStyle="1" w:styleId="BodyMarginNoSpace">
    <w:name w:val="Body Margin NoSpace"/>
    <w:basedOn w:val="BodyMargin"/>
    <w:next w:val="BodyTextNoSpace"/>
    <w:uiPriority w:val="1"/>
    <w:rsid w:val="009A4B7A"/>
    <w:pPr>
      <w:spacing w:after="0"/>
    </w:pPr>
  </w:style>
  <w:style w:type="numbering" w:customStyle="1" w:styleId="CowiBulletList">
    <w:name w:val="CowiBulletList"/>
    <w:basedOn w:val="Ingenoversigt"/>
    <w:rsid w:val="009A4B7A"/>
    <w:pPr>
      <w:numPr>
        <w:numId w:val="16"/>
      </w:numPr>
    </w:pPr>
  </w:style>
  <w:style w:type="numbering" w:customStyle="1" w:styleId="CowiNumberList">
    <w:name w:val="CowiNumberList"/>
    <w:basedOn w:val="Ingenoversigt"/>
    <w:rsid w:val="009A4B7A"/>
    <w:pPr>
      <w:numPr>
        <w:numId w:val="17"/>
      </w:numPr>
    </w:pPr>
  </w:style>
  <w:style w:type="paragraph" w:customStyle="1" w:styleId="ListContinueNoSpace">
    <w:name w:val="List Continue NoSpace"/>
    <w:basedOn w:val="Opstilling-forts"/>
    <w:uiPriority w:val="6"/>
    <w:rsid w:val="009A4B7A"/>
    <w:pPr>
      <w:spacing w:after="0" w:line="270" w:lineRule="atLeast"/>
      <w:ind w:left="425"/>
      <w:contextualSpacing w:val="0"/>
    </w:pPr>
    <w:rPr>
      <w:rFonts w:ascii="Times New Roman" w:eastAsia="Times New Roman" w:hAnsi="Times New Roman" w:cs="Times New Roman"/>
      <w:sz w:val="23"/>
      <w:szCs w:val="20"/>
      <w:lang w:eastAsia="da-DK"/>
    </w:rPr>
  </w:style>
  <w:style w:type="paragraph" w:customStyle="1" w:styleId="ListContinue2NoSpace">
    <w:name w:val="List Continue 2 NoSpace"/>
    <w:basedOn w:val="Opstilling-forts2"/>
    <w:uiPriority w:val="6"/>
    <w:rsid w:val="009A4B7A"/>
    <w:pPr>
      <w:spacing w:after="0" w:line="270" w:lineRule="atLeast"/>
      <w:ind w:left="851"/>
      <w:contextualSpacing w:val="0"/>
    </w:pPr>
    <w:rPr>
      <w:rFonts w:ascii="Times New Roman" w:eastAsia="Times New Roman" w:hAnsi="Times New Roman" w:cs="Times New Roman"/>
      <w:sz w:val="23"/>
      <w:szCs w:val="20"/>
      <w:lang w:eastAsia="da-DK"/>
    </w:rPr>
  </w:style>
  <w:style w:type="character" w:customStyle="1" w:styleId="BodyTextChar1">
    <w:name w:val="Body Text Char1"/>
    <w:aliases w:val="Body Text Char Char,Body Text Char1 Char Char,Body Text Char Char Char Char,Body Text Char1 Char Char Char1 Char,Body Text Char Char Char Char Char1 Char,Body Text Char2 Char Char Char Char Char Char,Body Text Char Char1 Char1 Char"/>
    <w:basedOn w:val="Standardskrifttypeiafsnit"/>
    <w:rsid w:val="009A4B7A"/>
    <w:rPr>
      <w:sz w:val="23"/>
    </w:rPr>
  </w:style>
  <w:style w:type="paragraph" w:customStyle="1" w:styleId="ListBulletNoSpace">
    <w:name w:val="List Bullet NoSpace"/>
    <w:basedOn w:val="Opstilling-punkttegn"/>
    <w:uiPriority w:val="4"/>
    <w:qFormat/>
    <w:rsid w:val="009A4B7A"/>
    <w:pPr>
      <w:tabs>
        <w:tab w:val="left" w:pos="425"/>
      </w:tabs>
      <w:spacing w:line="270" w:lineRule="atLeast"/>
      <w:ind w:left="425" w:hanging="425"/>
      <w:contextualSpacing w:val="0"/>
    </w:pPr>
    <w:rPr>
      <w:rFonts w:ascii="Times New Roman" w:eastAsia="Times New Roman" w:hAnsi="Times New Roman" w:cs="Times New Roman"/>
      <w:sz w:val="23"/>
      <w:szCs w:val="20"/>
      <w:lang w:eastAsia="da-DK"/>
    </w:rPr>
  </w:style>
  <w:style w:type="paragraph" w:customStyle="1" w:styleId="ListHanging">
    <w:name w:val="List Hanging"/>
    <w:basedOn w:val="Brdtekst"/>
    <w:uiPriority w:val="7"/>
    <w:rsid w:val="009A4B7A"/>
    <w:pPr>
      <w:spacing w:after="270" w:line="270" w:lineRule="atLeast"/>
      <w:ind w:left="1701" w:hanging="1701"/>
    </w:pPr>
    <w:rPr>
      <w:rFonts w:ascii="Times New Roman" w:eastAsia="Times New Roman" w:hAnsi="Times New Roman" w:cs="Times New Roman"/>
      <w:sz w:val="23"/>
      <w:szCs w:val="20"/>
      <w:lang w:eastAsia="da-DK"/>
    </w:rPr>
  </w:style>
  <w:style w:type="paragraph" w:customStyle="1" w:styleId="ListHangingNoSpace">
    <w:name w:val="List Hanging NoSpace"/>
    <w:basedOn w:val="ListHanging"/>
    <w:uiPriority w:val="7"/>
    <w:rsid w:val="009A4B7A"/>
    <w:pPr>
      <w:spacing w:after="0"/>
    </w:pPr>
  </w:style>
  <w:style w:type="paragraph" w:customStyle="1" w:styleId="FrontPage1">
    <w:name w:val="FrontPage1"/>
    <w:basedOn w:val="Normal"/>
    <w:next w:val="Brdtekst"/>
    <w:rsid w:val="009A4B7A"/>
    <w:pPr>
      <w:suppressAutoHyphens/>
      <w:spacing w:after="160" w:line="320" w:lineRule="exact"/>
    </w:pPr>
    <w:rPr>
      <w:rFonts w:ascii="Arial" w:eastAsia="Times New Roman" w:hAnsi="Arial" w:cs="Arial"/>
      <w:sz w:val="28"/>
      <w:szCs w:val="20"/>
      <w:lang w:eastAsia="da-DK"/>
    </w:rPr>
  </w:style>
  <w:style w:type="paragraph" w:customStyle="1" w:styleId="CowiTitle">
    <w:name w:val="CowiTitle"/>
    <w:basedOn w:val="FrontPage2"/>
    <w:next w:val="Brdtekst"/>
    <w:semiHidden/>
    <w:rsid w:val="009A4B7A"/>
  </w:style>
  <w:style w:type="paragraph" w:customStyle="1" w:styleId="ListBullet2NoSpace">
    <w:name w:val="List Bullet 2 NoSpace"/>
    <w:basedOn w:val="Opstilling-punkttegn2"/>
    <w:uiPriority w:val="4"/>
    <w:qFormat/>
    <w:rsid w:val="009A4B7A"/>
    <w:pPr>
      <w:numPr>
        <w:ilvl w:val="1"/>
        <w:numId w:val="1"/>
      </w:numPr>
      <w:tabs>
        <w:tab w:val="num" w:pos="851"/>
      </w:tabs>
      <w:spacing w:line="270" w:lineRule="atLeast"/>
      <w:ind w:left="850" w:hanging="425"/>
      <w:contextualSpacing w:val="0"/>
    </w:pPr>
    <w:rPr>
      <w:rFonts w:ascii="Times New Roman" w:eastAsia="Times New Roman" w:hAnsi="Times New Roman" w:cs="Times New Roman"/>
      <w:sz w:val="23"/>
      <w:szCs w:val="20"/>
      <w:lang w:eastAsia="da-DK"/>
    </w:rPr>
  </w:style>
  <w:style w:type="paragraph" w:customStyle="1" w:styleId="ListContinue3NoSpace">
    <w:name w:val="List Continue 3 NoSpace"/>
    <w:basedOn w:val="Opstilling-forts3"/>
    <w:uiPriority w:val="6"/>
    <w:rsid w:val="009A4B7A"/>
    <w:pPr>
      <w:spacing w:after="0" w:line="270" w:lineRule="atLeast"/>
      <w:ind w:left="1276"/>
      <w:contextualSpacing w:val="0"/>
    </w:pPr>
    <w:rPr>
      <w:rFonts w:ascii="Times New Roman" w:eastAsia="Times New Roman" w:hAnsi="Times New Roman" w:cs="Times New Roman"/>
      <w:sz w:val="23"/>
      <w:szCs w:val="20"/>
      <w:lang w:eastAsia="da-DK"/>
    </w:rPr>
  </w:style>
  <w:style w:type="paragraph" w:customStyle="1" w:styleId="ListBullet3NoSpace">
    <w:name w:val="List Bullet 3 NoSpace"/>
    <w:basedOn w:val="Opstilling-punkttegn3"/>
    <w:uiPriority w:val="4"/>
    <w:qFormat/>
    <w:rsid w:val="009A4B7A"/>
    <w:pPr>
      <w:numPr>
        <w:ilvl w:val="2"/>
        <w:numId w:val="1"/>
      </w:numPr>
      <w:tabs>
        <w:tab w:val="left" w:pos="1276"/>
      </w:tabs>
      <w:spacing w:line="270" w:lineRule="atLeast"/>
      <w:ind w:left="1276" w:hanging="425"/>
      <w:contextualSpacing w:val="0"/>
    </w:pPr>
    <w:rPr>
      <w:rFonts w:ascii="Times New Roman" w:eastAsia="Times New Roman" w:hAnsi="Times New Roman" w:cs="Times New Roman"/>
      <w:sz w:val="23"/>
      <w:szCs w:val="20"/>
      <w:lang w:eastAsia="da-DK"/>
    </w:rPr>
  </w:style>
  <w:style w:type="paragraph" w:customStyle="1" w:styleId="ListContinue0">
    <w:name w:val="List Continue 0"/>
    <w:basedOn w:val="Opstilling-forts"/>
    <w:uiPriority w:val="6"/>
    <w:rsid w:val="009A4B7A"/>
    <w:pPr>
      <w:spacing w:after="270" w:line="270" w:lineRule="atLeast"/>
      <w:ind w:left="0"/>
      <w:contextualSpacing w:val="0"/>
    </w:pPr>
    <w:rPr>
      <w:rFonts w:ascii="Times New Roman" w:eastAsia="Times New Roman" w:hAnsi="Times New Roman" w:cs="Times New Roman"/>
      <w:sz w:val="23"/>
      <w:szCs w:val="20"/>
      <w:lang w:eastAsia="da-DK"/>
    </w:rPr>
  </w:style>
  <w:style w:type="paragraph" w:customStyle="1" w:styleId="ListContinue0NoSpace">
    <w:name w:val="List Continue 0 NoSpace"/>
    <w:basedOn w:val="ListContinue0"/>
    <w:uiPriority w:val="6"/>
    <w:rsid w:val="009A4B7A"/>
    <w:pPr>
      <w:spacing w:after="0"/>
    </w:pPr>
  </w:style>
  <w:style w:type="paragraph" w:customStyle="1" w:styleId="CaptionMargin">
    <w:name w:val="Caption Margin"/>
    <w:basedOn w:val="Billedtekst"/>
    <w:next w:val="Brdtekst"/>
    <w:uiPriority w:val="3"/>
    <w:rsid w:val="009A4B7A"/>
    <w:pPr>
      <w:spacing w:before="140" w:after="140" w:line="250" w:lineRule="atLeast"/>
      <w:ind w:left="-992" w:hanging="1276"/>
    </w:pPr>
    <w:rPr>
      <w:rFonts w:ascii="Times New Roman" w:eastAsia="Times New Roman" w:hAnsi="Times New Roman" w:cs="Times New Roman"/>
      <w:b w:val="0"/>
      <w:bCs w:val="0"/>
      <w:i/>
      <w:color w:val="auto"/>
      <w:sz w:val="21"/>
      <w:szCs w:val="20"/>
      <w:lang w:eastAsia="da-DK"/>
    </w:rPr>
  </w:style>
  <w:style w:type="paragraph" w:customStyle="1" w:styleId="CowiDate">
    <w:name w:val="CowiDate"/>
    <w:basedOn w:val="FrontPageFrame"/>
    <w:next w:val="FrontPageFrame"/>
    <w:semiHidden/>
    <w:rsid w:val="009A4B7A"/>
    <w:pPr>
      <w:framePr w:wrap="around"/>
    </w:pPr>
  </w:style>
  <w:style w:type="paragraph" w:customStyle="1" w:styleId="CowiAuthor">
    <w:name w:val="CowiAuthor"/>
    <w:basedOn w:val="FrontPageFrame"/>
    <w:next w:val="FrontPageFrame"/>
    <w:semiHidden/>
    <w:rsid w:val="009A4B7A"/>
    <w:pPr>
      <w:framePr w:wrap="around"/>
    </w:pPr>
  </w:style>
  <w:style w:type="paragraph" w:customStyle="1" w:styleId="CowiClient">
    <w:name w:val="CowiClient"/>
    <w:basedOn w:val="FrontPage1"/>
    <w:next w:val="Bloktekst"/>
    <w:semiHidden/>
    <w:rsid w:val="009A4B7A"/>
  </w:style>
  <w:style w:type="paragraph" w:customStyle="1" w:styleId="HeaderFirstLogo">
    <w:name w:val="HeaderFirstLogo"/>
    <w:basedOn w:val="Normal"/>
    <w:next w:val="Normal"/>
    <w:rsid w:val="009A4B7A"/>
    <w:pPr>
      <w:framePr w:w="3799" w:wrap="around" w:vAnchor="page" w:hAnchor="page" w:xAlign="right" w:y="795"/>
      <w:spacing w:line="270" w:lineRule="atLeast"/>
    </w:pPr>
    <w:rPr>
      <w:rFonts w:ascii="Times New Roman" w:eastAsia="Times New Roman" w:hAnsi="Times New Roman" w:cs="Times New Roman"/>
      <w:sz w:val="23"/>
      <w:szCs w:val="20"/>
      <w:lang w:eastAsia="da-DK"/>
    </w:rPr>
  </w:style>
  <w:style w:type="paragraph" w:customStyle="1" w:styleId="HeaderFrame">
    <w:name w:val="HeaderFrame"/>
    <w:basedOn w:val="Normal"/>
    <w:next w:val="Normal"/>
    <w:rsid w:val="009A4B7A"/>
    <w:pPr>
      <w:framePr w:hSpace="284" w:wrap="around" w:vAnchor="text" w:hAnchor="margin" w:xAlign="right" w:y="1"/>
      <w:spacing w:line="270" w:lineRule="atLeast"/>
    </w:pPr>
    <w:rPr>
      <w:rFonts w:ascii="Times New Roman" w:eastAsia="Times New Roman" w:hAnsi="Times New Roman" w:cs="Times New Roman"/>
      <w:sz w:val="23"/>
      <w:szCs w:val="20"/>
      <w:lang w:eastAsia="da-DK"/>
    </w:rPr>
  </w:style>
  <w:style w:type="paragraph" w:customStyle="1" w:styleId="FooterFrame">
    <w:name w:val="FooterFrame"/>
    <w:basedOn w:val="Normal"/>
    <w:next w:val="Normal"/>
    <w:rsid w:val="009A4B7A"/>
    <w:pPr>
      <w:framePr w:hSpace="284" w:wrap="around" w:vAnchor="text" w:hAnchor="margin" w:xAlign="right" w:y="1"/>
      <w:spacing w:line="270" w:lineRule="atLeast"/>
    </w:pPr>
    <w:rPr>
      <w:rFonts w:ascii="Arial" w:eastAsia="Times New Roman" w:hAnsi="Arial" w:cs="Arial"/>
      <w:noProof/>
      <w:sz w:val="12"/>
      <w:szCs w:val="20"/>
      <w:lang w:eastAsia="da-DK"/>
    </w:rPr>
  </w:style>
  <w:style w:type="paragraph" w:customStyle="1" w:styleId="FrontPage2">
    <w:name w:val="FrontPage2"/>
    <w:basedOn w:val="FrontPage1"/>
    <w:next w:val="Brdtekst"/>
    <w:rsid w:val="009A4B7A"/>
    <w:pPr>
      <w:spacing w:line="400" w:lineRule="exact"/>
    </w:pPr>
    <w:rPr>
      <w:rFonts w:ascii="Arial Black" w:hAnsi="Arial Black"/>
      <w:sz w:val="36"/>
    </w:rPr>
  </w:style>
  <w:style w:type="paragraph" w:customStyle="1" w:styleId="FrontPage3">
    <w:name w:val="FrontPage3"/>
    <w:basedOn w:val="FrontPage1"/>
    <w:next w:val="Bloktekst"/>
    <w:rsid w:val="009A4B7A"/>
    <w:pPr>
      <w:spacing w:before="320" w:after="0"/>
    </w:pPr>
    <w:rPr>
      <w:sz w:val="20"/>
    </w:rPr>
  </w:style>
  <w:style w:type="paragraph" w:customStyle="1" w:styleId="FrontPageFrame">
    <w:name w:val="FrontPageFrame"/>
    <w:basedOn w:val="Normal"/>
    <w:rsid w:val="009A4B7A"/>
    <w:pPr>
      <w:framePr w:wrap="around" w:hAnchor="margin" w:x="-2267" w:yAlign="bottom"/>
      <w:tabs>
        <w:tab w:val="left" w:pos="1134"/>
      </w:tabs>
      <w:spacing w:line="240" w:lineRule="atLeast"/>
    </w:pPr>
    <w:rPr>
      <w:rFonts w:ascii="Arial" w:eastAsia="Times New Roman" w:hAnsi="Arial" w:cs="Arial"/>
      <w:sz w:val="14"/>
      <w:szCs w:val="20"/>
      <w:lang w:eastAsia="da-DK"/>
    </w:rPr>
  </w:style>
  <w:style w:type="paragraph" w:customStyle="1" w:styleId="ContentsPage">
    <w:name w:val="ContentsPage"/>
    <w:basedOn w:val="Normal"/>
    <w:next w:val="Brdtekst"/>
    <w:rsid w:val="009A4B7A"/>
    <w:pPr>
      <w:keepNext/>
      <w:keepLines/>
      <w:pageBreakBefore/>
      <w:suppressAutoHyphens/>
      <w:spacing w:before="2680" w:line="320" w:lineRule="exact"/>
    </w:pPr>
    <w:rPr>
      <w:rFonts w:ascii="Arial Black" w:eastAsia="Times New Roman" w:hAnsi="Arial Black" w:cs="Times New Roman"/>
      <w:b/>
      <w:sz w:val="32"/>
      <w:szCs w:val="20"/>
      <w:lang w:eastAsia="da-DK"/>
    </w:rPr>
  </w:style>
  <w:style w:type="paragraph" w:customStyle="1" w:styleId="AppendixPage">
    <w:name w:val="AppendixPage"/>
    <w:basedOn w:val="ContentsPage"/>
    <w:next w:val="BodyTextNoSpace"/>
    <w:unhideWhenUsed/>
    <w:rsid w:val="009A4B7A"/>
    <w:pPr>
      <w:pageBreakBefore w:val="0"/>
      <w:spacing w:before="120" w:after="320"/>
    </w:pPr>
  </w:style>
  <w:style w:type="paragraph" w:customStyle="1" w:styleId="Appendix">
    <w:name w:val="Appendix"/>
    <w:basedOn w:val="Normal"/>
    <w:next w:val="Brdtekst"/>
    <w:unhideWhenUsed/>
    <w:rsid w:val="009A4B7A"/>
    <w:pPr>
      <w:keepNext/>
      <w:keepLines/>
      <w:pageBreakBefore/>
      <w:suppressAutoHyphens/>
      <w:spacing w:after="130" w:line="320" w:lineRule="exact"/>
      <w:outlineLvl w:val="6"/>
    </w:pPr>
    <w:rPr>
      <w:rFonts w:ascii="Arial" w:eastAsia="Times New Roman" w:hAnsi="Arial" w:cs="Arial"/>
      <w:b/>
      <w:sz w:val="32"/>
      <w:szCs w:val="20"/>
      <w:lang w:eastAsia="da-DK"/>
    </w:rPr>
  </w:style>
  <w:style w:type="paragraph" w:customStyle="1" w:styleId="HeaderFrameEven">
    <w:name w:val="HeaderFrameEven"/>
    <w:basedOn w:val="HeaderFrame"/>
    <w:rsid w:val="009A4B7A"/>
    <w:pPr>
      <w:framePr w:w="8789" w:wrap="around"/>
      <w:jc w:val="right"/>
    </w:pPr>
    <w:rPr>
      <w:rFonts w:ascii="Arial" w:hAnsi="Arial" w:cs="Arial"/>
      <w:sz w:val="16"/>
    </w:rPr>
  </w:style>
  <w:style w:type="paragraph" w:customStyle="1" w:styleId="HeaderEven">
    <w:name w:val="HeaderEven"/>
    <w:basedOn w:val="Normal"/>
    <w:rsid w:val="009A4B7A"/>
    <w:pPr>
      <w:tabs>
        <w:tab w:val="right" w:pos="7371"/>
      </w:tabs>
      <w:spacing w:line="270" w:lineRule="atLeast"/>
      <w:ind w:left="-2268"/>
    </w:pPr>
    <w:rPr>
      <w:rFonts w:ascii="Times New Roman" w:eastAsia="Times New Roman" w:hAnsi="Times New Roman" w:cs="Times New Roman"/>
      <w:sz w:val="23"/>
      <w:szCs w:val="20"/>
      <w:lang w:eastAsia="da-DK"/>
    </w:rPr>
  </w:style>
  <w:style w:type="paragraph" w:customStyle="1" w:styleId="FooterEven">
    <w:name w:val="FooterEven"/>
    <w:basedOn w:val="Sidefod"/>
    <w:rsid w:val="009A4B7A"/>
    <w:pPr>
      <w:tabs>
        <w:tab w:val="clear" w:pos="4819"/>
        <w:tab w:val="clear" w:pos="9638"/>
        <w:tab w:val="right" w:pos="7371"/>
      </w:tabs>
      <w:spacing w:line="270" w:lineRule="atLeast"/>
      <w:ind w:left="-2268" w:right="851"/>
    </w:pPr>
    <w:rPr>
      <w:rFonts w:ascii="Arial" w:eastAsia="Times New Roman" w:hAnsi="Arial" w:cs="Arial"/>
      <w:noProof/>
      <w:color w:val="FFFFFF"/>
      <w:szCs w:val="12"/>
      <w:lang w:eastAsia="da-DK"/>
    </w:rPr>
  </w:style>
  <w:style w:type="paragraph" w:customStyle="1" w:styleId="FooterFrameOdd">
    <w:name w:val="FooterFrameOdd"/>
    <w:basedOn w:val="FooterFrame"/>
    <w:rsid w:val="009A4B7A"/>
    <w:pPr>
      <w:framePr w:wrap="around"/>
    </w:pPr>
    <w:rPr>
      <w:color w:val="FFFFFF"/>
      <w:szCs w:val="12"/>
      <w:lang w:val="en-GB"/>
    </w:rPr>
  </w:style>
  <w:style w:type="numbering" w:styleId="111111">
    <w:name w:val="Outline List 2"/>
    <w:basedOn w:val="Ingenoversigt"/>
    <w:rsid w:val="009A4B7A"/>
    <w:pPr>
      <w:numPr>
        <w:numId w:val="13"/>
      </w:numPr>
    </w:pPr>
  </w:style>
  <w:style w:type="paragraph" w:customStyle="1" w:styleId="CowiDocNo">
    <w:name w:val="CowiDocNo"/>
    <w:basedOn w:val="FrontPageFrame"/>
    <w:semiHidden/>
    <w:rsid w:val="009A4B7A"/>
    <w:pPr>
      <w:framePr w:wrap="around"/>
    </w:pPr>
  </w:style>
  <w:style w:type="paragraph" w:customStyle="1" w:styleId="CowiVerNo">
    <w:name w:val="CowiVerNo"/>
    <w:basedOn w:val="FrontPageFrame"/>
    <w:semiHidden/>
    <w:rsid w:val="009A4B7A"/>
    <w:pPr>
      <w:framePr w:wrap="around"/>
    </w:pPr>
  </w:style>
  <w:style w:type="paragraph" w:customStyle="1" w:styleId="CowiChecker">
    <w:name w:val="CowiChecker"/>
    <w:basedOn w:val="FrontPageFrame"/>
    <w:semiHidden/>
    <w:rsid w:val="009A4B7A"/>
    <w:pPr>
      <w:framePr w:wrap="around"/>
    </w:pPr>
  </w:style>
  <w:style w:type="paragraph" w:customStyle="1" w:styleId="CowiApprover">
    <w:name w:val="CowiApprover"/>
    <w:basedOn w:val="FrontPageFrame"/>
    <w:semiHidden/>
    <w:rsid w:val="009A4B7A"/>
    <w:pPr>
      <w:framePr w:wrap="around"/>
    </w:pPr>
  </w:style>
  <w:style w:type="numbering" w:styleId="1ai">
    <w:name w:val="Outline List 1"/>
    <w:basedOn w:val="Ingenoversigt"/>
    <w:rsid w:val="009A4B7A"/>
    <w:pPr>
      <w:numPr>
        <w:numId w:val="14"/>
      </w:numPr>
    </w:pPr>
  </w:style>
  <w:style w:type="numbering" w:styleId="ArtikelSektion">
    <w:name w:val="Outline List 3"/>
    <w:basedOn w:val="Ingenoversigt"/>
    <w:rsid w:val="009A4B7A"/>
    <w:pPr>
      <w:numPr>
        <w:numId w:val="15"/>
      </w:numPr>
    </w:pPr>
  </w:style>
  <w:style w:type="paragraph" w:customStyle="1" w:styleId="COWIAddress">
    <w:name w:val="COWI Address"/>
    <w:basedOn w:val="Normal"/>
    <w:rsid w:val="009A4B7A"/>
    <w:pPr>
      <w:framePr w:w="2722" w:hSpace="851" w:vSpace="142" w:wrap="around" w:vAnchor="page" w:hAnchor="page" w:xAlign="right" w:y="1855" w:anchorLock="1"/>
      <w:spacing w:line="200" w:lineRule="exact"/>
    </w:pPr>
    <w:rPr>
      <w:rFonts w:ascii="Arial" w:eastAsia="Times New Roman" w:hAnsi="Arial" w:cs="Arial"/>
      <w:b/>
      <w:noProof/>
      <w:sz w:val="16"/>
      <w:szCs w:val="20"/>
      <w:lang w:eastAsia="da-DK"/>
    </w:rPr>
  </w:style>
  <w:style w:type="paragraph" w:customStyle="1" w:styleId="ListNumberNoSpace">
    <w:name w:val="List Number NoSpace"/>
    <w:basedOn w:val="Opstilling-talellerbogst"/>
    <w:uiPriority w:val="4"/>
    <w:qFormat/>
    <w:rsid w:val="009A4B7A"/>
    <w:pPr>
      <w:tabs>
        <w:tab w:val="num" w:pos="425"/>
      </w:tabs>
      <w:spacing w:line="270" w:lineRule="atLeast"/>
      <w:ind w:left="425" w:hanging="425"/>
      <w:contextualSpacing w:val="0"/>
    </w:pPr>
    <w:rPr>
      <w:rFonts w:ascii="Times New Roman" w:eastAsia="Times New Roman" w:hAnsi="Times New Roman" w:cs="Times New Roman"/>
      <w:sz w:val="23"/>
      <w:szCs w:val="20"/>
      <w:lang w:eastAsia="da-DK"/>
    </w:rPr>
  </w:style>
  <w:style w:type="paragraph" w:customStyle="1" w:styleId="ListNumber2NoSpace">
    <w:name w:val="List Number 2 NoSpace"/>
    <w:basedOn w:val="Opstilling-talellerbogst2"/>
    <w:uiPriority w:val="4"/>
    <w:qFormat/>
    <w:rsid w:val="009A4B7A"/>
    <w:pPr>
      <w:numPr>
        <w:ilvl w:val="1"/>
        <w:numId w:val="6"/>
      </w:numPr>
      <w:tabs>
        <w:tab w:val="num" w:pos="851"/>
      </w:tabs>
      <w:spacing w:line="270" w:lineRule="atLeast"/>
      <w:ind w:left="850" w:hanging="425"/>
      <w:contextualSpacing w:val="0"/>
    </w:pPr>
    <w:rPr>
      <w:rFonts w:ascii="Times New Roman" w:eastAsia="Times New Roman" w:hAnsi="Times New Roman" w:cs="Times New Roman"/>
      <w:sz w:val="23"/>
      <w:szCs w:val="20"/>
      <w:lang w:eastAsia="da-DK"/>
    </w:rPr>
  </w:style>
  <w:style w:type="paragraph" w:customStyle="1" w:styleId="ListNumber3NoSpace">
    <w:name w:val="List Number 3 NoSpace"/>
    <w:basedOn w:val="Opstilling-talellerbogst3"/>
    <w:uiPriority w:val="4"/>
    <w:qFormat/>
    <w:rsid w:val="009A4B7A"/>
    <w:pPr>
      <w:numPr>
        <w:ilvl w:val="2"/>
        <w:numId w:val="6"/>
      </w:numPr>
      <w:tabs>
        <w:tab w:val="left" w:pos="1276"/>
      </w:tabs>
      <w:spacing w:line="270" w:lineRule="atLeast"/>
      <w:ind w:left="1276" w:hanging="425"/>
      <w:contextualSpacing w:val="0"/>
    </w:pPr>
    <w:rPr>
      <w:rFonts w:ascii="Times New Roman" w:eastAsia="Times New Roman" w:hAnsi="Times New Roman" w:cs="Times New Roman"/>
      <w:sz w:val="23"/>
      <w:szCs w:val="20"/>
      <w:lang w:eastAsia="da-DK"/>
    </w:rPr>
  </w:style>
  <w:style w:type="character" w:customStyle="1" w:styleId="kortnavn2">
    <w:name w:val="kortnavn2"/>
    <w:basedOn w:val="Standardskrifttypeiafsnit"/>
    <w:rsid w:val="009A4B7A"/>
    <w:rPr>
      <w:rFonts w:ascii="Tahoma" w:hAnsi="Tahoma" w:cs="Tahoma" w:hint="default"/>
      <w:color w:val="000000"/>
      <w:sz w:val="24"/>
      <w:szCs w:val="24"/>
      <w:shd w:val="clear" w:color="auto" w:fill="auto"/>
    </w:rPr>
  </w:style>
  <w:style w:type="character" w:customStyle="1" w:styleId="BodyTextChar2CharChar">
    <w:name w:val="Body Text Char2 Char Char"/>
    <w:aliases w:val="Body Text Char1 Char Char Char,Body Text Char Char Char Char Char,Body Text Char Char1 Char Char,Body Text Char2 Char1,Body Text Char1 Char Char1,Body Text Char Char Char Char1"/>
    <w:basedOn w:val="Standardskrifttypeiafsnit"/>
    <w:rsid w:val="009A4B7A"/>
    <w:rPr>
      <w:sz w:val="23"/>
    </w:rPr>
  </w:style>
  <w:style w:type="paragraph" w:customStyle="1" w:styleId="TableNoSpace">
    <w:name w:val="Table NoSpace"/>
    <w:basedOn w:val="Table"/>
    <w:uiPriority w:val="8"/>
    <w:semiHidden/>
    <w:unhideWhenUsed/>
    <w:qFormat/>
    <w:rsid w:val="009A4B7A"/>
    <w:pPr>
      <w:spacing w:before="60" w:after="60" w:line="220" w:lineRule="atLeast"/>
      <w:ind w:left="0" w:right="0"/>
    </w:pPr>
    <w:rPr>
      <w:rFonts w:ascii="Arial" w:eastAsia="Times New Roman" w:hAnsi="Arial" w:cs="Arial"/>
      <w:sz w:val="18"/>
      <w:szCs w:val="20"/>
      <w:lang w:eastAsia="da-DK"/>
    </w:rPr>
  </w:style>
  <w:style w:type="paragraph" w:customStyle="1" w:styleId="FrontPageImage">
    <w:name w:val="FrontPageImage"/>
    <w:basedOn w:val="Normal"/>
    <w:next w:val="Brdtekst"/>
    <w:uiPriority w:val="11"/>
    <w:qFormat/>
    <w:rsid w:val="009A4B7A"/>
    <w:pPr>
      <w:spacing w:before="840" w:line="270" w:lineRule="atLeast"/>
      <w:ind w:left="-1418"/>
    </w:pPr>
    <w:rPr>
      <w:rFonts w:ascii="Times New Roman" w:eastAsia="Times New Roman" w:hAnsi="Times New Roman" w:cs="Times New Roman"/>
      <w:sz w:val="23"/>
      <w:szCs w:val="20"/>
      <w:lang w:eastAsia="da-DK"/>
    </w:rPr>
  </w:style>
  <w:style w:type="numbering" w:customStyle="1" w:styleId="CowiHeadings">
    <w:name w:val="CowiHeadings"/>
    <w:basedOn w:val="Ingenoversigt"/>
    <w:uiPriority w:val="99"/>
    <w:rsid w:val="009A4B7A"/>
    <w:pPr>
      <w:numPr>
        <w:numId w:val="18"/>
      </w:numPr>
    </w:pPr>
  </w:style>
  <w:style w:type="table" w:customStyle="1" w:styleId="CowiTableGrid">
    <w:name w:val="Cowi Table Grid"/>
    <w:basedOn w:val="Tabel-Gitter5"/>
    <w:uiPriority w:val="99"/>
    <w:rsid w:val="009A4B7A"/>
    <w:pPr>
      <w:spacing w:line="270" w:lineRule="atLeast"/>
    </w:pPr>
    <w:rPr>
      <w:rFonts w:ascii="Times New Roman" w:eastAsia="Times New Roman" w:hAnsi="Times New Roman" w:cs="Times New Roman"/>
      <w:sz w:val="23"/>
      <w:szCs w:val="23"/>
      <w:lang w:eastAsia="da-DK"/>
    </w:rPr>
    <w:tblPr>
      <w:tblCellMar>
        <w:top w:w="108" w:type="dxa"/>
        <w:bottom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Gitter6"/>
    <w:uiPriority w:val="99"/>
    <w:rsid w:val="009A4B7A"/>
    <w:pPr>
      <w:spacing w:line="270" w:lineRule="atLeast"/>
    </w:pPr>
    <w:rPr>
      <w:rFonts w:ascii="Times New Roman" w:eastAsia="Times New Roman" w:hAnsi="Times New Roman" w:cs="Times New Roman"/>
      <w:sz w:val="23"/>
      <w:szCs w:val="23"/>
      <w:lang w:eastAsia="da-DK"/>
    </w:rPr>
    <w:tblPr>
      <w:tblCellMar>
        <w:top w:w="108" w:type="dxa"/>
        <w:bottom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numbering" w:customStyle="1" w:styleId="CowiTableBulletList">
    <w:name w:val="CowiTableBulletList"/>
    <w:basedOn w:val="Ingenoversigt"/>
    <w:uiPriority w:val="99"/>
    <w:rsid w:val="009A4B7A"/>
    <w:pPr>
      <w:numPr>
        <w:numId w:val="19"/>
      </w:numPr>
    </w:pPr>
  </w:style>
  <w:style w:type="numbering" w:customStyle="1" w:styleId="CowiTableNumberList">
    <w:name w:val="CowiTableNumberList"/>
    <w:basedOn w:val="Ingenoversigt"/>
    <w:uiPriority w:val="99"/>
    <w:rsid w:val="009A4B7A"/>
    <w:pPr>
      <w:numPr>
        <w:numId w:val="20"/>
      </w:numPr>
    </w:pPr>
  </w:style>
  <w:style w:type="paragraph" w:customStyle="1" w:styleId="TableBullet">
    <w:name w:val="Table Bullet"/>
    <w:basedOn w:val="TableText"/>
    <w:uiPriority w:val="7"/>
    <w:qFormat/>
    <w:rsid w:val="009A4B7A"/>
    <w:pPr>
      <w:numPr>
        <w:numId w:val="19"/>
      </w:numPr>
    </w:pPr>
  </w:style>
  <w:style w:type="paragraph" w:customStyle="1" w:styleId="TableBullet2">
    <w:name w:val="Table Bullet 2"/>
    <w:basedOn w:val="TableBullet"/>
    <w:uiPriority w:val="7"/>
    <w:qFormat/>
    <w:rsid w:val="009A4B7A"/>
    <w:pPr>
      <w:numPr>
        <w:ilvl w:val="1"/>
      </w:numPr>
    </w:pPr>
  </w:style>
  <w:style w:type="paragraph" w:customStyle="1" w:styleId="TableBulletNoSpace">
    <w:name w:val="Table Bullet NoSpace"/>
    <w:basedOn w:val="TableBullet"/>
    <w:uiPriority w:val="7"/>
    <w:qFormat/>
    <w:rsid w:val="009A4B7A"/>
    <w:pPr>
      <w:spacing w:after="0"/>
    </w:pPr>
  </w:style>
  <w:style w:type="paragraph" w:customStyle="1" w:styleId="TableBullet3">
    <w:name w:val="Table Bullet 3"/>
    <w:basedOn w:val="TableBullet2"/>
    <w:uiPriority w:val="7"/>
    <w:qFormat/>
    <w:rsid w:val="009A4B7A"/>
    <w:pPr>
      <w:numPr>
        <w:ilvl w:val="2"/>
      </w:numPr>
    </w:pPr>
  </w:style>
  <w:style w:type="paragraph" w:customStyle="1" w:styleId="TableBullet2NoSpace">
    <w:name w:val="Table Bullet 2 NoSpace"/>
    <w:basedOn w:val="TableBullet2"/>
    <w:uiPriority w:val="7"/>
    <w:qFormat/>
    <w:rsid w:val="009A4B7A"/>
    <w:pPr>
      <w:spacing w:after="0"/>
      <w:ind w:left="568" w:hanging="284"/>
    </w:pPr>
  </w:style>
  <w:style w:type="paragraph" w:customStyle="1" w:styleId="TableBullet3NoSpace">
    <w:name w:val="Table Bullet 3 NoSpace"/>
    <w:basedOn w:val="TableBullet3"/>
    <w:uiPriority w:val="7"/>
    <w:qFormat/>
    <w:rsid w:val="009A4B7A"/>
    <w:pPr>
      <w:spacing w:after="0"/>
    </w:pPr>
  </w:style>
  <w:style w:type="paragraph" w:customStyle="1" w:styleId="TableContinue0">
    <w:name w:val="Table Continue 0"/>
    <w:basedOn w:val="TableText"/>
    <w:uiPriority w:val="7"/>
    <w:qFormat/>
    <w:rsid w:val="009A4B7A"/>
  </w:style>
  <w:style w:type="paragraph" w:customStyle="1" w:styleId="TableContinue">
    <w:name w:val="Table Continue"/>
    <w:basedOn w:val="TableContinue0"/>
    <w:uiPriority w:val="7"/>
    <w:qFormat/>
    <w:rsid w:val="009A4B7A"/>
    <w:pPr>
      <w:ind w:left="284"/>
    </w:pPr>
  </w:style>
  <w:style w:type="paragraph" w:customStyle="1" w:styleId="TableContinue0NoSpace">
    <w:name w:val="Table Continue 0 NoSpace"/>
    <w:basedOn w:val="TableContinue0"/>
    <w:uiPriority w:val="7"/>
    <w:qFormat/>
    <w:rsid w:val="009A4B7A"/>
    <w:pPr>
      <w:spacing w:after="0"/>
    </w:pPr>
  </w:style>
  <w:style w:type="paragraph" w:customStyle="1" w:styleId="TableContinue2">
    <w:name w:val="Table Continue 2"/>
    <w:basedOn w:val="TableContinue"/>
    <w:uiPriority w:val="7"/>
    <w:qFormat/>
    <w:rsid w:val="009A4B7A"/>
    <w:pPr>
      <w:ind w:left="567"/>
    </w:pPr>
  </w:style>
  <w:style w:type="paragraph" w:customStyle="1" w:styleId="TableContinue2NoSpace">
    <w:name w:val="Table Continue 2 NoSpace"/>
    <w:basedOn w:val="TableContinue2"/>
    <w:uiPriority w:val="7"/>
    <w:qFormat/>
    <w:rsid w:val="009A4B7A"/>
    <w:pPr>
      <w:spacing w:after="0"/>
    </w:pPr>
  </w:style>
  <w:style w:type="paragraph" w:customStyle="1" w:styleId="TableContinue3">
    <w:name w:val="Table Continue 3"/>
    <w:basedOn w:val="TableContinue2"/>
    <w:uiPriority w:val="7"/>
    <w:qFormat/>
    <w:rsid w:val="009A4B7A"/>
    <w:pPr>
      <w:ind w:left="851"/>
    </w:pPr>
  </w:style>
  <w:style w:type="paragraph" w:customStyle="1" w:styleId="TableContinue3NoSpace">
    <w:name w:val="Table Continue 3 NoSpace"/>
    <w:basedOn w:val="TableContinue3"/>
    <w:uiPriority w:val="7"/>
    <w:qFormat/>
    <w:rsid w:val="009A4B7A"/>
    <w:pPr>
      <w:spacing w:after="0"/>
    </w:pPr>
  </w:style>
  <w:style w:type="paragraph" w:customStyle="1" w:styleId="TableContinueNoSpace">
    <w:name w:val="Table Continue NoSpace"/>
    <w:basedOn w:val="TableContinue"/>
    <w:uiPriority w:val="7"/>
    <w:qFormat/>
    <w:rsid w:val="009A4B7A"/>
    <w:pPr>
      <w:spacing w:after="0"/>
    </w:pPr>
  </w:style>
  <w:style w:type="paragraph" w:customStyle="1" w:styleId="TableNumber">
    <w:name w:val="Table Number"/>
    <w:basedOn w:val="TableText"/>
    <w:uiPriority w:val="7"/>
    <w:qFormat/>
    <w:rsid w:val="009A4B7A"/>
    <w:pPr>
      <w:numPr>
        <w:numId w:val="20"/>
      </w:numPr>
    </w:pPr>
  </w:style>
  <w:style w:type="paragraph" w:customStyle="1" w:styleId="TableNumber2">
    <w:name w:val="Table Number 2"/>
    <w:basedOn w:val="TableNumber"/>
    <w:uiPriority w:val="7"/>
    <w:qFormat/>
    <w:rsid w:val="009A4B7A"/>
    <w:pPr>
      <w:numPr>
        <w:ilvl w:val="1"/>
      </w:numPr>
    </w:pPr>
  </w:style>
  <w:style w:type="paragraph" w:customStyle="1" w:styleId="TableNumberNoSpace">
    <w:name w:val="Table Number NoSpace"/>
    <w:basedOn w:val="TableNumber"/>
    <w:uiPriority w:val="7"/>
    <w:qFormat/>
    <w:rsid w:val="009A4B7A"/>
    <w:pPr>
      <w:spacing w:after="0"/>
    </w:pPr>
  </w:style>
  <w:style w:type="paragraph" w:customStyle="1" w:styleId="TableNumber3">
    <w:name w:val="Table Number 3"/>
    <w:basedOn w:val="TableNumber2"/>
    <w:uiPriority w:val="7"/>
    <w:qFormat/>
    <w:rsid w:val="009A4B7A"/>
    <w:pPr>
      <w:numPr>
        <w:ilvl w:val="2"/>
      </w:numPr>
    </w:pPr>
  </w:style>
  <w:style w:type="paragraph" w:customStyle="1" w:styleId="TableNumber2NoSpace">
    <w:name w:val="Table Number 2 NoSpace"/>
    <w:basedOn w:val="TableNumber2"/>
    <w:uiPriority w:val="7"/>
    <w:qFormat/>
    <w:rsid w:val="009A4B7A"/>
    <w:pPr>
      <w:spacing w:after="0"/>
      <w:ind w:left="568" w:hanging="284"/>
    </w:pPr>
  </w:style>
  <w:style w:type="paragraph" w:customStyle="1" w:styleId="TableNumber3NoSpace">
    <w:name w:val="Table Number 3 NoSpace"/>
    <w:basedOn w:val="TableNumber3"/>
    <w:uiPriority w:val="7"/>
    <w:qFormat/>
    <w:rsid w:val="009A4B7A"/>
    <w:pPr>
      <w:spacing w:after="0"/>
    </w:pPr>
  </w:style>
  <w:style w:type="paragraph" w:customStyle="1" w:styleId="TableText">
    <w:name w:val="Table Text"/>
    <w:basedOn w:val="Normal"/>
    <w:uiPriority w:val="7"/>
    <w:qFormat/>
    <w:rsid w:val="009A4B7A"/>
    <w:pPr>
      <w:spacing w:after="120" w:line="220" w:lineRule="atLeast"/>
    </w:pPr>
    <w:rPr>
      <w:rFonts w:ascii="Arial" w:eastAsia="Times New Roman" w:hAnsi="Arial" w:cs="Times New Roman"/>
      <w:szCs w:val="23"/>
      <w:lang w:eastAsia="da-DK"/>
    </w:rPr>
  </w:style>
  <w:style w:type="paragraph" w:customStyle="1" w:styleId="TableTextNoSpace">
    <w:name w:val="Table Text NoSpace"/>
    <w:basedOn w:val="TableText"/>
    <w:uiPriority w:val="7"/>
    <w:qFormat/>
    <w:rsid w:val="009A4B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920948">
      <w:bodyDiv w:val="1"/>
      <w:marLeft w:val="0"/>
      <w:marRight w:val="0"/>
      <w:marTop w:val="0"/>
      <w:marBottom w:val="0"/>
      <w:divBdr>
        <w:top w:val="none" w:sz="0" w:space="0" w:color="auto"/>
        <w:left w:val="none" w:sz="0" w:space="0" w:color="auto"/>
        <w:bottom w:val="none" w:sz="0" w:space="0" w:color="auto"/>
        <w:right w:val="none" w:sz="0" w:space="0" w:color="auto"/>
      </w:divBdr>
    </w:div>
    <w:div w:id="1580599564">
      <w:bodyDiv w:val="1"/>
      <w:marLeft w:val="0"/>
      <w:marRight w:val="0"/>
      <w:marTop w:val="0"/>
      <w:marBottom w:val="0"/>
      <w:divBdr>
        <w:top w:val="none" w:sz="0" w:space="0" w:color="auto"/>
        <w:left w:val="none" w:sz="0" w:space="0" w:color="auto"/>
        <w:bottom w:val="none" w:sz="0" w:space="0" w:color="auto"/>
        <w:right w:val="none" w:sz="0" w:space="0" w:color="auto"/>
      </w:divBdr>
    </w:div>
    <w:div w:id="1640956996">
      <w:bodyDiv w:val="1"/>
      <w:marLeft w:val="0"/>
      <w:marRight w:val="0"/>
      <w:marTop w:val="0"/>
      <w:marBottom w:val="0"/>
      <w:divBdr>
        <w:top w:val="none" w:sz="0" w:space="0" w:color="auto"/>
        <w:left w:val="none" w:sz="0" w:space="0" w:color="auto"/>
        <w:bottom w:val="none" w:sz="0" w:space="0" w:color="auto"/>
        <w:right w:val="none" w:sz="0" w:space="0" w:color="auto"/>
      </w:divBdr>
    </w:div>
    <w:div w:id="1744717192">
      <w:bodyDiv w:val="1"/>
      <w:marLeft w:val="0"/>
      <w:marRight w:val="0"/>
      <w:marTop w:val="0"/>
      <w:marBottom w:val="0"/>
      <w:divBdr>
        <w:top w:val="none" w:sz="0" w:space="0" w:color="auto"/>
        <w:left w:val="none" w:sz="0" w:space="0" w:color="auto"/>
        <w:bottom w:val="none" w:sz="0" w:space="0" w:color="auto"/>
        <w:right w:val="none" w:sz="0" w:space="0" w:color="auto"/>
      </w:divBdr>
    </w:div>
    <w:div w:id="208063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56"/>
    <w:rsid w:val="00011C8C"/>
    <w:rsid w:val="0004512F"/>
    <w:rsid w:val="0004748F"/>
    <w:rsid w:val="00084418"/>
    <w:rsid w:val="000A1C6A"/>
    <w:rsid w:val="000D3ECB"/>
    <w:rsid w:val="000E3CBC"/>
    <w:rsid w:val="000F6008"/>
    <w:rsid w:val="00130342"/>
    <w:rsid w:val="001475AC"/>
    <w:rsid w:val="00151920"/>
    <w:rsid w:val="001B4406"/>
    <w:rsid w:val="001B7112"/>
    <w:rsid w:val="001C14B1"/>
    <w:rsid w:val="001D4FFA"/>
    <w:rsid w:val="001E1F33"/>
    <w:rsid w:val="00202BB1"/>
    <w:rsid w:val="0022014C"/>
    <w:rsid w:val="002352E1"/>
    <w:rsid w:val="0026299E"/>
    <w:rsid w:val="002876A6"/>
    <w:rsid w:val="002928A4"/>
    <w:rsid w:val="002B54BF"/>
    <w:rsid w:val="002C0FA7"/>
    <w:rsid w:val="002C6C0A"/>
    <w:rsid w:val="002C6CD2"/>
    <w:rsid w:val="0030226D"/>
    <w:rsid w:val="00351EA0"/>
    <w:rsid w:val="00354E27"/>
    <w:rsid w:val="00385DA5"/>
    <w:rsid w:val="003A2128"/>
    <w:rsid w:val="003D5799"/>
    <w:rsid w:val="003D6656"/>
    <w:rsid w:val="003D7B2D"/>
    <w:rsid w:val="003E148B"/>
    <w:rsid w:val="00474879"/>
    <w:rsid w:val="004762B9"/>
    <w:rsid w:val="0048517D"/>
    <w:rsid w:val="004B46E5"/>
    <w:rsid w:val="004C0719"/>
    <w:rsid w:val="00525C72"/>
    <w:rsid w:val="00542A1A"/>
    <w:rsid w:val="00572410"/>
    <w:rsid w:val="005A4483"/>
    <w:rsid w:val="005C6A6A"/>
    <w:rsid w:val="005E103C"/>
    <w:rsid w:val="00671D66"/>
    <w:rsid w:val="0069665A"/>
    <w:rsid w:val="006C0241"/>
    <w:rsid w:val="0070405D"/>
    <w:rsid w:val="007526F8"/>
    <w:rsid w:val="00767AC4"/>
    <w:rsid w:val="007818CB"/>
    <w:rsid w:val="007E3CC3"/>
    <w:rsid w:val="007E4ADC"/>
    <w:rsid w:val="00827C33"/>
    <w:rsid w:val="008667D2"/>
    <w:rsid w:val="00885AAF"/>
    <w:rsid w:val="008A2F63"/>
    <w:rsid w:val="008B6CD3"/>
    <w:rsid w:val="008C1EB1"/>
    <w:rsid w:val="008C5113"/>
    <w:rsid w:val="008D19A7"/>
    <w:rsid w:val="008E37A6"/>
    <w:rsid w:val="008F20D3"/>
    <w:rsid w:val="008F283A"/>
    <w:rsid w:val="008F650A"/>
    <w:rsid w:val="009135F6"/>
    <w:rsid w:val="0092435C"/>
    <w:rsid w:val="00932739"/>
    <w:rsid w:val="00942589"/>
    <w:rsid w:val="009A2E43"/>
    <w:rsid w:val="009C1D79"/>
    <w:rsid w:val="009C2829"/>
    <w:rsid w:val="009D4DF0"/>
    <w:rsid w:val="00A77822"/>
    <w:rsid w:val="00A77E2F"/>
    <w:rsid w:val="00A93016"/>
    <w:rsid w:val="00A93246"/>
    <w:rsid w:val="00AB4096"/>
    <w:rsid w:val="00AE5255"/>
    <w:rsid w:val="00B026E0"/>
    <w:rsid w:val="00B104A1"/>
    <w:rsid w:val="00B86558"/>
    <w:rsid w:val="00B9727F"/>
    <w:rsid w:val="00C00795"/>
    <w:rsid w:val="00C21006"/>
    <w:rsid w:val="00C436EB"/>
    <w:rsid w:val="00C550CB"/>
    <w:rsid w:val="00C90B1E"/>
    <w:rsid w:val="00CB790E"/>
    <w:rsid w:val="00CB7EDE"/>
    <w:rsid w:val="00CF0E3A"/>
    <w:rsid w:val="00D03C77"/>
    <w:rsid w:val="00D13B76"/>
    <w:rsid w:val="00D56FE3"/>
    <w:rsid w:val="00D83324"/>
    <w:rsid w:val="00E01A8D"/>
    <w:rsid w:val="00E90B41"/>
    <w:rsid w:val="00E96054"/>
    <w:rsid w:val="00EC0D2E"/>
    <w:rsid w:val="00EC77C3"/>
    <w:rsid w:val="00F3496C"/>
    <w:rsid w:val="00F3610D"/>
    <w:rsid w:val="00F569BD"/>
    <w:rsid w:val="00FA5660"/>
    <w:rsid w:val="00FC0C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56"/>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436EB"/>
    <w:rPr>
      <w:color w:val="auto"/>
    </w:rPr>
  </w:style>
  <w:style w:type="paragraph" w:customStyle="1" w:styleId="99DF3DA62F714B6891CAD0B4D310BC40">
    <w:name w:val="99DF3DA62F714B6891CAD0B4D310BC40"/>
    <w:rsid w:val="003D6656"/>
  </w:style>
  <w:style w:type="paragraph" w:customStyle="1" w:styleId="1BA6214EB95A4F1DAE77516B1C730557">
    <w:name w:val="1BA6214EB95A4F1DAE77516B1C730557"/>
    <w:rsid w:val="003D6656"/>
  </w:style>
  <w:style w:type="paragraph" w:customStyle="1" w:styleId="1E2FD5AC1C15418D9987CB1433FFCAD1">
    <w:name w:val="1E2FD5AC1C15418D9987CB1433FFCAD1"/>
    <w:rsid w:val="003D6656"/>
  </w:style>
  <w:style w:type="paragraph" w:customStyle="1" w:styleId="CE3B4362E77F47A1AF62A7A72DE826C1">
    <w:name w:val="CE3B4362E77F47A1AF62A7A72DE826C1"/>
    <w:rsid w:val="003D6656"/>
  </w:style>
  <w:style w:type="paragraph" w:customStyle="1" w:styleId="B82194023A82499F8C1FD3F27DCB7739">
    <w:name w:val="B82194023A82499F8C1FD3F27DCB7739"/>
    <w:rsid w:val="003D6656"/>
  </w:style>
  <w:style w:type="paragraph" w:customStyle="1" w:styleId="144C81399BAB4767A116A3B5E0151609">
    <w:name w:val="144C81399BAB4767A116A3B5E0151609"/>
    <w:rsid w:val="003D6656"/>
  </w:style>
  <w:style w:type="paragraph" w:customStyle="1" w:styleId="7F3AA7396234404E8E7CBF71DA57092A">
    <w:name w:val="7F3AA7396234404E8E7CBF71DA57092A"/>
    <w:rsid w:val="003D6656"/>
  </w:style>
  <w:style w:type="paragraph" w:customStyle="1" w:styleId="617C8167D42843838F4310C64DD3E42A">
    <w:name w:val="617C8167D42843838F4310C64DD3E42A"/>
    <w:rsid w:val="003D6656"/>
  </w:style>
  <w:style w:type="paragraph" w:customStyle="1" w:styleId="A44D5A703013413AAF7865C4B4F95666">
    <w:name w:val="A44D5A703013413AAF7865C4B4F95666"/>
    <w:rsid w:val="003D6656"/>
  </w:style>
  <w:style w:type="paragraph" w:customStyle="1" w:styleId="EB666947B95946F3AE3F96E273CF90DC">
    <w:name w:val="EB666947B95946F3AE3F96E273CF90DC"/>
    <w:rsid w:val="003D6656"/>
  </w:style>
  <w:style w:type="paragraph" w:customStyle="1" w:styleId="8EA6345EF6A64310A5E38A46B6836F04">
    <w:name w:val="8EA6345EF6A64310A5E38A46B6836F04"/>
    <w:rsid w:val="003D6656"/>
  </w:style>
  <w:style w:type="paragraph" w:customStyle="1" w:styleId="B03C6899BDA64F8484BFEE15F009EB2F">
    <w:name w:val="B03C6899BDA64F8484BFEE15F009EB2F"/>
    <w:rsid w:val="003D6656"/>
  </w:style>
  <w:style w:type="paragraph" w:customStyle="1" w:styleId="22EBA501CB024716810B8B043BA48F05">
    <w:name w:val="22EBA501CB024716810B8B043BA48F05"/>
    <w:rsid w:val="003D6656"/>
  </w:style>
  <w:style w:type="paragraph" w:customStyle="1" w:styleId="7FFC92B8EA494CCFAC8D3D43E476C577">
    <w:name w:val="7FFC92B8EA494CCFAC8D3D43E476C577"/>
    <w:rsid w:val="003D6656"/>
  </w:style>
  <w:style w:type="paragraph" w:customStyle="1" w:styleId="206F3266977B4F11A9074DECC8B84EAD">
    <w:name w:val="206F3266977B4F11A9074DECC8B84EAD"/>
    <w:rsid w:val="003D6656"/>
  </w:style>
  <w:style w:type="paragraph" w:customStyle="1" w:styleId="D58E4341D4DB41589B79273C480CBF42">
    <w:name w:val="D58E4341D4DB41589B79273C480CBF42"/>
    <w:rsid w:val="003D6656"/>
  </w:style>
  <w:style w:type="paragraph" w:customStyle="1" w:styleId="86AB8355776D4D4295B5BFFD1B1E0706">
    <w:name w:val="86AB8355776D4D4295B5BFFD1B1E0706"/>
    <w:rsid w:val="003D6656"/>
  </w:style>
  <w:style w:type="paragraph" w:customStyle="1" w:styleId="6E6A4AF72BE04186906EA4C31C9B8857">
    <w:name w:val="6E6A4AF72BE04186906EA4C31C9B8857"/>
    <w:rsid w:val="003D6656"/>
  </w:style>
  <w:style w:type="paragraph" w:customStyle="1" w:styleId="6C45729AD2624D2497DEC0DAB6FF46FD">
    <w:name w:val="6C45729AD2624D2497DEC0DAB6FF46FD"/>
    <w:rsid w:val="003D6656"/>
  </w:style>
  <w:style w:type="paragraph" w:customStyle="1" w:styleId="7416119F0E684A71A2C6D7E47E75F57E">
    <w:name w:val="7416119F0E684A71A2C6D7E47E75F57E"/>
    <w:rsid w:val="003D6656"/>
  </w:style>
  <w:style w:type="paragraph" w:customStyle="1" w:styleId="84950B286A6E40798625CF2348D12705">
    <w:name w:val="84950B286A6E40798625CF2348D12705"/>
    <w:rsid w:val="003D6656"/>
  </w:style>
  <w:style w:type="paragraph" w:customStyle="1" w:styleId="62E5143244DA47BF8A0C287379B93F3E">
    <w:name w:val="62E5143244DA47BF8A0C287379B93F3E"/>
    <w:rsid w:val="003D6656"/>
  </w:style>
  <w:style w:type="paragraph" w:customStyle="1" w:styleId="B4F65F591708491483DF3682AB5646BB">
    <w:name w:val="B4F65F591708491483DF3682AB5646BB"/>
    <w:rsid w:val="003D6656"/>
  </w:style>
  <w:style w:type="paragraph" w:customStyle="1" w:styleId="53921DF95A904CAA9CF2680D170EF26F">
    <w:name w:val="53921DF95A904CAA9CF2680D170EF26F"/>
    <w:rsid w:val="003D6656"/>
  </w:style>
  <w:style w:type="paragraph" w:customStyle="1" w:styleId="4F632AA93D574CE4A41C7D1980908D6C">
    <w:name w:val="4F632AA93D574CE4A41C7D1980908D6C"/>
    <w:rsid w:val="003D6656"/>
  </w:style>
  <w:style w:type="paragraph" w:customStyle="1" w:styleId="2B74AE83D5B54C63A53D3D7F03D72685">
    <w:name w:val="2B74AE83D5B54C63A53D3D7F03D72685"/>
    <w:rsid w:val="00D56FE3"/>
  </w:style>
  <w:style w:type="paragraph" w:customStyle="1" w:styleId="D074E149FFC046D08ED106B3C3BE457B">
    <w:name w:val="D074E149FFC046D08ED106B3C3BE457B"/>
    <w:rsid w:val="002352E1"/>
  </w:style>
  <w:style w:type="paragraph" w:customStyle="1" w:styleId="C01DF4EA0D654C898CF9BF1925919BD8">
    <w:name w:val="C01DF4EA0D654C898CF9BF1925919BD8"/>
    <w:rsid w:val="002352E1"/>
  </w:style>
  <w:style w:type="paragraph" w:customStyle="1" w:styleId="F42D19B7826A44BCA8EDCCA10FB114F6">
    <w:name w:val="F42D19B7826A44BCA8EDCCA10FB114F6"/>
    <w:rsid w:val="002352E1"/>
  </w:style>
  <w:style w:type="paragraph" w:customStyle="1" w:styleId="6A547C890F5E4583A8B648E867A7F65A">
    <w:name w:val="6A547C890F5E4583A8B648E867A7F65A"/>
    <w:rsid w:val="002352E1"/>
  </w:style>
  <w:style w:type="paragraph" w:customStyle="1" w:styleId="9A409863BF98468C978E360F9189BB83">
    <w:name w:val="9A409863BF98468C978E360F9189BB83"/>
    <w:rsid w:val="002352E1"/>
  </w:style>
  <w:style w:type="paragraph" w:customStyle="1" w:styleId="6AC69F060A2F48C3AEED42594490CD3F">
    <w:name w:val="6AC69F060A2F48C3AEED42594490CD3F"/>
    <w:rsid w:val="002352E1"/>
  </w:style>
  <w:style w:type="paragraph" w:customStyle="1" w:styleId="3A04C9CE68A24D70A4026D6AD31E7DBA">
    <w:name w:val="3A04C9CE68A24D70A4026D6AD31E7DBA"/>
    <w:rsid w:val="002876A6"/>
  </w:style>
  <w:style w:type="paragraph" w:customStyle="1" w:styleId="3375B975569F4BF4A84902414A08A555">
    <w:name w:val="3375B975569F4BF4A84902414A08A555"/>
    <w:rsid w:val="002876A6"/>
  </w:style>
  <w:style w:type="paragraph" w:customStyle="1" w:styleId="D176ED0EFB5D458C920B7722912AF27F">
    <w:name w:val="D176ED0EFB5D458C920B7722912AF27F"/>
    <w:rsid w:val="002876A6"/>
  </w:style>
  <w:style w:type="paragraph" w:customStyle="1" w:styleId="5CD2230E096842C7A4BC7EBC8B451E93">
    <w:name w:val="5CD2230E096842C7A4BC7EBC8B451E93"/>
    <w:rsid w:val="002876A6"/>
  </w:style>
  <w:style w:type="paragraph" w:customStyle="1" w:styleId="B55C5CDA1B9A4017AB3AA7AE11CC301A">
    <w:name w:val="B55C5CDA1B9A4017AB3AA7AE11CC301A"/>
    <w:rsid w:val="002876A6"/>
  </w:style>
  <w:style w:type="paragraph" w:customStyle="1" w:styleId="08D11C53E53F44DE910570B09774CE7D">
    <w:name w:val="08D11C53E53F44DE910570B09774CE7D"/>
    <w:rsid w:val="002876A6"/>
  </w:style>
  <w:style w:type="paragraph" w:customStyle="1" w:styleId="405381B2E30D444C8D7EF85884AA00E6">
    <w:name w:val="405381B2E30D444C8D7EF85884AA00E6"/>
    <w:rsid w:val="002876A6"/>
  </w:style>
  <w:style w:type="paragraph" w:customStyle="1" w:styleId="8CD6475FBED44A108DEBE99CC6C7B1B7">
    <w:name w:val="8CD6475FBED44A108DEBE99CC6C7B1B7"/>
    <w:rsid w:val="002876A6"/>
  </w:style>
  <w:style w:type="paragraph" w:customStyle="1" w:styleId="63C249117A44499A85F7BDBA8868DF57">
    <w:name w:val="63C249117A44499A85F7BDBA8868DF57"/>
    <w:rsid w:val="002876A6"/>
  </w:style>
  <w:style w:type="paragraph" w:customStyle="1" w:styleId="DEDA1BA87FA44292BB277A26D381BE65">
    <w:name w:val="DEDA1BA87FA44292BB277A26D381BE65"/>
    <w:rsid w:val="002876A6"/>
  </w:style>
  <w:style w:type="paragraph" w:customStyle="1" w:styleId="3AFCC9E55EC54998AE9064C826EC9EB0">
    <w:name w:val="3AFCC9E55EC54998AE9064C826EC9EB0"/>
    <w:rsid w:val="002876A6"/>
  </w:style>
  <w:style w:type="paragraph" w:customStyle="1" w:styleId="28045B2B602B45BFB585B43A061B991B">
    <w:name w:val="28045B2B602B45BFB585B43A061B991B"/>
    <w:rsid w:val="002876A6"/>
  </w:style>
  <w:style w:type="paragraph" w:customStyle="1" w:styleId="11E2DFD9238F489D8CB9606D5988687E">
    <w:name w:val="11E2DFD9238F489D8CB9606D5988687E"/>
    <w:rsid w:val="002876A6"/>
  </w:style>
  <w:style w:type="paragraph" w:customStyle="1" w:styleId="E244CC3E23854496AD55BE87104A7BDC">
    <w:name w:val="E244CC3E23854496AD55BE87104A7BDC"/>
    <w:rsid w:val="002876A6"/>
  </w:style>
  <w:style w:type="paragraph" w:customStyle="1" w:styleId="37309251A5834AF0B992BFE74D328C29">
    <w:name w:val="37309251A5834AF0B992BFE74D328C29"/>
    <w:rsid w:val="002876A6"/>
  </w:style>
  <w:style w:type="paragraph" w:customStyle="1" w:styleId="E244CC3E23854496AD55BE87104A7BDC1">
    <w:name w:val="E244CC3E23854496AD55BE87104A7BDC1"/>
    <w:rsid w:val="002876A6"/>
    <w:pPr>
      <w:spacing w:after="0" w:line="260" w:lineRule="atLeast"/>
    </w:pPr>
    <w:rPr>
      <w:rFonts w:ascii="Verdana" w:eastAsiaTheme="minorHAnsi" w:hAnsi="Verdana"/>
      <w:sz w:val="18"/>
      <w:szCs w:val="18"/>
      <w:lang w:val="en-GB" w:eastAsia="en-US"/>
    </w:rPr>
  </w:style>
  <w:style w:type="paragraph" w:customStyle="1" w:styleId="37309251A5834AF0B992BFE74D328C291">
    <w:name w:val="37309251A5834AF0B992BFE74D328C291"/>
    <w:rsid w:val="002876A6"/>
    <w:pPr>
      <w:spacing w:after="0" w:line="260" w:lineRule="atLeast"/>
    </w:pPr>
    <w:rPr>
      <w:rFonts w:ascii="Verdana" w:eastAsiaTheme="minorHAnsi" w:hAnsi="Verdana"/>
      <w:sz w:val="18"/>
      <w:szCs w:val="18"/>
      <w:lang w:val="en-GB" w:eastAsia="en-US"/>
    </w:rPr>
  </w:style>
  <w:style w:type="paragraph" w:customStyle="1" w:styleId="ADC96E02BB864A10ACBFAC055F7FC9DC">
    <w:name w:val="ADC96E02BB864A10ACBFAC055F7FC9DC"/>
    <w:rsid w:val="002876A6"/>
  </w:style>
  <w:style w:type="paragraph" w:customStyle="1" w:styleId="7F0B7862888243C2A90E3F49BF2AEAE1">
    <w:name w:val="7F0B7862888243C2A90E3F49BF2AEAE1"/>
    <w:rsid w:val="002876A6"/>
  </w:style>
  <w:style w:type="paragraph" w:customStyle="1" w:styleId="1F71F1F5F97F4081B76142FC43B73D13">
    <w:name w:val="1F71F1F5F97F4081B76142FC43B73D13"/>
    <w:rsid w:val="002876A6"/>
  </w:style>
  <w:style w:type="paragraph" w:customStyle="1" w:styleId="E244CC3E23854496AD55BE87104A7BDC2">
    <w:name w:val="E244CC3E23854496AD55BE87104A7BDC2"/>
    <w:rsid w:val="007818CB"/>
    <w:pPr>
      <w:spacing w:after="0" w:line="200" w:lineRule="atLeast"/>
    </w:pPr>
    <w:rPr>
      <w:rFonts w:ascii="Verdana" w:eastAsiaTheme="minorHAnsi" w:hAnsi="Verdana"/>
      <w:noProof/>
      <w:sz w:val="12"/>
      <w:szCs w:val="18"/>
      <w:lang w:val="en-GB" w:eastAsia="en-US"/>
    </w:rPr>
  </w:style>
  <w:style w:type="paragraph" w:customStyle="1" w:styleId="37309251A5834AF0B992BFE74D328C292">
    <w:name w:val="37309251A5834AF0B992BFE74D328C292"/>
    <w:rsid w:val="007818CB"/>
    <w:pPr>
      <w:spacing w:after="0" w:line="200" w:lineRule="atLeast"/>
    </w:pPr>
    <w:rPr>
      <w:rFonts w:ascii="Verdana" w:eastAsiaTheme="minorHAnsi" w:hAnsi="Verdana"/>
      <w:noProof/>
      <w:sz w:val="12"/>
      <w:szCs w:val="18"/>
      <w:lang w:val="en-GB" w:eastAsia="en-US"/>
    </w:rPr>
  </w:style>
  <w:style w:type="paragraph" w:customStyle="1" w:styleId="7F0B7862888243C2A90E3F49BF2AEAE11">
    <w:name w:val="7F0B7862888243C2A90E3F49BF2AEAE11"/>
    <w:rsid w:val="007818CB"/>
    <w:pPr>
      <w:spacing w:after="0" w:line="200" w:lineRule="atLeast"/>
    </w:pPr>
    <w:rPr>
      <w:rFonts w:ascii="Verdana" w:eastAsiaTheme="minorHAnsi" w:hAnsi="Verdana"/>
      <w:noProof/>
      <w:sz w:val="12"/>
      <w:szCs w:val="18"/>
      <w:lang w:val="en-GB" w:eastAsia="en-US"/>
    </w:rPr>
  </w:style>
  <w:style w:type="paragraph" w:customStyle="1" w:styleId="1F71F1F5F97F4081B76142FC43B73D131">
    <w:name w:val="1F71F1F5F97F4081B76142FC43B73D131"/>
    <w:rsid w:val="007818CB"/>
    <w:pPr>
      <w:spacing w:after="0" w:line="200" w:lineRule="atLeast"/>
    </w:pPr>
    <w:rPr>
      <w:rFonts w:ascii="Verdana" w:eastAsiaTheme="minorHAnsi" w:hAnsi="Verdana"/>
      <w:noProof/>
      <w:sz w:val="12"/>
      <w:szCs w:val="18"/>
      <w:lang w:val="en-GB" w:eastAsia="en-US"/>
    </w:rPr>
  </w:style>
  <w:style w:type="paragraph" w:customStyle="1" w:styleId="DE28B0ED38684B21944A2E7AF11DAF2C">
    <w:name w:val="DE28B0ED38684B21944A2E7AF11DAF2C"/>
    <w:rsid w:val="008667D2"/>
  </w:style>
  <w:style w:type="paragraph" w:customStyle="1" w:styleId="950DAEB5589F407DB4E33CBDAE11B336">
    <w:name w:val="950DAEB5589F407DB4E33CBDAE11B336"/>
    <w:rsid w:val="008667D2"/>
  </w:style>
  <w:style w:type="paragraph" w:customStyle="1" w:styleId="95BAFBD0DDCC4F3299CBD981B7C6AC90">
    <w:name w:val="95BAFBD0DDCC4F3299CBD981B7C6AC90"/>
    <w:rsid w:val="008667D2"/>
  </w:style>
  <w:style w:type="paragraph" w:customStyle="1" w:styleId="3C53402E9C324C099B4498505C86B198">
    <w:name w:val="3C53402E9C324C099B4498505C86B198"/>
    <w:rsid w:val="008667D2"/>
  </w:style>
  <w:style w:type="paragraph" w:customStyle="1" w:styleId="7C4BA668B81E4315A82887EADAE3C641">
    <w:name w:val="7C4BA668B81E4315A82887EADAE3C641"/>
    <w:rsid w:val="008667D2"/>
  </w:style>
  <w:style w:type="paragraph" w:customStyle="1" w:styleId="8103E215080647F9A07681B7A0106DEF">
    <w:name w:val="8103E215080647F9A07681B7A0106DEF"/>
    <w:rsid w:val="008667D2"/>
  </w:style>
  <w:style w:type="paragraph" w:customStyle="1" w:styleId="FC854057570A46EDBF320134AC4806AC">
    <w:name w:val="FC854057570A46EDBF320134AC4806AC"/>
    <w:rsid w:val="008667D2"/>
  </w:style>
  <w:style w:type="paragraph" w:customStyle="1" w:styleId="2DE73DB1A3B441EC8172DC6B587CC19F">
    <w:name w:val="2DE73DB1A3B441EC8172DC6B587CC19F"/>
    <w:rsid w:val="008667D2"/>
  </w:style>
  <w:style w:type="paragraph" w:customStyle="1" w:styleId="DE032FAC3D50442D974C624FBED77D36">
    <w:name w:val="DE032FAC3D50442D974C624FBED77D36"/>
    <w:rsid w:val="008667D2"/>
  </w:style>
  <w:style w:type="paragraph" w:customStyle="1" w:styleId="950DAEB5589F407DB4E33CBDAE11B3361">
    <w:name w:val="950DAEB5589F407DB4E33CBDAE11B3361"/>
    <w:rsid w:val="008667D2"/>
    <w:pPr>
      <w:spacing w:after="0" w:line="200" w:lineRule="atLeast"/>
    </w:pPr>
    <w:rPr>
      <w:rFonts w:ascii="Verdana" w:eastAsiaTheme="minorHAnsi" w:hAnsi="Verdana"/>
      <w:b/>
      <w:sz w:val="14"/>
      <w:szCs w:val="18"/>
      <w:lang w:val="en-GB" w:eastAsia="en-US"/>
    </w:rPr>
  </w:style>
  <w:style w:type="paragraph" w:customStyle="1" w:styleId="FC854057570A46EDBF320134AC4806AC1">
    <w:name w:val="FC854057570A46EDBF320134AC4806AC1"/>
    <w:rsid w:val="008667D2"/>
    <w:pPr>
      <w:spacing w:after="0" w:line="200" w:lineRule="atLeast"/>
    </w:pPr>
    <w:rPr>
      <w:rFonts w:ascii="Verdana" w:eastAsiaTheme="minorHAnsi" w:hAnsi="Verdana"/>
      <w:noProof/>
      <w:sz w:val="14"/>
      <w:szCs w:val="18"/>
      <w:lang w:val="en-GB" w:eastAsia="en-US"/>
    </w:rPr>
  </w:style>
  <w:style w:type="paragraph" w:customStyle="1" w:styleId="E244CC3E23854496AD55BE87104A7BDC3">
    <w:name w:val="E244CC3E23854496AD55BE87104A7BDC3"/>
    <w:rsid w:val="008667D2"/>
    <w:pPr>
      <w:spacing w:after="0" w:line="200" w:lineRule="atLeast"/>
    </w:pPr>
    <w:rPr>
      <w:rFonts w:ascii="Verdana" w:eastAsiaTheme="minorHAnsi" w:hAnsi="Verdana"/>
      <w:noProof/>
      <w:sz w:val="12"/>
      <w:szCs w:val="18"/>
      <w:lang w:val="en-GB" w:eastAsia="en-US"/>
    </w:rPr>
  </w:style>
  <w:style w:type="paragraph" w:customStyle="1" w:styleId="37309251A5834AF0B992BFE74D328C293">
    <w:name w:val="37309251A5834AF0B992BFE74D328C293"/>
    <w:rsid w:val="008667D2"/>
    <w:pPr>
      <w:spacing w:after="0" w:line="200" w:lineRule="atLeast"/>
    </w:pPr>
    <w:rPr>
      <w:rFonts w:ascii="Verdana" w:eastAsiaTheme="minorHAnsi" w:hAnsi="Verdana"/>
      <w:noProof/>
      <w:sz w:val="12"/>
      <w:szCs w:val="18"/>
      <w:lang w:val="en-GB" w:eastAsia="en-US"/>
    </w:rPr>
  </w:style>
  <w:style w:type="paragraph" w:customStyle="1" w:styleId="7F0B7862888243C2A90E3F49BF2AEAE12">
    <w:name w:val="7F0B7862888243C2A90E3F49BF2AEAE12"/>
    <w:rsid w:val="008667D2"/>
    <w:pPr>
      <w:spacing w:after="0" w:line="200" w:lineRule="atLeast"/>
    </w:pPr>
    <w:rPr>
      <w:rFonts w:ascii="Verdana" w:eastAsiaTheme="minorHAnsi" w:hAnsi="Verdana"/>
      <w:noProof/>
      <w:sz w:val="12"/>
      <w:szCs w:val="18"/>
      <w:lang w:val="en-GB" w:eastAsia="en-US"/>
    </w:rPr>
  </w:style>
  <w:style w:type="paragraph" w:customStyle="1" w:styleId="1F71F1F5F97F4081B76142FC43B73D132">
    <w:name w:val="1F71F1F5F97F4081B76142FC43B73D132"/>
    <w:rsid w:val="008667D2"/>
    <w:pPr>
      <w:spacing w:after="0" w:line="200" w:lineRule="atLeast"/>
    </w:pPr>
    <w:rPr>
      <w:rFonts w:ascii="Verdana" w:eastAsiaTheme="minorHAnsi" w:hAnsi="Verdana"/>
      <w:noProof/>
      <w:sz w:val="12"/>
      <w:szCs w:val="18"/>
      <w:lang w:val="en-GB" w:eastAsia="en-US"/>
    </w:rPr>
  </w:style>
  <w:style w:type="paragraph" w:customStyle="1" w:styleId="950DAEB5589F407DB4E33CBDAE11B3362">
    <w:name w:val="950DAEB5589F407DB4E33CBDAE11B3362"/>
    <w:rsid w:val="008667D2"/>
    <w:pPr>
      <w:spacing w:after="0" w:line="200" w:lineRule="atLeast"/>
    </w:pPr>
    <w:rPr>
      <w:rFonts w:ascii="Verdana" w:eastAsiaTheme="minorHAnsi" w:hAnsi="Verdana"/>
      <w:b/>
      <w:sz w:val="14"/>
      <w:szCs w:val="18"/>
      <w:lang w:val="en-GB" w:eastAsia="en-US"/>
    </w:rPr>
  </w:style>
  <w:style w:type="paragraph" w:customStyle="1" w:styleId="FC854057570A46EDBF320134AC4806AC2">
    <w:name w:val="FC854057570A46EDBF320134AC4806AC2"/>
    <w:rsid w:val="008667D2"/>
    <w:pPr>
      <w:spacing w:after="0" w:line="200" w:lineRule="atLeast"/>
    </w:pPr>
    <w:rPr>
      <w:rFonts w:ascii="Verdana" w:eastAsiaTheme="minorHAnsi" w:hAnsi="Verdana"/>
      <w:noProof/>
      <w:sz w:val="14"/>
      <w:szCs w:val="18"/>
      <w:lang w:val="en-GB" w:eastAsia="en-US"/>
    </w:rPr>
  </w:style>
  <w:style w:type="paragraph" w:customStyle="1" w:styleId="E244CC3E23854496AD55BE87104A7BDC4">
    <w:name w:val="E244CC3E23854496AD55BE87104A7BDC4"/>
    <w:rsid w:val="008667D2"/>
    <w:pPr>
      <w:spacing w:after="0" w:line="200" w:lineRule="atLeast"/>
    </w:pPr>
    <w:rPr>
      <w:rFonts w:ascii="Verdana" w:eastAsiaTheme="minorHAnsi" w:hAnsi="Verdana"/>
      <w:noProof/>
      <w:sz w:val="12"/>
      <w:szCs w:val="18"/>
      <w:lang w:val="en-GB" w:eastAsia="en-US"/>
    </w:rPr>
  </w:style>
  <w:style w:type="paragraph" w:customStyle="1" w:styleId="37309251A5834AF0B992BFE74D328C294">
    <w:name w:val="37309251A5834AF0B992BFE74D328C294"/>
    <w:rsid w:val="008667D2"/>
    <w:pPr>
      <w:spacing w:after="0" w:line="200" w:lineRule="atLeast"/>
    </w:pPr>
    <w:rPr>
      <w:rFonts w:ascii="Verdana" w:eastAsiaTheme="minorHAnsi" w:hAnsi="Verdana"/>
      <w:noProof/>
      <w:sz w:val="12"/>
      <w:szCs w:val="18"/>
      <w:lang w:val="en-GB" w:eastAsia="en-US"/>
    </w:rPr>
  </w:style>
  <w:style w:type="paragraph" w:customStyle="1" w:styleId="7F0B7862888243C2A90E3F49BF2AEAE13">
    <w:name w:val="7F0B7862888243C2A90E3F49BF2AEAE13"/>
    <w:rsid w:val="008667D2"/>
    <w:pPr>
      <w:spacing w:after="0" w:line="200" w:lineRule="atLeast"/>
    </w:pPr>
    <w:rPr>
      <w:rFonts w:ascii="Verdana" w:eastAsiaTheme="minorHAnsi" w:hAnsi="Verdana"/>
      <w:noProof/>
      <w:sz w:val="12"/>
      <w:szCs w:val="18"/>
      <w:lang w:val="en-GB" w:eastAsia="en-US"/>
    </w:rPr>
  </w:style>
  <w:style w:type="paragraph" w:customStyle="1" w:styleId="1F71F1F5F97F4081B76142FC43B73D133">
    <w:name w:val="1F71F1F5F97F4081B76142FC43B73D133"/>
    <w:rsid w:val="008667D2"/>
    <w:pPr>
      <w:spacing w:after="0" w:line="200" w:lineRule="atLeast"/>
    </w:pPr>
    <w:rPr>
      <w:rFonts w:ascii="Verdana" w:eastAsiaTheme="minorHAnsi" w:hAnsi="Verdana"/>
      <w:noProof/>
      <w:sz w:val="12"/>
      <w:szCs w:val="18"/>
      <w:lang w:val="en-GB" w:eastAsia="en-US"/>
    </w:rPr>
  </w:style>
  <w:style w:type="paragraph" w:customStyle="1" w:styleId="1FFE6E4A161542C1916230520A562DC5">
    <w:name w:val="1FFE6E4A161542C1916230520A562DC5"/>
    <w:rsid w:val="007E3CC3"/>
  </w:style>
  <w:style w:type="paragraph" w:customStyle="1" w:styleId="13AFF2CCC20148F6B2455E7B8E767DB2">
    <w:name w:val="13AFF2CCC20148F6B2455E7B8E767DB2"/>
    <w:rsid w:val="007E3CC3"/>
  </w:style>
  <w:style w:type="paragraph" w:customStyle="1" w:styleId="6F1FF1F5A87A4027A0BD2BED94110B3D">
    <w:name w:val="6F1FF1F5A87A4027A0BD2BED94110B3D"/>
    <w:rsid w:val="007E3CC3"/>
  </w:style>
  <w:style w:type="paragraph" w:customStyle="1" w:styleId="7EFC6EC70FED4531A41F15313594339D">
    <w:name w:val="7EFC6EC70FED4531A41F15313594339D"/>
    <w:rsid w:val="007E3CC3"/>
  </w:style>
  <w:style w:type="paragraph" w:customStyle="1" w:styleId="5D35A659DA364C11AB2F5C2C0A06243B">
    <w:name w:val="5D35A659DA364C11AB2F5C2C0A06243B"/>
    <w:rsid w:val="007E3CC3"/>
  </w:style>
  <w:style w:type="paragraph" w:customStyle="1" w:styleId="B05AB11BA6484A1DBF03FBCF50504781">
    <w:name w:val="B05AB11BA6484A1DBF03FBCF50504781"/>
    <w:rsid w:val="007E3CC3"/>
  </w:style>
  <w:style w:type="paragraph" w:customStyle="1" w:styleId="46AADA73AAF64E28BB59A16F1B2B1085">
    <w:name w:val="46AADA73AAF64E28BB59A16F1B2B1085"/>
    <w:rsid w:val="007E3CC3"/>
  </w:style>
  <w:style w:type="paragraph" w:customStyle="1" w:styleId="C7ED5BF6F908461FB4E63666C304E122">
    <w:name w:val="C7ED5BF6F908461FB4E63666C304E122"/>
    <w:rsid w:val="007E3CC3"/>
  </w:style>
  <w:style w:type="paragraph" w:customStyle="1" w:styleId="44CBDE8579864EFF92852FFB22FDCE16">
    <w:name w:val="44CBDE8579864EFF92852FFB22FDCE16"/>
    <w:rsid w:val="007E3CC3"/>
  </w:style>
  <w:style w:type="paragraph" w:customStyle="1" w:styleId="44CBDE8579864EFF92852FFB22FDCE161">
    <w:name w:val="44CBDE8579864EFF92852FFB22FDCE161"/>
    <w:rsid w:val="007E3CC3"/>
    <w:pPr>
      <w:spacing w:after="0" w:line="200" w:lineRule="atLeast"/>
    </w:pPr>
    <w:rPr>
      <w:rFonts w:ascii="Verdana" w:eastAsiaTheme="minorHAnsi" w:hAnsi="Verdana"/>
      <w:b/>
      <w:sz w:val="14"/>
      <w:szCs w:val="18"/>
      <w:lang w:val="en-GB" w:eastAsia="en-US"/>
    </w:rPr>
  </w:style>
  <w:style w:type="paragraph" w:customStyle="1" w:styleId="B05AB11BA6484A1DBF03FBCF505047811">
    <w:name w:val="B05AB11BA6484A1DBF03FBCF505047811"/>
    <w:rsid w:val="007E3CC3"/>
    <w:pPr>
      <w:spacing w:after="0" w:line="200" w:lineRule="atLeast"/>
    </w:pPr>
    <w:rPr>
      <w:rFonts w:ascii="Verdana" w:eastAsiaTheme="minorHAnsi" w:hAnsi="Verdana"/>
      <w:b/>
      <w:sz w:val="14"/>
      <w:szCs w:val="18"/>
      <w:lang w:val="en-GB" w:eastAsia="en-US"/>
    </w:rPr>
  </w:style>
  <w:style w:type="paragraph" w:customStyle="1" w:styleId="44CBDE8579864EFF92852FFB22FDCE162">
    <w:name w:val="44CBDE8579864EFF92852FFB22FDCE162"/>
    <w:rsid w:val="007E3CC3"/>
    <w:pPr>
      <w:spacing w:after="0" w:line="200" w:lineRule="atLeast"/>
    </w:pPr>
    <w:rPr>
      <w:rFonts w:ascii="Verdana" w:eastAsiaTheme="minorHAnsi" w:hAnsi="Verdana"/>
      <w:b/>
      <w:sz w:val="14"/>
      <w:szCs w:val="18"/>
      <w:lang w:val="en-GB" w:eastAsia="en-US"/>
    </w:rPr>
  </w:style>
  <w:style w:type="paragraph" w:customStyle="1" w:styleId="B05AB11BA6484A1DBF03FBCF505047812">
    <w:name w:val="B05AB11BA6484A1DBF03FBCF505047812"/>
    <w:rsid w:val="007E3CC3"/>
    <w:pPr>
      <w:spacing w:after="0" w:line="200" w:lineRule="atLeast"/>
    </w:pPr>
    <w:rPr>
      <w:rFonts w:ascii="Verdana" w:eastAsiaTheme="minorHAnsi" w:hAnsi="Verdana"/>
      <w:b/>
      <w:sz w:val="14"/>
      <w:szCs w:val="18"/>
      <w:lang w:val="en-GB" w:eastAsia="en-US"/>
    </w:rPr>
  </w:style>
  <w:style w:type="paragraph" w:customStyle="1" w:styleId="46AADA73AAF64E28BB59A16F1B2B10851">
    <w:name w:val="46AADA73AAF64E28BB59A16F1B2B10851"/>
    <w:rsid w:val="000F6008"/>
    <w:pPr>
      <w:spacing w:after="0" w:line="200" w:lineRule="atLeast"/>
    </w:pPr>
    <w:rPr>
      <w:rFonts w:ascii="Verdana" w:eastAsiaTheme="minorHAnsi" w:hAnsi="Verdana"/>
      <w:b/>
      <w:sz w:val="14"/>
      <w:szCs w:val="18"/>
      <w:lang w:val="en-GB" w:eastAsia="en-US"/>
    </w:rPr>
  </w:style>
  <w:style w:type="paragraph" w:customStyle="1" w:styleId="46AADA73AAF64E28BB59A16F1B2B10852">
    <w:name w:val="46AADA73AAF64E28BB59A16F1B2B10852"/>
    <w:rsid w:val="000F6008"/>
    <w:pPr>
      <w:spacing w:after="0" w:line="200" w:lineRule="atLeast"/>
    </w:pPr>
    <w:rPr>
      <w:rFonts w:ascii="Verdana" w:eastAsiaTheme="minorHAnsi" w:hAnsi="Verdana"/>
      <w:b/>
      <w:sz w:val="14"/>
      <w:szCs w:val="18"/>
      <w:lang w:val="en-GB" w:eastAsia="en-US"/>
    </w:rPr>
  </w:style>
  <w:style w:type="paragraph" w:customStyle="1" w:styleId="46AADA73AAF64E28BB59A16F1B2B10853">
    <w:name w:val="46AADA73AAF64E28BB59A16F1B2B10853"/>
    <w:rsid w:val="008F20D3"/>
    <w:pPr>
      <w:spacing w:after="0" w:line="200" w:lineRule="atLeast"/>
    </w:pPr>
    <w:rPr>
      <w:rFonts w:ascii="Verdana" w:eastAsiaTheme="minorHAnsi" w:hAnsi="Verdana"/>
      <w:b/>
      <w:sz w:val="14"/>
      <w:szCs w:val="18"/>
      <w:lang w:val="en-GB" w:eastAsia="en-US"/>
    </w:rPr>
  </w:style>
  <w:style w:type="paragraph" w:customStyle="1" w:styleId="65D1CBCC281B4DD4A18EB0083EB93DBC">
    <w:name w:val="65D1CBCC281B4DD4A18EB0083EB93DBC"/>
    <w:rsid w:val="001475AC"/>
  </w:style>
  <w:style w:type="paragraph" w:customStyle="1" w:styleId="46AADA73AAF64E28BB59A16F1B2B10854">
    <w:name w:val="46AADA73AAF64E28BB59A16F1B2B10854"/>
    <w:rsid w:val="001475AC"/>
    <w:pPr>
      <w:spacing w:after="0" w:line="200" w:lineRule="atLeast"/>
    </w:pPr>
    <w:rPr>
      <w:rFonts w:ascii="Verdana" w:eastAsiaTheme="minorHAnsi" w:hAnsi="Verdana"/>
      <w:b/>
      <w:sz w:val="14"/>
      <w:szCs w:val="18"/>
      <w:lang w:val="en-GB" w:eastAsia="en-US"/>
    </w:rPr>
  </w:style>
  <w:style w:type="paragraph" w:customStyle="1" w:styleId="E49566794A19494CA0B6D0D0EEE3C335">
    <w:name w:val="E49566794A19494CA0B6D0D0EEE3C335"/>
    <w:rsid w:val="001475AC"/>
  </w:style>
  <w:style w:type="paragraph" w:customStyle="1" w:styleId="0F494CB8897B485888C06A7DD415B772">
    <w:name w:val="0F494CB8897B485888C06A7DD415B772"/>
    <w:rsid w:val="001475AC"/>
  </w:style>
  <w:style w:type="paragraph" w:customStyle="1" w:styleId="14F350B27DD6457DA0F2C71A2984346E">
    <w:name w:val="14F350B27DD6457DA0F2C71A2984346E"/>
    <w:rsid w:val="001475AC"/>
  </w:style>
  <w:style w:type="paragraph" w:customStyle="1" w:styleId="8A5606C3B4D946AE81B6BCF41402D073">
    <w:name w:val="8A5606C3B4D946AE81B6BCF41402D073"/>
    <w:rsid w:val="001475AC"/>
  </w:style>
  <w:style w:type="paragraph" w:customStyle="1" w:styleId="3CD77A8FB0604E44BC2DF948C1252DC6">
    <w:name w:val="3CD77A8FB0604E44BC2DF948C1252DC6"/>
    <w:rsid w:val="001475AC"/>
  </w:style>
  <w:style w:type="paragraph" w:customStyle="1" w:styleId="730310648E0F4F97BC997F85BB12D4F1">
    <w:name w:val="730310648E0F4F97BC997F85BB12D4F1"/>
    <w:rsid w:val="001475AC"/>
  </w:style>
  <w:style w:type="paragraph" w:customStyle="1" w:styleId="46AADA73AAF64E28BB59A16F1B2B10855">
    <w:name w:val="46AADA73AAF64E28BB59A16F1B2B10855"/>
    <w:rsid w:val="001475AC"/>
    <w:pPr>
      <w:spacing w:after="0" w:line="200" w:lineRule="atLeast"/>
    </w:pPr>
    <w:rPr>
      <w:rFonts w:ascii="Verdana" w:eastAsiaTheme="minorHAnsi" w:hAnsi="Verdana"/>
      <w:b/>
      <w:sz w:val="14"/>
      <w:szCs w:val="18"/>
      <w:lang w:val="en-GB" w:eastAsia="en-US"/>
    </w:rPr>
  </w:style>
  <w:style w:type="paragraph" w:customStyle="1" w:styleId="65D1CBCC281B4DD4A18EB0083EB93DBC1">
    <w:name w:val="65D1CBCC281B4DD4A18EB0083EB93DBC1"/>
    <w:rsid w:val="001475AC"/>
    <w:pPr>
      <w:spacing w:after="0" w:line="200" w:lineRule="atLeast"/>
    </w:pPr>
    <w:rPr>
      <w:rFonts w:ascii="Verdana" w:eastAsiaTheme="minorHAnsi" w:hAnsi="Verdana"/>
      <w:b/>
      <w:sz w:val="14"/>
      <w:szCs w:val="18"/>
      <w:lang w:val="en-GB" w:eastAsia="en-US"/>
    </w:rPr>
  </w:style>
  <w:style w:type="paragraph" w:customStyle="1" w:styleId="0F494CB8897B485888C06A7DD415B7721">
    <w:name w:val="0F494CB8897B485888C06A7DD415B7721"/>
    <w:rsid w:val="001475AC"/>
    <w:pPr>
      <w:spacing w:after="0" w:line="200" w:lineRule="atLeast"/>
    </w:pPr>
    <w:rPr>
      <w:rFonts w:ascii="Verdana" w:eastAsiaTheme="minorHAnsi" w:hAnsi="Verdana"/>
      <w:b/>
      <w:sz w:val="14"/>
      <w:szCs w:val="18"/>
      <w:lang w:val="en-GB" w:eastAsia="en-US"/>
    </w:rPr>
  </w:style>
  <w:style w:type="paragraph" w:customStyle="1" w:styleId="8A5606C3B4D946AE81B6BCF41402D0731">
    <w:name w:val="8A5606C3B4D946AE81B6BCF41402D0731"/>
    <w:rsid w:val="001475AC"/>
    <w:pPr>
      <w:spacing w:after="0" w:line="200" w:lineRule="atLeast"/>
    </w:pPr>
    <w:rPr>
      <w:rFonts w:ascii="Verdana" w:eastAsiaTheme="minorHAnsi" w:hAnsi="Verdana"/>
      <w:b/>
      <w:sz w:val="14"/>
      <w:szCs w:val="18"/>
      <w:lang w:val="en-GB" w:eastAsia="en-US"/>
    </w:rPr>
  </w:style>
  <w:style w:type="paragraph" w:customStyle="1" w:styleId="730310648E0F4F97BC997F85BB12D4F11">
    <w:name w:val="730310648E0F4F97BC997F85BB12D4F11"/>
    <w:rsid w:val="001475AC"/>
    <w:pPr>
      <w:spacing w:after="0" w:line="200" w:lineRule="atLeast"/>
    </w:pPr>
    <w:rPr>
      <w:rFonts w:ascii="Verdana" w:eastAsiaTheme="minorHAnsi" w:hAnsi="Verdana"/>
      <w:b/>
      <w:sz w:val="14"/>
      <w:szCs w:val="18"/>
      <w:lang w:val="en-GB" w:eastAsia="en-US"/>
    </w:rPr>
  </w:style>
  <w:style w:type="paragraph" w:customStyle="1" w:styleId="62E5143244DA47BF8A0C287379B93F3E1">
    <w:name w:val="62E5143244DA47BF8A0C287379B93F3E1"/>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46AADA73AAF64E28BB59A16F1B2B10856">
    <w:name w:val="46AADA73AAF64E28BB59A16F1B2B10856"/>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
    <w:name w:val="E5E71BC59E644D688583099F087558D0"/>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2B74AE83D5B54C63A53D3D7F03D726851">
    <w:name w:val="2B74AE83D5B54C63A53D3D7F03D726851"/>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1">
    <w:name w:val="4F632AA93D574CE4A41C7D1980908D6C1"/>
    <w:rsid w:val="00E90B41"/>
    <w:pPr>
      <w:spacing w:after="0" w:line="160" w:lineRule="atLeast"/>
      <w:ind w:left="-567"/>
    </w:pPr>
    <w:rPr>
      <w:rFonts w:ascii="Verdana" w:eastAsiaTheme="minorHAnsi" w:hAnsi="Verdana"/>
      <w:noProof/>
      <w:sz w:val="12"/>
      <w:szCs w:val="18"/>
      <w:lang w:val="en-GB" w:eastAsia="en-US"/>
    </w:rPr>
  </w:style>
  <w:style w:type="paragraph" w:customStyle="1" w:styleId="62E5143244DA47BF8A0C287379B93F3E2">
    <w:name w:val="62E5143244DA47BF8A0C287379B93F3E2"/>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B4F65F591708491483DF3682AB5646BB1">
    <w:name w:val="B4F65F591708491483DF3682AB5646BB1"/>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46AADA73AAF64E28BB59A16F1B2B10857">
    <w:name w:val="46AADA73AAF64E28BB59A16F1B2B10857"/>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1">
    <w:name w:val="E5E71BC59E644D688583099F087558D01"/>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EF12E506202341409ECCFC90382BD3C7">
    <w:name w:val="EF12E506202341409ECCFC90382BD3C7"/>
    <w:rsid w:val="00E90B41"/>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2">
    <w:name w:val="2B74AE83D5B54C63A53D3D7F03D726852"/>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2">
    <w:name w:val="4F632AA93D574CE4A41C7D1980908D6C2"/>
    <w:rsid w:val="00E90B41"/>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8">
    <w:name w:val="46AADA73AAF64E28BB59A16F1B2B10858"/>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2">
    <w:name w:val="E5E71BC59E644D688583099F087558D02"/>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EF12E506202341409ECCFC90382BD3C71">
    <w:name w:val="EF12E506202341409ECCFC90382BD3C71"/>
    <w:rsid w:val="00E90B41"/>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3">
    <w:name w:val="2B74AE83D5B54C63A53D3D7F03D726853"/>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3">
    <w:name w:val="4F632AA93D574CE4A41C7D1980908D6C3"/>
    <w:rsid w:val="00E90B41"/>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9">
    <w:name w:val="46AADA73AAF64E28BB59A16F1B2B10859"/>
    <w:rsid w:val="00C550CB"/>
    <w:pPr>
      <w:spacing w:after="0" w:line="200" w:lineRule="atLeast"/>
    </w:pPr>
    <w:rPr>
      <w:rFonts w:ascii="Verdana" w:eastAsiaTheme="minorHAnsi" w:hAnsi="Verdana"/>
      <w:b/>
      <w:sz w:val="14"/>
      <w:szCs w:val="18"/>
      <w:lang w:val="en-GB" w:eastAsia="en-US"/>
    </w:rPr>
  </w:style>
  <w:style w:type="paragraph" w:customStyle="1" w:styleId="D1F2B50DA87C4A83B879DA539C0D39E8">
    <w:name w:val="D1F2B50DA87C4A83B879DA539C0D39E8"/>
    <w:rsid w:val="00C550CB"/>
    <w:pPr>
      <w:spacing w:after="0" w:line="720" w:lineRule="atLeast"/>
      <w:ind w:right="1134"/>
    </w:pPr>
    <w:rPr>
      <w:rFonts w:ascii="Verdana" w:eastAsia="Times New Roman" w:hAnsi="Verdana" w:cs="Times New Roman"/>
      <w:b/>
      <w:caps/>
      <w:color w:val="4D4D4D"/>
      <w:sz w:val="60"/>
      <w:szCs w:val="18"/>
      <w:lang w:val="en-GB"/>
    </w:rPr>
  </w:style>
  <w:style w:type="paragraph" w:customStyle="1" w:styleId="E92F577F2F7347B3A0BFA50B6820F2D1">
    <w:name w:val="E92F577F2F7347B3A0BFA50B6820F2D1"/>
    <w:rsid w:val="00C550CB"/>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4">
    <w:name w:val="2B74AE83D5B54C63A53D3D7F03D726854"/>
    <w:rsid w:val="00C550CB"/>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4">
    <w:name w:val="4F632AA93D574CE4A41C7D1980908D6C4"/>
    <w:rsid w:val="00C550CB"/>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0">
    <w:name w:val="46AADA73AAF64E28BB59A16F1B2B108510"/>
    <w:rsid w:val="00CF0E3A"/>
    <w:pPr>
      <w:spacing w:after="0" w:line="200" w:lineRule="atLeast"/>
    </w:pPr>
    <w:rPr>
      <w:rFonts w:ascii="Verdana" w:eastAsiaTheme="minorHAnsi" w:hAnsi="Verdana"/>
      <w:b/>
      <w:sz w:val="14"/>
      <w:szCs w:val="18"/>
      <w:lang w:val="en-GB" w:eastAsia="en-US"/>
    </w:rPr>
  </w:style>
  <w:style w:type="paragraph" w:customStyle="1" w:styleId="99A9C8E449134D489324AB87F7E2A78E">
    <w:name w:val="99A9C8E449134D489324AB87F7E2A78E"/>
    <w:rsid w:val="00CF0E3A"/>
    <w:pPr>
      <w:spacing w:after="0" w:line="720" w:lineRule="atLeast"/>
      <w:ind w:right="1134"/>
    </w:pPr>
    <w:rPr>
      <w:rFonts w:ascii="Verdana" w:eastAsia="Times New Roman" w:hAnsi="Verdana" w:cs="Times New Roman"/>
      <w:b/>
      <w:caps/>
      <w:color w:val="4D4D4D"/>
      <w:sz w:val="60"/>
      <w:szCs w:val="18"/>
      <w:lang w:val="en-GB"/>
    </w:rPr>
  </w:style>
  <w:style w:type="paragraph" w:customStyle="1" w:styleId="6B12C38B32004ADE8DE61CAE0279612C">
    <w:name w:val="6B12C38B32004ADE8DE61CAE0279612C"/>
    <w:rsid w:val="00CF0E3A"/>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5">
    <w:name w:val="2B74AE83D5B54C63A53D3D7F03D726855"/>
    <w:rsid w:val="00CF0E3A"/>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5">
    <w:name w:val="4F632AA93D574CE4A41C7D1980908D6C5"/>
    <w:rsid w:val="00CF0E3A"/>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1">
    <w:name w:val="46AADA73AAF64E28BB59A16F1B2B108511"/>
    <w:rsid w:val="00D83324"/>
    <w:pPr>
      <w:spacing w:after="0" w:line="200" w:lineRule="atLeast"/>
    </w:pPr>
    <w:rPr>
      <w:rFonts w:ascii="Verdana" w:eastAsiaTheme="minorHAnsi" w:hAnsi="Verdana"/>
      <w:b/>
      <w:sz w:val="14"/>
      <w:szCs w:val="18"/>
      <w:lang w:val="en-GB" w:eastAsia="en-US"/>
    </w:rPr>
  </w:style>
  <w:style w:type="paragraph" w:customStyle="1" w:styleId="7D692E8B7C07456B813911BEBB26058D">
    <w:name w:val="7D692E8B7C07456B813911BEBB26058D"/>
    <w:rsid w:val="00D83324"/>
    <w:pPr>
      <w:spacing w:after="0" w:line="720" w:lineRule="atLeast"/>
      <w:ind w:right="1134"/>
    </w:pPr>
    <w:rPr>
      <w:rFonts w:ascii="Verdana" w:eastAsia="Times New Roman" w:hAnsi="Verdana" w:cs="Times New Roman"/>
      <w:b/>
      <w:caps/>
      <w:color w:val="4D4D4D"/>
      <w:sz w:val="60"/>
      <w:szCs w:val="18"/>
      <w:lang w:val="en-GB"/>
    </w:rPr>
  </w:style>
  <w:style w:type="paragraph" w:customStyle="1" w:styleId="7C503EB8CAF04348B1CD52BDA072B4B9">
    <w:name w:val="7C503EB8CAF04348B1CD52BDA072B4B9"/>
    <w:rsid w:val="00D83324"/>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6">
    <w:name w:val="2B74AE83D5B54C63A53D3D7F03D726856"/>
    <w:rsid w:val="00D83324"/>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6">
    <w:name w:val="4F632AA93D574CE4A41C7D1980908D6C6"/>
    <w:rsid w:val="00D83324"/>
    <w:pPr>
      <w:spacing w:after="0" w:line="160" w:lineRule="atLeast"/>
      <w:ind w:left="-567"/>
    </w:pPr>
    <w:rPr>
      <w:rFonts w:ascii="Verdana" w:eastAsiaTheme="minorHAnsi" w:hAnsi="Verdana"/>
      <w:noProof/>
      <w:sz w:val="12"/>
      <w:szCs w:val="18"/>
      <w:lang w:val="en-GB" w:eastAsia="en-US"/>
    </w:rPr>
  </w:style>
  <w:style w:type="paragraph" w:customStyle="1" w:styleId="9DBD555A1A4945A990B6769382AC7FAA">
    <w:name w:val="9DBD555A1A4945A990B6769382AC7FAA"/>
    <w:rsid w:val="00CB790E"/>
  </w:style>
  <w:style w:type="paragraph" w:customStyle="1" w:styleId="9E9BF308E2324800AD152BD23D82F059">
    <w:name w:val="9E9BF308E2324800AD152BD23D82F059"/>
    <w:rsid w:val="00CB790E"/>
  </w:style>
  <w:style w:type="paragraph" w:customStyle="1" w:styleId="621E72391202477E9A10DA3B467073D1">
    <w:name w:val="621E72391202477E9A10DA3B467073D1"/>
    <w:rsid w:val="00CB790E"/>
  </w:style>
  <w:style w:type="paragraph" w:customStyle="1" w:styleId="68C280B2E73946D4A1D3AA933028FB99">
    <w:name w:val="68C280B2E73946D4A1D3AA933028FB99"/>
    <w:rsid w:val="00CB790E"/>
  </w:style>
  <w:style w:type="paragraph" w:customStyle="1" w:styleId="04549A3BF60C4E07AF1221D13EADE106">
    <w:name w:val="04549A3BF60C4E07AF1221D13EADE106"/>
    <w:rsid w:val="00CB790E"/>
  </w:style>
  <w:style w:type="paragraph" w:customStyle="1" w:styleId="46AADA73AAF64E28BB59A16F1B2B108512">
    <w:name w:val="46AADA73AAF64E28BB59A16F1B2B108512"/>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
    <w:name w:val="E6DD889EB97A4678977C4B34169DDFF4"/>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
    <w:name w:val="048C14DAEEF3449EB7AA9B35ECAF5898"/>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7">
    <w:name w:val="2B74AE83D5B54C63A53D3D7F03D726857"/>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7">
    <w:name w:val="4F632AA93D574CE4A41C7D1980908D6C7"/>
    <w:rsid w:val="00CB790E"/>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3">
    <w:name w:val="46AADA73AAF64E28BB59A16F1B2B108513"/>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1">
    <w:name w:val="E6DD889EB97A4678977C4B34169DDFF41"/>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1">
    <w:name w:val="048C14DAEEF3449EB7AA9B35ECAF58981"/>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8">
    <w:name w:val="2B74AE83D5B54C63A53D3D7F03D726858"/>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8">
    <w:name w:val="4F632AA93D574CE4A41C7D1980908D6C8"/>
    <w:rsid w:val="00CB790E"/>
    <w:pPr>
      <w:spacing w:after="0" w:line="160" w:lineRule="atLeast"/>
      <w:ind w:left="-567"/>
    </w:pPr>
    <w:rPr>
      <w:rFonts w:ascii="Verdana" w:eastAsiaTheme="minorHAnsi" w:hAnsi="Verdana"/>
      <w:noProof/>
      <w:sz w:val="12"/>
      <w:szCs w:val="18"/>
      <w:lang w:val="en-GB" w:eastAsia="en-US"/>
    </w:rPr>
  </w:style>
  <w:style w:type="paragraph" w:customStyle="1" w:styleId="633D3343F5D34298BF978BCA5A2E557D">
    <w:name w:val="633D3343F5D34298BF978BCA5A2E557D"/>
    <w:rsid w:val="00CB790E"/>
  </w:style>
  <w:style w:type="paragraph" w:customStyle="1" w:styleId="62116FC859DB4588AB32962A54E30CF7">
    <w:name w:val="62116FC859DB4588AB32962A54E30CF7"/>
    <w:rsid w:val="00CB790E"/>
  </w:style>
  <w:style w:type="paragraph" w:customStyle="1" w:styleId="5D2969C4DA114C11A15A5F74B0851F55">
    <w:name w:val="5D2969C4DA114C11A15A5F74B0851F55"/>
    <w:rsid w:val="00CB790E"/>
  </w:style>
  <w:style w:type="paragraph" w:customStyle="1" w:styleId="BD182A8C9C4F44CDA63D17E5FAB41973">
    <w:name w:val="BD182A8C9C4F44CDA63D17E5FAB41973"/>
    <w:rsid w:val="00CB790E"/>
  </w:style>
  <w:style w:type="paragraph" w:customStyle="1" w:styleId="E67BE39F9DC446C09D00BB31498ADD13">
    <w:name w:val="E67BE39F9DC446C09D00BB31498ADD13"/>
    <w:rsid w:val="00CB790E"/>
  </w:style>
  <w:style w:type="paragraph" w:customStyle="1" w:styleId="46AADA73AAF64E28BB59A16F1B2B108514">
    <w:name w:val="46AADA73AAF64E28BB59A16F1B2B108514"/>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2">
    <w:name w:val="E6DD889EB97A4678977C4B34169DDFF42"/>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2">
    <w:name w:val="048C14DAEEF3449EB7AA9B35ECAF58982"/>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9">
    <w:name w:val="2B74AE83D5B54C63A53D3D7F03D726859"/>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9">
    <w:name w:val="4F632AA93D574CE4A41C7D1980908D6C9"/>
    <w:rsid w:val="00CB790E"/>
    <w:pPr>
      <w:spacing w:after="0" w:line="160" w:lineRule="atLeast"/>
      <w:ind w:left="-567"/>
    </w:pPr>
    <w:rPr>
      <w:rFonts w:ascii="Verdana" w:eastAsiaTheme="minorHAnsi" w:hAnsi="Verdana"/>
      <w:noProof/>
      <w:sz w:val="12"/>
      <w:szCs w:val="18"/>
      <w:lang w:val="en-GB" w:eastAsia="en-US"/>
    </w:rPr>
  </w:style>
  <w:style w:type="paragraph" w:customStyle="1" w:styleId="2D74CECA130F47E49814F5745D3570C4">
    <w:name w:val="2D74CECA130F47E49814F5745D3570C4"/>
    <w:rsid w:val="00CB790E"/>
  </w:style>
  <w:style w:type="paragraph" w:customStyle="1" w:styleId="E6DD889EB97A4678977C4B34169DDFF43">
    <w:name w:val="E6DD889EB97A4678977C4B34169DDFF43"/>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3">
    <w:name w:val="048C14DAEEF3449EB7AA9B35ECAF58983"/>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0">
    <w:name w:val="2B74AE83D5B54C63A53D3D7F03D7268510"/>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10">
    <w:name w:val="4F632AA93D574CE4A41C7D1980908D6C10"/>
    <w:rsid w:val="00CB790E"/>
    <w:pPr>
      <w:spacing w:after="0" w:line="160" w:lineRule="atLeast"/>
      <w:ind w:left="-567"/>
    </w:pPr>
    <w:rPr>
      <w:rFonts w:ascii="Verdana" w:eastAsiaTheme="minorHAnsi" w:hAnsi="Verdana"/>
      <w:noProof/>
      <w:sz w:val="12"/>
      <w:szCs w:val="18"/>
      <w:lang w:val="en-GB" w:eastAsia="en-US"/>
    </w:rPr>
  </w:style>
  <w:style w:type="paragraph" w:customStyle="1" w:styleId="767A3128F40F422CA48DCFC43005D57E">
    <w:name w:val="767A3128F40F422CA48DCFC43005D57E"/>
    <w:rsid w:val="003A2128"/>
  </w:style>
  <w:style w:type="paragraph" w:customStyle="1" w:styleId="767A3128F40F422CA48DCFC43005D57E1">
    <w:name w:val="767A3128F40F422CA48DCFC43005D57E1"/>
    <w:rsid w:val="00E01A8D"/>
    <w:pPr>
      <w:spacing w:after="0" w:line="200" w:lineRule="atLeast"/>
    </w:pPr>
    <w:rPr>
      <w:rFonts w:ascii="Verdana" w:eastAsiaTheme="minorHAnsi" w:hAnsi="Verdana"/>
      <w:b/>
      <w:sz w:val="14"/>
      <w:szCs w:val="18"/>
      <w:lang w:val="en-GB" w:eastAsia="en-US"/>
    </w:rPr>
  </w:style>
  <w:style w:type="paragraph" w:customStyle="1" w:styleId="44CBDE8579864EFF92852FFB22FDCE163">
    <w:name w:val="44CBDE8579864EFF92852FFB22FDCE163"/>
    <w:rsid w:val="00E01A8D"/>
    <w:pPr>
      <w:spacing w:after="0" w:line="200" w:lineRule="atLeast"/>
    </w:pPr>
    <w:rPr>
      <w:rFonts w:ascii="Verdana" w:eastAsiaTheme="minorHAnsi" w:hAnsi="Verdana"/>
      <w:b/>
      <w:sz w:val="14"/>
      <w:szCs w:val="18"/>
      <w:lang w:val="en-GB" w:eastAsia="en-US"/>
    </w:rPr>
  </w:style>
  <w:style w:type="paragraph" w:customStyle="1" w:styleId="2D74CECA130F47E49814F5745D3570C41">
    <w:name w:val="2D74CECA130F47E49814F5745D3570C41"/>
    <w:rsid w:val="00E01A8D"/>
    <w:pPr>
      <w:spacing w:after="0" w:line="200" w:lineRule="atLeast"/>
    </w:pPr>
    <w:rPr>
      <w:rFonts w:ascii="Verdana" w:eastAsiaTheme="minorHAnsi" w:hAnsi="Verdana"/>
      <w:b/>
      <w:sz w:val="14"/>
      <w:szCs w:val="18"/>
      <w:lang w:val="en-GB" w:eastAsia="en-US"/>
    </w:rPr>
  </w:style>
  <w:style w:type="paragraph" w:customStyle="1" w:styleId="7EFC6EC70FED4531A41F15313594339D1">
    <w:name w:val="7EFC6EC70FED4531A41F15313594339D1"/>
    <w:rsid w:val="00E01A8D"/>
    <w:pPr>
      <w:spacing w:after="0" w:line="200" w:lineRule="atLeast"/>
    </w:pPr>
    <w:rPr>
      <w:rFonts w:ascii="Verdana" w:eastAsiaTheme="minorHAnsi" w:hAnsi="Verdana"/>
      <w:b/>
      <w:sz w:val="14"/>
      <w:szCs w:val="18"/>
      <w:lang w:val="en-GB" w:eastAsia="en-US"/>
    </w:rPr>
  </w:style>
  <w:style w:type="paragraph" w:customStyle="1" w:styleId="65D1CBCC281B4DD4A18EB0083EB93DBC2">
    <w:name w:val="65D1CBCC281B4DD4A18EB0083EB93DBC2"/>
    <w:rsid w:val="00E01A8D"/>
    <w:pPr>
      <w:spacing w:after="0" w:line="200" w:lineRule="atLeast"/>
    </w:pPr>
    <w:rPr>
      <w:rFonts w:ascii="Verdana" w:eastAsiaTheme="minorHAnsi" w:hAnsi="Verdana"/>
      <w:b/>
      <w:sz w:val="14"/>
      <w:szCs w:val="18"/>
      <w:lang w:val="en-GB" w:eastAsia="en-US"/>
    </w:rPr>
  </w:style>
  <w:style w:type="paragraph" w:customStyle="1" w:styleId="0F494CB8897B485888C06A7DD415B7722">
    <w:name w:val="0F494CB8897B485888C06A7DD415B7722"/>
    <w:rsid w:val="00E01A8D"/>
    <w:pPr>
      <w:spacing w:after="0" w:line="200" w:lineRule="atLeast"/>
    </w:pPr>
    <w:rPr>
      <w:rFonts w:ascii="Verdana" w:eastAsiaTheme="minorHAnsi" w:hAnsi="Verdana"/>
      <w:b/>
      <w:sz w:val="14"/>
      <w:szCs w:val="18"/>
      <w:lang w:val="en-GB" w:eastAsia="en-US"/>
    </w:rPr>
  </w:style>
  <w:style w:type="paragraph" w:customStyle="1" w:styleId="8A5606C3B4D946AE81B6BCF41402D0732">
    <w:name w:val="8A5606C3B4D946AE81B6BCF41402D0732"/>
    <w:rsid w:val="00E01A8D"/>
    <w:pPr>
      <w:spacing w:after="0" w:line="200" w:lineRule="atLeast"/>
    </w:pPr>
    <w:rPr>
      <w:rFonts w:ascii="Verdana" w:eastAsiaTheme="minorHAnsi" w:hAnsi="Verdana"/>
      <w:b/>
      <w:sz w:val="14"/>
      <w:szCs w:val="18"/>
      <w:lang w:val="en-GB" w:eastAsia="en-US"/>
    </w:rPr>
  </w:style>
  <w:style w:type="paragraph" w:customStyle="1" w:styleId="730310648E0F4F97BC997F85BB12D4F12">
    <w:name w:val="730310648E0F4F97BC997F85BB12D4F12"/>
    <w:rsid w:val="00E01A8D"/>
    <w:pPr>
      <w:spacing w:after="0" w:line="200" w:lineRule="atLeast"/>
    </w:pPr>
    <w:rPr>
      <w:rFonts w:ascii="Verdana" w:eastAsiaTheme="minorHAnsi" w:hAnsi="Verdana"/>
      <w:b/>
      <w:sz w:val="14"/>
      <w:szCs w:val="18"/>
      <w:lang w:val="en-GB" w:eastAsia="en-US"/>
    </w:rPr>
  </w:style>
  <w:style w:type="paragraph" w:customStyle="1" w:styleId="605E8A6B225141A9946C70EA7C5754B4">
    <w:name w:val="605E8A6B225141A9946C70EA7C5754B4"/>
    <w:rsid w:val="00E01A8D"/>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
    <w:name w:val="3DB399582877415BB9FA8305ACA9265C"/>
    <w:rsid w:val="00E01A8D"/>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1">
    <w:name w:val="2B74AE83D5B54C63A53D3D7F03D7268511"/>
    <w:rsid w:val="00E01A8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1">
    <w:name w:val="9E9BF308E2324800AD152BD23D82F0591"/>
    <w:rsid w:val="00E01A8D"/>
    <w:pPr>
      <w:spacing w:after="0" w:line="200" w:lineRule="atLeast"/>
    </w:pPr>
    <w:rPr>
      <w:rFonts w:ascii="Verdana" w:eastAsiaTheme="minorHAnsi" w:hAnsi="Verdana"/>
      <w:noProof/>
      <w:sz w:val="12"/>
      <w:szCs w:val="18"/>
      <w:lang w:val="en-GB" w:eastAsia="en-US"/>
    </w:rPr>
  </w:style>
  <w:style w:type="paragraph" w:customStyle="1" w:styleId="621E72391202477E9A10DA3B467073D11">
    <w:name w:val="621E72391202477E9A10DA3B467073D11"/>
    <w:rsid w:val="00E01A8D"/>
    <w:pPr>
      <w:spacing w:after="0" w:line="200" w:lineRule="atLeast"/>
    </w:pPr>
    <w:rPr>
      <w:rFonts w:ascii="Verdana" w:eastAsiaTheme="minorHAnsi" w:hAnsi="Verdana"/>
      <w:noProof/>
      <w:sz w:val="12"/>
      <w:szCs w:val="18"/>
      <w:lang w:val="en-GB" w:eastAsia="en-US"/>
    </w:rPr>
  </w:style>
  <w:style w:type="paragraph" w:customStyle="1" w:styleId="68C280B2E73946D4A1D3AA933028FB991">
    <w:name w:val="68C280B2E73946D4A1D3AA933028FB991"/>
    <w:rsid w:val="00E01A8D"/>
    <w:pPr>
      <w:spacing w:after="0" w:line="200" w:lineRule="atLeast"/>
    </w:pPr>
    <w:rPr>
      <w:rFonts w:ascii="Verdana" w:eastAsiaTheme="minorHAnsi" w:hAnsi="Verdana"/>
      <w:noProof/>
      <w:sz w:val="12"/>
      <w:szCs w:val="18"/>
      <w:lang w:val="en-GB" w:eastAsia="en-US"/>
    </w:rPr>
  </w:style>
  <w:style w:type="paragraph" w:customStyle="1" w:styleId="04549A3BF60C4E07AF1221D13EADE1061">
    <w:name w:val="04549A3BF60C4E07AF1221D13EADE1061"/>
    <w:rsid w:val="00E01A8D"/>
    <w:pPr>
      <w:spacing w:after="0" w:line="200" w:lineRule="atLeast"/>
    </w:pPr>
    <w:rPr>
      <w:rFonts w:ascii="Verdana" w:eastAsiaTheme="minorHAnsi" w:hAnsi="Verdana"/>
      <w:noProof/>
      <w:sz w:val="12"/>
      <w:szCs w:val="18"/>
      <w:lang w:val="en-GB" w:eastAsia="en-US"/>
    </w:rPr>
  </w:style>
  <w:style w:type="paragraph" w:customStyle="1" w:styleId="4F632AA93D574CE4A41C7D1980908D6C11">
    <w:name w:val="4F632AA93D574CE4A41C7D1980908D6C11"/>
    <w:rsid w:val="00E01A8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1">
    <w:name w:val="62116FC859DB4588AB32962A54E30CF71"/>
    <w:rsid w:val="00E01A8D"/>
    <w:pPr>
      <w:spacing w:after="0" w:line="200" w:lineRule="atLeast"/>
    </w:pPr>
    <w:rPr>
      <w:rFonts w:ascii="Verdana" w:eastAsiaTheme="minorHAnsi" w:hAnsi="Verdana"/>
      <w:noProof/>
      <w:sz w:val="12"/>
      <w:szCs w:val="18"/>
      <w:lang w:val="en-GB" w:eastAsia="en-US"/>
    </w:rPr>
  </w:style>
  <w:style w:type="paragraph" w:customStyle="1" w:styleId="5D2969C4DA114C11A15A5F74B0851F551">
    <w:name w:val="5D2969C4DA114C11A15A5F74B0851F551"/>
    <w:rsid w:val="00E01A8D"/>
    <w:pPr>
      <w:spacing w:after="0" w:line="200" w:lineRule="atLeast"/>
    </w:pPr>
    <w:rPr>
      <w:rFonts w:ascii="Verdana" w:eastAsiaTheme="minorHAnsi" w:hAnsi="Verdana"/>
      <w:noProof/>
      <w:sz w:val="12"/>
      <w:szCs w:val="18"/>
      <w:lang w:val="en-GB" w:eastAsia="en-US"/>
    </w:rPr>
  </w:style>
  <w:style w:type="paragraph" w:customStyle="1" w:styleId="BD182A8C9C4F44CDA63D17E5FAB419731">
    <w:name w:val="BD182A8C9C4F44CDA63D17E5FAB419731"/>
    <w:rsid w:val="00E01A8D"/>
    <w:pPr>
      <w:spacing w:after="0" w:line="200" w:lineRule="atLeast"/>
    </w:pPr>
    <w:rPr>
      <w:rFonts w:ascii="Verdana" w:eastAsiaTheme="minorHAnsi" w:hAnsi="Verdana"/>
      <w:noProof/>
      <w:sz w:val="12"/>
      <w:szCs w:val="18"/>
      <w:lang w:val="en-GB" w:eastAsia="en-US"/>
    </w:rPr>
  </w:style>
  <w:style w:type="paragraph" w:customStyle="1" w:styleId="E67BE39F9DC446C09D00BB31498ADD131">
    <w:name w:val="E67BE39F9DC446C09D00BB31498ADD131"/>
    <w:rsid w:val="00E01A8D"/>
    <w:pPr>
      <w:spacing w:after="0" w:line="200" w:lineRule="atLeast"/>
    </w:pPr>
    <w:rPr>
      <w:rFonts w:ascii="Verdana" w:eastAsiaTheme="minorHAnsi" w:hAnsi="Verdana"/>
      <w:noProof/>
      <w:sz w:val="12"/>
      <w:szCs w:val="18"/>
      <w:lang w:val="en-GB" w:eastAsia="en-US"/>
    </w:rPr>
  </w:style>
  <w:style w:type="paragraph" w:customStyle="1" w:styleId="767A3128F40F422CA48DCFC43005D57E2">
    <w:name w:val="767A3128F40F422CA48DCFC43005D57E2"/>
    <w:rsid w:val="00E01A8D"/>
    <w:pPr>
      <w:spacing w:after="0" w:line="200" w:lineRule="atLeast"/>
    </w:pPr>
    <w:rPr>
      <w:rFonts w:ascii="Verdana" w:eastAsiaTheme="minorHAnsi" w:hAnsi="Verdana"/>
      <w:b/>
      <w:sz w:val="14"/>
      <w:szCs w:val="18"/>
      <w:lang w:val="en-GB" w:eastAsia="en-US"/>
    </w:rPr>
  </w:style>
  <w:style w:type="paragraph" w:customStyle="1" w:styleId="44CBDE8579864EFF92852FFB22FDCE164">
    <w:name w:val="44CBDE8579864EFF92852FFB22FDCE164"/>
    <w:rsid w:val="00E01A8D"/>
    <w:pPr>
      <w:spacing w:after="0" w:line="200" w:lineRule="atLeast"/>
    </w:pPr>
    <w:rPr>
      <w:rFonts w:ascii="Verdana" w:eastAsiaTheme="minorHAnsi" w:hAnsi="Verdana"/>
      <w:b/>
      <w:sz w:val="14"/>
      <w:szCs w:val="18"/>
      <w:lang w:val="en-GB" w:eastAsia="en-US"/>
    </w:rPr>
  </w:style>
  <w:style w:type="paragraph" w:customStyle="1" w:styleId="2D74CECA130F47E49814F5745D3570C42">
    <w:name w:val="2D74CECA130F47E49814F5745D3570C42"/>
    <w:rsid w:val="00E01A8D"/>
    <w:pPr>
      <w:spacing w:after="0" w:line="200" w:lineRule="atLeast"/>
    </w:pPr>
    <w:rPr>
      <w:rFonts w:ascii="Verdana" w:eastAsiaTheme="minorHAnsi" w:hAnsi="Verdana"/>
      <w:b/>
      <w:sz w:val="14"/>
      <w:szCs w:val="18"/>
      <w:lang w:val="en-GB" w:eastAsia="en-US"/>
    </w:rPr>
  </w:style>
  <w:style w:type="paragraph" w:customStyle="1" w:styleId="7EFC6EC70FED4531A41F15313594339D2">
    <w:name w:val="7EFC6EC70FED4531A41F15313594339D2"/>
    <w:rsid w:val="00E01A8D"/>
    <w:pPr>
      <w:spacing w:after="0" w:line="200" w:lineRule="atLeast"/>
    </w:pPr>
    <w:rPr>
      <w:rFonts w:ascii="Verdana" w:eastAsiaTheme="minorHAnsi" w:hAnsi="Verdana"/>
      <w:b/>
      <w:sz w:val="14"/>
      <w:szCs w:val="18"/>
      <w:lang w:val="en-GB" w:eastAsia="en-US"/>
    </w:rPr>
  </w:style>
  <w:style w:type="paragraph" w:customStyle="1" w:styleId="65D1CBCC281B4DD4A18EB0083EB93DBC3">
    <w:name w:val="65D1CBCC281B4DD4A18EB0083EB93DBC3"/>
    <w:rsid w:val="00E01A8D"/>
    <w:pPr>
      <w:spacing w:after="0" w:line="200" w:lineRule="atLeast"/>
    </w:pPr>
    <w:rPr>
      <w:rFonts w:ascii="Verdana" w:eastAsiaTheme="minorHAnsi" w:hAnsi="Verdana"/>
      <w:b/>
      <w:sz w:val="14"/>
      <w:szCs w:val="18"/>
      <w:lang w:val="en-GB" w:eastAsia="en-US"/>
    </w:rPr>
  </w:style>
  <w:style w:type="paragraph" w:customStyle="1" w:styleId="0F494CB8897B485888C06A7DD415B7723">
    <w:name w:val="0F494CB8897B485888C06A7DD415B7723"/>
    <w:rsid w:val="00E01A8D"/>
    <w:pPr>
      <w:spacing w:after="0" w:line="200" w:lineRule="atLeast"/>
    </w:pPr>
    <w:rPr>
      <w:rFonts w:ascii="Verdana" w:eastAsiaTheme="minorHAnsi" w:hAnsi="Verdana"/>
      <w:b/>
      <w:sz w:val="14"/>
      <w:szCs w:val="18"/>
      <w:lang w:val="en-GB" w:eastAsia="en-US"/>
    </w:rPr>
  </w:style>
  <w:style w:type="paragraph" w:customStyle="1" w:styleId="8A5606C3B4D946AE81B6BCF41402D0733">
    <w:name w:val="8A5606C3B4D946AE81B6BCF41402D0733"/>
    <w:rsid w:val="00E01A8D"/>
    <w:pPr>
      <w:spacing w:after="0" w:line="200" w:lineRule="atLeast"/>
    </w:pPr>
    <w:rPr>
      <w:rFonts w:ascii="Verdana" w:eastAsiaTheme="minorHAnsi" w:hAnsi="Verdana"/>
      <w:b/>
      <w:sz w:val="14"/>
      <w:szCs w:val="18"/>
      <w:lang w:val="en-GB" w:eastAsia="en-US"/>
    </w:rPr>
  </w:style>
  <w:style w:type="paragraph" w:customStyle="1" w:styleId="730310648E0F4F97BC997F85BB12D4F13">
    <w:name w:val="730310648E0F4F97BC997F85BB12D4F13"/>
    <w:rsid w:val="00E01A8D"/>
    <w:pPr>
      <w:spacing w:after="0" w:line="200" w:lineRule="atLeast"/>
    </w:pPr>
    <w:rPr>
      <w:rFonts w:ascii="Verdana" w:eastAsiaTheme="minorHAnsi" w:hAnsi="Verdana"/>
      <w:b/>
      <w:sz w:val="14"/>
      <w:szCs w:val="18"/>
      <w:lang w:val="en-GB" w:eastAsia="en-US"/>
    </w:rPr>
  </w:style>
  <w:style w:type="paragraph" w:customStyle="1" w:styleId="605E8A6B225141A9946C70EA7C5754B41">
    <w:name w:val="605E8A6B225141A9946C70EA7C5754B41"/>
    <w:rsid w:val="00E01A8D"/>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1">
    <w:name w:val="3DB399582877415BB9FA8305ACA9265C1"/>
    <w:rsid w:val="00E01A8D"/>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2">
    <w:name w:val="2B74AE83D5B54C63A53D3D7F03D7268512"/>
    <w:rsid w:val="00E01A8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2">
    <w:name w:val="9E9BF308E2324800AD152BD23D82F0592"/>
    <w:rsid w:val="00E01A8D"/>
    <w:pPr>
      <w:spacing w:after="0" w:line="200" w:lineRule="atLeast"/>
    </w:pPr>
    <w:rPr>
      <w:rFonts w:ascii="Verdana" w:eastAsiaTheme="minorHAnsi" w:hAnsi="Verdana"/>
      <w:noProof/>
      <w:sz w:val="12"/>
      <w:szCs w:val="18"/>
      <w:lang w:val="en-GB" w:eastAsia="en-US"/>
    </w:rPr>
  </w:style>
  <w:style w:type="paragraph" w:customStyle="1" w:styleId="621E72391202477E9A10DA3B467073D12">
    <w:name w:val="621E72391202477E9A10DA3B467073D12"/>
    <w:rsid w:val="00E01A8D"/>
    <w:pPr>
      <w:spacing w:after="0" w:line="200" w:lineRule="atLeast"/>
    </w:pPr>
    <w:rPr>
      <w:rFonts w:ascii="Verdana" w:eastAsiaTheme="minorHAnsi" w:hAnsi="Verdana"/>
      <w:noProof/>
      <w:sz w:val="12"/>
      <w:szCs w:val="18"/>
      <w:lang w:val="en-GB" w:eastAsia="en-US"/>
    </w:rPr>
  </w:style>
  <w:style w:type="paragraph" w:customStyle="1" w:styleId="68C280B2E73946D4A1D3AA933028FB992">
    <w:name w:val="68C280B2E73946D4A1D3AA933028FB992"/>
    <w:rsid w:val="00E01A8D"/>
    <w:pPr>
      <w:spacing w:after="0" w:line="200" w:lineRule="atLeast"/>
    </w:pPr>
    <w:rPr>
      <w:rFonts w:ascii="Verdana" w:eastAsiaTheme="minorHAnsi" w:hAnsi="Verdana"/>
      <w:noProof/>
      <w:sz w:val="12"/>
      <w:szCs w:val="18"/>
      <w:lang w:val="en-GB" w:eastAsia="en-US"/>
    </w:rPr>
  </w:style>
  <w:style w:type="paragraph" w:customStyle="1" w:styleId="04549A3BF60C4E07AF1221D13EADE1062">
    <w:name w:val="04549A3BF60C4E07AF1221D13EADE1062"/>
    <w:rsid w:val="00E01A8D"/>
    <w:pPr>
      <w:spacing w:after="0" w:line="200" w:lineRule="atLeast"/>
    </w:pPr>
    <w:rPr>
      <w:rFonts w:ascii="Verdana" w:eastAsiaTheme="minorHAnsi" w:hAnsi="Verdana"/>
      <w:noProof/>
      <w:sz w:val="12"/>
      <w:szCs w:val="18"/>
      <w:lang w:val="en-GB" w:eastAsia="en-US"/>
    </w:rPr>
  </w:style>
  <w:style w:type="paragraph" w:customStyle="1" w:styleId="4F632AA93D574CE4A41C7D1980908D6C12">
    <w:name w:val="4F632AA93D574CE4A41C7D1980908D6C12"/>
    <w:rsid w:val="00E01A8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2">
    <w:name w:val="62116FC859DB4588AB32962A54E30CF72"/>
    <w:rsid w:val="00E01A8D"/>
    <w:pPr>
      <w:spacing w:after="0" w:line="200" w:lineRule="atLeast"/>
    </w:pPr>
    <w:rPr>
      <w:rFonts w:ascii="Verdana" w:eastAsiaTheme="minorHAnsi" w:hAnsi="Verdana"/>
      <w:noProof/>
      <w:sz w:val="12"/>
      <w:szCs w:val="18"/>
      <w:lang w:val="en-GB" w:eastAsia="en-US"/>
    </w:rPr>
  </w:style>
  <w:style w:type="paragraph" w:customStyle="1" w:styleId="5D2969C4DA114C11A15A5F74B0851F552">
    <w:name w:val="5D2969C4DA114C11A15A5F74B0851F552"/>
    <w:rsid w:val="00E01A8D"/>
    <w:pPr>
      <w:spacing w:after="0" w:line="200" w:lineRule="atLeast"/>
    </w:pPr>
    <w:rPr>
      <w:rFonts w:ascii="Verdana" w:eastAsiaTheme="minorHAnsi" w:hAnsi="Verdana"/>
      <w:noProof/>
      <w:sz w:val="12"/>
      <w:szCs w:val="18"/>
      <w:lang w:val="en-GB" w:eastAsia="en-US"/>
    </w:rPr>
  </w:style>
  <w:style w:type="paragraph" w:customStyle="1" w:styleId="BD182A8C9C4F44CDA63D17E5FAB419732">
    <w:name w:val="BD182A8C9C4F44CDA63D17E5FAB419732"/>
    <w:rsid w:val="00E01A8D"/>
    <w:pPr>
      <w:spacing w:after="0" w:line="200" w:lineRule="atLeast"/>
    </w:pPr>
    <w:rPr>
      <w:rFonts w:ascii="Verdana" w:eastAsiaTheme="minorHAnsi" w:hAnsi="Verdana"/>
      <w:noProof/>
      <w:sz w:val="12"/>
      <w:szCs w:val="18"/>
      <w:lang w:val="en-GB" w:eastAsia="en-US"/>
    </w:rPr>
  </w:style>
  <w:style w:type="paragraph" w:customStyle="1" w:styleId="E67BE39F9DC446C09D00BB31498ADD132">
    <w:name w:val="E67BE39F9DC446C09D00BB31498ADD132"/>
    <w:rsid w:val="00E01A8D"/>
    <w:pPr>
      <w:spacing w:after="0" w:line="200" w:lineRule="atLeast"/>
    </w:pPr>
    <w:rPr>
      <w:rFonts w:ascii="Verdana" w:eastAsiaTheme="minorHAnsi" w:hAnsi="Verdana"/>
      <w:noProof/>
      <w:sz w:val="12"/>
      <w:szCs w:val="18"/>
      <w:lang w:val="en-GB" w:eastAsia="en-US"/>
    </w:rPr>
  </w:style>
  <w:style w:type="paragraph" w:customStyle="1" w:styleId="767A3128F40F422CA48DCFC43005D57E3">
    <w:name w:val="767A3128F40F422CA48DCFC43005D57E3"/>
    <w:rsid w:val="008A2F63"/>
    <w:pPr>
      <w:spacing w:after="0" w:line="200" w:lineRule="atLeast"/>
    </w:pPr>
    <w:rPr>
      <w:rFonts w:ascii="Verdana" w:eastAsiaTheme="minorHAnsi" w:hAnsi="Verdana"/>
      <w:b/>
      <w:sz w:val="14"/>
      <w:szCs w:val="18"/>
      <w:lang w:val="en-GB" w:eastAsia="en-US"/>
    </w:rPr>
  </w:style>
  <w:style w:type="paragraph" w:customStyle="1" w:styleId="44CBDE8579864EFF92852FFB22FDCE165">
    <w:name w:val="44CBDE8579864EFF92852FFB22FDCE165"/>
    <w:rsid w:val="008A2F63"/>
    <w:pPr>
      <w:spacing w:after="0" w:line="200" w:lineRule="atLeast"/>
    </w:pPr>
    <w:rPr>
      <w:rFonts w:ascii="Verdana" w:eastAsiaTheme="minorHAnsi" w:hAnsi="Verdana"/>
      <w:b/>
      <w:sz w:val="14"/>
      <w:szCs w:val="18"/>
      <w:lang w:val="en-GB" w:eastAsia="en-US"/>
    </w:rPr>
  </w:style>
  <w:style w:type="paragraph" w:customStyle="1" w:styleId="2D74CECA130F47E49814F5745D3570C43">
    <w:name w:val="2D74CECA130F47E49814F5745D3570C43"/>
    <w:rsid w:val="008A2F63"/>
    <w:pPr>
      <w:spacing w:after="0" w:line="200" w:lineRule="atLeast"/>
    </w:pPr>
    <w:rPr>
      <w:rFonts w:ascii="Verdana" w:eastAsiaTheme="minorHAnsi" w:hAnsi="Verdana"/>
      <w:b/>
      <w:sz w:val="14"/>
      <w:szCs w:val="18"/>
      <w:lang w:val="en-GB" w:eastAsia="en-US"/>
    </w:rPr>
  </w:style>
  <w:style w:type="paragraph" w:customStyle="1" w:styleId="7EFC6EC70FED4531A41F15313594339D3">
    <w:name w:val="7EFC6EC70FED4531A41F15313594339D3"/>
    <w:rsid w:val="008A2F63"/>
    <w:pPr>
      <w:spacing w:after="0" w:line="200" w:lineRule="atLeast"/>
    </w:pPr>
    <w:rPr>
      <w:rFonts w:ascii="Verdana" w:eastAsiaTheme="minorHAnsi" w:hAnsi="Verdana"/>
      <w:b/>
      <w:sz w:val="14"/>
      <w:szCs w:val="18"/>
      <w:lang w:val="en-GB" w:eastAsia="en-US"/>
    </w:rPr>
  </w:style>
  <w:style w:type="paragraph" w:customStyle="1" w:styleId="65D1CBCC281B4DD4A18EB0083EB93DBC4">
    <w:name w:val="65D1CBCC281B4DD4A18EB0083EB93DBC4"/>
    <w:rsid w:val="008A2F63"/>
    <w:pPr>
      <w:spacing w:after="0" w:line="200" w:lineRule="atLeast"/>
    </w:pPr>
    <w:rPr>
      <w:rFonts w:ascii="Verdana" w:eastAsiaTheme="minorHAnsi" w:hAnsi="Verdana"/>
      <w:b/>
      <w:sz w:val="14"/>
      <w:szCs w:val="18"/>
      <w:lang w:val="en-GB" w:eastAsia="en-US"/>
    </w:rPr>
  </w:style>
  <w:style w:type="paragraph" w:customStyle="1" w:styleId="0F494CB8897B485888C06A7DD415B7724">
    <w:name w:val="0F494CB8897B485888C06A7DD415B7724"/>
    <w:rsid w:val="008A2F63"/>
    <w:pPr>
      <w:spacing w:after="0" w:line="200" w:lineRule="atLeast"/>
    </w:pPr>
    <w:rPr>
      <w:rFonts w:ascii="Verdana" w:eastAsiaTheme="minorHAnsi" w:hAnsi="Verdana"/>
      <w:b/>
      <w:sz w:val="14"/>
      <w:szCs w:val="18"/>
      <w:lang w:val="en-GB" w:eastAsia="en-US"/>
    </w:rPr>
  </w:style>
  <w:style w:type="paragraph" w:customStyle="1" w:styleId="8A5606C3B4D946AE81B6BCF41402D0734">
    <w:name w:val="8A5606C3B4D946AE81B6BCF41402D0734"/>
    <w:rsid w:val="008A2F63"/>
    <w:pPr>
      <w:spacing w:after="0" w:line="200" w:lineRule="atLeast"/>
    </w:pPr>
    <w:rPr>
      <w:rFonts w:ascii="Verdana" w:eastAsiaTheme="minorHAnsi" w:hAnsi="Verdana"/>
      <w:b/>
      <w:sz w:val="14"/>
      <w:szCs w:val="18"/>
      <w:lang w:val="en-GB" w:eastAsia="en-US"/>
    </w:rPr>
  </w:style>
  <w:style w:type="paragraph" w:customStyle="1" w:styleId="730310648E0F4F97BC997F85BB12D4F14">
    <w:name w:val="730310648E0F4F97BC997F85BB12D4F14"/>
    <w:rsid w:val="008A2F63"/>
    <w:pPr>
      <w:spacing w:after="0" w:line="200" w:lineRule="atLeast"/>
    </w:pPr>
    <w:rPr>
      <w:rFonts w:ascii="Verdana" w:eastAsiaTheme="minorHAnsi" w:hAnsi="Verdana"/>
      <w:b/>
      <w:sz w:val="14"/>
      <w:szCs w:val="18"/>
      <w:lang w:val="en-GB" w:eastAsia="en-US"/>
    </w:rPr>
  </w:style>
  <w:style w:type="paragraph" w:customStyle="1" w:styleId="605E8A6B225141A9946C70EA7C5754B42">
    <w:name w:val="605E8A6B225141A9946C70EA7C5754B42"/>
    <w:rsid w:val="008A2F63"/>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2">
    <w:name w:val="3DB399582877415BB9FA8305ACA9265C2"/>
    <w:rsid w:val="008A2F63"/>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3">
    <w:name w:val="2B74AE83D5B54C63A53D3D7F03D7268513"/>
    <w:rsid w:val="008A2F63"/>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3">
    <w:name w:val="9E9BF308E2324800AD152BD23D82F0593"/>
    <w:rsid w:val="008A2F63"/>
    <w:pPr>
      <w:spacing w:after="0" w:line="200" w:lineRule="atLeast"/>
    </w:pPr>
    <w:rPr>
      <w:rFonts w:ascii="Verdana" w:eastAsiaTheme="minorHAnsi" w:hAnsi="Verdana"/>
      <w:noProof/>
      <w:sz w:val="12"/>
      <w:szCs w:val="18"/>
      <w:lang w:val="en-GB" w:eastAsia="en-US"/>
    </w:rPr>
  </w:style>
  <w:style w:type="paragraph" w:customStyle="1" w:styleId="621E72391202477E9A10DA3B467073D13">
    <w:name w:val="621E72391202477E9A10DA3B467073D13"/>
    <w:rsid w:val="008A2F63"/>
    <w:pPr>
      <w:spacing w:after="0" w:line="200" w:lineRule="atLeast"/>
    </w:pPr>
    <w:rPr>
      <w:rFonts w:ascii="Verdana" w:eastAsiaTheme="minorHAnsi" w:hAnsi="Verdana"/>
      <w:noProof/>
      <w:sz w:val="12"/>
      <w:szCs w:val="18"/>
      <w:lang w:val="en-GB" w:eastAsia="en-US"/>
    </w:rPr>
  </w:style>
  <w:style w:type="paragraph" w:customStyle="1" w:styleId="68C280B2E73946D4A1D3AA933028FB993">
    <w:name w:val="68C280B2E73946D4A1D3AA933028FB993"/>
    <w:rsid w:val="008A2F63"/>
    <w:pPr>
      <w:spacing w:after="0" w:line="200" w:lineRule="atLeast"/>
    </w:pPr>
    <w:rPr>
      <w:rFonts w:ascii="Verdana" w:eastAsiaTheme="minorHAnsi" w:hAnsi="Verdana"/>
      <w:noProof/>
      <w:sz w:val="12"/>
      <w:szCs w:val="18"/>
      <w:lang w:val="en-GB" w:eastAsia="en-US"/>
    </w:rPr>
  </w:style>
  <w:style w:type="paragraph" w:customStyle="1" w:styleId="04549A3BF60C4E07AF1221D13EADE1063">
    <w:name w:val="04549A3BF60C4E07AF1221D13EADE1063"/>
    <w:rsid w:val="008A2F63"/>
    <w:pPr>
      <w:spacing w:after="0" w:line="200" w:lineRule="atLeast"/>
    </w:pPr>
    <w:rPr>
      <w:rFonts w:ascii="Verdana" w:eastAsiaTheme="minorHAnsi" w:hAnsi="Verdana"/>
      <w:noProof/>
      <w:sz w:val="12"/>
      <w:szCs w:val="18"/>
      <w:lang w:val="en-GB" w:eastAsia="en-US"/>
    </w:rPr>
  </w:style>
  <w:style w:type="paragraph" w:customStyle="1" w:styleId="4F632AA93D574CE4A41C7D1980908D6C13">
    <w:name w:val="4F632AA93D574CE4A41C7D1980908D6C13"/>
    <w:rsid w:val="008A2F63"/>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3">
    <w:name w:val="62116FC859DB4588AB32962A54E30CF73"/>
    <w:rsid w:val="008A2F63"/>
    <w:pPr>
      <w:spacing w:after="0" w:line="200" w:lineRule="atLeast"/>
    </w:pPr>
    <w:rPr>
      <w:rFonts w:ascii="Verdana" w:eastAsiaTheme="minorHAnsi" w:hAnsi="Verdana"/>
      <w:noProof/>
      <w:sz w:val="12"/>
      <w:szCs w:val="18"/>
      <w:lang w:val="en-GB" w:eastAsia="en-US"/>
    </w:rPr>
  </w:style>
  <w:style w:type="paragraph" w:customStyle="1" w:styleId="5D2969C4DA114C11A15A5F74B0851F553">
    <w:name w:val="5D2969C4DA114C11A15A5F74B0851F553"/>
    <w:rsid w:val="008A2F63"/>
    <w:pPr>
      <w:spacing w:after="0" w:line="200" w:lineRule="atLeast"/>
    </w:pPr>
    <w:rPr>
      <w:rFonts w:ascii="Verdana" w:eastAsiaTheme="minorHAnsi" w:hAnsi="Verdana"/>
      <w:noProof/>
      <w:sz w:val="12"/>
      <w:szCs w:val="18"/>
      <w:lang w:val="en-GB" w:eastAsia="en-US"/>
    </w:rPr>
  </w:style>
  <w:style w:type="paragraph" w:customStyle="1" w:styleId="BD182A8C9C4F44CDA63D17E5FAB419733">
    <w:name w:val="BD182A8C9C4F44CDA63D17E5FAB419733"/>
    <w:rsid w:val="008A2F63"/>
    <w:pPr>
      <w:spacing w:after="0" w:line="200" w:lineRule="atLeast"/>
    </w:pPr>
    <w:rPr>
      <w:rFonts w:ascii="Verdana" w:eastAsiaTheme="minorHAnsi" w:hAnsi="Verdana"/>
      <w:noProof/>
      <w:sz w:val="12"/>
      <w:szCs w:val="18"/>
      <w:lang w:val="en-GB" w:eastAsia="en-US"/>
    </w:rPr>
  </w:style>
  <w:style w:type="paragraph" w:customStyle="1" w:styleId="E67BE39F9DC446C09D00BB31498ADD133">
    <w:name w:val="E67BE39F9DC446C09D00BB31498ADD133"/>
    <w:rsid w:val="008A2F63"/>
    <w:pPr>
      <w:spacing w:after="0" w:line="200" w:lineRule="atLeast"/>
    </w:pPr>
    <w:rPr>
      <w:rFonts w:ascii="Verdana" w:eastAsiaTheme="minorHAnsi" w:hAnsi="Verdana"/>
      <w:noProof/>
      <w:sz w:val="12"/>
      <w:szCs w:val="18"/>
      <w:lang w:val="en-GB" w:eastAsia="en-US"/>
    </w:rPr>
  </w:style>
  <w:style w:type="paragraph" w:customStyle="1" w:styleId="FB2A6386086741B9A9DD0FE3625CC056">
    <w:name w:val="FB2A6386086741B9A9DD0FE3625CC056"/>
    <w:rsid w:val="008A2F63"/>
  </w:style>
  <w:style w:type="paragraph" w:customStyle="1" w:styleId="A53E260707BD4C169335D0FEC991DD64">
    <w:name w:val="A53E260707BD4C169335D0FEC991DD64"/>
    <w:rsid w:val="008A2F63"/>
  </w:style>
  <w:style w:type="paragraph" w:customStyle="1" w:styleId="44CBDE8579864EFF92852FFB22FDCE166">
    <w:name w:val="44CBDE8579864EFF92852FFB22FDCE166"/>
    <w:rsid w:val="008A2F63"/>
    <w:pPr>
      <w:spacing w:after="0" w:line="200" w:lineRule="atLeast"/>
    </w:pPr>
    <w:rPr>
      <w:rFonts w:ascii="Verdana" w:eastAsiaTheme="minorHAnsi" w:hAnsi="Verdana"/>
      <w:b/>
      <w:sz w:val="14"/>
      <w:szCs w:val="18"/>
      <w:lang w:val="en-GB" w:eastAsia="en-US"/>
    </w:rPr>
  </w:style>
  <w:style w:type="paragraph" w:customStyle="1" w:styleId="2D74CECA130F47E49814F5745D3570C44">
    <w:name w:val="2D74CECA130F47E49814F5745D3570C44"/>
    <w:rsid w:val="008A2F63"/>
    <w:pPr>
      <w:spacing w:after="0" w:line="200" w:lineRule="atLeast"/>
    </w:pPr>
    <w:rPr>
      <w:rFonts w:ascii="Verdana" w:eastAsiaTheme="minorHAnsi" w:hAnsi="Verdana"/>
      <w:b/>
      <w:sz w:val="14"/>
      <w:szCs w:val="18"/>
      <w:lang w:val="en-GB" w:eastAsia="en-US"/>
    </w:rPr>
  </w:style>
  <w:style w:type="paragraph" w:customStyle="1" w:styleId="7EFC6EC70FED4531A41F15313594339D4">
    <w:name w:val="7EFC6EC70FED4531A41F15313594339D4"/>
    <w:rsid w:val="008A2F63"/>
    <w:pPr>
      <w:spacing w:after="0" w:line="200" w:lineRule="atLeast"/>
    </w:pPr>
    <w:rPr>
      <w:rFonts w:ascii="Verdana" w:eastAsiaTheme="minorHAnsi" w:hAnsi="Verdana"/>
      <w:b/>
      <w:sz w:val="14"/>
      <w:szCs w:val="18"/>
      <w:lang w:val="en-GB" w:eastAsia="en-US"/>
    </w:rPr>
  </w:style>
  <w:style w:type="paragraph" w:customStyle="1" w:styleId="65D1CBCC281B4DD4A18EB0083EB93DBC5">
    <w:name w:val="65D1CBCC281B4DD4A18EB0083EB93DBC5"/>
    <w:rsid w:val="008A2F63"/>
    <w:pPr>
      <w:spacing w:after="0" w:line="200" w:lineRule="atLeast"/>
    </w:pPr>
    <w:rPr>
      <w:rFonts w:ascii="Verdana" w:eastAsiaTheme="minorHAnsi" w:hAnsi="Verdana"/>
      <w:b/>
      <w:sz w:val="14"/>
      <w:szCs w:val="18"/>
      <w:lang w:val="en-GB" w:eastAsia="en-US"/>
    </w:rPr>
  </w:style>
  <w:style w:type="paragraph" w:customStyle="1" w:styleId="0F494CB8897B485888C06A7DD415B7725">
    <w:name w:val="0F494CB8897B485888C06A7DD415B7725"/>
    <w:rsid w:val="008A2F63"/>
    <w:pPr>
      <w:spacing w:after="0" w:line="200" w:lineRule="atLeast"/>
    </w:pPr>
    <w:rPr>
      <w:rFonts w:ascii="Verdana" w:eastAsiaTheme="minorHAnsi" w:hAnsi="Verdana"/>
      <w:b/>
      <w:sz w:val="14"/>
      <w:szCs w:val="18"/>
      <w:lang w:val="en-GB" w:eastAsia="en-US"/>
    </w:rPr>
  </w:style>
  <w:style w:type="paragraph" w:customStyle="1" w:styleId="8A5606C3B4D946AE81B6BCF41402D0735">
    <w:name w:val="8A5606C3B4D946AE81B6BCF41402D0735"/>
    <w:rsid w:val="008A2F63"/>
    <w:pPr>
      <w:spacing w:after="0" w:line="200" w:lineRule="atLeast"/>
    </w:pPr>
    <w:rPr>
      <w:rFonts w:ascii="Verdana" w:eastAsiaTheme="minorHAnsi" w:hAnsi="Verdana"/>
      <w:b/>
      <w:sz w:val="14"/>
      <w:szCs w:val="18"/>
      <w:lang w:val="en-GB" w:eastAsia="en-US"/>
    </w:rPr>
  </w:style>
  <w:style w:type="paragraph" w:customStyle="1" w:styleId="730310648E0F4F97BC997F85BB12D4F15">
    <w:name w:val="730310648E0F4F97BC997F85BB12D4F15"/>
    <w:rsid w:val="008A2F63"/>
    <w:pPr>
      <w:spacing w:after="0" w:line="200" w:lineRule="atLeast"/>
    </w:pPr>
    <w:rPr>
      <w:rFonts w:ascii="Verdana" w:eastAsiaTheme="minorHAnsi" w:hAnsi="Verdana"/>
      <w:b/>
      <w:sz w:val="14"/>
      <w:szCs w:val="18"/>
      <w:lang w:val="en-GB" w:eastAsia="en-US"/>
    </w:rPr>
  </w:style>
  <w:style w:type="paragraph" w:customStyle="1" w:styleId="605E8A6B225141A9946C70EA7C5754B43">
    <w:name w:val="605E8A6B225141A9946C70EA7C5754B43"/>
    <w:rsid w:val="008A2F63"/>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3">
    <w:name w:val="3DB399582877415BB9FA8305ACA9265C3"/>
    <w:rsid w:val="008A2F63"/>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4">
    <w:name w:val="2B74AE83D5B54C63A53D3D7F03D7268514"/>
    <w:rsid w:val="008A2F63"/>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4">
    <w:name w:val="9E9BF308E2324800AD152BD23D82F0594"/>
    <w:rsid w:val="008A2F63"/>
    <w:pPr>
      <w:spacing w:after="0" w:line="200" w:lineRule="atLeast"/>
    </w:pPr>
    <w:rPr>
      <w:rFonts w:ascii="Verdana" w:eastAsiaTheme="minorHAnsi" w:hAnsi="Verdana"/>
      <w:noProof/>
      <w:sz w:val="12"/>
      <w:szCs w:val="18"/>
      <w:lang w:val="en-GB" w:eastAsia="en-US"/>
    </w:rPr>
  </w:style>
  <w:style w:type="paragraph" w:customStyle="1" w:styleId="621E72391202477E9A10DA3B467073D14">
    <w:name w:val="621E72391202477E9A10DA3B467073D14"/>
    <w:rsid w:val="008A2F63"/>
    <w:pPr>
      <w:spacing w:after="0" w:line="200" w:lineRule="atLeast"/>
    </w:pPr>
    <w:rPr>
      <w:rFonts w:ascii="Verdana" w:eastAsiaTheme="minorHAnsi" w:hAnsi="Verdana"/>
      <w:noProof/>
      <w:sz w:val="12"/>
      <w:szCs w:val="18"/>
      <w:lang w:val="en-GB" w:eastAsia="en-US"/>
    </w:rPr>
  </w:style>
  <w:style w:type="paragraph" w:customStyle="1" w:styleId="68C280B2E73946D4A1D3AA933028FB994">
    <w:name w:val="68C280B2E73946D4A1D3AA933028FB994"/>
    <w:rsid w:val="008A2F63"/>
    <w:pPr>
      <w:spacing w:after="0" w:line="200" w:lineRule="atLeast"/>
    </w:pPr>
    <w:rPr>
      <w:rFonts w:ascii="Verdana" w:eastAsiaTheme="minorHAnsi" w:hAnsi="Verdana"/>
      <w:noProof/>
      <w:sz w:val="12"/>
      <w:szCs w:val="18"/>
      <w:lang w:val="en-GB" w:eastAsia="en-US"/>
    </w:rPr>
  </w:style>
  <w:style w:type="paragraph" w:customStyle="1" w:styleId="04549A3BF60C4E07AF1221D13EADE1064">
    <w:name w:val="04549A3BF60C4E07AF1221D13EADE1064"/>
    <w:rsid w:val="008A2F63"/>
    <w:pPr>
      <w:spacing w:after="0" w:line="200" w:lineRule="atLeast"/>
    </w:pPr>
    <w:rPr>
      <w:rFonts w:ascii="Verdana" w:eastAsiaTheme="minorHAnsi" w:hAnsi="Verdana"/>
      <w:noProof/>
      <w:sz w:val="12"/>
      <w:szCs w:val="18"/>
      <w:lang w:val="en-GB" w:eastAsia="en-US"/>
    </w:rPr>
  </w:style>
  <w:style w:type="paragraph" w:customStyle="1" w:styleId="4F632AA93D574CE4A41C7D1980908D6C14">
    <w:name w:val="4F632AA93D574CE4A41C7D1980908D6C14"/>
    <w:rsid w:val="008A2F63"/>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4">
    <w:name w:val="62116FC859DB4588AB32962A54E30CF74"/>
    <w:rsid w:val="008A2F63"/>
    <w:pPr>
      <w:spacing w:after="0" w:line="200" w:lineRule="atLeast"/>
    </w:pPr>
    <w:rPr>
      <w:rFonts w:ascii="Verdana" w:eastAsiaTheme="minorHAnsi" w:hAnsi="Verdana"/>
      <w:noProof/>
      <w:sz w:val="12"/>
      <w:szCs w:val="18"/>
      <w:lang w:val="en-GB" w:eastAsia="en-US"/>
    </w:rPr>
  </w:style>
  <w:style w:type="paragraph" w:customStyle="1" w:styleId="5D2969C4DA114C11A15A5F74B0851F554">
    <w:name w:val="5D2969C4DA114C11A15A5F74B0851F554"/>
    <w:rsid w:val="008A2F63"/>
    <w:pPr>
      <w:spacing w:after="0" w:line="200" w:lineRule="atLeast"/>
    </w:pPr>
    <w:rPr>
      <w:rFonts w:ascii="Verdana" w:eastAsiaTheme="minorHAnsi" w:hAnsi="Verdana"/>
      <w:noProof/>
      <w:sz w:val="12"/>
      <w:szCs w:val="18"/>
      <w:lang w:val="en-GB" w:eastAsia="en-US"/>
    </w:rPr>
  </w:style>
  <w:style w:type="paragraph" w:customStyle="1" w:styleId="BD182A8C9C4F44CDA63D17E5FAB419734">
    <w:name w:val="BD182A8C9C4F44CDA63D17E5FAB419734"/>
    <w:rsid w:val="008A2F63"/>
    <w:pPr>
      <w:spacing w:after="0" w:line="200" w:lineRule="atLeast"/>
    </w:pPr>
    <w:rPr>
      <w:rFonts w:ascii="Verdana" w:eastAsiaTheme="minorHAnsi" w:hAnsi="Verdana"/>
      <w:noProof/>
      <w:sz w:val="12"/>
      <w:szCs w:val="18"/>
      <w:lang w:val="en-GB" w:eastAsia="en-US"/>
    </w:rPr>
  </w:style>
  <w:style w:type="paragraph" w:customStyle="1" w:styleId="E67BE39F9DC446C09D00BB31498ADD134">
    <w:name w:val="E67BE39F9DC446C09D00BB31498ADD134"/>
    <w:rsid w:val="008A2F63"/>
    <w:pPr>
      <w:spacing w:after="0" w:line="200" w:lineRule="atLeast"/>
    </w:pPr>
    <w:rPr>
      <w:rFonts w:ascii="Verdana" w:eastAsiaTheme="minorHAnsi" w:hAnsi="Verdana"/>
      <w:noProof/>
      <w:sz w:val="12"/>
      <w:szCs w:val="18"/>
      <w:lang w:val="en-GB" w:eastAsia="en-US"/>
    </w:rPr>
  </w:style>
  <w:style w:type="paragraph" w:customStyle="1" w:styleId="44CBDE8579864EFF92852FFB22FDCE167">
    <w:name w:val="44CBDE8579864EFF92852FFB22FDCE167"/>
    <w:rsid w:val="00B026E0"/>
    <w:pPr>
      <w:spacing w:after="0" w:line="200" w:lineRule="atLeast"/>
    </w:pPr>
    <w:rPr>
      <w:rFonts w:ascii="Verdana" w:eastAsiaTheme="minorHAnsi" w:hAnsi="Verdana"/>
      <w:b/>
      <w:sz w:val="14"/>
      <w:szCs w:val="18"/>
      <w:lang w:val="en-GB" w:eastAsia="en-US"/>
    </w:rPr>
  </w:style>
  <w:style w:type="paragraph" w:customStyle="1" w:styleId="2D74CECA130F47E49814F5745D3570C45">
    <w:name w:val="2D74CECA130F47E49814F5745D3570C45"/>
    <w:rsid w:val="00B026E0"/>
    <w:pPr>
      <w:spacing w:after="0" w:line="200" w:lineRule="atLeast"/>
    </w:pPr>
    <w:rPr>
      <w:rFonts w:ascii="Verdana" w:eastAsiaTheme="minorHAnsi" w:hAnsi="Verdana"/>
      <w:b/>
      <w:sz w:val="14"/>
      <w:szCs w:val="18"/>
      <w:lang w:val="en-GB" w:eastAsia="en-US"/>
    </w:rPr>
  </w:style>
  <w:style w:type="paragraph" w:customStyle="1" w:styleId="7EFC6EC70FED4531A41F15313594339D5">
    <w:name w:val="7EFC6EC70FED4531A41F15313594339D5"/>
    <w:rsid w:val="00B026E0"/>
    <w:pPr>
      <w:spacing w:after="0" w:line="200" w:lineRule="atLeast"/>
    </w:pPr>
    <w:rPr>
      <w:rFonts w:ascii="Verdana" w:eastAsiaTheme="minorHAnsi" w:hAnsi="Verdana"/>
      <w:b/>
      <w:sz w:val="14"/>
      <w:szCs w:val="18"/>
      <w:lang w:val="en-GB" w:eastAsia="en-US"/>
    </w:rPr>
  </w:style>
  <w:style w:type="paragraph" w:customStyle="1" w:styleId="65D1CBCC281B4DD4A18EB0083EB93DBC6">
    <w:name w:val="65D1CBCC281B4DD4A18EB0083EB93DBC6"/>
    <w:rsid w:val="00B026E0"/>
    <w:pPr>
      <w:spacing w:after="0" w:line="200" w:lineRule="atLeast"/>
    </w:pPr>
    <w:rPr>
      <w:rFonts w:ascii="Verdana" w:eastAsiaTheme="minorHAnsi" w:hAnsi="Verdana"/>
      <w:b/>
      <w:sz w:val="14"/>
      <w:szCs w:val="18"/>
      <w:lang w:val="en-GB" w:eastAsia="en-US"/>
    </w:rPr>
  </w:style>
  <w:style w:type="paragraph" w:customStyle="1" w:styleId="0F494CB8897B485888C06A7DD415B7726">
    <w:name w:val="0F494CB8897B485888C06A7DD415B7726"/>
    <w:rsid w:val="00B026E0"/>
    <w:pPr>
      <w:spacing w:after="0" w:line="200" w:lineRule="atLeast"/>
    </w:pPr>
    <w:rPr>
      <w:rFonts w:ascii="Verdana" w:eastAsiaTheme="minorHAnsi" w:hAnsi="Verdana"/>
      <w:b/>
      <w:sz w:val="14"/>
      <w:szCs w:val="18"/>
      <w:lang w:val="en-GB" w:eastAsia="en-US"/>
    </w:rPr>
  </w:style>
  <w:style w:type="paragraph" w:customStyle="1" w:styleId="8A5606C3B4D946AE81B6BCF41402D0736">
    <w:name w:val="8A5606C3B4D946AE81B6BCF41402D0736"/>
    <w:rsid w:val="00B026E0"/>
    <w:pPr>
      <w:spacing w:after="0" w:line="200" w:lineRule="atLeast"/>
    </w:pPr>
    <w:rPr>
      <w:rFonts w:ascii="Verdana" w:eastAsiaTheme="minorHAnsi" w:hAnsi="Verdana"/>
      <w:b/>
      <w:sz w:val="14"/>
      <w:szCs w:val="18"/>
      <w:lang w:val="en-GB" w:eastAsia="en-US"/>
    </w:rPr>
  </w:style>
  <w:style w:type="paragraph" w:customStyle="1" w:styleId="730310648E0F4F97BC997F85BB12D4F16">
    <w:name w:val="730310648E0F4F97BC997F85BB12D4F16"/>
    <w:rsid w:val="00B026E0"/>
    <w:pPr>
      <w:spacing w:after="0" w:line="200" w:lineRule="atLeast"/>
    </w:pPr>
    <w:rPr>
      <w:rFonts w:ascii="Verdana" w:eastAsiaTheme="minorHAnsi" w:hAnsi="Verdana"/>
      <w:b/>
      <w:sz w:val="14"/>
      <w:szCs w:val="18"/>
      <w:lang w:val="en-GB" w:eastAsia="en-US"/>
    </w:rPr>
  </w:style>
  <w:style w:type="paragraph" w:customStyle="1" w:styleId="2B74AE83D5B54C63A53D3D7F03D7268515">
    <w:name w:val="2B74AE83D5B54C63A53D3D7F03D7268515"/>
    <w:rsid w:val="00B026E0"/>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5">
    <w:name w:val="9E9BF308E2324800AD152BD23D82F0595"/>
    <w:rsid w:val="00B026E0"/>
    <w:pPr>
      <w:spacing w:after="0" w:line="200" w:lineRule="atLeast"/>
    </w:pPr>
    <w:rPr>
      <w:rFonts w:ascii="Verdana" w:eastAsiaTheme="minorHAnsi" w:hAnsi="Verdana"/>
      <w:noProof/>
      <w:sz w:val="12"/>
      <w:szCs w:val="18"/>
      <w:lang w:val="en-GB" w:eastAsia="en-US"/>
    </w:rPr>
  </w:style>
  <w:style w:type="paragraph" w:customStyle="1" w:styleId="621E72391202477E9A10DA3B467073D15">
    <w:name w:val="621E72391202477E9A10DA3B467073D15"/>
    <w:rsid w:val="00B026E0"/>
    <w:pPr>
      <w:spacing w:after="0" w:line="200" w:lineRule="atLeast"/>
    </w:pPr>
    <w:rPr>
      <w:rFonts w:ascii="Verdana" w:eastAsiaTheme="minorHAnsi" w:hAnsi="Verdana"/>
      <w:noProof/>
      <w:sz w:val="12"/>
      <w:szCs w:val="18"/>
      <w:lang w:val="en-GB" w:eastAsia="en-US"/>
    </w:rPr>
  </w:style>
  <w:style w:type="paragraph" w:customStyle="1" w:styleId="68C280B2E73946D4A1D3AA933028FB995">
    <w:name w:val="68C280B2E73946D4A1D3AA933028FB995"/>
    <w:rsid w:val="00B026E0"/>
    <w:pPr>
      <w:spacing w:after="0" w:line="200" w:lineRule="atLeast"/>
    </w:pPr>
    <w:rPr>
      <w:rFonts w:ascii="Verdana" w:eastAsiaTheme="minorHAnsi" w:hAnsi="Verdana"/>
      <w:noProof/>
      <w:sz w:val="12"/>
      <w:szCs w:val="18"/>
      <w:lang w:val="en-GB" w:eastAsia="en-US"/>
    </w:rPr>
  </w:style>
  <w:style w:type="paragraph" w:customStyle="1" w:styleId="04549A3BF60C4E07AF1221D13EADE1065">
    <w:name w:val="04549A3BF60C4E07AF1221D13EADE1065"/>
    <w:rsid w:val="00B026E0"/>
    <w:pPr>
      <w:spacing w:after="0" w:line="200" w:lineRule="atLeast"/>
    </w:pPr>
    <w:rPr>
      <w:rFonts w:ascii="Verdana" w:eastAsiaTheme="minorHAnsi" w:hAnsi="Verdana"/>
      <w:noProof/>
      <w:sz w:val="12"/>
      <w:szCs w:val="18"/>
      <w:lang w:val="en-GB" w:eastAsia="en-US"/>
    </w:rPr>
  </w:style>
  <w:style w:type="paragraph" w:customStyle="1" w:styleId="4F632AA93D574CE4A41C7D1980908D6C15">
    <w:name w:val="4F632AA93D574CE4A41C7D1980908D6C15"/>
    <w:rsid w:val="00B026E0"/>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5">
    <w:name w:val="62116FC859DB4588AB32962A54E30CF75"/>
    <w:rsid w:val="00B026E0"/>
    <w:pPr>
      <w:spacing w:after="0" w:line="200" w:lineRule="atLeast"/>
    </w:pPr>
    <w:rPr>
      <w:rFonts w:ascii="Verdana" w:eastAsiaTheme="minorHAnsi" w:hAnsi="Verdana"/>
      <w:noProof/>
      <w:sz w:val="12"/>
      <w:szCs w:val="18"/>
      <w:lang w:val="en-GB" w:eastAsia="en-US"/>
    </w:rPr>
  </w:style>
  <w:style w:type="paragraph" w:customStyle="1" w:styleId="5D2969C4DA114C11A15A5F74B0851F555">
    <w:name w:val="5D2969C4DA114C11A15A5F74B0851F555"/>
    <w:rsid w:val="00B026E0"/>
    <w:pPr>
      <w:spacing w:after="0" w:line="200" w:lineRule="atLeast"/>
    </w:pPr>
    <w:rPr>
      <w:rFonts w:ascii="Verdana" w:eastAsiaTheme="minorHAnsi" w:hAnsi="Verdana"/>
      <w:noProof/>
      <w:sz w:val="12"/>
      <w:szCs w:val="18"/>
      <w:lang w:val="en-GB" w:eastAsia="en-US"/>
    </w:rPr>
  </w:style>
  <w:style w:type="paragraph" w:customStyle="1" w:styleId="BD182A8C9C4F44CDA63D17E5FAB419735">
    <w:name w:val="BD182A8C9C4F44CDA63D17E5FAB419735"/>
    <w:rsid w:val="00B026E0"/>
    <w:pPr>
      <w:spacing w:after="0" w:line="200" w:lineRule="atLeast"/>
    </w:pPr>
    <w:rPr>
      <w:rFonts w:ascii="Verdana" w:eastAsiaTheme="minorHAnsi" w:hAnsi="Verdana"/>
      <w:noProof/>
      <w:sz w:val="12"/>
      <w:szCs w:val="18"/>
      <w:lang w:val="en-GB" w:eastAsia="en-US"/>
    </w:rPr>
  </w:style>
  <w:style w:type="paragraph" w:customStyle="1" w:styleId="E67BE39F9DC446C09D00BB31498ADD135">
    <w:name w:val="E67BE39F9DC446C09D00BB31498ADD135"/>
    <w:rsid w:val="00B026E0"/>
    <w:pPr>
      <w:spacing w:after="0" w:line="200" w:lineRule="atLeast"/>
    </w:pPr>
    <w:rPr>
      <w:rFonts w:ascii="Verdana" w:eastAsiaTheme="minorHAnsi" w:hAnsi="Verdana"/>
      <w:noProof/>
      <w:sz w:val="12"/>
      <w:szCs w:val="18"/>
      <w:lang w:val="en-GB" w:eastAsia="en-US"/>
    </w:rPr>
  </w:style>
  <w:style w:type="paragraph" w:customStyle="1" w:styleId="44CBDE8579864EFF92852FFB22FDCE168">
    <w:name w:val="44CBDE8579864EFF92852FFB22FDCE168"/>
    <w:rsid w:val="006C0241"/>
    <w:pPr>
      <w:spacing w:after="0" w:line="200" w:lineRule="atLeast"/>
    </w:pPr>
    <w:rPr>
      <w:rFonts w:ascii="Verdana" w:eastAsiaTheme="minorHAnsi" w:hAnsi="Verdana"/>
      <w:b/>
      <w:sz w:val="14"/>
      <w:szCs w:val="18"/>
      <w:lang w:val="en-GB" w:eastAsia="en-US"/>
    </w:rPr>
  </w:style>
  <w:style w:type="paragraph" w:customStyle="1" w:styleId="2D74CECA130F47E49814F5745D3570C46">
    <w:name w:val="2D74CECA130F47E49814F5745D3570C46"/>
    <w:rsid w:val="006C0241"/>
    <w:pPr>
      <w:spacing w:after="0" w:line="200" w:lineRule="atLeast"/>
    </w:pPr>
    <w:rPr>
      <w:rFonts w:ascii="Verdana" w:eastAsiaTheme="minorHAnsi" w:hAnsi="Verdana"/>
      <w:b/>
      <w:sz w:val="14"/>
      <w:szCs w:val="18"/>
      <w:lang w:val="en-GB" w:eastAsia="en-US"/>
    </w:rPr>
  </w:style>
  <w:style w:type="paragraph" w:customStyle="1" w:styleId="7EFC6EC70FED4531A41F15313594339D6">
    <w:name w:val="7EFC6EC70FED4531A41F15313594339D6"/>
    <w:rsid w:val="006C0241"/>
    <w:pPr>
      <w:spacing w:after="0" w:line="200" w:lineRule="atLeast"/>
    </w:pPr>
    <w:rPr>
      <w:rFonts w:ascii="Verdana" w:eastAsiaTheme="minorHAnsi" w:hAnsi="Verdana"/>
      <w:b/>
      <w:sz w:val="14"/>
      <w:szCs w:val="18"/>
      <w:lang w:val="en-GB" w:eastAsia="en-US"/>
    </w:rPr>
  </w:style>
  <w:style w:type="paragraph" w:customStyle="1" w:styleId="65D1CBCC281B4DD4A18EB0083EB93DBC7">
    <w:name w:val="65D1CBCC281B4DD4A18EB0083EB93DBC7"/>
    <w:rsid w:val="006C0241"/>
    <w:pPr>
      <w:spacing w:after="0" w:line="200" w:lineRule="atLeast"/>
    </w:pPr>
    <w:rPr>
      <w:rFonts w:ascii="Verdana" w:eastAsiaTheme="minorHAnsi" w:hAnsi="Verdana"/>
      <w:b/>
      <w:sz w:val="14"/>
      <w:szCs w:val="18"/>
      <w:lang w:val="en-GB" w:eastAsia="en-US"/>
    </w:rPr>
  </w:style>
  <w:style w:type="paragraph" w:customStyle="1" w:styleId="0F494CB8897B485888C06A7DD415B7727">
    <w:name w:val="0F494CB8897B485888C06A7DD415B7727"/>
    <w:rsid w:val="006C0241"/>
    <w:pPr>
      <w:spacing w:after="0" w:line="200" w:lineRule="atLeast"/>
    </w:pPr>
    <w:rPr>
      <w:rFonts w:ascii="Verdana" w:eastAsiaTheme="minorHAnsi" w:hAnsi="Verdana"/>
      <w:b/>
      <w:sz w:val="14"/>
      <w:szCs w:val="18"/>
      <w:lang w:val="en-GB" w:eastAsia="en-US"/>
    </w:rPr>
  </w:style>
  <w:style w:type="paragraph" w:customStyle="1" w:styleId="8A5606C3B4D946AE81B6BCF41402D0737">
    <w:name w:val="8A5606C3B4D946AE81B6BCF41402D0737"/>
    <w:rsid w:val="006C0241"/>
    <w:pPr>
      <w:spacing w:after="0" w:line="200" w:lineRule="atLeast"/>
    </w:pPr>
    <w:rPr>
      <w:rFonts w:ascii="Verdana" w:eastAsiaTheme="minorHAnsi" w:hAnsi="Verdana"/>
      <w:b/>
      <w:sz w:val="14"/>
      <w:szCs w:val="18"/>
      <w:lang w:val="en-GB" w:eastAsia="en-US"/>
    </w:rPr>
  </w:style>
  <w:style w:type="paragraph" w:customStyle="1" w:styleId="730310648E0F4F97BC997F85BB12D4F17">
    <w:name w:val="730310648E0F4F97BC997F85BB12D4F17"/>
    <w:rsid w:val="006C0241"/>
    <w:pPr>
      <w:spacing w:after="0" w:line="200" w:lineRule="atLeast"/>
    </w:pPr>
    <w:rPr>
      <w:rFonts w:ascii="Verdana" w:eastAsiaTheme="minorHAnsi" w:hAnsi="Verdana"/>
      <w:b/>
      <w:sz w:val="14"/>
      <w:szCs w:val="18"/>
      <w:lang w:val="en-GB" w:eastAsia="en-US"/>
    </w:rPr>
  </w:style>
  <w:style w:type="paragraph" w:customStyle="1" w:styleId="2B74AE83D5B54C63A53D3D7F03D7268516">
    <w:name w:val="2B74AE83D5B54C63A53D3D7F03D7268516"/>
    <w:rsid w:val="006C0241"/>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6">
    <w:name w:val="9E9BF308E2324800AD152BD23D82F0596"/>
    <w:rsid w:val="006C0241"/>
    <w:pPr>
      <w:spacing w:after="0" w:line="200" w:lineRule="atLeast"/>
    </w:pPr>
    <w:rPr>
      <w:rFonts w:ascii="Verdana" w:eastAsiaTheme="minorHAnsi" w:hAnsi="Verdana"/>
      <w:noProof/>
      <w:sz w:val="12"/>
      <w:szCs w:val="18"/>
      <w:lang w:val="en-GB" w:eastAsia="en-US"/>
    </w:rPr>
  </w:style>
  <w:style w:type="paragraph" w:customStyle="1" w:styleId="621E72391202477E9A10DA3B467073D16">
    <w:name w:val="621E72391202477E9A10DA3B467073D16"/>
    <w:rsid w:val="006C0241"/>
    <w:pPr>
      <w:spacing w:after="0" w:line="200" w:lineRule="atLeast"/>
    </w:pPr>
    <w:rPr>
      <w:rFonts w:ascii="Verdana" w:eastAsiaTheme="minorHAnsi" w:hAnsi="Verdana"/>
      <w:noProof/>
      <w:sz w:val="12"/>
      <w:szCs w:val="18"/>
      <w:lang w:val="en-GB" w:eastAsia="en-US"/>
    </w:rPr>
  </w:style>
  <w:style w:type="paragraph" w:customStyle="1" w:styleId="68C280B2E73946D4A1D3AA933028FB996">
    <w:name w:val="68C280B2E73946D4A1D3AA933028FB996"/>
    <w:rsid w:val="006C0241"/>
    <w:pPr>
      <w:spacing w:after="0" w:line="200" w:lineRule="atLeast"/>
    </w:pPr>
    <w:rPr>
      <w:rFonts w:ascii="Verdana" w:eastAsiaTheme="minorHAnsi" w:hAnsi="Verdana"/>
      <w:noProof/>
      <w:sz w:val="12"/>
      <w:szCs w:val="18"/>
      <w:lang w:val="en-GB" w:eastAsia="en-US"/>
    </w:rPr>
  </w:style>
  <w:style w:type="paragraph" w:customStyle="1" w:styleId="04549A3BF60C4E07AF1221D13EADE1066">
    <w:name w:val="04549A3BF60C4E07AF1221D13EADE1066"/>
    <w:rsid w:val="006C0241"/>
    <w:pPr>
      <w:spacing w:after="0" w:line="200" w:lineRule="atLeast"/>
    </w:pPr>
    <w:rPr>
      <w:rFonts w:ascii="Verdana" w:eastAsiaTheme="minorHAnsi" w:hAnsi="Verdana"/>
      <w:noProof/>
      <w:sz w:val="12"/>
      <w:szCs w:val="18"/>
      <w:lang w:val="en-GB" w:eastAsia="en-US"/>
    </w:rPr>
  </w:style>
  <w:style w:type="paragraph" w:customStyle="1" w:styleId="4F632AA93D574CE4A41C7D1980908D6C16">
    <w:name w:val="4F632AA93D574CE4A41C7D1980908D6C16"/>
    <w:rsid w:val="006C0241"/>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6">
    <w:name w:val="62116FC859DB4588AB32962A54E30CF76"/>
    <w:rsid w:val="006C0241"/>
    <w:pPr>
      <w:spacing w:after="0" w:line="200" w:lineRule="atLeast"/>
    </w:pPr>
    <w:rPr>
      <w:rFonts w:ascii="Verdana" w:eastAsiaTheme="minorHAnsi" w:hAnsi="Verdana"/>
      <w:noProof/>
      <w:sz w:val="12"/>
      <w:szCs w:val="18"/>
      <w:lang w:val="en-GB" w:eastAsia="en-US"/>
    </w:rPr>
  </w:style>
  <w:style w:type="paragraph" w:customStyle="1" w:styleId="5D2969C4DA114C11A15A5F74B0851F556">
    <w:name w:val="5D2969C4DA114C11A15A5F74B0851F556"/>
    <w:rsid w:val="006C0241"/>
    <w:pPr>
      <w:spacing w:after="0" w:line="200" w:lineRule="atLeast"/>
    </w:pPr>
    <w:rPr>
      <w:rFonts w:ascii="Verdana" w:eastAsiaTheme="minorHAnsi" w:hAnsi="Verdana"/>
      <w:noProof/>
      <w:sz w:val="12"/>
      <w:szCs w:val="18"/>
      <w:lang w:val="en-GB" w:eastAsia="en-US"/>
    </w:rPr>
  </w:style>
  <w:style w:type="paragraph" w:customStyle="1" w:styleId="BD182A8C9C4F44CDA63D17E5FAB419736">
    <w:name w:val="BD182A8C9C4F44CDA63D17E5FAB419736"/>
    <w:rsid w:val="006C0241"/>
    <w:pPr>
      <w:spacing w:after="0" w:line="200" w:lineRule="atLeast"/>
    </w:pPr>
    <w:rPr>
      <w:rFonts w:ascii="Verdana" w:eastAsiaTheme="minorHAnsi" w:hAnsi="Verdana"/>
      <w:noProof/>
      <w:sz w:val="12"/>
      <w:szCs w:val="18"/>
      <w:lang w:val="en-GB" w:eastAsia="en-US"/>
    </w:rPr>
  </w:style>
  <w:style w:type="paragraph" w:customStyle="1" w:styleId="E67BE39F9DC446C09D00BB31498ADD136">
    <w:name w:val="E67BE39F9DC446C09D00BB31498ADD136"/>
    <w:rsid w:val="006C0241"/>
    <w:pPr>
      <w:spacing w:after="0" w:line="200" w:lineRule="atLeast"/>
    </w:pPr>
    <w:rPr>
      <w:rFonts w:ascii="Verdana" w:eastAsiaTheme="minorHAnsi" w:hAnsi="Verdana"/>
      <w:noProof/>
      <w:sz w:val="12"/>
      <w:szCs w:val="18"/>
      <w:lang w:val="en-GB" w:eastAsia="en-US"/>
    </w:rPr>
  </w:style>
  <w:style w:type="paragraph" w:customStyle="1" w:styleId="65AA19FC73E64795A66643A2566A49AE">
    <w:name w:val="65AA19FC73E64795A66643A2566A49AE"/>
    <w:rsid w:val="006C0241"/>
  </w:style>
  <w:style w:type="paragraph" w:customStyle="1" w:styleId="44CBDE8579864EFF92852FFB22FDCE169">
    <w:name w:val="44CBDE8579864EFF92852FFB22FDCE169"/>
    <w:rsid w:val="003D7B2D"/>
    <w:pPr>
      <w:spacing w:after="0" w:line="200" w:lineRule="atLeast"/>
    </w:pPr>
    <w:rPr>
      <w:rFonts w:ascii="Verdana" w:eastAsiaTheme="minorHAnsi" w:hAnsi="Verdana"/>
      <w:b/>
      <w:sz w:val="14"/>
      <w:szCs w:val="18"/>
      <w:lang w:val="en-GB" w:eastAsia="en-US"/>
    </w:rPr>
  </w:style>
  <w:style w:type="paragraph" w:customStyle="1" w:styleId="2D74CECA130F47E49814F5745D3570C47">
    <w:name w:val="2D74CECA130F47E49814F5745D3570C47"/>
    <w:rsid w:val="003D7B2D"/>
    <w:pPr>
      <w:spacing w:after="0" w:line="200" w:lineRule="atLeast"/>
    </w:pPr>
    <w:rPr>
      <w:rFonts w:ascii="Verdana" w:eastAsiaTheme="minorHAnsi" w:hAnsi="Verdana"/>
      <w:b/>
      <w:sz w:val="14"/>
      <w:szCs w:val="18"/>
      <w:lang w:val="en-GB" w:eastAsia="en-US"/>
    </w:rPr>
  </w:style>
  <w:style w:type="paragraph" w:customStyle="1" w:styleId="65D1CBCC281B4DD4A18EB0083EB93DBC8">
    <w:name w:val="65D1CBCC281B4DD4A18EB0083EB93DBC8"/>
    <w:rsid w:val="003D7B2D"/>
    <w:pPr>
      <w:spacing w:after="0" w:line="200" w:lineRule="atLeast"/>
    </w:pPr>
    <w:rPr>
      <w:rFonts w:ascii="Verdana" w:eastAsiaTheme="minorHAnsi" w:hAnsi="Verdana"/>
      <w:b/>
      <w:sz w:val="14"/>
      <w:szCs w:val="18"/>
      <w:lang w:val="en-GB" w:eastAsia="en-US"/>
    </w:rPr>
  </w:style>
  <w:style w:type="paragraph" w:customStyle="1" w:styleId="0F494CB8897B485888C06A7DD415B7728">
    <w:name w:val="0F494CB8897B485888C06A7DD415B7728"/>
    <w:rsid w:val="003D7B2D"/>
    <w:pPr>
      <w:spacing w:after="0" w:line="200" w:lineRule="atLeast"/>
    </w:pPr>
    <w:rPr>
      <w:rFonts w:ascii="Verdana" w:eastAsiaTheme="minorHAnsi" w:hAnsi="Verdana"/>
      <w:b/>
      <w:sz w:val="14"/>
      <w:szCs w:val="18"/>
      <w:lang w:val="en-GB" w:eastAsia="en-US"/>
    </w:rPr>
  </w:style>
  <w:style w:type="paragraph" w:customStyle="1" w:styleId="8A5606C3B4D946AE81B6BCF41402D0738">
    <w:name w:val="8A5606C3B4D946AE81B6BCF41402D0738"/>
    <w:rsid w:val="003D7B2D"/>
    <w:pPr>
      <w:spacing w:after="0" w:line="200" w:lineRule="atLeast"/>
    </w:pPr>
    <w:rPr>
      <w:rFonts w:ascii="Verdana" w:eastAsiaTheme="minorHAnsi" w:hAnsi="Verdana"/>
      <w:b/>
      <w:sz w:val="14"/>
      <w:szCs w:val="18"/>
      <w:lang w:val="en-GB" w:eastAsia="en-US"/>
    </w:rPr>
  </w:style>
  <w:style w:type="paragraph" w:customStyle="1" w:styleId="730310648E0F4F97BC997F85BB12D4F18">
    <w:name w:val="730310648E0F4F97BC997F85BB12D4F18"/>
    <w:rsid w:val="003D7B2D"/>
    <w:pPr>
      <w:spacing w:after="0" w:line="200" w:lineRule="atLeast"/>
    </w:pPr>
    <w:rPr>
      <w:rFonts w:ascii="Verdana" w:eastAsiaTheme="minorHAnsi" w:hAnsi="Verdana"/>
      <w:b/>
      <w:sz w:val="14"/>
      <w:szCs w:val="18"/>
      <w:lang w:val="en-GB" w:eastAsia="en-US"/>
    </w:rPr>
  </w:style>
  <w:style w:type="paragraph" w:customStyle="1" w:styleId="2B74AE83D5B54C63A53D3D7F03D7268517">
    <w:name w:val="2B74AE83D5B54C63A53D3D7F03D7268517"/>
    <w:rsid w:val="003D7B2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7">
    <w:name w:val="9E9BF308E2324800AD152BD23D82F0597"/>
    <w:rsid w:val="003D7B2D"/>
    <w:pPr>
      <w:spacing w:after="0" w:line="200" w:lineRule="atLeast"/>
    </w:pPr>
    <w:rPr>
      <w:rFonts w:ascii="Verdana" w:eastAsiaTheme="minorHAnsi" w:hAnsi="Verdana"/>
      <w:noProof/>
      <w:sz w:val="12"/>
      <w:szCs w:val="18"/>
      <w:lang w:val="en-GB" w:eastAsia="en-US"/>
    </w:rPr>
  </w:style>
  <w:style w:type="paragraph" w:customStyle="1" w:styleId="621E72391202477E9A10DA3B467073D17">
    <w:name w:val="621E72391202477E9A10DA3B467073D17"/>
    <w:rsid w:val="003D7B2D"/>
    <w:pPr>
      <w:spacing w:after="0" w:line="200" w:lineRule="atLeast"/>
    </w:pPr>
    <w:rPr>
      <w:rFonts w:ascii="Verdana" w:eastAsiaTheme="minorHAnsi" w:hAnsi="Verdana"/>
      <w:noProof/>
      <w:sz w:val="12"/>
      <w:szCs w:val="18"/>
      <w:lang w:val="en-GB" w:eastAsia="en-US"/>
    </w:rPr>
  </w:style>
  <w:style w:type="paragraph" w:customStyle="1" w:styleId="68C280B2E73946D4A1D3AA933028FB997">
    <w:name w:val="68C280B2E73946D4A1D3AA933028FB997"/>
    <w:rsid w:val="003D7B2D"/>
    <w:pPr>
      <w:spacing w:after="0" w:line="200" w:lineRule="atLeast"/>
    </w:pPr>
    <w:rPr>
      <w:rFonts w:ascii="Verdana" w:eastAsiaTheme="minorHAnsi" w:hAnsi="Verdana"/>
      <w:noProof/>
      <w:sz w:val="12"/>
      <w:szCs w:val="18"/>
      <w:lang w:val="en-GB" w:eastAsia="en-US"/>
    </w:rPr>
  </w:style>
  <w:style w:type="paragraph" w:customStyle="1" w:styleId="04549A3BF60C4E07AF1221D13EADE1067">
    <w:name w:val="04549A3BF60C4E07AF1221D13EADE1067"/>
    <w:rsid w:val="003D7B2D"/>
    <w:pPr>
      <w:spacing w:after="0" w:line="200" w:lineRule="atLeast"/>
    </w:pPr>
    <w:rPr>
      <w:rFonts w:ascii="Verdana" w:eastAsiaTheme="minorHAnsi" w:hAnsi="Verdana"/>
      <w:noProof/>
      <w:sz w:val="12"/>
      <w:szCs w:val="18"/>
      <w:lang w:val="en-GB" w:eastAsia="en-US"/>
    </w:rPr>
  </w:style>
  <w:style w:type="paragraph" w:customStyle="1" w:styleId="4F632AA93D574CE4A41C7D1980908D6C17">
    <w:name w:val="4F632AA93D574CE4A41C7D1980908D6C17"/>
    <w:rsid w:val="003D7B2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7">
    <w:name w:val="62116FC859DB4588AB32962A54E30CF77"/>
    <w:rsid w:val="003D7B2D"/>
    <w:pPr>
      <w:spacing w:after="0" w:line="200" w:lineRule="atLeast"/>
    </w:pPr>
    <w:rPr>
      <w:rFonts w:ascii="Verdana" w:eastAsiaTheme="minorHAnsi" w:hAnsi="Verdana"/>
      <w:noProof/>
      <w:sz w:val="12"/>
      <w:szCs w:val="18"/>
      <w:lang w:val="en-GB" w:eastAsia="en-US"/>
    </w:rPr>
  </w:style>
  <w:style w:type="paragraph" w:customStyle="1" w:styleId="5D2969C4DA114C11A15A5F74B0851F557">
    <w:name w:val="5D2969C4DA114C11A15A5F74B0851F557"/>
    <w:rsid w:val="003D7B2D"/>
    <w:pPr>
      <w:spacing w:after="0" w:line="200" w:lineRule="atLeast"/>
    </w:pPr>
    <w:rPr>
      <w:rFonts w:ascii="Verdana" w:eastAsiaTheme="minorHAnsi" w:hAnsi="Verdana"/>
      <w:noProof/>
      <w:sz w:val="12"/>
      <w:szCs w:val="18"/>
      <w:lang w:val="en-GB" w:eastAsia="en-US"/>
    </w:rPr>
  </w:style>
  <w:style w:type="paragraph" w:customStyle="1" w:styleId="BD182A8C9C4F44CDA63D17E5FAB419737">
    <w:name w:val="BD182A8C9C4F44CDA63D17E5FAB419737"/>
    <w:rsid w:val="003D7B2D"/>
    <w:pPr>
      <w:spacing w:after="0" w:line="200" w:lineRule="atLeast"/>
    </w:pPr>
    <w:rPr>
      <w:rFonts w:ascii="Verdana" w:eastAsiaTheme="minorHAnsi" w:hAnsi="Verdana"/>
      <w:noProof/>
      <w:sz w:val="12"/>
      <w:szCs w:val="18"/>
      <w:lang w:val="en-GB" w:eastAsia="en-US"/>
    </w:rPr>
  </w:style>
  <w:style w:type="paragraph" w:customStyle="1" w:styleId="E67BE39F9DC446C09D00BB31498ADD137">
    <w:name w:val="E67BE39F9DC446C09D00BB31498ADD137"/>
    <w:rsid w:val="003D7B2D"/>
    <w:pPr>
      <w:spacing w:after="0" w:line="200" w:lineRule="atLeast"/>
    </w:pPr>
    <w:rPr>
      <w:rFonts w:ascii="Verdana" w:eastAsiaTheme="minorHAnsi" w:hAnsi="Verdana"/>
      <w:noProof/>
      <w:sz w:val="12"/>
      <w:szCs w:val="18"/>
      <w:lang w:val="en-GB" w:eastAsia="en-US"/>
    </w:rPr>
  </w:style>
  <w:style w:type="paragraph" w:customStyle="1" w:styleId="44CBDE8579864EFF92852FFB22FDCE1610">
    <w:name w:val="44CBDE8579864EFF92852FFB22FDCE1610"/>
    <w:rsid w:val="00885AAF"/>
    <w:pPr>
      <w:spacing w:after="0" w:line="200" w:lineRule="atLeast"/>
    </w:pPr>
    <w:rPr>
      <w:rFonts w:ascii="Verdana" w:eastAsiaTheme="minorHAnsi" w:hAnsi="Verdana"/>
      <w:b/>
      <w:sz w:val="14"/>
      <w:szCs w:val="18"/>
      <w:lang w:val="en-GB" w:eastAsia="en-US"/>
    </w:rPr>
  </w:style>
  <w:style w:type="paragraph" w:customStyle="1" w:styleId="2D74CECA130F47E49814F5745D3570C48">
    <w:name w:val="2D74CECA130F47E49814F5745D3570C48"/>
    <w:rsid w:val="00885AAF"/>
    <w:pPr>
      <w:spacing w:after="0" w:line="200" w:lineRule="atLeast"/>
    </w:pPr>
    <w:rPr>
      <w:rFonts w:ascii="Verdana" w:eastAsiaTheme="minorHAnsi" w:hAnsi="Verdana"/>
      <w:b/>
      <w:sz w:val="14"/>
      <w:szCs w:val="18"/>
      <w:lang w:val="en-GB" w:eastAsia="en-US"/>
    </w:rPr>
  </w:style>
  <w:style w:type="paragraph" w:customStyle="1" w:styleId="65D1CBCC281B4DD4A18EB0083EB93DBC9">
    <w:name w:val="65D1CBCC281B4DD4A18EB0083EB93DBC9"/>
    <w:rsid w:val="00885AAF"/>
    <w:pPr>
      <w:spacing w:after="0" w:line="200" w:lineRule="atLeast"/>
    </w:pPr>
    <w:rPr>
      <w:rFonts w:ascii="Verdana" w:eastAsiaTheme="minorHAnsi" w:hAnsi="Verdana"/>
      <w:b/>
      <w:sz w:val="14"/>
      <w:szCs w:val="18"/>
      <w:lang w:val="en-GB" w:eastAsia="en-US"/>
    </w:rPr>
  </w:style>
  <w:style w:type="paragraph" w:customStyle="1" w:styleId="0F494CB8897B485888C06A7DD415B7729">
    <w:name w:val="0F494CB8897B485888C06A7DD415B7729"/>
    <w:rsid w:val="00885AAF"/>
    <w:pPr>
      <w:spacing w:after="0" w:line="200" w:lineRule="atLeast"/>
    </w:pPr>
    <w:rPr>
      <w:rFonts w:ascii="Verdana" w:eastAsiaTheme="minorHAnsi" w:hAnsi="Verdana"/>
      <w:b/>
      <w:sz w:val="14"/>
      <w:szCs w:val="18"/>
      <w:lang w:val="en-GB" w:eastAsia="en-US"/>
    </w:rPr>
  </w:style>
  <w:style w:type="paragraph" w:customStyle="1" w:styleId="8A5606C3B4D946AE81B6BCF41402D0739">
    <w:name w:val="8A5606C3B4D946AE81B6BCF41402D0739"/>
    <w:rsid w:val="00885AAF"/>
    <w:pPr>
      <w:spacing w:after="0" w:line="200" w:lineRule="atLeast"/>
    </w:pPr>
    <w:rPr>
      <w:rFonts w:ascii="Verdana" w:eastAsiaTheme="minorHAnsi" w:hAnsi="Verdana"/>
      <w:b/>
      <w:sz w:val="14"/>
      <w:szCs w:val="18"/>
      <w:lang w:val="en-GB" w:eastAsia="en-US"/>
    </w:rPr>
  </w:style>
  <w:style w:type="paragraph" w:customStyle="1" w:styleId="730310648E0F4F97BC997F85BB12D4F19">
    <w:name w:val="730310648E0F4F97BC997F85BB12D4F19"/>
    <w:rsid w:val="00885AAF"/>
    <w:pPr>
      <w:spacing w:after="0" w:line="200" w:lineRule="atLeast"/>
    </w:pPr>
    <w:rPr>
      <w:rFonts w:ascii="Verdana" w:eastAsiaTheme="minorHAnsi" w:hAnsi="Verdana"/>
      <w:b/>
      <w:sz w:val="14"/>
      <w:szCs w:val="18"/>
      <w:lang w:val="en-GB" w:eastAsia="en-US"/>
    </w:rPr>
  </w:style>
  <w:style w:type="paragraph" w:customStyle="1" w:styleId="2B74AE83D5B54C63A53D3D7F03D7268518">
    <w:name w:val="2B74AE83D5B54C63A53D3D7F03D7268518"/>
    <w:rsid w:val="00885AAF"/>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8">
    <w:name w:val="9E9BF308E2324800AD152BD23D82F0598"/>
    <w:rsid w:val="00885AAF"/>
    <w:pPr>
      <w:spacing w:after="0" w:line="200" w:lineRule="atLeast"/>
    </w:pPr>
    <w:rPr>
      <w:rFonts w:ascii="Verdana" w:eastAsiaTheme="minorHAnsi" w:hAnsi="Verdana"/>
      <w:noProof/>
      <w:sz w:val="12"/>
      <w:szCs w:val="18"/>
      <w:lang w:val="en-GB" w:eastAsia="en-US"/>
    </w:rPr>
  </w:style>
  <w:style w:type="paragraph" w:customStyle="1" w:styleId="621E72391202477E9A10DA3B467073D18">
    <w:name w:val="621E72391202477E9A10DA3B467073D18"/>
    <w:rsid w:val="00885AAF"/>
    <w:pPr>
      <w:spacing w:after="0" w:line="200" w:lineRule="atLeast"/>
    </w:pPr>
    <w:rPr>
      <w:rFonts w:ascii="Verdana" w:eastAsiaTheme="minorHAnsi" w:hAnsi="Verdana"/>
      <w:noProof/>
      <w:sz w:val="12"/>
      <w:szCs w:val="18"/>
      <w:lang w:val="en-GB" w:eastAsia="en-US"/>
    </w:rPr>
  </w:style>
  <w:style w:type="paragraph" w:customStyle="1" w:styleId="68C280B2E73946D4A1D3AA933028FB998">
    <w:name w:val="68C280B2E73946D4A1D3AA933028FB998"/>
    <w:rsid w:val="00885AAF"/>
    <w:pPr>
      <w:spacing w:after="0" w:line="200" w:lineRule="atLeast"/>
    </w:pPr>
    <w:rPr>
      <w:rFonts w:ascii="Verdana" w:eastAsiaTheme="minorHAnsi" w:hAnsi="Verdana"/>
      <w:noProof/>
      <w:sz w:val="12"/>
      <w:szCs w:val="18"/>
      <w:lang w:val="en-GB" w:eastAsia="en-US"/>
    </w:rPr>
  </w:style>
  <w:style w:type="paragraph" w:customStyle="1" w:styleId="04549A3BF60C4E07AF1221D13EADE1068">
    <w:name w:val="04549A3BF60C4E07AF1221D13EADE1068"/>
    <w:rsid w:val="00885AAF"/>
    <w:pPr>
      <w:spacing w:after="0" w:line="200" w:lineRule="atLeast"/>
    </w:pPr>
    <w:rPr>
      <w:rFonts w:ascii="Verdana" w:eastAsiaTheme="minorHAnsi" w:hAnsi="Verdana"/>
      <w:noProof/>
      <w:sz w:val="12"/>
      <w:szCs w:val="18"/>
      <w:lang w:val="en-GB" w:eastAsia="en-US"/>
    </w:rPr>
  </w:style>
  <w:style w:type="paragraph" w:customStyle="1" w:styleId="4F632AA93D574CE4A41C7D1980908D6C18">
    <w:name w:val="4F632AA93D574CE4A41C7D1980908D6C18"/>
    <w:rsid w:val="00885AAF"/>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8">
    <w:name w:val="5D2969C4DA114C11A15A5F74B0851F558"/>
    <w:rsid w:val="00885AAF"/>
    <w:pPr>
      <w:spacing w:after="0" w:line="200" w:lineRule="atLeast"/>
    </w:pPr>
    <w:rPr>
      <w:rFonts w:ascii="Verdana" w:eastAsiaTheme="minorHAnsi" w:hAnsi="Verdana"/>
      <w:noProof/>
      <w:sz w:val="12"/>
      <w:szCs w:val="18"/>
      <w:lang w:val="en-GB" w:eastAsia="en-US"/>
    </w:rPr>
  </w:style>
  <w:style w:type="paragraph" w:customStyle="1" w:styleId="E67BE39F9DC446C09D00BB31498ADD138">
    <w:name w:val="E67BE39F9DC446C09D00BB31498ADD138"/>
    <w:rsid w:val="00885AAF"/>
    <w:pPr>
      <w:spacing w:after="0" w:line="200" w:lineRule="atLeast"/>
    </w:pPr>
    <w:rPr>
      <w:rFonts w:ascii="Verdana" w:eastAsiaTheme="minorHAnsi" w:hAnsi="Verdana"/>
      <w:noProof/>
      <w:sz w:val="12"/>
      <w:szCs w:val="18"/>
      <w:lang w:val="en-GB" w:eastAsia="en-US"/>
    </w:rPr>
  </w:style>
  <w:style w:type="paragraph" w:customStyle="1" w:styleId="110AB4E6C64E40BCBF0C53C6A18EC6D8">
    <w:name w:val="110AB4E6C64E40BCBF0C53C6A18EC6D8"/>
    <w:rsid w:val="00885AAF"/>
  </w:style>
  <w:style w:type="paragraph" w:customStyle="1" w:styleId="CDCBB05097CE4CEA8BF540B4CEA9D164">
    <w:name w:val="CDCBB05097CE4CEA8BF540B4CEA9D164"/>
    <w:rsid w:val="00885AAF"/>
  </w:style>
  <w:style w:type="paragraph" w:customStyle="1" w:styleId="BD700BD5D8414FDBA05D703D5AEE63DF">
    <w:name w:val="BD700BD5D8414FDBA05D703D5AEE63DF"/>
    <w:rsid w:val="00885AAF"/>
  </w:style>
  <w:style w:type="paragraph" w:customStyle="1" w:styleId="44CBDE8579864EFF92852FFB22FDCE1611">
    <w:name w:val="44CBDE8579864EFF92852FFB22FDCE1611"/>
    <w:rsid w:val="00767AC4"/>
    <w:pPr>
      <w:spacing w:after="0" w:line="200" w:lineRule="atLeast"/>
    </w:pPr>
    <w:rPr>
      <w:rFonts w:ascii="Verdana" w:eastAsiaTheme="minorHAnsi" w:hAnsi="Verdana"/>
      <w:b/>
      <w:sz w:val="14"/>
      <w:szCs w:val="18"/>
      <w:lang w:val="en-GB" w:eastAsia="en-US"/>
    </w:rPr>
  </w:style>
  <w:style w:type="paragraph" w:customStyle="1" w:styleId="BD700BD5D8414FDBA05D703D5AEE63DF1">
    <w:name w:val="BD700BD5D8414FDBA05D703D5AEE63DF1"/>
    <w:rsid w:val="00767AC4"/>
    <w:pPr>
      <w:spacing w:after="0" w:line="200" w:lineRule="atLeast"/>
    </w:pPr>
    <w:rPr>
      <w:rFonts w:ascii="Verdana" w:eastAsiaTheme="minorHAnsi" w:hAnsi="Verdana"/>
      <w:b/>
      <w:sz w:val="14"/>
      <w:szCs w:val="18"/>
      <w:lang w:val="en-GB" w:eastAsia="en-US"/>
    </w:rPr>
  </w:style>
  <w:style w:type="paragraph" w:customStyle="1" w:styleId="65D1CBCC281B4DD4A18EB0083EB93DBC10">
    <w:name w:val="65D1CBCC281B4DD4A18EB0083EB93DBC10"/>
    <w:rsid w:val="00767AC4"/>
    <w:pPr>
      <w:spacing w:after="0" w:line="200" w:lineRule="atLeast"/>
    </w:pPr>
    <w:rPr>
      <w:rFonts w:ascii="Verdana" w:eastAsiaTheme="minorHAnsi" w:hAnsi="Verdana"/>
      <w:b/>
      <w:sz w:val="14"/>
      <w:szCs w:val="18"/>
      <w:lang w:val="en-GB" w:eastAsia="en-US"/>
    </w:rPr>
  </w:style>
  <w:style w:type="paragraph" w:customStyle="1" w:styleId="0F494CB8897B485888C06A7DD415B77210">
    <w:name w:val="0F494CB8897B485888C06A7DD415B77210"/>
    <w:rsid w:val="00767AC4"/>
    <w:pPr>
      <w:spacing w:after="0" w:line="200" w:lineRule="atLeast"/>
    </w:pPr>
    <w:rPr>
      <w:rFonts w:ascii="Verdana" w:eastAsiaTheme="minorHAnsi" w:hAnsi="Verdana"/>
      <w:b/>
      <w:sz w:val="14"/>
      <w:szCs w:val="18"/>
      <w:lang w:val="en-GB" w:eastAsia="en-US"/>
    </w:rPr>
  </w:style>
  <w:style w:type="paragraph" w:customStyle="1" w:styleId="8A5606C3B4D946AE81B6BCF41402D07310">
    <w:name w:val="8A5606C3B4D946AE81B6BCF41402D07310"/>
    <w:rsid w:val="00767AC4"/>
    <w:pPr>
      <w:spacing w:after="0" w:line="200" w:lineRule="atLeast"/>
    </w:pPr>
    <w:rPr>
      <w:rFonts w:ascii="Verdana" w:eastAsiaTheme="minorHAnsi" w:hAnsi="Verdana"/>
      <w:b/>
      <w:sz w:val="14"/>
      <w:szCs w:val="18"/>
      <w:lang w:val="en-GB" w:eastAsia="en-US"/>
    </w:rPr>
  </w:style>
  <w:style w:type="paragraph" w:customStyle="1" w:styleId="730310648E0F4F97BC997F85BB12D4F110">
    <w:name w:val="730310648E0F4F97BC997F85BB12D4F110"/>
    <w:rsid w:val="00767AC4"/>
    <w:pPr>
      <w:spacing w:after="0" w:line="200" w:lineRule="atLeast"/>
    </w:pPr>
    <w:rPr>
      <w:rFonts w:ascii="Verdana" w:eastAsiaTheme="minorHAnsi" w:hAnsi="Verdana"/>
      <w:b/>
      <w:sz w:val="14"/>
      <w:szCs w:val="18"/>
      <w:lang w:val="en-GB" w:eastAsia="en-US"/>
    </w:rPr>
  </w:style>
  <w:style w:type="paragraph" w:customStyle="1" w:styleId="2B74AE83D5B54C63A53D3D7F03D7268519">
    <w:name w:val="2B74AE83D5B54C63A53D3D7F03D7268519"/>
    <w:rsid w:val="00767AC4"/>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9">
    <w:name w:val="9E9BF308E2324800AD152BD23D82F0599"/>
    <w:rsid w:val="00767AC4"/>
    <w:pPr>
      <w:spacing w:after="0" w:line="200" w:lineRule="atLeast"/>
    </w:pPr>
    <w:rPr>
      <w:rFonts w:ascii="Verdana" w:eastAsiaTheme="minorHAnsi" w:hAnsi="Verdana"/>
      <w:noProof/>
      <w:sz w:val="12"/>
      <w:szCs w:val="18"/>
      <w:lang w:val="en-GB" w:eastAsia="en-US"/>
    </w:rPr>
  </w:style>
  <w:style w:type="paragraph" w:customStyle="1" w:styleId="621E72391202477E9A10DA3B467073D19">
    <w:name w:val="621E72391202477E9A10DA3B467073D19"/>
    <w:rsid w:val="00767AC4"/>
    <w:pPr>
      <w:spacing w:after="0" w:line="200" w:lineRule="atLeast"/>
    </w:pPr>
    <w:rPr>
      <w:rFonts w:ascii="Verdana" w:eastAsiaTheme="minorHAnsi" w:hAnsi="Verdana"/>
      <w:noProof/>
      <w:sz w:val="12"/>
      <w:szCs w:val="18"/>
      <w:lang w:val="en-GB" w:eastAsia="en-US"/>
    </w:rPr>
  </w:style>
  <w:style w:type="paragraph" w:customStyle="1" w:styleId="68C280B2E73946D4A1D3AA933028FB999">
    <w:name w:val="68C280B2E73946D4A1D3AA933028FB999"/>
    <w:rsid w:val="00767AC4"/>
    <w:pPr>
      <w:spacing w:after="0" w:line="200" w:lineRule="atLeast"/>
    </w:pPr>
    <w:rPr>
      <w:rFonts w:ascii="Verdana" w:eastAsiaTheme="minorHAnsi" w:hAnsi="Verdana"/>
      <w:noProof/>
      <w:sz w:val="12"/>
      <w:szCs w:val="18"/>
      <w:lang w:val="en-GB" w:eastAsia="en-US"/>
    </w:rPr>
  </w:style>
  <w:style w:type="paragraph" w:customStyle="1" w:styleId="04549A3BF60C4E07AF1221D13EADE1069">
    <w:name w:val="04549A3BF60C4E07AF1221D13EADE1069"/>
    <w:rsid w:val="00767AC4"/>
    <w:pPr>
      <w:spacing w:after="0" w:line="200" w:lineRule="atLeast"/>
    </w:pPr>
    <w:rPr>
      <w:rFonts w:ascii="Verdana" w:eastAsiaTheme="minorHAnsi" w:hAnsi="Verdana"/>
      <w:noProof/>
      <w:sz w:val="12"/>
      <w:szCs w:val="18"/>
      <w:lang w:val="en-GB" w:eastAsia="en-US"/>
    </w:rPr>
  </w:style>
  <w:style w:type="paragraph" w:customStyle="1" w:styleId="4F632AA93D574CE4A41C7D1980908D6C19">
    <w:name w:val="4F632AA93D574CE4A41C7D1980908D6C19"/>
    <w:rsid w:val="00767AC4"/>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9">
    <w:name w:val="5D2969C4DA114C11A15A5F74B0851F559"/>
    <w:rsid w:val="00767AC4"/>
    <w:pPr>
      <w:spacing w:after="0" w:line="200" w:lineRule="atLeast"/>
    </w:pPr>
    <w:rPr>
      <w:rFonts w:ascii="Verdana" w:eastAsiaTheme="minorHAnsi" w:hAnsi="Verdana"/>
      <w:noProof/>
      <w:sz w:val="12"/>
      <w:szCs w:val="18"/>
      <w:lang w:val="en-GB" w:eastAsia="en-US"/>
    </w:rPr>
  </w:style>
  <w:style w:type="paragraph" w:customStyle="1" w:styleId="E67BE39F9DC446C09D00BB31498ADD139">
    <w:name w:val="E67BE39F9DC446C09D00BB31498ADD139"/>
    <w:rsid w:val="00767AC4"/>
    <w:pPr>
      <w:spacing w:after="0" w:line="200" w:lineRule="atLeast"/>
    </w:pPr>
    <w:rPr>
      <w:rFonts w:ascii="Verdana" w:eastAsiaTheme="minorHAnsi" w:hAnsi="Verdana"/>
      <w:noProof/>
      <w:sz w:val="12"/>
      <w:szCs w:val="18"/>
      <w:lang w:val="en-GB" w:eastAsia="en-US"/>
    </w:rPr>
  </w:style>
  <w:style w:type="paragraph" w:customStyle="1" w:styleId="D566C882B8424FFAA8956E07F3EF77DF">
    <w:name w:val="D566C882B8424FFAA8956E07F3EF77DF"/>
    <w:rsid w:val="00767AC4"/>
  </w:style>
  <w:style w:type="paragraph" w:customStyle="1" w:styleId="C24397BFD1BB4BF0A6DB4ECE7B959ACE">
    <w:name w:val="C24397BFD1BB4BF0A6DB4ECE7B959ACE"/>
    <w:rsid w:val="00767AC4"/>
  </w:style>
  <w:style w:type="paragraph" w:customStyle="1" w:styleId="7F3437303FEC4704A8D8908866ECA03C">
    <w:name w:val="7F3437303FEC4704A8D8908866ECA03C"/>
    <w:rsid w:val="00767AC4"/>
  </w:style>
  <w:style w:type="paragraph" w:customStyle="1" w:styleId="6B578C9FF4AC48179A3793EE420E8B81">
    <w:name w:val="6B578C9FF4AC48179A3793EE420E8B81"/>
    <w:rsid w:val="00767AC4"/>
  </w:style>
  <w:style w:type="paragraph" w:customStyle="1" w:styleId="9A3AF7264BC14EE48CF8B4FB8CD7FD43">
    <w:name w:val="9A3AF7264BC14EE48CF8B4FB8CD7FD43"/>
    <w:rsid w:val="00767AC4"/>
  </w:style>
  <w:style w:type="paragraph" w:customStyle="1" w:styleId="DC745D42D0F54DC1AB75991B4F1485EA">
    <w:name w:val="DC745D42D0F54DC1AB75991B4F1485EA"/>
    <w:rsid w:val="00767AC4"/>
  </w:style>
  <w:style w:type="paragraph" w:customStyle="1" w:styleId="2B74AE83D5B54C63A53D3D7F03D7268520">
    <w:name w:val="2B74AE83D5B54C63A53D3D7F03D7268520"/>
    <w:rsid w:val="001D4FFA"/>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10">
    <w:name w:val="9E9BF308E2324800AD152BD23D82F05910"/>
    <w:rsid w:val="001D4FFA"/>
    <w:pPr>
      <w:spacing w:after="0" w:line="200" w:lineRule="atLeast"/>
    </w:pPr>
    <w:rPr>
      <w:rFonts w:ascii="Verdana" w:eastAsiaTheme="minorHAnsi" w:hAnsi="Verdana"/>
      <w:noProof/>
      <w:sz w:val="12"/>
      <w:szCs w:val="18"/>
      <w:lang w:val="en-GB" w:eastAsia="en-US"/>
    </w:rPr>
  </w:style>
  <w:style w:type="paragraph" w:customStyle="1" w:styleId="621E72391202477E9A10DA3B467073D110">
    <w:name w:val="621E72391202477E9A10DA3B467073D110"/>
    <w:rsid w:val="001D4FFA"/>
    <w:pPr>
      <w:spacing w:after="0" w:line="200" w:lineRule="atLeast"/>
    </w:pPr>
    <w:rPr>
      <w:rFonts w:ascii="Verdana" w:eastAsiaTheme="minorHAnsi" w:hAnsi="Verdana"/>
      <w:noProof/>
      <w:sz w:val="12"/>
      <w:szCs w:val="18"/>
      <w:lang w:val="en-GB" w:eastAsia="en-US"/>
    </w:rPr>
  </w:style>
  <w:style w:type="paragraph" w:customStyle="1" w:styleId="68C280B2E73946D4A1D3AA933028FB9910">
    <w:name w:val="68C280B2E73946D4A1D3AA933028FB9910"/>
    <w:rsid w:val="001D4FFA"/>
    <w:pPr>
      <w:spacing w:after="0" w:line="200" w:lineRule="atLeast"/>
    </w:pPr>
    <w:rPr>
      <w:rFonts w:ascii="Verdana" w:eastAsiaTheme="minorHAnsi" w:hAnsi="Verdana"/>
      <w:noProof/>
      <w:sz w:val="12"/>
      <w:szCs w:val="18"/>
      <w:lang w:val="en-GB" w:eastAsia="en-US"/>
    </w:rPr>
  </w:style>
  <w:style w:type="paragraph" w:customStyle="1" w:styleId="04549A3BF60C4E07AF1221D13EADE10610">
    <w:name w:val="04549A3BF60C4E07AF1221D13EADE10610"/>
    <w:rsid w:val="001D4FFA"/>
    <w:pPr>
      <w:spacing w:after="0" w:line="200" w:lineRule="atLeast"/>
    </w:pPr>
    <w:rPr>
      <w:rFonts w:ascii="Verdana" w:eastAsiaTheme="minorHAnsi" w:hAnsi="Verdana"/>
      <w:noProof/>
      <w:sz w:val="12"/>
      <w:szCs w:val="18"/>
      <w:lang w:val="en-GB" w:eastAsia="en-US"/>
    </w:rPr>
  </w:style>
  <w:style w:type="paragraph" w:customStyle="1" w:styleId="4F632AA93D574CE4A41C7D1980908D6C20">
    <w:name w:val="4F632AA93D574CE4A41C7D1980908D6C20"/>
    <w:rsid w:val="001D4FFA"/>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10">
    <w:name w:val="5D2969C4DA114C11A15A5F74B0851F5510"/>
    <w:rsid w:val="001D4FFA"/>
    <w:pPr>
      <w:spacing w:after="0" w:line="200" w:lineRule="atLeast"/>
    </w:pPr>
    <w:rPr>
      <w:rFonts w:ascii="Verdana" w:eastAsiaTheme="minorHAnsi" w:hAnsi="Verdana"/>
      <w:noProof/>
      <w:sz w:val="12"/>
      <w:szCs w:val="18"/>
      <w:lang w:val="en-GB" w:eastAsia="en-US"/>
    </w:rPr>
  </w:style>
  <w:style w:type="paragraph" w:customStyle="1" w:styleId="E67BE39F9DC446C09D00BB31498ADD1310">
    <w:name w:val="E67BE39F9DC446C09D00BB31498ADD1310"/>
    <w:rsid w:val="001D4FFA"/>
    <w:pPr>
      <w:spacing w:after="0" w:line="200" w:lineRule="atLeast"/>
    </w:pPr>
    <w:rPr>
      <w:rFonts w:ascii="Verdana" w:eastAsiaTheme="minorHAnsi" w:hAnsi="Verdana"/>
      <w:noProof/>
      <w:sz w:val="12"/>
      <w:szCs w:val="18"/>
      <w:lang w:val="en-GB" w:eastAsia="en-US"/>
    </w:rPr>
  </w:style>
  <w:style w:type="paragraph" w:customStyle="1" w:styleId="42E34BDB00A94A8E9083A754C58A76B3">
    <w:name w:val="42E34BDB00A94A8E9083A754C58A76B3"/>
    <w:rsid w:val="009D4DF0"/>
  </w:style>
  <w:style w:type="paragraph" w:customStyle="1" w:styleId="E16FA2CA85674131A8B270F2C4D4C174">
    <w:name w:val="E16FA2CA85674131A8B270F2C4D4C174"/>
    <w:rsid w:val="009D4DF0"/>
  </w:style>
  <w:style w:type="paragraph" w:customStyle="1" w:styleId="AE18C94854BF40F98C7F90955B3059D7">
    <w:name w:val="AE18C94854BF40F98C7F90955B3059D7"/>
    <w:rsid w:val="009D4DF0"/>
  </w:style>
  <w:style w:type="paragraph" w:customStyle="1" w:styleId="618C689729594F56A9D48EF3E4855F5F">
    <w:name w:val="618C689729594F56A9D48EF3E4855F5F"/>
    <w:rsid w:val="009D4DF0"/>
  </w:style>
  <w:style w:type="paragraph" w:customStyle="1" w:styleId="EF1C5F0E9FDC4EF0BABD2B219F650A47">
    <w:name w:val="EF1C5F0E9FDC4EF0BABD2B219F650A47"/>
    <w:rsid w:val="009D4DF0"/>
  </w:style>
  <w:style w:type="paragraph" w:customStyle="1" w:styleId="A6177B3643EA4379B71E13621F32ECD4">
    <w:name w:val="A6177B3643EA4379B71E13621F32ECD4"/>
    <w:rsid w:val="009D4DF0"/>
  </w:style>
  <w:style w:type="paragraph" w:customStyle="1" w:styleId="B823FA48687E4C71B608335362D855C4">
    <w:name w:val="B823FA48687E4C71B608335362D855C4"/>
    <w:rsid w:val="009D4DF0"/>
  </w:style>
  <w:style w:type="paragraph" w:customStyle="1" w:styleId="13F9392758A144D689D258209DABE023">
    <w:name w:val="13F9392758A144D689D258209DABE023"/>
    <w:rsid w:val="009D4DF0"/>
  </w:style>
  <w:style w:type="paragraph" w:customStyle="1" w:styleId="246A1AA77884449D88CFD02678916984">
    <w:name w:val="246A1AA77884449D88CFD02678916984"/>
    <w:rsid w:val="009D4DF0"/>
  </w:style>
  <w:style w:type="paragraph" w:customStyle="1" w:styleId="C6E6B849F4774FA0B646E83AC838200C">
    <w:name w:val="C6E6B849F4774FA0B646E83AC838200C"/>
    <w:rsid w:val="009D4DF0"/>
  </w:style>
  <w:style w:type="paragraph" w:customStyle="1" w:styleId="586C0172899F434AB5661794334E04A2">
    <w:name w:val="586C0172899F434AB5661794334E04A2"/>
    <w:rsid w:val="009D4DF0"/>
  </w:style>
  <w:style w:type="paragraph" w:customStyle="1" w:styleId="B926865B4F4A4111BCB2B1F490A0B219">
    <w:name w:val="B926865B4F4A4111BCB2B1F490A0B219"/>
    <w:rsid w:val="009D4DF0"/>
  </w:style>
  <w:style w:type="paragraph" w:customStyle="1" w:styleId="37172E3BDF2F45C0870B29179E34211A">
    <w:name w:val="37172E3BDF2F45C0870B29179E34211A"/>
    <w:rsid w:val="009D4DF0"/>
  </w:style>
  <w:style w:type="paragraph" w:customStyle="1" w:styleId="60FB7518092944BB903D6BE8550612DB">
    <w:name w:val="60FB7518092944BB903D6BE8550612DB"/>
    <w:rsid w:val="009D4DF0"/>
  </w:style>
  <w:style w:type="paragraph" w:customStyle="1" w:styleId="D8E8423C3229465B8F804B4BB138D04F">
    <w:name w:val="D8E8423C3229465B8F804B4BB138D04F"/>
    <w:rsid w:val="009D4DF0"/>
  </w:style>
  <w:style w:type="paragraph" w:customStyle="1" w:styleId="34E541B8D7464081A9134BA08BAF0D42">
    <w:name w:val="34E541B8D7464081A9134BA08BAF0D42"/>
    <w:rsid w:val="009D4DF0"/>
  </w:style>
  <w:style w:type="paragraph" w:customStyle="1" w:styleId="5B40963C6D8144A18F2AFB975D4DF00F">
    <w:name w:val="5B40963C6D8144A18F2AFB975D4DF00F"/>
    <w:rsid w:val="009D4DF0"/>
  </w:style>
  <w:style w:type="paragraph" w:customStyle="1" w:styleId="74C5AB28CACC4293BE28B96909587B6B">
    <w:name w:val="74C5AB28CACC4293BE28B96909587B6B"/>
    <w:rsid w:val="009D4DF0"/>
  </w:style>
  <w:style w:type="paragraph" w:customStyle="1" w:styleId="2B74AE83D5B54C63A53D3D7F03D7268521">
    <w:name w:val="2B74AE83D5B54C63A53D3D7F03D7268521"/>
    <w:rsid w:val="000A1C6A"/>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1">
    <w:name w:val="E16FA2CA85674131A8B270F2C4D4C1741"/>
    <w:rsid w:val="000A1C6A"/>
    <w:pPr>
      <w:spacing w:after="0" w:line="200" w:lineRule="atLeast"/>
    </w:pPr>
    <w:rPr>
      <w:rFonts w:ascii="Verdana" w:eastAsiaTheme="minorHAnsi" w:hAnsi="Verdana"/>
      <w:noProof/>
      <w:sz w:val="12"/>
      <w:szCs w:val="18"/>
      <w:lang w:val="en-GB" w:eastAsia="en-US"/>
    </w:rPr>
  </w:style>
  <w:style w:type="paragraph" w:customStyle="1" w:styleId="618C689729594F56A9D48EF3E4855F5F1">
    <w:name w:val="618C689729594F56A9D48EF3E4855F5F1"/>
    <w:rsid w:val="000A1C6A"/>
    <w:pPr>
      <w:spacing w:after="0" w:line="200" w:lineRule="atLeast"/>
    </w:pPr>
    <w:rPr>
      <w:rFonts w:ascii="Verdana" w:eastAsiaTheme="minorHAnsi" w:hAnsi="Verdana"/>
      <w:noProof/>
      <w:sz w:val="12"/>
      <w:szCs w:val="18"/>
      <w:lang w:val="en-GB" w:eastAsia="en-US"/>
    </w:rPr>
  </w:style>
  <w:style w:type="paragraph" w:customStyle="1" w:styleId="4F632AA93D574CE4A41C7D1980908D6C21">
    <w:name w:val="4F632AA93D574CE4A41C7D1980908D6C21"/>
    <w:rsid w:val="000A1C6A"/>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1">
    <w:name w:val="B823FA48687E4C71B608335362D855C41"/>
    <w:rsid w:val="000A1C6A"/>
    <w:pPr>
      <w:spacing w:after="0" w:line="200" w:lineRule="atLeast"/>
    </w:pPr>
    <w:rPr>
      <w:rFonts w:ascii="Verdana" w:eastAsiaTheme="minorHAnsi" w:hAnsi="Verdana"/>
      <w:noProof/>
      <w:sz w:val="12"/>
      <w:szCs w:val="18"/>
      <w:lang w:val="en-GB" w:eastAsia="en-US"/>
    </w:rPr>
  </w:style>
  <w:style w:type="paragraph" w:customStyle="1" w:styleId="246A1AA77884449D88CFD026789169841">
    <w:name w:val="246A1AA77884449D88CFD026789169841"/>
    <w:rsid w:val="000A1C6A"/>
    <w:pPr>
      <w:spacing w:after="0" w:line="200" w:lineRule="atLeast"/>
    </w:pPr>
    <w:rPr>
      <w:rFonts w:ascii="Verdana" w:eastAsiaTheme="minorHAnsi" w:hAnsi="Verdana"/>
      <w:noProof/>
      <w:sz w:val="12"/>
      <w:szCs w:val="18"/>
      <w:lang w:val="en-GB" w:eastAsia="en-US"/>
    </w:rPr>
  </w:style>
  <w:style w:type="paragraph" w:customStyle="1" w:styleId="A48347C3515A42E7BA8E2AF85F78A438">
    <w:name w:val="A48347C3515A42E7BA8E2AF85F78A438"/>
    <w:rsid w:val="004B46E5"/>
  </w:style>
  <w:style w:type="paragraph" w:customStyle="1" w:styleId="C680AAE30EB443779F53DD8D3C1ACC42">
    <w:name w:val="C680AAE30EB443779F53DD8D3C1ACC42"/>
    <w:rsid w:val="004B46E5"/>
  </w:style>
  <w:style w:type="paragraph" w:customStyle="1" w:styleId="393F2FD082F44F19B9E15583D850DC10">
    <w:name w:val="393F2FD082F44F19B9E15583D850DC10"/>
    <w:rsid w:val="004B46E5"/>
  </w:style>
  <w:style w:type="paragraph" w:customStyle="1" w:styleId="A92013E247A343169B74744B8C3F6058">
    <w:name w:val="A92013E247A343169B74744B8C3F6058"/>
    <w:rsid w:val="001C14B1"/>
  </w:style>
  <w:style w:type="paragraph" w:customStyle="1" w:styleId="A48347C3515A42E7BA8E2AF85F78A4381">
    <w:name w:val="A48347C3515A42E7BA8E2AF85F78A4381"/>
    <w:rsid w:val="001C14B1"/>
    <w:pPr>
      <w:spacing w:after="0" w:line="200" w:lineRule="atLeast"/>
    </w:pPr>
    <w:rPr>
      <w:rFonts w:ascii="Verdana" w:eastAsiaTheme="minorHAnsi" w:hAnsi="Verdana"/>
      <w:b/>
      <w:sz w:val="14"/>
      <w:szCs w:val="18"/>
      <w:lang w:val="en-GB" w:eastAsia="en-US"/>
    </w:rPr>
  </w:style>
  <w:style w:type="paragraph" w:customStyle="1" w:styleId="C680AAE30EB443779F53DD8D3C1ACC421">
    <w:name w:val="C680AAE30EB443779F53DD8D3C1ACC421"/>
    <w:rsid w:val="001C14B1"/>
    <w:pPr>
      <w:spacing w:after="0" w:line="200" w:lineRule="atLeast"/>
    </w:pPr>
    <w:rPr>
      <w:rFonts w:ascii="Verdana" w:eastAsiaTheme="minorHAnsi" w:hAnsi="Verdana"/>
      <w:b/>
      <w:sz w:val="14"/>
      <w:szCs w:val="18"/>
      <w:lang w:val="en-GB" w:eastAsia="en-US"/>
    </w:rPr>
  </w:style>
  <w:style w:type="paragraph" w:customStyle="1" w:styleId="393F2FD082F44F19B9E15583D850DC101">
    <w:name w:val="393F2FD082F44F19B9E15583D850DC101"/>
    <w:rsid w:val="001C14B1"/>
    <w:pPr>
      <w:spacing w:after="0" w:line="200" w:lineRule="atLeast"/>
    </w:pPr>
    <w:rPr>
      <w:rFonts w:ascii="Verdana" w:eastAsiaTheme="minorHAnsi" w:hAnsi="Verdana"/>
      <w:b/>
      <w:sz w:val="14"/>
      <w:szCs w:val="18"/>
      <w:lang w:val="en-GB" w:eastAsia="en-US"/>
    </w:rPr>
  </w:style>
  <w:style w:type="paragraph" w:customStyle="1" w:styleId="A92013E247A343169B74744B8C3F60581">
    <w:name w:val="A92013E247A343169B74744B8C3F60581"/>
    <w:rsid w:val="001C14B1"/>
    <w:pPr>
      <w:spacing w:after="0" w:line="200" w:lineRule="atLeast"/>
    </w:pPr>
    <w:rPr>
      <w:rFonts w:ascii="Verdana" w:eastAsiaTheme="minorHAnsi" w:hAnsi="Verdana"/>
      <w:b/>
      <w:sz w:val="14"/>
      <w:szCs w:val="18"/>
      <w:lang w:val="en-GB" w:eastAsia="en-US"/>
    </w:rPr>
  </w:style>
  <w:style w:type="paragraph" w:customStyle="1" w:styleId="2B74AE83D5B54C63A53D3D7F03D7268522">
    <w:name w:val="2B74AE83D5B54C63A53D3D7F03D7268522"/>
    <w:rsid w:val="001C14B1"/>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2">
    <w:name w:val="E16FA2CA85674131A8B270F2C4D4C1742"/>
    <w:rsid w:val="001C14B1"/>
    <w:pPr>
      <w:spacing w:after="0" w:line="200" w:lineRule="atLeast"/>
    </w:pPr>
    <w:rPr>
      <w:rFonts w:ascii="Verdana" w:eastAsiaTheme="minorHAnsi" w:hAnsi="Verdana"/>
      <w:noProof/>
      <w:sz w:val="12"/>
      <w:szCs w:val="18"/>
      <w:lang w:val="en-GB" w:eastAsia="en-US"/>
    </w:rPr>
  </w:style>
  <w:style w:type="paragraph" w:customStyle="1" w:styleId="618C689729594F56A9D48EF3E4855F5F2">
    <w:name w:val="618C689729594F56A9D48EF3E4855F5F2"/>
    <w:rsid w:val="001C14B1"/>
    <w:pPr>
      <w:spacing w:after="0" w:line="200" w:lineRule="atLeast"/>
    </w:pPr>
    <w:rPr>
      <w:rFonts w:ascii="Verdana" w:eastAsiaTheme="minorHAnsi" w:hAnsi="Verdana"/>
      <w:noProof/>
      <w:sz w:val="12"/>
      <w:szCs w:val="18"/>
      <w:lang w:val="en-GB" w:eastAsia="en-US"/>
    </w:rPr>
  </w:style>
  <w:style w:type="paragraph" w:customStyle="1" w:styleId="4F632AA93D574CE4A41C7D1980908D6C22">
    <w:name w:val="4F632AA93D574CE4A41C7D1980908D6C22"/>
    <w:rsid w:val="001C14B1"/>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2">
    <w:name w:val="B823FA48687E4C71B608335362D855C42"/>
    <w:rsid w:val="001C14B1"/>
    <w:pPr>
      <w:spacing w:after="0" w:line="200" w:lineRule="atLeast"/>
    </w:pPr>
    <w:rPr>
      <w:rFonts w:ascii="Verdana" w:eastAsiaTheme="minorHAnsi" w:hAnsi="Verdana"/>
      <w:noProof/>
      <w:sz w:val="12"/>
      <w:szCs w:val="18"/>
      <w:lang w:val="en-GB" w:eastAsia="en-US"/>
    </w:rPr>
  </w:style>
  <w:style w:type="paragraph" w:customStyle="1" w:styleId="246A1AA77884449D88CFD026789169842">
    <w:name w:val="246A1AA77884449D88CFD026789169842"/>
    <w:rsid w:val="001C14B1"/>
    <w:pPr>
      <w:spacing w:after="0" w:line="200" w:lineRule="atLeast"/>
    </w:pPr>
    <w:rPr>
      <w:rFonts w:ascii="Verdana" w:eastAsiaTheme="minorHAnsi" w:hAnsi="Verdana"/>
      <w:noProof/>
      <w:sz w:val="12"/>
      <w:szCs w:val="18"/>
      <w:lang w:val="en-GB" w:eastAsia="en-US"/>
    </w:rPr>
  </w:style>
  <w:style w:type="paragraph" w:customStyle="1" w:styleId="A48347C3515A42E7BA8E2AF85F78A4382">
    <w:name w:val="A48347C3515A42E7BA8E2AF85F78A4382"/>
    <w:rsid w:val="001C14B1"/>
    <w:pPr>
      <w:spacing w:after="0" w:line="200" w:lineRule="atLeast"/>
    </w:pPr>
    <w:rPr>
      <w:rFonts w:ascii="Verdana" w:eastAsiaTheme="minorHAnsi" w:hAnsi="Verdana"/>
      <w:b/>
      <w:sz w:val="14"/>
      <w:szCs w:val="18"/>
      <w:lang w:val="en-GB" w:eastAsia="en-US"/>
    </w:rPr>
  </w:style>
  <w:style w:type="paragraph" w:customStyle="1" w:styleId="C680AAE30EB443779F53DD8D3C1ACC422">
    <w:name w:val="C680AAE30EB443779F53DD8D3C1ACC422"/>
    <w:rsid w:val="001C14B1"/>
    <w:pPr>
      <w:spacing w:after="0" w:line="200" w:lineRule="atLeast"/>
    </w:pPr>
    <w:rPr>
      <w:rFonts w:ascii="Verdana" w:eastAsiaTheme="minorHAnsi" w:hAnsi="Verdana"/>
      <w:b/>
      <w:sz w:val="14"/>
      <w:szCs w:val="18"/>
      <w:lang w:val="en-GB" w:eastAsia="en-US"/>
    </w:rPr>
  </w:style>
  <w:style w:type="paragraph" w:customStyle="1" w:styleId="393F2FD082F44F19B9E15583D850DC102">
    <w:name w:val="393F2FD082F44F19B9E15583D850DC102"/>
    <w:rsid w:val="001C14B1"/>
    <w:pPr>
      <w:spacing w:after="0" w:line="200" w:lineRule="atLeast"/>
    </w:pPr>
    <w:rPr>
      <w:rFonts w:ascii="Verdana" w:eastAsiaTheme="minorHAnsi" w:hAnsi="Verdana"/>
      <w:b/>
      <w:sz w:val="14"/>
      <w:szCs w:val="18"/>
      <w:lang w:val="en-GB" w:eastAsia="en-US"/>
    </w:rPr>
  </w:style>
  <w:style w:type="paragraph" w:customStyle="1" w:styleId="A92013E247A343169B74744B8C3F60582">
    <w:name w:val="A92013E247A343169B74744B8C3F60582"/>
    <w:rsid w:val="001C14B1"/>
    <w:pPr>
      <w:spacing w:after="0" w:line="200" w:lineRule="atLeast"/>
    </w:pPr>
    <w:rPr>
      <w:rFonts w:ascii="Verdana" w:eastAsiaTheme="minorHAnsi" w:hAnsi="Verdana"/>
      <w:b/>
      <w:sz w:val="14"/>
      <w:szCs w:val="18"/>
      <w:lang w:val="en-GB" w:eastAsia="en-US"/>
    </w:rPr>
  </w:style>
  <w:style w:type="paragraph" w:customStyle="1" w:styleId="2B74AE83D5B54C63A53D3D7F03D7268523">
    <w:name w:val="2B74AE83D5B54C63A53D3D7F03D7268523"/>
    <w:rsid w:val="001C14B1"/>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3">
    <w:name w:val="E16FA2CA85674131A8B270F2C4D4C1743"/>
    <w:rsid w:val="001C14B1"/>
    <w:pPr>
      <w:spacing w:after="0" w:line="200" w:lineRule="atLeast"/>
    </w:pPr>
    <w:rPr>
      <w:rFonts w:ascii="Verdana" w:eastAsiaTheme="minorHAnsi" w:hAnsi="Verdana"/>
      <w:noProof/>
      <w:sz w:val="12"/>
      <w:szCs w:val="18"/>
      <w:lang w:val="en-GB" w:eastAsia="en-US"/>
    </w:rPr>
  </w:style>
  <w:style w:type="paragraph" w:customStyle="1" w:styleId="618C689729594F56A9D48EF3E4855F5F3">
    <w:name w:val="618C689729594F56A9D48EF3E4855F5F3"/>
    <w:rsid w:val="001C14B1"/>
    <w:pPr>
      <w:spacing w:after="0" w:line="200" w:lineRule="atLeast"/>
    </w:pPr>
    <w:rPr>
      <w:rFonts w:ascii="Verdana" w:eastAsiaTheme="minorHAnsi" w:hAnsi="Verdana"/>
      <w:noProof/>
      <w:sz w:val="12"/>
      <w:szCs w:val="18"/>
      <w:lang w:val="en-GB" w:eastAsia="en-US"/>
    </w:rPr>
  </w:style>
  <w:style w:type="paragraph" w:customStyle="1" w:styleId="4F632AA93D574CE4A41C7D1980908D6C23">
    <w:name w:val="4F632AA93D574CE4A41C7D1980908D6C23"/>
    <w:rsid w:val="001C14B1"/>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3">
    <w:name w:val="B823FA48687E4C71B608335362D855C43"/>
    <w:rsid w:val="001C14B1"/>
    <w:pPr>
      <w:spacing w:after="0" w:line="200" w:lineRule="atLeast"/>
    </w:pPr>
    <w:rPr>
      <w:rFonts w:ascii="Verdana" w:eastAsiaTheme="minorHAnsi" w:hAnsi="Verdana"/>
      <w:noProof/>
      <w:sz w:val="12"/>
      <w:szCs w:val="18"/>
      <w:lang w:val="en-GB" w:eastAsia="en-US"/>
    </w:rPr>
  </w:style>
  <w:style w:type="paragraph" w:customStyle="1" w:styleId="246A1AA77884449D88CFD026789169843">
    <w:name w:val="246A1AA77884449D88CFD026789169843"/>
    <w:rsid w:val="001C14B1"/>
    <w:pPr>
      <w:spacing w:after="0" w:line="200" w:lineRule="atLeast"/>
    </w:pPr>
    <w:rPr>
      <w:rFonts w:ascii="Verdana" w:eastAsiaTheme="minorHAnsi" w:hAnsi="Verdana"/>
      <w:noProof/>
      <w:sz w:val="12"/>
      <w:szCs w:val="18"/>
      <w:lang w:val="en-GB" w:eastAsia="en-US"/>
    </w:rPr>
  </w:style>
  <w:style w:type="paragraph" w:customStyle="1" w:styleId="91D9B2BD48F341C4BCC743F0307BFFC7">
    <w:name w:val="91D9B2BD48F341C4BCC743F0307BFFC7"/>
    <w:rsid w:val="00C436EB"/>
  </w:style>
  <w:style w:type="paragraph" w:customStyle="1" w:styleId="F21F9A6352A14340AC82A73559D7E783">
    <w:name w:val="F21F9A6352A14340AC82A73559D7E783"/>
    <w:rsid w:val="00C436EB"/>
  </w:style>
  <w:style w:type="paragraph" w:customStyle="1" w:styleId="609233DD7A544EFF9F43CF1D12F7007E">
    <w:name w:val="609233DD7A544EFF9F43CF1D12F7007E"/>
    <w:rsid w:val="00C436EB"/>
  </w:style>
  <w:style w:type="paragraph" w:customStyle="1" w:styleId="A1ADA674A2604280823860E1F8EA7DB5">
    <w:name w:val="A1ADA674A2604280823860E1F8EA7DB5"/>
    <w:rsid w:val="00C436EB"/>
  </w:style>
  <w:style w:type="paragraph" w:customStyle="1" w:styleId="A9E84BF66EA6414E9C35003A7658B3EC">
    <w:name w:val="A9E84BF66EA6414E9C35003A7658B3EC"/>
    <w:rsid w:val="00C436EB"/>
  </w:style>
  <w:style w:type="paragraph" w:customStyle="1" w:styleId="CFFB649CDA254F8B8EFDB26C9A91712B">
    <w:name w:val="CFFB649CDA254F8B8EFDB26C9A91712B"/>
    <w:rsid w:val="00572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amboll">
  <a:themeElements>
    <a:clrScheme name="Ramboll">
      <a:dk1>
        <a:srgbClr val="333333"/>
      </a:dk1>
      <a:lt1>
        <a:srgbClr val="FFFFFF"/>
      </a:lt1>
      <a:dk2>
        <a:srgbClr val="009DF0"/>
      </a:dk2>
      <a:lt2>
        <a:srgbClr val="797766"/>
      </a:lt2>
      <a:accent1>
        <a:srgbClr val="ADDDFF"/>
      </a:accent1>
      <a:accent2>
        <a:srgbClr val="3AA551"/>
      </a:accent2>
      <a:accent3>
        <a:srgbClr val="A8D100"/>
      </a:accent3>
      <a:accent4>
        <a:srgbClr val="C40079"/>
      </a:accent4>
      <a:accent5>
        <a:srgbClr val="C63418"/>
      </a:accent5>
      <a:accent6>
        <a:srgbClr val="D0CFC9"/>
      </a:accent6>
      <a:hlink>
        <a:srgbClr val="009DF0"/>
      </a:hlink>
      <a:folHlink>
        <a:srgbClr val="ADDDFF"/>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84ab7e9-5b88-453a-8807-b6cdff2b2812" ContentTypeId="0x01010014AEF6EC81B5E9458D726C3B262CEA0915" PreviousValue="false"/>
</file>

<file path=customXml/item2.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15</Value>
    </TaxCatchAll>
    <f08326a2d3f344d7b267c47876c9891f xmlns="f7aaba2a-4057-4941-a5d7-eb41cb42a6bd">
      <Terms xmlns="http://schemas.microsoft.com/office/infopath/2007/PartnerControls"/>
    </f08326a2d3f344d7b267c47876c9891f>
    <d5b456fa82454b89a8ddc1cbc82af897 xmlns="f7aaba2a-4057-4941-a5d7-eb41cb42a6bd">
      <Terms xmlns="http://schemas.microsoft.com/office/infopath/2007/PartnerControls">
        <TermInfo xmlns="http://schemas.microsoft.com/office/infopath/2007/PartnerControls">
          <TermName xmlns="http://schemas.microsoft.com/office/infopath/2007/PartnerControls">Groundwater protection</TermName>
          <TermId xmlns="http://schemas.microsoft.com/office/infopath/2007/PartnerControls">73b0ae94-8f55-4711-8fdf-ee3447c23bf1</TermId>
        </TermInfo>
      </Terms>
    </d5b456fa82454b89a8ddc1cbc82af897>
    <RamProjectVersionNo xmlns="f7aaba2a-4057-4941-a5d7-eb41cb42a6bd">3.0</RamProjectVersionNo>
    <_dlc_DocId xmlns="04457bd5-c55d-4378-8193-ffff760cbbf6">1100032511-1645418680-35</_dlc_DocId>
    <_dlc_DocIdUrl xmlns="04457bd5-c55d-4378-8193-ffff760cbbf6">
      <Url>https://projects.rambollgrp.com/projects/1100032511/_layouts/15/DocIdRedir.aspx?ID=1100032511-1645418680-35</Url>
      <Description>1100032511-1645418680-35</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lank" ma:contentTypeID="0x01010014AEF6EC81B5E9458D726C3B262CEA091500101E7AE501CF684A9F19C3E2A612B7B5" ma:contentTypeVersion="19" ma:contentTypeDescription="Create a new document." ma:contentTypeScope="" ma:versionID="f667d3d7b3b8920f772194dfded15895">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b61f985c9b10e905e14592dc8fbf0566"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330ffb8-8fbc-44c4-95ff-fe9ce18bfaa1}" ma:internalName="TaxCatchAll" ma:showField="CatchAllData"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330ffb8-8fbc-44c4-95ff-fe9ce18bfaa1}" ma:internalName="TaxCatchAllLabel" ma:readOnly="true" ma:showField="CatchAllDataLabel"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BB73C-F797-46F4-BD3A-7EC86CDB9AB5}">
  <ds:schemaRefs>
    <ds:schemaRef ds:uri="Microsoft.SharePoint.Taxonomy.ContentTypeSync"/>
  </ds:schemaRefs>
</ds:datastoreItem>
</file>

<file path=customXml/itemProps2.xml><?xml version="1.0" encoding="utf-8"?>
<ds:datastoreItem xmlns:ds="http://schemas.openxmlformats.org/officeDocument/2006/customXml" ds:itemID="{3B92330B-15FA-4320-950B-47CF6A294ACD}">
  <ds:schemaRef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 ds:uri="f7aaba2a-4057-4941-a5d7-eb41cb42a6bd"/>
    <ds:schemaRef ds:uri="http://purl.org/dc/elements/1.1/"/>
    <ds:schemaRef ds:uri="http://purl.org/dc/terms/"/>
    <ds:schemaRef ds:uri="04457bd5-c55d-4378-8193-ffff760cbbf6"/>
  </ds:schemaRefs>
</ds:datastoreItem>
</file>

<file path=customXml/itemProps3.xml><?xml version="1.0" encoding="utf-8"?>
<ds:datastoreItem xmlns:ds="http://schemas.openxmlformats.org/officeDocument/2006/customXml" ds:itemID="{2196795E-7DB2-45B1-AA54-B25C363E7146}">
  <ds:schemaRefs>
    <ds:schemaRef ds:uri="http://schemas.microsoft.com/office/2006/metadata/customXsn"/>
  </ds:schemaRefs>
</ds:datastoreItem>
</file>

<file path=customXml/itemProps4.xml><?xml version="1.0" encoding="utf-8"?>
<ds:datastoreItem xmlns:ds="http://schemas.openxmlformats.org/officeDocument/2006/customXml" ds:itemID="{15FE9D17-E378-4B2E-9721-7D0DD1870B15}">
  <ds:schemaRefs>
    <ds:schemaRef ds:uri="http://schemas.microsoft.com/sharepoint/v3/contenttype/forms"/>
  </ds:schemaRefs>
</ds:datastoreItem>
</file>

<file path=customXml/itemProps5.xml><?xml version="1.0" encoding="utf-8"?>
<ds:datastoreItem xmlns:ds="http://schemas.openxmlformats.org/officeDocument/2006/customXml" ds:itemID="{57DE3E9F-D5AA-4B13-BB43-8D98B0E1E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4CB6205-9AA1-4C4D-947C-AF0F9559C180}">
  <ds:schemaRefs>
    <ds:schemaRef ds:uri="http://schemas.microsoft.com/sharepoint/events"/>
  </ds:schemaRefs>
</ds:datastoreItem>
</file>

<file path=customXml/itemProps7.xml><?xml version="1.0" encoding="utf-8"?>
<ds:datastoreItem xmlns:ds="http://schemas.openxmlformats.org/officeDocument/2006/customXml" ds:itemID="{68525AF5-CB1D-441E-802F-5BCEB9A3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11777317</Template>
  <TotalTime>5</TotalTime>
  <Pages>25</Pages>
  <Words>5000</Words>
  <Characters>30503</Characters>
  <Application>Microsoft Office Word</Application>
  <DocSecurity>0</DocSecurity>
  <Lines>254</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Bilag</vt:lpstr>
      <vt:lpstr>Bilag</vt:lpstr>
    </vt:vector>
  </TitlesOfParts>
  <Company/>
  <LinksUpToDate>false</LinksUpToDate>
  <CharactersWithSpaces>35433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dc:title>
  <dc:subject/>
  <dc:creator>Helle Ugilt Sø</dc:creator>
  <cp:lastModifiedBy>Jane Morgenstjerne Andersen</cp:lastModifiedBy>
  <cp:revision>11</cp:revision>
  <dcterms:created xsi:type="dcterms:W3CDTF">2020-06-25T14:28:00Z</dcterms:created>
  <dcterms:modified xsi:type="dcterms:W3CDTF">2020-06-25T14:32:00Z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Frontpage">
    <vt:lpwstr>True</vt:lpwstr>
  </property>
  <property fmtid="{D5CDD505-2E9C-101B-9397-08002B2CF9AE}" pid="3" name="Factbox">
    <vt:lpwstr>True</vt:lpwstr>
  </property>
  <property fmtid="{D5CDD505-2E9C-101B-9397-08002B2CF9AE}" pid="4" name="Ram_Document_Title1">
    <vt:lpwstr> </vt:lpwstr>
  </property>
  <property fmtid="{D5CDD505-2E9C-101B-9397-08002B2CF9AE}" pid="5" name="Ram_Document_Title2">
    <vt:lpwstr> </vt:lpwstr>
  </property>
  <property fmtid="{D5CDD505-2E9C-101B-9397-08002B2CF9AE}" pid="6" name="Ram_Document_Date">
    <vt:lpwstr> </vt:lpwstr>
  </property>
  <property fmtid="{D5CDD505-2E9C-101B-9397-08002B2CF9AE}" pid="7" name="Ram_Document_DocID">
    <vt:lpwstr> </vt:lpwstr>
  </property>
  <property fmtid="{D5CDD505-2E9C-101B-9397-08002B2CF9AE}" pid="8" name="Ram_Document_Version">
    <vt:lpwstr> </vt:lpwstr>
  </property>
  <property fmtid="{D5CDD505-2E9C-101B-9397-08002B2CF9AE}" pid="9" name="Ram_Project_Number">
    <vt:lpwstr> </vt:lpwstr>
  </property>
  <property fmtid="{D5CDD505-2E9C-101B-9397-08002B2CF9AE}" pid="10" name="Ram_Document_VersionDescription">
    <vt:lpwstr> </vt:lpwstr>
  </property>
  <property fmtid="{D5CDD505-2E9C-101B-9397-08002B2CF9AE}" pid="11" name="Ram_Document_DocStructureID">
    <vt:lpwstr> </vt:lpwstr>
  </property>
  <property fmtid="{D5CDD505-2E9C-101B-9397-08002B2CF9AE}" pid="12" name="Ram_Document_CheckedBy">
    <vt:lpwstr> </vt:lpwstr>
  </property>
  <property fmtid="{D5CDD505-2E9C-101B-9397-08002B2CF9AE}" pid="13" name="Ram_Document_ApprovedBy">
    <vt:lpwstr> </vt:lpwstr>
  </property>
  <property fmtid="{D5CDD505-2E9C-101B-9397-08002B2CF9AE}" pid="14" name="Ram_Document_PreparedBy">
    <vt:lpwstr> </vt:lpwstr>
  </property>
  <property fmtid="{D5CDD505-2E9C-101B-9397-08002B2CF9AE}" pid="15" name="Ram_Project_Name">
    <vt:lpwstr> </vt:lpwstr>
  </property>
  <property fmtid="{D5CDD505-2E9C-101B-9397-08002B2CF9AE}" pid="16" name="CustomerId">
    <vt:lpwstr>ramboll</vt:lpwstr>
  </property>
  <property fmtid="{D5CDD505-2E9C-101B-9397-08002B2CF9AE}" pid="17" name="TemplateId">
    <vt:lpwstr>636401260757942719</vt:lpwstr>
  </property>
  <property fmtid="{D5CDD505-2E9C-101B-9397-08002B2CF9AE}" pid="18" name="UserProfileId">
    <vt:lpwstr>636717329690431456</vt:lpwstr>
  </property>
  <property fmtid="{D5CDD505-2E9C-101B-9397-08002B2CF9AE}" pid="19" name="ContentTypeId">
    <vt:lpwstr>0x01010014AEF6EC81B5E9458D726C3B262CEA091500101E7AE501CF684A9F19C3E2A612B7B5</vt:lpwstr>
  </property>
  <property fmtid="{D5CDD505-2E9C-101B-9397-08002B2CF9AE}" pid="20" name="_dlc_DocIdItemGuid">
    <vt:lpwstr>936c0e35-d593-4d59-8f10-4e431cb8d52b</vt:lpwstr>
  </property>
  <property fmtid="{D5CDD505-2E9C-101B-9397-08002B2CF9AE}" pid="21" name="RamDisciplines">
    <vt:lpwstr/>
  </property>
  <property fmtid="{D5CDD505-2E9C-101B-9397-08002B2CF9AE}" pid="22" name="DocumentKeyword">
    <vt:lpwstr>15;#Groundwater protection|73b0ae94-8f55-4711-8fdf-ee3447c23bf1</vt:lpwstr>
  </property>
  <property fmtid="{D5CDD505-2E9C-101B-9397-08002B2CF9AE}" pid="23" name="Opgave">
    <vt:lpwstr>IP - Møn</vt:lpwstr>
  </property>
  <property fmtid="{D5CDD505-2E9C-101B-9397-08002B2CF9AE}" pid="24" name="DocumentType">
    <vt:lpwstr/>
  </property>
  <property fmtid="{D5CDD505-2E9C-101B-9397-08002B2CF9AE}" pid="25" name="OfficeInstanceGUID">
    <vt:lpwstr>{2FC21207-2351-4778-AE63-EC03F1D48BDC}</vt:lpwstr>
  </property>
</Properties>
</file>