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7D" w:rsidRDefault="00BC277D" w:rsidP="00BC277D">
      <w:pPr>
        <w:pStyle w:val="Overskrift1"/>
        <w:shd w:val="clear" w:color="auto" w:fill="FFFFFF"/>
        <w:spacing w:before="0" w:beforeAutospacing="0" w:after="150" w:afterAutospacing="0"/>
        <w:rPr>
          <w:rFonts w:ascii="Arial" w:hAnsi="Arial" w:cs="Arial"/>
          <w:color w:val="7C7C7C"/>
          <w:sz w:val="38"/>
          <w:szCs w:val="38"/>
        </w:rPr>
      </w:pPr>
      <w:r>
        <w:rPr>
          <w:rFonts w:ascii="Arial" w:hAnsi="Arial" w:cs="Arial"/>
          <w:color w:val="7C7C7C"/>
          <w:sz w:val="38"/>
          <w:szCs w:val="38"/>
        </w:rPr>
        <w:t>Center for Rusmidler</w:t>
      </w:r>
    </w:p>
    <w:p w:rsidR="00BC277D" w:rsidRPr="002120A4" w:rsidRDefault="00BC277D" w:rsidP="00BC277D">
      <w:pPr>
        <w:pStyle w:val="NormalWeb"/>
        <w:shd w:val="clear" w:color="auto" w:fill="FFFFFF"/>
        <w:spacing w:before="0" w:beforeAutospacing="0" w:after="0" w:afterAutospacing="0"/>
        <w:rPr>
          <w:rFonts w:ascii="Arial" w:hAnsi="Arial" w:cs="Arial"/>
          <w:color w:val="232323"/>
        </w:rPr>
      </w:pPr>
      <w:r w:rsidRPr="002120A4">
        <w:rPr>
          <w:rFonts w:ascii="Arial" w:hAnsi="Arial" w:cs="Arial"/>
          <w:color w:val="232323"/>
        </w:rPr>
        <w:t xml:space="preserve">Center for Rusmidler </w:t>
      </w:r>
      <w:r w:rsidR="00DB7D1C" w:rsidRPr="002120A4">
        <w:rPr>
          <w:rFonts w:ascii="Arial" w:hAnsi="Arial" w:cs="Arial"/>
          <w:color w:val="232323"/>
        </w:rPr>
        <w:t xml:space="preserve">(CfR) </w:t>
      </w:r>
      <w:r w:rsidRPr="002120A4">
        <w:rPr>
          <w:rFonts w:ascii="Arial" w:hAnsi="Arial" w:cs="Arial"/>
          <w:color w:val="232323"/>
        </w:rPr>
        <w:t xml:space="preserve">yder behandling til borgere, der har et </w:t>
      </w:r>
      <w:r w:rsidR="00DB7D1C" w:rsidRPr="002120A4">
        <w:rPr>
          <w:rFonts w:ascii="Arial" w:hAnsi="Arial" w:cs="Arial"/>
          <w:color w:val="232323"/>
        </w:rPr>
        <w:t xml:space="preserve">overforbrug af </w:t>
      </w:r>
      <w:r w:rsidRPr="002120A4">
        <w:rPr>
          <w:rFonts w:ascii="Arial" w:hAnsi="Arial" w:cs="Arial"/>
          <w:color w:val="232323"/>
        </w:rPr>
        <w:t>alk</w:t>
      </w:r>
      <w:r w:rsidR="00DB7D1C" w:rsidRPr="002120A4">
        <w:rPr>
          <w:rFonts w:ascii="Arial" w:hAnsi="Arial" w:cs="Arial"/>
          <w:color w:val="232323"/>
        </w:rPr>
        <w:t>ohol og/eller stoffer. Derudover varetages</w:t>
      </w:r>
      <w:r w:rsidRPr="002120A4">
        <w:rPr>
          <w:rFonts w:ascii="Arial" w:hAnsi="Arial" w:cs="Arial"/>
          <w:color w:val="232323"/>
        </w:rPr>
        <w:t xml:space="preserve"> forebyggende ydelser, d</w:t>
      </w:r>
      <w:r w:rsidR="00DB7D1C" w:rsidRPr="002120A4">
        <w:rPr>
          <w:rFonts w:ascii="Arial" w:hAnsi="Arial" w:cs="Arial"/>
          <w:color w:val="232323"/>
        </w:rPr>
        <w:t>er relaterer sig til rusmidler</w:t>
      </w:r>
      <w:r w:rsidRPr="002120A4">
        <w:rPr>
          <w:rFonts w:ascii="Arial" w:hAnsi="Arial" w:cs="Arial"/>
          <w:color w:val="232323"/>
        </w:rPr>
        <w:t>. </w:t>
      </w:r>
    </w:p>
    <w:p w:rsidR="00BC277D" w:rsidRPr="002120A4" w:rsidRDefault="00BC277D" w:rsidP="00BC277D">
      <w:pPr>
        <w:pStyle w:val="NormalWeb"/>
        <w:shd w:val="clear" w:color="auto" w:fill="FFFFFF"/>
        <w:spacing w:before="0" w:beforeAutospacing="0" w:after="0" w:afterAutospacing="0"/>
        <w:rPr>
          <w:rFonts w:ascii="Arial" w:hAnsi="Arial" w:cs="Arial"/>
          <w:color w:val="232323"/>
        </w:rPr>
      </w:pPr>
      <w:r w:rsidRPr="002120A4">
        <w:rPr>
          <w:rFonts w:ascii="Arial" w:hAnsi="Arial" w:cs="Arial"/>
          <w:color w:val="232323"/>
        </w:rPr>
        <w:t>Center for Rusmidlers ydelser er beskrevet her:</w:t>
      </w:r>
    </w:p>
    <w:p w:rsidR="00BC277D" w:rsidRPr="0074384B" w:rsidRDefault="00BC277D" w:rsidP="00BC277D">
      <w:pPr>
        <w:rPr>
          <w:b/>
          <w:sz w:val="28"/>
          <w:szCs w:val="28"/>
        </w:rPr>
      </w:pP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25"/>
        <w:gridCol w:w="7383"/>
      </w:tblGrid>
      <w:tr w:rsidR="00BC277D" w:rsidRPr="002120A4" w:rsidTr="00B62E7C">
        <w:trPr>
          <w:trHeight w:val="1402"/>
        </w:trPr>
        <w:tc>
          <w:tcPr>
            <w:tcW w:w="2250" w:type="dxa"/>
            <w:vAlign w:val="center"/>
          </w:tcPr>
          <w:p w:rsidR="00BC277D" w:rsidRPr="002120A4" w:rsidRDefault="00BC277D" w:rsidP="00B62E7C">
            <w:pPr>
              <w:jc w:val="center"/>
              <w:rPr>
                <w:b/>
                <w:sz w:val="20"/>
                <w:szCs w:val="20"/>
              </w:rPr>
            </w:pPr>
            <w:r w:rsidRPr="002120A4">
              <w:rPr>
                <w:b/>
                <w:sz w:val="20"/>
                <w:szCs w:val="20"/>
              </w:rPr>
              <w:t>KERNEOPGAVE</w:t>
            </w:r>
          </w:p>
          <w:p w:rsidR="00BC277D" w:rsidRPr="002120A4" w:rsidRDefault="00BC277D" w:rsidP="00B62E7C">
            <w:pPr>
              <w:jc w:val="center"/>
              <w:rPr>
                <w:i/>
                <w:sz w:val="20"/>
                <w:szCs w:val="20"/>
              </w:rPr>
            </w:pPr>
          </w:p>
        </w:tc>
        <w:tc>
          <w:tcPr>
            <w:tcW w:w="7556" w:type="dxa"/>
            <w:vAlign w:val="center"/>
          </w:tcPr>
          <w:p w:rsidR="00BC277D" w:rsidRPr="002120A4" w:rsidRDefault="00BC277D" w:rsidP="00B62E7C">
            <w:pPr>
              <w:rPr>
                <w:sz w:val="20"/>
                <w:szCs w:val="20"/>
              </w:rPr>
            </w:pPr>
          </w:p>
          <w:p w:rsidR="00BC277D" w:rsidRPr="002120A4" w:rsidRDefault="00DB7D1C" w:rsidP="00B62E7C">
            <w:pPr>
              <w:rPr>
                <w:sz w:val="20"/>
                <w:szCs w:val="20"/>
              </w:rPr>
            </w:pPr>
            <w:r w:rsidRPr="002120A4">
              <w:rPr>
                <w:sz w:val="20"/>
                <w:szCs w:val="20"/>
              </w:rPr>
              <w:t xml:space="preserve">Center for Rusmidler (CfR) </w:t>
            </w:r>
            <w:r w:rsidR="00BC277D" w:rsidRPr="002120A4">
              <w:rPr>
                <w:sz w:val="20"/>
                <w:szCs w:val="20"/>
              </w:rPr>
              <w:t xml:space="preserve">er både myndighed og udfører, hvilket medfører kompetence til både at bevilge samt udføre behandling. </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C</w:t>
            </w:r>
            <w:r w:rsidR="00C30848" w:rsidRPr="002120A4">
              <w:rPr>
                <w:sz w:val="20"/>
                <w:szCs w:val="20"/>
              </w:rPr>
              <w:t>f</w:t>
            </w:r>
            <w:r w:rsidRPr="002120A4">
              <w:rPr>
                <w:sz w:val="20"/>
                <w:szCs w:val="20"/>
              </w:rPr>
              <w:t xml:space="preserve">R er centrum for forebyggelse, rådgivning og behandling af rusmiddelproblematikker i Vordingborg Kommune. Centret fungerer som koordinerende instans/tovholder i behandlingsforløb, der involverer flere sektorområder – herunder almen praksis, væresteder, Jobcentret, Socialpsykiatrien, distriktspsykiatrien og Børne- og Familieområdet m.fl. </w:t>
            </w:r>
          </w:p>
          <w:p w:rsidR="00BC277D" w:rsidRPr="002120A4" w:rsidRDefault="00BC277D" w:rsidP="00B62E7C">
            <w:pPr>
              <w:rPr>
                <w:sz w:val="20"/>
                <w:szCs w:val="20"/>
              </w:rPr>
            </w:pPr>
          </w:p>
        </w:tc>
      </w:tr>
      <w:tr w:rsidR="00BC277D" w:rsidRPr="002120A4" w:rsidTr="00B62E7C">
        <w:trPr>
          <w:trHeight w:val="1253"/>
        </w:trPr>
        <w:tc>
          <w:tcPr>
            <w:tcW w:w="2250" w:type="dxa"/>
            <w:vAlign w:val="center"/>
          </w:tcPr>
          <w:p w:rsidR="00BC277D" w:rsidRPr="002120A4" w:rsidRDefault="00BC277D" w:rsidP="00B62E7C">
            <w:pPr>
              <w:jc w:val="center"/>
              <w:rPr>
                <w:i/>
                <w:sz w:val="20"/>
                <w:szCs w:val="20"/>
              </w:rPr>
            </w:pPr>
            <w:r w:rsidRPr="002120A4">
              <w:rPr>
                <w:b/>
                <w:sz w:val="20"/>
                <w:szCs w:val="20"/>
              </w:rPr>
              <w:t>EVIDENS</w:t>
            </w:r>
            <w:r w:rsidR="009B1090">
              <w:rPr>
                <w:b/>
                <w:sz w:val="20"/>
                <w:szCs w:val="20"/>
              </w:rPr>
              <w:t>-</w:t>
            </w:r>
            <w:r w:rsidRPr="002120A4">
              <w:rPr>
                <w:b/>
                <w:sz w:val="20"/>
                <w:szCs w:val="20"/>
              </w:rPr>
              <w:t xml:space="preserve"> GRUNDLAG</w:t>
            </w:r>
          </w:p>
        </w:tc>
        <w:tc>
          <w:tcPr>
            <w:tcW w:w="7556" w:type="dxa"/>
            <w:vAlign w:val="center"/>
          </w:tcPr>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Vores indsats tager afsæt i kundskabsbaseret praksis, som et resultat af nyeste forskning, vores og borgernes erfaringer samt tilstedeværende ressourcer.</w:t>
            </w:r>
          </w:p>
          <w:p w:rsidR="00BC277D" w:rsidRPr="002120A4" w:rsidRDefault="00BC277D" w:rsidP="00B62E7C">
            <w:pPr>
              <w:rPr>
                <w:sz w:val="20"/>
                <w:szCs w:val="20"/>
              </w:rPr>
            </w:pP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Ny viden tilegnes og implementeres løbende.</w:t>
            </w:r>
          </w:p>
          <w:p w:rsidR="00911397" w:rsidRPr="002120A4" w:rsidRDefault="00911397" w:rsidP="00B62E7C">
            <w:pPr>
              <w:rPr>
                <w:sz w:val="20"/>
                <w:szCs w:val="20"/>
              </w:rPr>
            </w:pPr>
          </w:p>
          <w:p w:rsidR="00911397" w:rsidRPr="002120A4" w:rsidRDefault="00911397" w:rsidP="00B62E7C">
            <w:pPr>
              <w:rPr>
                <w:sz w:val="20"/>
                <w:szCs w:val="20"/>
              </w:rPr>
            </w:pPr>
          </w:p>
          <w:p w:rsidR="00BC277D" w:rsidRPr="002120A4" w:rsidRDefault="00BC277D" w:rsidP="00B62E7C">
            <w:pPr>
              <w:rPr>
                <w:sz w:val="20"/>
                <w:szCs w:val="20"/>
              </w:rPr>
            </w:pPr>
            <w:r w:rsidRPr="002120A4">
              <w:rPr>
                <w:noProof/>
                <w:sz w:val="20"/>
                <w:szCs w:val="20"/>
              </w:rPr>
              <w:drawing>
                <wp:inline distT="0" distB="0" distL="0" distR="0" wp14:anchorId="4AFD0548" wp14:editId="67C08879">
                  <wp:extent cx="2570675" cy="1729648"/>
                  <wp:effectExtent l="19050" t="0" r="1075"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8682" t="24363" r="33420" b="45609"/>
                          <a:stretch>
                            <a:fillRect/>
                          </a:stretch>
                        </pic:blipFill>
                        <pic:spPr bwMode="auto">
                          <a:xfrm>
                            <a:off x="0" y="0"/>
                            <a:ext cx="2579949" cy="1735888"/>
                          </a:xfrm>
                          <a:prstGeom prst="rect">
                            <a:avLst/>
                          </a:prstGeom>
                          <a:noFill/>
                          <a:ln w="9525">
                            <a:noFill/>
                            <a:miter lim="800000"/>
                            <a:headEnd/>
                            <a:tailEnd/>
                          </a:ln>
                        </pic:spPr>
                      </pic:pic>
                    </a:graphicData>
                  </a:graphic>
                </wp:inline>
              </w:drawing>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Kommunernes Landsforening har i 2013 beskrevet 12 anbefalinger til misbrugsområdet ”En styrket misbrugsbehandling”, 2013. Anbefalingerne er rettet mod staten, regionerne og kommunerne samt andre centrale aktører på området.  </w:t>
            </w:r>
          </w:p>
          <w:p w:rsidR="00BC277D" w:rsidRPr="002120A4" w:rsidRDefault="00BC277D" w:rsidP="00B62E7C">
            <w:pPr>
              <w:rPr>
                <w:sz w:val="20"/>
                <w:szCs w:val="20"/>
              </w:rPr>
            </w:pPr>
            <w:r w:rsidRPr="002120A4">
              <w:rPr>
                <w:sz w:val="20"/>
                <w:szCs w:val="20"/>
              </w:rPr>
              <w:t>CFR har valgt at implementere anbefalingerne i det omfang, det er muligt, under hensyn til medarbejderes og borgeres erfaringer samt tilstedeværende ressourcer.</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Anbefaling 1: Kommunerne skal tilbyde familieorienteret behandling</w:t>
            </w:r>
          </w:p>
          <w:p w:rsidR="00BC277D" w:rsidRPr="002120A4" w:rsidRDefault="00BC277D" w:rsidP="00B62E7C">
            <w:pPr>
              <w:rPr>
                <w:sz w:val="20"/>
                <w:szCs w:val="20"/>
              </w:rPr>
            </w:pPr>
            <w:r w:rsidRPr="002120A4">
              <w:rPr>
                <w:sz w:val="20"/>
                <w:szCs w:val="20"/>
              </w:rPr>
              <w:t>Anbefaling 2: Kommunerne skal have en strategi for synlighed, tilgængelighed og tidlig opsporing</w:t>
            </w:r>
          </w:p>
          <w:p w:rsidR="00BC277D" w:rsidRPr="002120A4" w:rsidRDefault="00BC277D" w:rsidP="00B62E7C">
            <w:pPr>
              <w:rPr>
                <w:sz w:val="20"/>
                <w:szCs w:val="20"/>
              </w:rPr>
            </w:pPr>
            <w:r w:rsidRPr="002120A4">
              <w:rPr>
                <w:sz w:val="20"/>
                <w:szCs w:val="20"/>
              </w:rPr>
              <w:t>Anbefaling 3: Der skal udarbejdes nationale retningslinjer for misbrugsbehandlingen</w:t>
            </w:r>
          </w:p>
          <w:p w:rsidR="00BC277D" w:rsidRPr="002120A4" w:rsidRDefault="00BC277D" w:rsidP="00B62E7C">
            <w:pPr>
              <w:rPr>
                <w:sz w:val="20"/>
                <w:szCs w:val="20"/>
              </w:rPr>
            </w:pPr>
            <w:r w:rsidRPr="002120A4">
              <w:rPr>
                <w:sz w:val="20"/>
                <w:szCs w:val="20"/>
              </w:rPr>
              <w:t>Anbefaling 4: Der skal udarbejdes forløbsprogrammer for misbrugsbehandlingen</w:t>
            </w:r>
          </w:p>
          <w:p w:rsidR="00BC277D" w:rsidRPr="002120A4" w:rsidRDefault="00BC277D" w:rsidP="00B62E7C">
            <w:pPr>
              <w:rPr>
                <w:sz w:val="20"/>
                <w:szCs w:val="20"/>
              </w:rPr>
            </w:pPr>
            <w:r w:rsidRPr="002120A4">
              <w:rPr>
                <w:sz w:val="20"/>
                <w:szCs w:val="20"/>
              </w:rPr>
              <w:t>Anbefaling 5: Kommunerne skal systematisk følge op på misbrugsbehandlingen</w:t>
            </w:r>
          </w:p>
          <w:p w:rsidR="00BC277D" w:rsidRPr="002120A4" w:rsidRDefault="00BC277D" w:rsidP="00B62E7C">
            <w:pPr>
              <w:rPr>
                <w:sz w:val="20"/>
                <w:szCs w:val="20"/>
              </w:rPr>
            </w:pPr>
            <w:r w:rsidRPr="002120A4">
              <w:rPr>
                <w:sz w:val="20"/>
                <w:szCs w:val="20"/>
              </w:rPr>
              <w:t>Anbefaling 6: Grundlaget for den kommunale misbrugsbehandling er evidensbaserede metoder</w:t>
            </w:r>
          </w:p>
          <w:p w:rsidR="00BC277D" w:rsidRPr="002120A4" w:rsidRDefault="00BC277D" w:rsidP="00B62E7C">
            <w:pPr>
              <w:rPr>
                <w:sz w:val="20"/>
                <w:szCs w:val="20"/>
              </w:rPr>
            </w:pPr>
            <w:r w:rsidRPr="002120A4">
              <w:rPr>
                <w:sz w:val="20"/>
                <w:szCs w:val="20"/>
              </w:rPr>
              <w:t>Anbefaling 7: Kommunerne skal dokumentere og evaluere deres indsatser på misbrugsområdet</w:t>
            </w:r>
          </w:p>
          <w:p w:rsidR="00BC277D" w:rsidRPr="002120A4" w:rsidRDefault="00BC277D" w:rsidP="00B62E7C">
            <w:pPr>
              <w:rPr>
                <w:sz w:val="20"/>
                <w:szCs w:val="20"/>
              </w:rPr>
            </w:pPr>
            <w:r w:rsidRPr="002120A4">
              <w:rPr>
                <w:sz w:val="20"/>
                <w:szCs w:val="20"/>
              </w:rPr>
              <w:lastRenderedPageBreak/>
              <w:t>Anbefaling 8: Kommunerne skal kunne trække egne data fra de relevante databaser på misbrugsområdet</w:t>
            </w:r>
          </w:p>
          <w:p w:rsidR="00BC277D" w:rsidRPr="002120A4" w:rsidRDefault="00BC277D" w:rsidP="00B62E7C">
            <w:pPr>
              <w:rPr>
                <w:sz w:val="20"/>
                <w:szCs w:val="20"/>
              </w:rPr>
            </w:pPr>
            <w:r w:rsidRPr="002120A4">
              <w:rPr>
                <w:sz w:val="20"/>
                <w:szCs w:val="20"/>
              </w:rPr>
              <w:t>Anbefaling 9: Det enkelte behandlingssted skal sikre medicinsk og psykosocial behandling</w:t>
            </w:r>
          </w:p>
          <w:p w:rsidR="00BC277D" w:rsidRPr="002120A4" w:rsidRDefault="00BC277D" w:rsidP="00B62E7C">
            <w:pPr>
              <w:rPr>
                <w:sz w:val="20"/>
                <w:szCs w:val="20"/>
              </w:rPr>
            </w:pPr>
            <w:r w:rsidRPr="002120A4">
              <w:rPr>
                <w:sz w:val="20"/>
                <w:szCs w:val="20"/>
              </w:rPr>
              <w:t>Anbefaling 10: Kommunerne skal foretage en basisscreening</w:t>
            </w:r>
          </w:p>
          <w:p w:rsidR="00BC277D" w:rsidRPr="002120A4" w:rsidRDefault="00BC277D" w:rsidP="00B62E7C">
            <w:pPr>
              <w:rPr>
                <w:sz w:val="20"/>
                <w:szCs w:val="20"/>
              </w:rPr>
            </w:pPr>
            <w:r w:rsidRPr="002120A4">
              <w:rPr>
                <w:sz w:val="20"/>
                <w:szCs w:val="20"/>
              </w:rPr>
              <w:t>Anbefaling 11: Regionerne skal løfte deres ansvar i forhold til udredning, diagnosticering og behandling af psykiske lidelser</w:t>
            </w:r>
          </w:p>
          <w:p w:rsidR="00BC277D" w:rsidRPr="002120A4" w:rsidRDefault="00BC277D" w:rsidP="00B62E7C">
            <w:pPr>
              <w:rPr>
                <w:sz w:val="20"/>
                <w:szCs w:val="20"/>
              </w:rPr>
            </w:pPr>
            <w:r w:rsidRPr="002120A4">
              <w:rPr>
                <w:sz w:val="20"/>
                <w:szCs w:val="20"/>
              </w:rPr>
              <w:t>Anbefaling 12: Kommunerne skal sikre sammenhæng og helhed i misbrugsbehandlingen internt i kommunen</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I forlængelse af KL’s 12 anbefalinger samt en generel udvikling i CFR, sker der stor udvikling på området. Det handler bl.a. om udvikling af arbejdsgange, værdier for misbrugsbehandling, metoder og konkrete tilbud. </w:t>
            </w:r>
          </w:p>
          <w:p w:rsidR="00DB7D1C" w:rsidRPr="002120A4" w:rsidRDefault="00DB7D1C" w:rsidP="00B62E7C">
            <w:pPr>
              <w:rPr>
                <w:sz w:val="20"/>
                <w:szCs w:val="20"/>
              </w:rPr>
            </w:pPr>
          </w:p>
          <w:p w:rsidR="00DB7D1C" w:rsidRPr="002120A4" w:rsidRDefault="00B82767" w:rsidP="00B62E7C">
            <w:pPr>
              <w:rPr>
                <w:sz w:val="20"/>
                <w:szCs w:val="20"/>
              </w:rPr>
            </w:pPr>
            <w:r w:rsidRPr="002120A4">
              <w:rPr>
                <w:sz w:val="20"/>
                <w:szCs w:val="20"/>
              </w:rPr>
              <w:t>I 2015</w:t>
            </w:r>
            <w:r w:rsidR="00DB7D1C" w:rsidRPr="002120A4">
              <w:rPr>
                <w:sz w:val="20"/>
                <w:szCs w:val="20"/>
              </w:rPr>
              <w:t xml:space="preserve"> kom Sundhedsstyrelsen med ”Nationale kliniske retningslinjer på alkoholområdet”, som CfR har implementeret i det omfang, det har været muligt</w:t>
            </w:r>
            <w:r w:rsidRPr="002120A4">
              <w:rPr>
                <w:sz w:val="20"/>
                <w:szCs w:val="20"/>
              </w:rPr>
              <w:t xml:space="preserve"> og giver mening</w:t>
            </w:r>
            <w:r w:rsidR="00DB7D1C" w:rsidRPr="002120A4">
              <w:rPr>
                <w:sz w:val="20"/>
                <w:szCs w:val="20"/>
              </w:rPr>
              <w:t>.</w:t>
            </w:r>
          </w:p>
          <w:p w:rsidR="00DB7D1C" w:rsidRPr="002120A4" w:rsidRDefault="00DB7D1C" w:rsidP="00B62E7C">
            <w:pPr>
              <w:rPr>
                <w:sz w:val="20"/>
                <w:szCs w:val="20"/>
              </w:rPr>
            </w:pPr>
          </w:p>
          <w:p w:rsidR="00DB7D1C" w:rsidRPr="002120A4" w:rsidRDefault="00DB7D1C" w:rsidP="00DB7D1C">
            <w:pPr>
              <w:rPr>
                <w:sz w:val="20"/>
                <w:szCs w:val="20"/>
              </w:rPr>
            </w:pPr>
            <w:r w:rsidRPr="002120A4">
              <w:rPr>
                <w:sz w:val="20"/>
                <w:szCs w:val="20"/>
              </w:rPr>
              <w:t xml:space="preserve">Ultimo 2016 udkom Socialstyrelsen med ”Nationale retningslinjer på stofområdet”. CfR er i gang med at implementere anbefalingerne. </w:t>
            </w:r>
          </w:p>
          <w:p w:rsidR="00AD76BD" w:rsidRPr="002120A4" w:rsidRDefault="00AD76BD" w:rsidP="00DB7D1C">
            <w:pPr>
              <w:rPr>
                <w:sz w:val="20"/>
                <w:szCs w:val="20"/>
              </w:rPr>
            </w:pPr>
          </w:p>
        </w:tc>
      </w:tr>
      <w:tr w:rsidR="00BC277D" w:rsidRPr="002120A4" w:rsidTr="00B62E7C">
        <w:trPr>
          <w:trHeight w:val="1394"/>
        </w:trPr>
        <w:tc>
          <w:tcPr>
            <w:tcW w:w="2250" w:type="dxa"/>
            <w:vAlign w:val="center"/>
          </w:tcPr>
          <w:p w:rsidR="00BC277D" w:rsidRPr="002120A4" w:rsidRDefault="00BC277D" w:rsidP="00B62E7C">
            <w:pPr>
              <w:jc w:val="center"/>
              <w:rPr>
                <w:i/>
                <w:sz w:val="20"/>
                <w:szCs w:val="20"/>
              </w:rPr>
            </w:pPr>
            <w:r w:rsidRPr="002120A4">
              <w:rPr>
                <w:b/>
                <w:sz w:val="20"/>
                <w:szCs w:val="20"/>
              </w:rPr>
              <w:lastRenderedPageBreak/>
              <w:t>GENERELLE PRINCIPPER</w:t>
            </w:r>
          </w:p>
          <w:p w:rsidR="00BC277D" w:rsidRPr="002120A4" w:rsidRDefault="00BC277D" w:rsidP="00B62E7C">
            <w:pPr>
              <w:jc w:val="center"/>
              <w:rPr>
                <w:b/>
                <w:sz w:val="20"/>
                <w:szCs w:val="20"/>
              </w:rPr>
            </w:pPr>
          </w:p>
        </w:tc>
        <w:tc>
          <w:tcPr>
            <w:tcW w:w="7556" w:type="dxa"/>
            <w:vAlign w:val="center"/>
          </w:tcPr>
          <w:p w:rsidR="00BC277D" w:rsidRPr="002120A4" w:rsidRDefault="00BC277D" w:rsidP="00B62E7C">
            <w:pPr>
              <w:pStyle w:val="tekst"/>
              <w:ind w:firstLine="0"/>
              <w:jc w:val="left"/>
              <w:rPr>
                <w:rFonts w:ascii="Arial" w:hAnsi="Arial" w:cs="Arial"/>
                <w:sz w:val="20"/>
                <w:szCs w:val="20"/>
              </w:rPr>
            </w:pPr>
          </w:p>
          <w:p w:rsidR="00BC277D" w:rsidRPr="002120A4" w:rsidRDefault="00BC277D" w:rsidP="00B62E7C">
            <w:pPr>
              <w:pStyle w:val="tekst"/>
              <w:ind w:firstLine="0"/>
              <w:jc w:val="left"/>
              <w:rPr>
                <w:rFonts w:ascii="Arial" w:hAnsi="Arial" w:cs="Arial"/>
                <w:sz w:val="20"/>
                <w:szCs w:val="20"/>
              </w:rPr>
            </w:pPr>
            <w:r w:rsidRPr="002120A4">
              <w:rPr>
                <w:rFonts w:ascii="Arial" w:hAnsi="Arial" w:cs="Arial"/>
                <w:sz w:val="20"/>
                <w:szCs w:val="20"/>
              </w:rPr>
              <w:t xml:space="preserve">CFR arbejder ud fra en værdi om ”Mindsteindgrebs-princippet”, hvilket angiver, at de mindst indgribende foranstaltninger, der vurderes at være tilstrækkelige, skal anvendes. Dette betyder et større fokus på behandlingsintensitet. </w:t>
            </w:r>
          </w:p>
          <w:p w:rsidR="00BC277D" w:rsidRPr="002120A4" w:rsidRDefault="00BC277D" w:rsidP="00B62E7C">
            <w:pPr>
              <w:pStyle w:val="tekst"/>
              <w:ind w:firstLine="0"/>
              <w:jc w:val="left"/>
              <w:rPr>
                <w:rFonts w:ascii="Arial" w:hAnsi="Arial" w:cs="Arial"/>
                <w:sz w:val="20"/>
                <w:szCs w:val="20"/>
              </w:rPr>
            </w:pPr>
            <w:r w:rsidRPr="002120A4">
              <w:rPr>
                <w:rFonts w:ascii="Arial" w:hAnsi="Arial" w:cs="Arial"/>
                <w:sz w:val="20"/>
                <w:szCs w:val="20"/>
              </w:rPr>
              <w:t>I praksis betyder det, at ambulant behandling afprøves før dagbehandling før døgnbehandling. Ligeledes har vi fokus på behandlingslængden, såvel ift. nyeste viden (”Nice Guidelines”), men også for at optimere vores ressourcer. Borgere vil</w:t>
            </w:r>
            <w:r w:rsidR="002120A4">
              <w:rPr>
                <w:rFonts w:ascii="Arial" w:hAnsi="Arial" w:cs="Arial"/>
                <w:sz w:val="20"/>
                <w:szCs w:val="20"/>
              </w:rPr>
              <w:t xml:space="preserve"> </w:t>
            </w:r>
            <w:r w:rsidRPr="002120A4">
              <w:rPr>
                <w:rFonts w:ascii="Arial" w:hAnsi="Arial" w:cs="Arial"/>
                <w:sz w:val="20"/>
                <w:szCs w:val="20"/>
              </w:rPr>
              <w:t>fremadrettet blive visiteret til behandlingsforløb, som varierer i længde fra 3-6 måneder. Efter hvert forløb, sker en opfølgning, hvorefter der evt. bevilges et nyt behandlingsforløb.</w:t>
            </w:r>
          </w:p>
          <w:p w:rsidR="004B36D9" w:rsidRPr="002120A4" w:rsidRDefault="004B36D9" w:rsidP="00B62E7C">
            <w:pPr>
              <w:pStyle w:val="tekst"/>
              <w:ind w:firstLine="0"/>
              <w:jc w:val="left"/>
              <w:rPr>
                <w:rFonts w:ascii="Arial" w:hAnsi="Arial" w:cs="Arial"/>
                <w:sz w:val="20"/>
                <w:szCs w:val="20"/>
              </w:rPr>
            </w:pPr>
          </w:p>
          <w:p w:rsidR="00BC277D" w:rsidRPr="002120A4" w:rsidRDefault="00FD31AF" w:rsidP="00B62E7C">
            <w:pPr>
              <w:pStyle w:val="tekst"/>
              <w:ind w:firstLine="0"/>
              <w:jc w:val="left"/>
              <w:rPr>
                <w:rFonts w:ascii="Arial" w:hAnsi="Arial" w:cs="Arial"/>
                <w:sz w:val="20"/>
                <w:szCs w:val="20"/>
              </w:rPr>
            </w:pPr>
            <w:r w:rsidRPr="002120A4">
              <w:rPr>
                <w:rFonts w:ascii="Arial" w:hAnsi="Arial" w:cs="Arial"/>
                <w:sz w:val="20"/>
                <w:szCs w:val="20"/>
              </w:rPr>
              <w:t>Cf</w:t>
            </w:r>
            <w:r w:rsidR="00BC277D" w:rsidRPr="002120A4">
              <w:rPr>
                <w:rFonts w:ascii="Arial" w:hAnsi="Arial" w:cs="Arial"/>
                <w:sz w:val="20"/>
                <w:szCs w:val="20"/>
              </w:rPr>
              <w:t xml:space="preserve">R har fokus på gruppebehandling, såvel ud fra et behov om at optimere ressourcer, men også fordi man ved, at der er </w:t>
            </w:r>
            <w:r w:rsidR="00AD76BD" w:rsidRPr="002120A4">
              <w:rPr>
                <w:rFonts w:ascii="Arial" w:hAnsi="Arial" w:cs="Arial"/>
                <w:sz w:val="20"/>
                <w:szCs w:val="20"/>
              </w:rPr>
              <w:t xml:space="preserve">store </w:t>
            </w:r>
            <w:r w:rsidR="00BC277D" w:rsidRPr="002120A4">
              <w:rPr>
                <w:rFonts w:ascii="Arial" w:hAnsi="Arial" w:cs="Arial"/>
                <w:sz w:val="20"/>
                <w:szCs w:val="20"/>
              </w:rPr>
              <w:t xml:space="preserve">gevinster for borgerne i gruppedynamikken og det netværk, der opstår. </w:t>
            </w:r>
          </w:p>
          <w:p w:rsidR="0068488D" w:rsidRPr="002120A4" w:rsidRDefault="0068488D" w:rsidP="00B62E7C">
            <w:pPr>
              <w:pStyle w:val="tekst"/>
              <w:ind w:firstLine="0"/>
              <w:jc w:val="left"/>
              <w:rPr>
                <w:rFonts w:ascii="Arial" w:hAnsi="Arial" w:cs="Arial"/>
                <w:sz w:val="20"/>
                <w:szCs w:val="20"/>
              </w:rPr>
            </w:pPr>
          </w:p>
          <w:p w:rsidR="00BC277D" w:rsidRPr="002120A4" w:rsidRDefault="00BC277D" w:rsidP="00B62E7C">
            <w:pPr>
              <w:pStyle w:val="tekst"/>
              <w:ind w:firstLine="0"/>
              <w:jc w:val="left"/>
              <w:rPr>
                <w:rFonts w:ascii="Arial" w:hAnsi="Arial" w:cs="Arial"/>
                <w:sz w:val="20"/>
                <w:szCs w:val="20"/>
              </w:rPr>
            </w:pPr>
            <w:r w:rsidRPr="002120A4">
              <w:rPr>
                <w:rFonts w:ascii="Arial" w:hAnsi="Arial" w:cs="Arial"/>
                <w:sz w:val="20"/>
                <w:szCs w:val="20"/>
              </w:rPr>
              <w:t>C</w:t>
            </w:r>
            <w:r w:rsidR="00FD31AF" w:rsidRPr="002120A4">
              <w:rPr>
                <w:rFonts w:ascii="Arial" w:hAnsi="Arial" w:cs="Arial"/>
                <w:sz w:val="20"/>
                <w:szCs w:val="20"/>
              </w:rPr>
              <w:t>f</w:t>
            </w:r>
            <w:r w:rsidRPr="002120A4">
              <w:rPr>
                <w:rFonts w:ascii="Arial" w:hAnsi="Arial" w:cs="Arial"/>
                <w:sz w:val="20"/>
                <w:szCs w:val="20"/>
              </w:rPr>
              <w:t>R har fokus på brugerinddragelse, hvilket overordnet sikres gennem Brugerråd og Brugermøder. Derudover inddrages borgerne i tilrettelæggelsen af egen behandling, bl.a. gennem udarbejdelse af behandlingsplan. De overordnede mål formuleres ud fra Center for Rusmiddelforsknings anbefalinger ”ophør”, ”reduktion” eller ”stabilisering”. Det er disse mål, der følges op på og evalueres ud fra.</w:t>
            </w:r>
          </w:p>
          <w:p w:rsidR="0068488D" w:rsidRPr="002120A4" w:rsidRDefault="00FD31AF" w:rsidP="0089017B">
            <w:pPr>
              <w:pStyle w:val="tekst"/>
              <w:ind w:firstLine="0"/>
              <w:jc w:val="left"/>
              <w:rPr>
                <w:rFonts w:ascii="Arial" w:hAnsi="Arial" w:cs="Arial"/>
                <w:sz w:val="20"/>
                <w:szCs w:val="20"/>
              </w:rPr>
            </w:pPr>
            <w:r w:rsidRPr="002120A4">
              <w:rPr>
                <w:rFonts w:ascii="Arial" w:hAnsi="Arial" w:cs="Arial"/>
                <w:sz w:val="20"/>
                <w:szCs w:val="20"/>
              </w:rPr>
              <w:t>Cf</w:t>
            </w:r>
            <w:r w:rsidR="00BC277D" w:rsidRPr="002120A4">
              <w:rPr>
                <w:rFonts w:ascii="Arial" w:hAnsi="Arial" w:cs="Arial"/>
                <w:sz w:val="20"/>
                <w:szCs w:val="20"/>
              </w:rPr>
              <w:t>R har et prioriteret fokus på forebyggelse blandt de unge.</w:t>
            </w:r>
          </w:p>
          <w:p w:rsidR="00FD31AF" w:rsidRPr="002120A4" w:rsidRDefault="00FD31AF" w:rsidP="0089017B">
            <w:pPr>
              <w:pStyle w:val="tekst"/>
              <w:ind w:firstLine="0"/>
              <w:jc w:val="left"/>
              <w:rPr>
                <w:rFonts w:ascii="Arial" w:hAnsi="Arial" w:cs="Arial"/>
                <w:sz w:val="20"/>
                <w:szCs w:val="20"/>
              </w:rPr>
            </w:pPr>
          </w:p>
        </w:tc>
      </w:tr>
    </w:tbl>
    <w:p w:rsidR="00BC277D" w:rsidRPr="002120A4" w:rsidRDefault="00BC277D" w:rsidP="00BC277D">
      <w:pPr>
        <w:pStyle w:val="NormalWeb"/>
        <w:shd w:val="clear" w:color="auto" w:fill="FFFFFF"/>
        <w:spacing w:before="0" w:beforeAutospacing="0" w:after="0" w:afterAutospacing="0"/>
        <w:rPr>
          <w:rFonts w:ascii="Arial" w:hAnsi="Arial" w:cs="Arial"/>
          <w:sz w:val="20"/>
          <w:szCs w:val="20"/>
        </w:rPr>
      </w:pPr>
    </w:p>
    <w:p w:rsidR="00BC277D" w:rsidRPr="002120A4" w:rsidRDefault="00BC277D" w:rsidP="00BC277D">
      <w:pPr>
        <w:pStyle w:val="NormalWeb"/>
        <w:shd w:val="clear" w:color="auto" w:fill="FFFFFF"/>
        <w:spacing w:before="0" w:beforeAutospacing="0" w:after="0" w:afterAutospacing="0"/>
        <w:rPr>
          <w:rFonts w:ascii="Arial" w:hAnsi="Arial" w:cs="Arial"/>
          <w:sz w:val="20"/>
          <w:szCs w:val="20"/>
        </w:rPr>
      </w:pPr>
    </w:p>
    <w:p w:rsidR="009B1090" w:rsidRDefault="009B1090" w:rsidP="00BC277D">
      <w:pPr>
        <w:rPr>
          <w:rFonts w:ascii="Arial" w:hAnsi="Arial" w:cs="Arial"/>
          <w:b/>
          <w:sz w:val="20"/>
          <w:szCs w:val="20"/>
        </w:rPr>
      </w:pPr>
    </w:p>
    <w:p w:rsidR="009B1090" w:rsidRDefault="009B1090" w:rsidP="00BC277D">
      <w:pPr>
        <w:rPr>
          <w:rFonts w:ascii="Arial" w:hAnsi="Arial" w:cs="Arial"/>
          <w:b/>
          <w:sz w:val="20"/>
          <w:szCs w:val="20"/>
        </w:rPr>
      </w:pPr>
    </w:p>
    <w:p w:rsidR="009B1090" w:rsidRDefault="009B1090" w:rsidP="00BC277D">
      <w:pPr>
        <w:rPr>
          <w:rFonts w:ascii="Arial" w:hAnsi="Arial" w:cs="Arial"/>
          <w:b/>
          <w:sz w:val="20"/>
          <w:szCs w:val="20"/>
        </w:rPr>
      </w:pPr>
    </w:p>
    <w:p w:rsidR="009B1090" w:rsidRDefault="009B1090" w:rsidP="00BC277D">
      <w:pPr>
        <w:rPr>
          <w:rFonts w:ascii="Arial" w:hAnsi="Arial" w:cs="Arial"/>
          <w:b/>
          <w:sz w:val="20"/>
          <w:szCs w:val="20"/>
        </w:rPr>
      </w:pPr>
    </w:p>
    <w:p w:rsidR="009B1090" w:rsidRDefault="009B1090" w:rsidP="00BC277D">
      <w:pPr>
        <w:rPr>
          <w:rFonts w:ascii="Arial" w:hAnsi="Arial" w:cs="Arial"/>
          <w:b/>
          <w:sz w:val="20"/>
          <w:szCs w:val="20"/>
        </w:rPr>
      </w:pPr>
    </w:p>
    <w:p w:rsidR="009B1090" w:rsidRDefault="009B1090" w:rsidP="00BC277D">
      <w:pPr>
        <w:rPr>
          <w:rFonts w:ascii="Arial" w:hAnsi="Arial" w:cs="Arial"/>
          <w:b/>
          <w:sz w:val="20"/>
          <w:szCs w:val="20"/>
        </w:rPr>
      </w:pPr>
    </w:p>
    <w:p w:rsidR="009B1090" w:rsidRDefault="009B1090" w:rsidP="00BC277D">
      <w:pPr>
        <w:rPr>
          <w:rFonts w:ascii="Arial" w:hAnsi="Arial" w:cs="Arial"/>
          <w:b/>
          <w:sz w:val="20"/>
          <w:szCs w:val="20"/>
        </w:rPr>
      </w:pPr>
    </w:p>
    <w:p w:rsidR="009B1090" w:rsidRDefault="009B1090" w:rsidP="00BC277D">
      <w:pPr>
        <w:rPr>
          <w:rFonts w:ascii="Arial" w:hAnsi="Arial" w:cs="Arial"/>
          <w:b/>
          <w:sz w:val="20"/>
          <w:szCs w:val="20"/>
        </w:rPr>
      </w:pPr>
    </w:p>
    <w:p w:rsidR="009B1090" w:rsidRDefault="009B1090" w:rsidP="00BC277D">
      <w:pPr>
        <w:rPr>
          <w:rFonts w:ascii="Arial" w:hAnsi="Arial" w:cs="Arial"/>
          <w:b/>
          <w:sz w:val="20"/>
          <w:szCs w:val="20"/>
        </w:rPr>
      </w:pPr>
    </w:p>
    <w:p w:rsidR="00BC277D" w:rsidRPr="002120A4" w:rsidRDefault="00BC277D" w:rsidP="00BC277D">
      <w:pPr>
        <w:rPr>
          <w:rFonts w:ascii="Arial" w:hAnsi="Arial" w:cs="Arial"/>
          <w:b/>
          <w:sz w:val="20"/>
          <w:szCs w:val="20"/>
        </w:rPr>
      </w:pPr>
      <w:r w:rsidRPr="002120A4">
        <w:rPr>
          <w:rFonts w:ascii="Arial" w:hAnsi="Arial" w:cs="Arial"/>
          <w:b/>
          <w:sz w:val="20"/>
          <w:szCs w:val="20"/>
        </w:rPr>
        <w:lastRenderedPageBreak/>
        <w:t>Center for Rusmidler</w:t>
      </w:r>
    </w:p>
    <w:p w:rsidR="00BC277D" w:rsidRPr="002120A4" w:rsidRDefault="00BC277D" w:rsidP="00BC277D">
      <w:pPr>
        <w:rPr>
          <w:rFonts w:ascii="Arial" w:hAnsi="Arial" w:cs="Arial"/>
          <w:b/>
          <w:sz w:val="20"/>
          <w:szCs w:val="20"/>
        </w:rPr>
      </w:pPr>
      <w:r w:rsidRPr="002120A4">
        <w:rPr>
          <w:rFonts w:ascii="Arial" w:hAnsi="Arial" w:cs="Arial"/>
          <w:b/>
          <w:sz w:val="20"/>
          <w:szCs w:val="20"/>
        </w:rPr>
        <w:t>Alkoholbehandling</w:t>
      </w:r>
    </w:p>
    <w:p w:rsidR="00A639B7" w:rsidRPr="002120A4" w:rsidRDefault="00A639B7" w:rsidP="00BC277D">
      <w:pPr>
        <w:rPr>
          <w:rFonts w:ascii="Arial" w:hAnsi="Arial" w:cs="Arial"/>
          <w:b/>
          <w:sz w:val="20"/>
          <w:szCs w:val="20"/>
        </w:rPr>
      </w:pP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BC277D" w:rsidRPr="002120A4" w:rsidTr="00B62E7C">
        <w:trPr>
          <w:trHeight w:val="1402"/>
        </w:trPr>
        <w:tc>
          <w:tcPr>
            <w:tcW w:w="2376" w:type="dxa"/>
            <w:vAlign w:val="center"/>
          </w:tcPr>
          <w:p w:rsidR="00BC277D" w:rsidRPr="002120A4" w:rsidRDefault="00BC277D" w:rsidP="00B62E7C">
            <w:pPr>
              <w:jc w:val="center"/>
              <w:rPr>
                <w:b/>
                <w:sz w:val="20"/>
                <w:szCs w:val="20"/>
              </w:rPr>
            </w:pPr>
            <w:r w:rsidRPr="002120A4">
              <w:rPr>
                <w:b/>
                <w:sz w:val="20"/>
                <w:szCs w:val="20"/>
              </w:rPr>
              <w:t>OMRÅDE</w:t>
            </w:r>
          </w:p>
        </w:tc>
        <w:tc>
          <w:tcPr>
            <w:tcW w:w="7478" w:type="dxa"/>
            <w:vAlign w:val="center"/>
          </w:tcPr>
          <w:p w:rsidR="00BC277D" w:rsidRPr="002120A4" w:rsidRDefault="00BC277D" w:rsidP="00B62E7C">
            <w:pPr>
              <w:rPr>
                <w:b/>
                <w:sz w:val="20"/>
                <w:szCs w:val="20"/>
              </w:rPr>
            </w:pPr>
            <w:r w:rsidRPr="002120A4">
              <w:rPr>
                <w:b/>
                <w:sz w:val="20"/>
                <w:szCs w:val="20"/>
              </w:rPr>
              <w:t>Alkoholbehandling</w:t>
            </w:r>
          </w:p>
        </w:tc>
      </w:tr>
      <w:tr w:rsidR="00BC277D" w:rsidRPr="002120A4" w:rsidTr="00B62E7C">
        <w:trPr>
          <w:trHeight w:val="1253"/>
        </w:trPr>
        <w:tc>
          <w:tcPr>
            <w:tcW w:w="2376" w:type="dxa"/>
            <w:vAlign w:val="center"/>
          </w:tcPr>
          <w:p w:rsidR="00BC277D" w:rsidRPr="002120A4" w:rsidRDefault="00BC277D" w:rsidP="00B62E7C">
            <w:pPr>
              <w:jc w:val="center"/>
              <w:rPr>
                <w:b/>
                <w:sz w:val="20"/>
                <w:szCs w:val="20"/>
              </w:rPr>
            </w:pPr>
            <w:r w:rsidRPr="002120A4">
              <w:rPr>
                <w:b/>
                <w:sz w:val="20"/>
                <w:szCs w:val="20"/>
              </w:rPr>
              <w:t>LOVGRUNDLAG</w:t>
            </w:r>
          </w:p>
        </w:tc>
        <w:tc>
          <w:tcPr>
            <w:tcW w:w="7478" w:type="dxa"/>
            <w:vAlign w:val="center"/>
          </w:tcPr>
          <w:p w:rsidR="00BC277D" w:rsidRPr="002120A4" w:rsidRDefault="00BC277D" w:rsidP="0089017B">
            <w:pPr>
              <w:rPr>
                <w:sz w:val="20"/>
                <w:szCs w:val="20"/>
              </w:rPr>
            </w:pPr>
            <w:r w:rsidRPr="002120A4">
              <w:rPr>
                <w:sz w:val="20"/>
                <w:szCs w:val="20"/>
              </w:rPr>
              <w:t xml:space="preserve">Sundhedslovens § 141 </w:t>
            </w:r>
          </w:p>
        </w:tc>
      </w:tr>
      <w:tr w:rsidR="00BC277D" w:rsidRPr="002120A4" w:rsidTr="00B62E7C">
        <w:trPr>
          <w:trHeight w:val="1394"/>
        </w:trPr>
        <w:tc>
          <w:tcPr>
            <w:tcW w:w="2376" w:type="dxa"/>
            <w:vAlign w:val="center"/>
          </w:tcPr>
          <w:p w:rsidR="00BC277D" w:rsidRPr="002120A4" w:rsidRDefault="00BC277D" w:rsidP="00B62E7C">
            <w:pPr>
              <w:jc w:val="center"/>
              <w:rPr>
                <w:b/>
                <w:sz w:val="20"/>
                <w:szCs w:val="20"/>
              </w:rPr>
            </w:pPr>
            <w:r w:rsidRPr="002120A4">
              <w:rPr>
                <w:b/>
                <w:sz w:val="20"/>
                <w:szCs w:val="20"/>
              </w:rPr>
              <w:t>TILBUD</w:t>
            </w:r>
          </w:p>
        </w:tc>
        <w:tc>
          <w:tcPr>
            <w:tcW w:w="7478" w:type="dxa"/>
            <w:vAlign w:val="center"/>
          </w:tcPr>
          <w:p w:rsidR="00BC277D" w:rsidRPr="002120A4" w:rsidRDefault="00BC277D" w:rsidP="00B62E7C">
            <w:pPr>
              <w:pStyle w:val="Listeafsnit"/>
              <w:spacing w:after="60"/>
            </w:pPr>
          </w:p>
          <w:p w:rsidR="00BC277D" w:rsidRPr="002120A4" w:rsidRDefault="00BC277D" w:rsidP="00BC277D">
            <w:pPr>
              <w:pStyle w:val="Listeafsnit"/>
              <w:numPr>
                <w:ilvl w:val="0"/>
                <w:numId w:val="2"/>
              </w:numPr>
              <w:spacing w:after="0" w:line="240" w:lineRule="auto"/>
              <w:ind w:left="318" w:hanging="284"/>
            </w:pPr>
            <w:r w:rsidRPr="002120A4">
              <w:t>Social behandling, rådgivning og vejledning af personer med alkoholproblemer</w:t>
            </w:r>
          </w:p>
          <w:p w:rsidR="00BC277D" w:rsidRPr="002120A4" w:rsidRDefault="00BC277D" w:rsidP="00BC277D">
            <w:pPr>
              <w:pStyle w:val="Listeafsnit"/>
              <w:numPr>
                <w:ilvl w:val="0"/>
                <w:numId w:val="2"/>
              </w:numPr>
              <w:spacing w:after="0" w:line="240" w:lineRule="auto"/>
              <w:ind w:left="318" w:hanging="284"/>
            </w:pPr>
            <w:r w:rsidRPr="002120A4">
              <w:t xml:space="preserve">Lægelig behandling, afrusning, </w:t>
            </w:r>
            <w:r w:rsidR="00461464" w:rsidRPr="002120A4">
              <w:t xml:space="preserve">trangsnedsættende- og </w:t>
            </w:r>
            <w:r w:rsidRPr="002120A4">
              <w:t>abstinensbehandling</w:t>
            </w:r>
            <w:r w:rsidR="00461464" w:rsidRPr="002120A4">
              <w:t xml:space="preserve">, </w:t>
            </w:r>
            <w:r w:rsidRPr="002120A4">
              <w:t xml:space="preserve">antabus, henvisning til anden </w:t>
            </w:r>
            <w:r w:rsidR="00461464" w:rsidRPr="002120A4">
              <w:t>lægelig behandling –</w:t>
            </w:r>
            <w:r w:rsidRPr="002120A4">
              <w:t xml:space="preserve"> herunder indlæggelse til afrusning.</w:t>
            </w:r>
          </w:p>
          <w:p w:rsidR="00BC277D" w:rsidRPr="002120A4" w:rsidRDefault="00BC277D" w:rsidP="00BC277D">
            <w:pPr>
              <w:pStyle w:val="Listeafsnit"/>
              <w:numPr>
                <w:ilvl w:val="0"/>
                <w:numId w:val="2"/>
              </w:numPr>
              <w:spacing w:after="0" w:line="240" w:lineRule="auto"/>
              <w:ind w:left="318" w:hanging="284"/>
            </w:pPr>
            <w:r w:rsidRPr="002120A4">
              <w:t>Sundhedstilbud</w:t>
            </w:r>
          </w:p>
          <w:p w:rsidR="00BC277D" w:rsidRPr="002120A4" w:rsidRDefault="00BC277D" w:rsidP="00BC277D">
            <w:pPr>
              <w:pStyle w:val="Listeafsnit"/>
              <w:numPr>
                <w:ilvl w:val="0"/>
                <w:numId w:val="2"/>
              </w:numPr>
              <w:spacing w:after="0" w:line="240" w:lineRule="auto"/>
              <w:ind w:left="318" w:hanging="284"/>
            </w:pPr>
            <w:r w:rsidRPr="002120A4">
              <w:t>Støtte til pårørende, børn og voksne</w:t>
            </w:r>
          </w:p>
          <w:p w:rsidR="00461464" w:rsidRPr="002120A4" w:rsidRDefault="00461464" w:rsidP="00BC277D">
            <w:pPr>
              <w:pStyle w:val="Listeafsnit"/>
              <w:numPr>
                <w:ilvl w:val="0"/>
                <w:numId w:val="2"/>
              </w:numPr>
              <w:spacing w:after="0" w:line="240" w:lineRule="auto"/>
              <w:ind w:left="318" w:hanging="284"/>
            </w:pPr>
            <w:r w:rsidRPr="002120A4">
              <w:t>Familieorienteret alkoholbehandling</w:t>
            </w:r>
          </w:p>
          <w:p w:rsidR="00810ED1" w:rsidRPr="002120A4" w:rsidRDefault="00810ED1" w:rsidP="00810ED1">
            <w:pPr>
              <w:rPr>
                <w:sz w:val="20"/>
                <w:szCs w:val="20"/>
              </w:rPr>
            </w:pPr>
          </w:p>
          <w:p w:rsidR="00810ED1" w:rsidRPr="002120A4" w:rsidRDefault="00810ED1" w:rsidP="00810ED1">
            <w:pPr>
              <w:pStyle w:val="Listeafsnit"/>
            </w:pPr>
          </w:p>
          <w:p w:rsidR="00BC277D" w:rsidRPr="002120A4" w:rsidRDefault="00BC277D" w:rsidP="00BC277D">
            <w:pPr>
              <w:pStyle w:val="Listeafsnit"/>
              <w:numPr>
                <w:ilvl w:val="0"/>
                <w:numId w:val="2"/>
              </w:numPr>
              <w:spacing w:after="0" w:line="240" w:lineRule="auto"/>
              <w:ind w:left="318" w:hanging="284"/>
            </w:pPr>
            <w:r w:rsidRPr="002120A4">
              <w:t>Rådgivning/vejledning/undervisning til eksterne samarbejdspartnere i offentligt og privat regi</w:t>
            </w:r>
          </w:p>
          <w:p w:rsidR="00A26375" w:rsidRPr="002120A4" w:rsidRDefault="00BC277D" w:rsidP="00A26375">
            <w:pPr>
              <w:pStyle w:val="Listeafsnit"/>
              <w:numPr>
                <w:ilvl w:val="0"/>
                <w:numId w:val="2"/>
              </w:numPr>
              <w:spacing w:after="0" w:line="240" w:lineRule="auto"/>
              <w:ind w:left="318" w:hanging="284"/>
            </w:pPr>
            <w:r w:rsidRPr="002120A4">
              <w:t>Tværsektorielt samarbejde i enkeltsager</w:t>
            </w:r>
          </w:p>
          <w:p w:rsidR="00BC277D" w:rsidRPr="002120A4" w:rsidRDefault="00BC277D" w:rsidP="00BC277D">
            <w:pPr>
              <w:pStyle w:val="Listeafsnit"/>
              <w:numPr>
                <w:ilvl w:val="0"/>
                <w:numId w:val="2"/>
              </w:numPr>
              <w:spacing w:after="0" w:line="240" w:lineRule="auto"/>
              <w:ind w:left="318" w:hanging="284"/>
            </w:pPr>
            <w:r w:rsidRPr="002120A4">
              <w:t>Anonymitet tilbydes</w:t>
            </w:r>
          </w:p>
          <w:p w:rsidR="00BC277D" w:rsidRPr="002120A4" w:rsidRDefault="00BC277D" w:rsidP="00B62E7C">
            <w:pPr>
              <w:rPr>
                <w:sz w:val="20"/>
                <w:szCs w:val="20"/>
              </w:rPr>
            </w:pPr>
          </w:p>
        </w:tc>
      </w:tr>
      <w:tr w:rsidR="00BC277D" w:rsidRPr="002120A4" w:rsidTr="00B62E7C">
        <w:trPr>
          <w:trHeight w:val="1123"/>
        </w:trPr>
        <w:tc>
          <w:tcPr>
            <w:tcW w:w="2376" w:type="dxa"/>
            <w:vAlign w:val="center"/>
          </w:tcPr>
          <w:p w:rsidR="00BC277D" w:rsidRPr="002120A4" w:rsidRDefault="00BC277D" w:rsidP="00B62E7C">
            <w:pPr>
              <w:jc w:val="center"/>
              <w:rPr>
                <w:b/>
                <w:sz w:val="20"/>
                <w:szCs w:val="20"/>
              </w:rPr>
            </w:pPr>
            <w:r w:rsidRPr="002120A4">
              <w:rPr>
                <w:b/>
                <w:sz w:val="20"/>
                <w:szCs w:val="20"/>
              </w:rPr>
              <w:t>FORMÅL</w:t>
            </w:r>
          </w:p>
        </w:tc>
        <w:tc>
          <w:tcPr>
            <w:tcW w:w="7478" w:type="dxa"/>
            <w:vAlign w:val="center"/>
          </w:tcPr>
          <w:p w:rsidR="00BC277D" w:rsidRPr="002120A4" w:rsidRDefault="00BC277D" w:rsidP="00B62E7C">
            <w:pPr>
              <w:rPr>
                <w:b/>
                <w:sz w:val="20"/>
                <w:szCs w:val="20"/>
              </w:rPr>
            </w:pPr>
          </w:p>
          <w:p w:rsidR="00BC277D" w:rsidRPr="002120A4" w:rsidRDefault="00BC277D" w:rsidP="00B62E7C">
            <w:pPr>
              <w:rPr>
                <w:i/>
                <w:sz w:val="20"/>
                <w:szCs w:val="20"/>
              </w:rPr>
            </w:pPr>
            <w:r w:rsidRPr="002120A4">
              <w:rPr>
                <w:i/>
                <w:sz w:val="20"/>
                <w:szCs w:val="20"/>
              </w:rPr>
              <w:t>Overordnet mål:</w:t>
            </w:r>
          </w:p>
          <w:p w:rsidR="00BC277D" w:rsidRPr="002120A4" w:rsidRDefault="00BC277D" w:rsidP="00B62E7C">
            <w:pPr>
              <w:rPr>
                <w:sz w:val="20"/>
                <w:szCs w:val="20"/>
              </w:rPr>
            </w:pPr>
            <w:r w:rsidRPr="002120A4">
              <w:rPr>
                <w:sz w:val="20"/>
                <w:szCs w:val="20"/>
              </w:rPr>
              <w:t>Ophør, reduktion eller stabilisering af alkoholmisbrug</w:t>
            </w:r>
          </w:p>
          <w:p w:rsidR="00BC277D" w:rsidRPr="002120A4" w:rsidRDefault="00BC277D" w:rsidP="00B62E7C">
            <w:pPr>
              <w:rPr>
                <w:i/>
                <w:sz w:val="20"/>
                <w:szCs w:val="20"/>
              </w:rPr>
            </w:pPr>
            <w:r w:rsidRPr="002120A4">
              <w:rPr>
                <w:i/>
                <w:sz w:val="20"/>
                <w:szCs w:val="20"/>
              </w:rPr>
              <w:t>Delmål:</w:t>
            </w:r>
          </w:p>
          <w:p w:rsidR="00BC277D" w:rsidRPr="002120A4" w:rsidRDefault="00BC277D" w:rsidP="00B62E7C">
            <w:pPr>
              <w:rPr>
                <w:sz w:val="20"/>
                <w:szCs w:val="20"/>
              </w:rPr>
            </w:pPr>
            <w:r w:rsidRPr="002120A4">
              <w:rPr>
                <w:sz w:val="20"/>
                <w:szCs w:val="20"/>
              </w:rPr>
              <w:t>Skabe motivation for forandring</w:t>
            </w:r>
          </w:p>
          <w:p w:rsidR="00BC277D" w:rsidRPr="002120A4" w:rsidRDefault="00BC277D" w:rsidP="00B62E7C">
            <w:pPr>
              <w:rPr>
                <w:sz w:val="20"/>
                <w:szCs w:val="20"/>
              </w:rPr>
            </w:pPr>
            <w:r w:rsidRPr="002120A4">
              <w:rPr>
                <w:sz w:val="20"/>
                <w:szCs w:val="20"/>
              </w:rPr>
              <w:t>Skadesreduktion</w:t>
            </w:r>
          </w:p>
          <w:p w:rsidR="00BC277D" w:rsidRPr="002120A4" w:rsidRDefault="00BC277D" w:rsidP="00B62E7C">
            <w:pPr>
              <w:rPr>
                <w:sz w:val="20"/>
                <w:szCs w:val="20"/>
              </w:rPr>
            </w:pPr>
            <w:r w:rsidRPr="002120A4">
              <w:rPr>
                <w:sz w:val="20"/>
                <w:szCs w:val="20"/>
              </w:rPr>
              <w:t>Øget livskvalitet fysisk, psykisk og socialt</w:t>
            </w:r>
          </w:p>
          <w:p w:rsidR="00BC277D" w:rsidRPr="002120A4" w:rsidRDefault="00BC277D" w:rsidP="00B62E7C">
            <w:pPr>
              <w:rPr>
                <w:b/>
                <w:sz w:val="20"/>
                <w:szCs w:val="20"/>
              </w:rPr>
            </w:pPr>
          </w:p>
        </w:tc>
      </w:tr>
      <w:tr w:rsidR="00BC277D" w:rsidRPr="002120A4" w:rsidTr="00B62E7C">
        <w:trPr>
          <w:trHeight w:val="1264"/>
        </w:trPr>
        <w:tc>
          <w:tcPr>
            <w:tcW w:w="2376" w:type="dxa"/>
            <w:vAlign w:val="center"/>
          </w:tcPr>
          <w:p w:rsidR="00BC277D" w:rsidRPr="002120A4" w:rsidRDefault="00BC277D" w:rsidP="00B62E7C">
            <w:pPr>
              <w:jc w:val="center"/>
              <w:rPr>
                <w:b/>
                <w:sz w:val="20"/>
                <w:szCs w:val="20"/>
              </w:rPr>
            </w:pPr>
          </w:p>
          <w:p w:rsidR="00BC277D" w:rsidRPr="002120A4" w:rsidRDefault="00BC277D" w:rsidP="00B62E7C">
            <w:pPr>
              <w:jc w:val="center"/>
              <w:rPr>
                <w:b/>
                <w:sz w:val="20"/>
                <w:szCs w:val="20"/>
              </w:rPr>
            </w:pPr>
            <w:r w:rsidRPr="002120A4">
              <w:rPr>
                <w:b/>
                <w:sz w:val="20"/>
                <w:szCs w:val="20"/>
              </w:rPr>
              <w:t>DESIGN</w:t>
            </w:r>
          </w:p>
        </w:tc>
        <w:tc>
          <w:tcPr>
            <w:tcW w:w="7478" w:type="dxa"/>
            <w:vAlign w:val="center"/>
          </w:tcPr>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I henhold til Sundhedsloven § 141 er kommunen forpligtet til at tilbyde alkoholbehandling til borgere, der </w:t>
            </w:r>
            <w:r w:rsidR="00BE1F8F" w:rsidRPr="002120A4">
              <w:rPr>
                <w:sz w:val="20"/>
                <w:szCs w:val="20"/>
              </w:rPr>
              <w:t>henvises eller</w:t>
            </w:r>
            <w:r w:rsidR="00461464" w:rsidRPr="002120A4">
              <w:rPr>
                <w:sz w:val="20"/>
                <w:szCs w:val="20"/>
              </w:rPr>
              <w:t xml:space="preserve"> frivillig</w:t>
            </w:r>
            <w:r w:rsidR="00BE1F8F" w:rsidRPr="002120A4">
              <w:rPr>
                <w:sz w:val="20"/>
                <w:szCs w:val="20"/>
              </w:rPr>
              <w:t xml:space="preserve">t retter </w:t>
            </w:r>
            <w:r w:rsidRPr="002120A4">
              <w:rPr>
                <w:sz w:val="20"/>
                <w:szCs w:val="20"/>
              </w:rPr>
              <w:t xml:space="preserve">henvendelse. </w:t>
            </w:r>
          </w:p>
          <w:p w:rsidR="0034361B" w:rsidRPr="002120A4" w:rsidRDefault="0034361B" w:rsidP="00B62E7C">
            <w:pPr>
              <w:rPr>
                <w:sz w:val="20"/>
                <w:szCs w:val="20"/>
              </w:rPr>
            </w:pPr>
          </w:p>
          <w:p w:rsidR="00BC277D" w:rsidRPr="002120A4" w:rsidRDefault="00BC277D" w:rsidP="00B62E7C">
            <w:pPr>
              <w:rPr>
                <w:sz w:val="20"/>
                <w:szCs w:val="20"/>
              </w:rPr>
            </w:pPr>
            <w:r w:rsidRPr="002120A4">
              <w:rPr>
                <w:sz w:val="20"/>
                <w:szCs w:val="20"/>
              </w:rPr>
              <w:t xml:space="preserve">Ved indskrivning af borger til ambulant behandling foretages en </w:t>
            </w:r>
            <w:r w:rsidRPr="002120A4">
              <w:rPr>
                <w:b/>
                <w:sz w:val="20"/>
                <w:szCs w:val="20"/>
              </w:rPr>
              <w:t>kortlægning/screening</w:t>
            </w:r>
            <w:r w:rsidRPr="002120A4">
              <w:rPr>
                <w:sz w:val="20"/>
                <w:szCs w:val="20"/>
              </w:rPr>
              <w:t xml:space="preserve"> (ASI) af borger mhp</w:t>
            </w:r>
            <w:r w:rsidR="00BE1F8F" w:rsidRPr="002120A4">
              <w:rPr>
                <w:sz w:val="20"/>
                <w:szCs w:val="20"/>
              </w:rPr>
              <w:t>.</w:t>
            </w:r>
            <w:r w:rsidRPr="002120A4">
              <w:rPr>
                <w:sz w:val="20"/>
                <w:szCs w:val="20"/>
              </w:rPr>
              <w:t xml:space="preserve"> afdækning af afhængighed og graden heraf, evt</w:t>
            </w:r>
            <w:r w:rsidR="00BE1F8F" w:rsidRPr="002120A4">
              <w:rPr>
                <w:sz w:val="20"/>
                <w:szCs w:val="20"/>
              </w:rPr>
              <w:t xml:space="preserve">. </w:t>
            </w:r>
            <w:r w:rsidRPr="002120A4">
              <w:rPr>
                <w:sz w:val="20"/>
                <w:szCs w:val="20"/>
              </w:rPr>
              <w:t>lægesamtale og</w:t>
            </w:r>
            <w:r w:rsidR="00BE1F8F" w:rsidRPr="002120A4">
              <w:rPr>
                <w:sz w:val="20"/>
                <w:szCs w:val="20"/>
              </w:rPr>
              <w:t xml:space="preserve"> afrusning, motiverende samtale hvor</w:t>
            </w:r>
            <w:r w:rsidRPr="002120A4">
              <w:rPr>
                <w:sz w:val="20"/>
                <w:szCs w:val="20"/>
              </w:rPr>
              <w:t xml:space="preserve"> der </w:t>
            </w:r>
            <w:r w:rsidR="00BE1F8F" w:rsidRPr="002120A4">
              <w:rPr>
                <w:sz w:val="20"/>
                <w:szCs w:val="20"/>
              </w:rPr>
              <w:t xml:space="preserve">bl.a. </w:t>
            </w:r>
            <w:r w:rsidRPr="002120A4">
              <w:rPr>
                <w:sz w:val="20"/>
                <w:szCs w:val="20"/>
              </w:rPr>
              <w:t xml:space="preserve">udarbejdes en </w:t>
            </w:r>
            <w:r w:rsidRPr="002120A4">
              <w:rPr>
                <w:b/>
                <w:sz w:val="20"/>
                <w:szCs w:val="20"/>
              </w:rPr>
              <w:t xml:space="preserve">behandlingsplan </w:t>
            </w:r>
            <w:r w:rsidR="00BE1F8F" w:rsidRPr="002120A4">
              <w:rPr>
                <w:sz w:val="20"/>
                <w:szCs w:val="20"/>
              </w:rPr>
              <w:t>sammen med borger som</w:t>
            </w:r>
            <w:r w:rsidRPr="002120A4">
              <w:rPr>
                <w:sz w:val="20"/>
                <w:szCs w:val="20"/>
              </w:rPr>
              <w:t xml:space="preserve"> evalueres e</w:t>
            </w:r>
            <w:r w:rsidR="00BE1F8F" w:rsidRPr="002120A4">
              <w:rPr>
                <w:sz w:val="20"/>
                <w:szCs w:val="20"/>
              </w:rPr>
              <w:t xml:space="preserve">fter 3 mdr. </w:t>
            </w:r>
          </w:p>
          <w:p w:rsidR="00BC277D" w:rsidRPr="002120A4" w:rsidRDefault="00BC277D" w:rsidP="00B62E7C">
            <w:pPr>
              <w:rPr>
                <w:sz w:val="20"/>
                <w:szCs w:val="20"/>
              </w:rPr>
            </w:pPr>
            <w:r w:rsidRPr="002120A4">
              <w:rPr>
                <w:sz w:val="20"/>
                <w:szCs w:val="20"/>
              </w:rPr>
              <w:t>Den</w:t>
            </w:r>
            <w:r w:rsidRPr="002120A4">
              <w:rPr>
                <w:b/>
                <w:sz w:val="20"/>
                <w:szCs w:val="20"/>
              </w:rPr>
              <w:t xml:space="preserve"> ambulante alkoholbehandling</w:t>
            </w:r>
            <w:r w:rsidRPr="002120A4">
              <w:rPr>
                <w:sz w:val="20"/>
                <w:szCs w:val="20"/>
              </w:rPr>
              <w:t xml:space="preserve">, som er </w:t>
            </w:r>
            <w:r w:rsidRPr="002120A4">
              <w:rPr>
                <w:b/>
                <w:sz w:val="20"/>
                <w:szCs w:val="20"/>
              </w:rPr>
              <w:t>kognitiv</w:t>
            </w:r>
            <w:r w:rsidRPr="002120A4">
              <w:rPr>
                <w:sz w:val="20"/>
                <w:szCs w:val="20"/>
              </w:rPr>
              <w:t xml:space="preserve"> og </w:t>
            </w:r>
            <w:r w:rsidR="00BE1F8F" w:rsidRPr="002120A4">
              <w:rPr>
                <w:b/>
                <w:sz w:val="20"/>
                <w:szCs w:val="20"/>
              </w:rPr>
              <w:t>relations orienteret</w:t>
            </w:r>
            <w:r w:rsidRPr="002120A4">
              <w:rPr>
                <w:sz w:val="20"/>
                <w:szCs w:val="20"/>
              </w:rPr>
              <w:t>, indeholder tilbud om individuelle samtaler, gruppebehandling</w:t>
            </w:r>
            <w:r w:rsidR="00BE1F8F" w:rsidRPr="002120A4">
              <w:rPr>
                <w:sz w:val="20"/>
                <w:szCs w:val="20"/>
              </w:rPr>
              <w:t xml:space="preserve">, </w:t>
            </w:r>
            <w:r w:rsidR="003D4B78" w:rsidRPr="002120A4">
              <w:rPr>
                <w:sz w:val="20"/>
                <w:szCs w:val="20"/>
              </w:rPr>
              <w:t xml:space="preserve">pårørendesamtaler, familieorienteret alkoholbehandling med inddragelse af pårørende og børn, </w:t>
            </w:r>
            <w:r w:rsidRPr="002120A4">
              <w:rPr>
                <w:sz w:val="20"/>
                <w:szCs w:val="20"/>
              </w:rPr>
              <w:t xml:space="preserve">motionsforløb, </w:t>
            </w:r>
            <w:r w:rsidR="00BE1F8F" w:rsidRPr="002120A4">
              <w:rPr>
                <w:sz w:val="20"/>
                <w:szCs w:val="20"/>
              </w:rPr>
              <w:t xml:space="preserve">NADA, mindfulness, </w:t>
            </w:r>
            <w:r w:rsidR="003D4B78" w:rsidRPr="002120A4">
              <w:rPr>
                <w:sz w:val="20"/>
                <w:szCs w:val="20"/>
              </w:rPr>
              <w:t>efterbehandling og opfølgning (</w:t>
            </w:r>
            <w:r w:rsidRPr="002120A4">
              <w:rPr>
                <w:sz w:val="20"/>
                <w:szCs w:val="20"/>
              </w:rPr>
              <w:t>efter 1 m</w:t>
            </w:r>
            <w:r w:rsidR="00BE1F8F" w:rsidRPr="002120A4">
              <w:rPr>
                <w:sz w:val="20"/>
                <w:szCs w:val="20"/>
              </w:rPr>
              <w:t>åne</w:t>
            </w:r>
            <w:r w:rsidRPr="002120A4">
              <w:rPr>
                <w:sz w:val="20"/>
                <w:szCs w:val="20"/>
              </w:rPr>
              <w:t>d og 6 m</w:t>
            </w:r>
            <w:r w:rsidR="00BE1F8F" w:rsidRPr="002120A4">
              <w:rPr>
                <w:sz w:val="20"/>
                <w:szCs w:val="20"/>
              </w:rPr>
              <w:t>åneder</w:t>
            </w:r>
            <w:r w:rsidRPr="002120A4">
              <w:rPr>
                <w:sz w:val="20"/>
                <w:szCs w:val="20"/>
              </w:rPr>
              <w:t>).</w:t>
            </w:r>
          </w:p>
          <w:p w:rsidR="00BC277D" w:rsidRPr="002120A4" w:rsidRDefault="00BC277D" w:rsidP="00B62E7C">
            <w:pPr>
              <w:rPr>
                <w:sz w:val="20"/>
                <w:szCs w:val="20"/>
              </w:rPr>
            </w:pPr>
            <w:r w:rsidRPr="002120A4">
              <w:rPr>
                <w:b/>
                <w:sz w:val="20"/>
                <w:szCs w:val="20"/>
              </w:rPr>
              <w:t xml:space="preserve">Kognitiv </w:t>
            </w:r>
            <w:r w:rsidRPr="002120A4">
              <w:rPr>
                <w:sz w:val="20"/>
                <w:szCs w:val="20"/>
              </w:rPr>
              <w:t>behandl</w:t>
            </w:r>
            <w:r w:rsidR="00BE1F8F" w:rsidRPr="002120A4">
              <w:rPr>
                <w:sz w:val="20"/>
                <w:szCs w:val="20"/>
              </w:rPr>
              <w:t xml:space="preserve">ing er den bedst dokumenterede </w:t>
            </w:r>
            <w:r w:rsidRPr="002120A4">
              <w:rPr>
                <w:sz w:val="20"/>
                <w:szCs w:val="20"/>
              </w:rPr>
              <w:t xml:space="preserve">og mest effektive evidente metode for borgere med </w:t>
            </w:r>
            <w:r w:rsidR="003D4B78" w:rsidRPr="002120A4">
              <w:rPr>
                <w:sz w:val="20"/>
                <w:szCs w:val="20"/>
              </w:rPr>
              <w:t>alkohol</w:t>
            </w:r>
            <w:r w:rsidRPr="002120A4">
              <w:rPr>
                <w:sz w:val="20"/>
                <w:szCs w:val="20"/>
              </w:rPr>
              <w:t xml:space="preserve">problemer. Som en del af kvalitetssikringen af alkoholbehandlingen drøftes og vurderes behandlingen på </w:t>
            </w:r>
            <w:r w:rsidR="003D4B78" w:rsidRPr="002120A4">
              <w:rPr>
                <w:sz w:val="20"/>
                <w:szCs w:val="20"/>
              </w:rPr>
              <w:t>sags</w:t>
            </w:r>
            <w:r w:rsidRPr="002120A4">
              <w:rPr>
                <w:sz w:val="20"/>
                <w:szCs w:val="20"/>
              </w:rPr>
              <w:t xml:space="preserve">møder. For at sikre en helhedsorienteret behandling arbejdes der </w:t>
            </w:r>
            <w:r w:rsidRPr="002120A4">
              <w:rPr>
                <w:b/>
                <w:sz w:val="20"/>
                <w:szCs w:val="20"/>
              </w:rPr>
              <w:t>tværfagligt</w:t>
            </w:r>
            <w:r w:rsidRPr="002120A4">
              <w:rPr>
                <w:sz w:val="20"/>
                <w:szCs w:val="20"/>
              </w:rPr>
              <w:t xml:space="preserve"> og </w:t>
            </w:r>
            <w:r w:rsidRPr="002120A4">
              <w:rPr>
                <w:b/>
                <w:sz w:val="20"/>
                <w:szCs w:val="20"/>
              </w:rPr>
              <w:lastRenderedPageBreak/>
              <w:t>tværsektorielt</w:t>
            </w:r>
            <w:r w:rsidRPr="002120A4">
              <w:rPr>
                <w:sz w:val="20"/>
                <w:szCs w:val="20"/>
              </w:rPr>
              <w:t xml:space="preserve">, når det er relevant, idet der er evidens for at en samlet indsats og </w:t>
            </w:r>
            <w:r w:rsidR="0034361B" w:rsidRPr="002120A4">
              <w:rPr>
                <w:sz w:val="20"/>
                <w:szCs w:val="20"/>
              </w:rPr>
              <w:t>koordinering er mere effektfuld</w:t>
            </w:r>
            <w:r w:rsidRPr="002120A4">
              <w:rPr>
                <w:sz w:val="20"/>
                <w:szCs w:val="20"/>
              </w:rPr>
              <w:t xml:space="preserve">. </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Se oversigt på side 3.</w:t>
            </w:r>
          </w:p>
          <w:p w:rsidR="003D4B78" w:rsidRPr="002120A4" w:rsidRDefault="003D4B78" w:rsidP="00B62E7C">
            <w:pPr>
              <w:rPr>
                <w:sz w:val="20"/>
                <w:szCs w:val="20"/>
              </w:rPr>
            </w:pPr>
          </w:p>
        </w:tc>
      </w:tr>
      <w:tr w:rsidR="00BC277D" w:rsidRPr="002120A4" w:rsidTr="00B62E7C">
        <w:trPr>
          <w:trHeight w:val="1281"/>
        </w:trPr>
        <w:tc>
          <w:tcPr>
            <w:tcW w:w="2376" w:type="dxa"/>
            <w:vAlign w:val="center"/>
          </w:tcPr>
          <w:p w:rsidR="00BC277D" w:rsidRPr="002120A4" w:rsidRDefault="00BC277D" w:rsidP="00B62E7C">
            <w:pPr>
              <w:jc w:val="center"/>
              <w:rPr>
                <w:b/>
                <w:sz w:val="20"/>
                <w:szCs w:val="20"/>
              </w:rPr>
            </w:pPr>
            <w:r w:rsidRPr="002120A4">
              <w:rPr>
                <w:b/>
                <w:sz w:val="20"/>
                <w:szCs w:val="20"/>
              </w:rPr>
              <w:lastRenderedPageBreak/>
              <w:t>EVIDENSGRUNDLAG</w:t>
            </w:r>
          </w:p>
        </w:tc>
        <w:tc>
          <w:tcPr>
            <w:tcW w:w="7478" w:type="dxa"/>
            <w:vAlign w:val="center"/>
          </w:tcPr>
          <w:p w:rsidR="00BC277D" w:rsidRPr="002120A4" w:rsidRDefault="00BC277D" w:rsidP="00B62E7C">
            <w:pPr>
              <w:rPr>
                <w:b/>
                <w:sz w:val="20"/>
                <w:szCs w:val="20"/>
              </w:rPr>
            </w:pPr>
            <w:r w:rsidRPr="002120A4">
              <w:rPr>
                <w:b/>
                <w:sz w:val="20"/>
                <w:szCs w:val="20"/>
              </w:rPr>
              <w:t>Der er evidens for</w:t>
            </w:r>
          </w:p>
          <w:p w:rsidR="00BC277D" w:rsidRPr="002120A4" w:rsidRDefault="00BC277D" w:rsidP="00BC277D">
            <w:pPr>
              <w:pStyle w:val="Listeafsnit"/>
              <w:numPr>
                <w:ilvl w:val="0"/>
                <w:numId w:val="3"/>
              </w:numPr>
              <w:spacing w:after="0" w:line="240" w:lineRule="auto"/>
            </w:pPr>
            <w:r w:rsidRPr="002120A4">
              <w:t>Kortlægning/screening</w:t>
            </w:r>
          </w:p>
          <w:p w:rsidR="00BC277D" w:rsidRPr="002120A4" w:rsidRDefault="00BC277D" w:rsidP="00BC277D">
            <w:pPr>
              <w:pStyle w:val="Listeafsnit"/>
              <w:numPr>
                <w:ilvl w:val="0"/>
                <w:numId w:val="3"/>
              </w:numPr>
              <w:spacing w:after="0" w:line="240" w:lineRule="auto"/>
            </w:pPr>
            <w:r w:rsidRPr="002120A4">
              <w:t>Værdien af behandlingsplaner</w:t>
            </w:r>
          </w:p>
          <w:p w:rsidR="00BC277D" w:rsidRPr="002120A4" w:rsidRDefault="00BC277D" w:rsidP="00BC277D">
            <w:pPr>
              <w:pStyle w:val="Listeafsnit"/>
              <w:numPr>
                <w:ilvl w:val="0"/>
                <w:numId w:val="3"/>
              </w:numPr>
              <w:spacing w:after="0" w:line="240" w:lineRule="auto"/>
            </w:pPr>
            <w:r w:rsidRPr="002120A4">
              <w:t>Kognitiv behandling</w:t>
            </w:r>
          </w:p>
          <w:p w:rsidR="00BC277D" w:rsidRPr="002120A4" w:rsidRDefault="00BC277D" w:rsidP="00BC277D">
            <w:pPr>
              <w:pStyle w:val="Listeafsnit"/>
              <w:numPr>
                <w:ilvl w:val="0"/>
                <w:numId w:val="3"/>
              </w:numPr>
              <w:spacing w:after="0" w:line="240" w:lineRule="auto"/>
            </w:pPr>
            <w:r w:rsidRPr="002120A4">
              <w:t>Deltagelse i grupper</w:t>
            </w:r>
          </w:p>
          <w:p w:rsidR="00BC277D" w:rsidRPr="002120A4" w:rsidRDefault="00BC277D" w:rsidP="00BC277D">
            <w:pPr>
              <w:pStyle w:val="Listeafsnit"/>
              <w:numPr>
                <w:ilvl w:val="0"/>
                <w:numId w:val="3"/>
              </w:numPr>
              <w:spacing w:after="0" w:line="240" w:lineRule="auto"/>
            </w:pPr>
            <w:r w:rsidRPr="002120A4">
              <w:t>Pårørendesamtaler/grupper</w:t>
            </w:r>
          </w:p>
          <w:p w:rsidR="00B82767" w:rsidRPr="002120A4" w:rsidRDefault="00BC277D" w:rsidP="00BC277D">
            <w:pPr>
              <w:pStyle w:val="Listeafsnit"/>
              <w:numPr>
                <w:ilvl w:val="0"/>
                <w:numId w:val="3"/>
              </w:numPr>
              <w:spacing w:after="0" w:line="240" w:lineRule="auto"/>
            </w:pPr>
            <w:r w:rsidRPr="002120A4">
              <w:t>Familieorienteret alkoholbeh</w:t>
            </w:r>
            <w:r w:rsidR="00B82767" w:rsidRPr="002120A4">
              <w:t>andling</w:t>
            </w:r>
          </w:p>
          <w:p w:rsidR="00BC277D" w:rsidRPr="002120A4" w:rsidRDefault="00B82767" w:rsidP="00BC277D">
            <w:pPr>
              <w:pStyle w:val="Listeafsnit"/>
              <w:numPr>
                <w:ilvl w:val="0"/>
                <w:numId w:val="3"/>
              </w:numPr>
              <w:spacing w:after="0" w:line="240" w:lineRule="auto"/>
            </w:pPr>
            <w:r w:rsidRPr="002120A4">
              <w:t>Inddragelse af pårørende</w:t>
            </w:r>
          </w:p>
          <w:p w:rsidR="00BC277D" w:rsidRPr="002120A4" w:rsidRDefault="00BC277D" w:rsidP="00BC277D">
            <w:pPr>
              <w:pStyle w:val="Listeafsnit"/>
              <w:numPr>
                <w:ilvl w:val="0"/>
                <w:numId w:val="3"/>
              </w:numPr>
              <w:spacing w:after="0" w:line="240" w:lineRule="auto"/>
            </w:pPr>
            <w:r w:rsidRPr="002120A4">
              <w:t>Tværfaglig</w:t>
            </w:r>
            <w:r w:rsidR="00B82767" w:rsidRPr="002120A4">
              <w:t>t</w:t>
            </w:r>
            <w:r w:rsidRPr="002120A4">
              <w:t xml:space="preserve"> samarbejde</w:t>
            </w:r>
          </w:p>
          <w:p w:rsidR="00BC277D" w:rsidRPr="002120A4" w:rsidRDefault="00BC277D" w:rsidP="00BC277D">
            <w:pPr>
              <w:pStyle w:val="Listeafsnit"/>
              <w:numPr>
                <w:ilvl w:val="0"/>
                <w:numId w:val="3"/>
              </w:numPr>
              <w:spacing w:after="0" w:line="240" w:lineRule="auto"/>
            </w:pPr>
            <w:r w:rsidRPr="002120A4">
              <w:t>Efterbehandling</w:t>
            </w:r>
          </w:p>
          <w:p w:rsidR="00BC277D" w:rsidRPr="002120A4" w:rsidRDefault="00BC277D" w:rsidP="00BC277D">
            <w:pPr>
              <w:pStyle w:val="Listeafsnit"/>
              <w:numPr>
                <w:ilvl w:val="0"/>
                <w:numId w:val="3"/>
              </w:numPr>
              <w:spacing w:after="0" w:line="240" w:lineRule="auto"/>
            </w:pPr>
            <w:r w:rsidRPr="002120A4">
              <w:t>Opfølgning</w:t>
            </w:r>
          </w:p>
          <w:p w:rsidR="00CE40E7" w:rsidRPr="002120A4" w:rsidRDefault="00CE40E7" w:rsidP="00CE40E7">
            <w:pPr>
              <w:pStyle w:val="Listeafsnit"/>
              <w:spacing w:after="0" w:line="240" w:lineRule="auto"/>
            </w:pPr>
          </w:p>
          <w:p w:rsidR="00BC277D" w:rsidRPr="002120A4" w:rsidRDefault="00CE40E7" w:rsidP="00B62E7C">
            <w:pPr>
              <w:rPr>
                <w:b/>
                <w:i/>
                <w:sz w:val="20"/>
                <w:szCs w:val="20"/>
              </w:rPr>
            </w:pPr>
            <w:r w:rsidRPr="002120A4">
              <w:rPr>
                <w:b/>
                <w:i/>
                <w:sz w:val="20"/>
                <w:szCs w:val="20"/>
              </w:rPr>
              <w:t>Referencer</w:t>
            </w:r>
          </w:p>
          <w:p w:rsidR="00BC277D" w:rsidRPr="002120A4" w:rsidRDefault="00B82767" w:rsidP="00CE40E7">
            <w:pPr>
              <w:pStyle w:val="Listeafsnit"/>
              <w:numPr>
                <w:ilvl w:val="0"/>
                <w:numId w:val="7"/>
              </w:numPr>
            </w:pPr>
            <w:r w:rsidRPr="002120A4">
              <w:t>Sundhedsloven §</w:t>
            </w:r>
            <w:r w:rsidR="00BC277D" w:rsidRPr="002120A4">
              <w:t>141</w:t>
            </w:r>
          </w:p>
          <w:p w:rsidR="00CE40E7" w:rsidRPr="002120A4" w:rsidRDefault="00BC277D" w:rsidP="00B62E7C">
            <w:pPr>
              <w:pStyle w:val="Listeafsnit"/>
              <w:numPr>
                <w:ilvl w:val="0"/>
                <w:numId w:val="7"/>
              </w:numPr>
            </w:pPr>
            <w:r w:rsidRPr="002120A4">
              <w:t>Sundhedsstyrelsen: Kvalitet i alkoholbehandling 2008</w:t>
            </w:r>
          </w:p>
          <w:p w:rsidR="00CE40E7" w:rsidRPr="002120A4" w:rsidRDefault="00B82767" w:rsidP="00B62E7C">
            <w:pPr>
              <w:pStyle w:val="Listeafsnit"/>
              <w:numPr>
                <w:ilvl w:val="0"/>
                <w:numId w:val="7"/>
              </w:numPr>
            </w:pPr>
            <w:r w:rsidRPr="002120A4">
              <w:t>Sundhedsstyrelsen: M</w:t>
            </w:r>
            <w:r w:rsidR="00BC277D" w:rsidRPr="002120A4">
              <w:t>etoder i familieorienteret alkoholbehandling</w:t>
            </w:r>
            <w:r w:rsidRPr="002120A4">
              <w:t xml:space="preserve"> </w:t>
            </w:r>
            <w:r w:rsidR="00BC277D" w:rsidRPr="002120A4">
              <w:t>2009</w:t>
            </w:r>
          </w:p>
          <w:p w:rsidR="00CE40E7" w:rsidRPr="002120A4" w:rsidRDefault="00BC277D" w:rsidP="00B62E7C">
            <w:pPr>
              <w:pStyle w:val="Listeafsnit"/>
              <w:numPr>
                <w:ilvl w:val="0"/>
                <w:numId w:val="7"/>
              </w:numPr>
            </w:pPr>
            <w:r w:rsidRPr="002120A4">
              <w:t>Sundhedsstyrelsen: Børn i familier med alkoholproblemer 2004-09</w:t>
            </w:r>
          </w:p>
          <w:p w:rsidR="00CE40E7" w:rsidRPr="002120A4" w:rsidRDefault="00B82767" w:rsidP="00B62E7C">
            <w:pPr>
              <w:pStyle w:val="Listeafsnit"/>
              <w:numPr>
                <w:ilvl w:val="0"/>
                <w:numId w:val="7"/>
              </w:numPr>
            </w:pPr>
            <w:r w:rsidRPr="002120A4">
              <w:t>Cand.psych.</w:t>
            </w:r>
            <w:r w:rsidR="00BC277D" w:rsidRPr="002120A4">
              <w:t xml:space="preserve"> ph.d. Helle Lindgaard: undersøgelse vedr. familieorienteret alkoholbehandling 2006</w:t>
            </w:r>
          </w:p>
          <w:p w:rsidR="00CE40E7" w:rsidRPr="002120A4" w:rsidRDefault="00B82767" w:rsidP="00B62E7C">
            <w:pPr>
              <w:pStyle w:val="Listeafsnit"/>
              <w:numPr>
                <w:ilvl w:val="0"/>
                <w:numId w:val="7"/>
              </w:numPr>
            </w:pPr>
            <w:r w:rsidRPr="002120A4">
              <w:t>Cand.psych.</w:t>
            </w:r>
            <w:r w:rsidR="00BC277D" w:rsidRPr="002120A4">
              <w:t xml:space="preserve"> ph.d. Helle Lindgaard: Afhængighed og relationer 2004-08</w:t>
            </w:r>
          </w:p>
          <w:p w:rsidR="00CE40E7" w:rsidRPr="002120A4" w:rsidRDefault="00B82767" w:rsidP="00B62E7C">
            <w:pPr>
              <w:pStyle w:val="Listeafsnit"/>
              <w:numPr>
                <w:ilvl w:val="0"/>
                <w:numId w:val="7"/>
              </w:numPr>
            </w:pPr>
            <w:r w:rsidRPr="002120A4">
              <w:t>Cand.psych.</w:t>
            </w:r>
            <w:r w:rsidR="00BC277D" w:rsidRPr="002120A4">
              <w:t xml:space="preserve"> ph.d. Jacob Piet, Psykologisk institut, Århus Universitet: Mindfulness- forebyggelse af angst og depressioner</w:t>
            </w:r>
          </w:p>
          <w:p w:rsidR="00CE40E7" w:rsidRPr="002120A4" w:rsidRDefault="00BC277D" w:rsidP="00B62E7C">
            <w:pPr>
              <w:pStyle w:val="Listeafsnit"/>
              <w:numPr>
                <w:ilvl w:val="0"/>
                <w:numId w:val="7"/>
              </w:numPr>
            </w:pPr>
            <w:r w:rsidRPr="002120A4">
              <w:t>Ringgården – afd. For forskning og formidling v</w:t>
            </w:r>
            <w:r w:rsidR="00B82767" w:rsidRPr="002120A4">
              <w:t>/</w:t>
            </w:r>
            <w:r w:rsidRPr="002120A4">
              <w:t xml:space="preserve"> Per Nielsen og Steffen Røjskjær: Alkohol –misbrug og motion</w:t>
            </w:r>
          </w:p>
          <w:p w:rsidR="00CE40E7" w:rsidRPr="002120A4" w:rsidRDefault="00BC277D" w:rsidP="00B62E7C">
            <w:pPr>
              <w:pStyle w:val="Listeafsnit"/>
              <w:numPr>
                <w:ilvl w:val="0"/>
                <w:numId w:val="7"/>
              </w:numPr>
            </w:pPr>
            <w:r w:rsidRPr="002120A4">
              <w:t xml:space="preserve">Nice </w:t>
            </w:r>
            <w:r w:rsidR="00B82767" w:rsidRPr="002120A4">
              <w:t>Guidelines,</w:t>
            </w:r>
            <w:r w:rsidRPr="002120A4">
              <w:t xml:space="preserve"> Center for Alkoholb</w:t>
            </w:r>
            <w:r w:rsidR="00B82767" w:rsidRPr="002120A4">
              <w:t xml:space="preserve">ehandling, Århus kommune 2012, </w:t>
            </w:r>
            <w:r w:rsidRPr="002120A4">
              <w:t>efter engelsk forbillede</w:t>
            </w:r>
          </w:p>
          <w:p w:rsidR="00CE40E7" w:rsidRPr="002120A4" w:rsidRDefault="00BC277D" w:rsidP="00B62E7C">
            <w:pPr>
              <w:pStyle w:val="Listeafsnit"/>
              <w:numPr>
                <w:ilvl w:val="0"/>
                <w:numId w:val="7"/>
              </w:numPr>
            </w:pPr>
            <w:r w:rsidRPr="002120A4">
              <w:t>KL’s anbefalinger om kvalitet i alkoholbehandlingen 2014 (En styrket misbrugsbehandling)</w:t>
            </w:r>
          </w:p>
          <w:p w:rsidR="00BC277D" w:rsidRPr="002120A4" w:rsidRDefault="00BC277D" w:rsidP="00B62E7C">
            <w:pPr>
              <w:pStyle w:val="Listeafsnit"/>
              <w:numPr>
                <w:ilvl w:val="0"/>
                <w:numId w:val="7"/>
              </w:numPr>
            </w:pPr>
            <w:r w:rsidRPr="002120A4">
              <w:t>National kliniske retningslinjer for be</w:t>
            </w:r>
            <w:r w:rsidR="00B82767" w:rsidRPr="002120A4">
              <w:t xml:space="preserve">handling af alkoholafhængighed, </w:t>
            </w:r>
            <w:r w:rsidRPr="002120A4">
              <w:t>Sundheds</w:t>
            </w:r>
            <w:r w:rsidR="00B82767" w:rsidRPr="002120A4">
              <w:t>styrelsen 2015</w:t>
            </w:r>
          </w:p>
          <w:p w:rsidR="00BC277D" w:rsidRPr="002120A4" w:rsidRDefault="00CE40E7" w:rsidP="00B62E7C">
            <w:pPr>
              <w:pStyle w:val="Listeafsnit"/>
              <w:numPr>
                <w:ilvl w:val="0"/>
                <w:numId w:val="7"/>
              </w:numPr>
            </w:pPr>
            <w:r w:rsidRPr="002120A4">
              <w:t>Nada</w:t>
            </w:r>
            <w:r w:rsidR="00E7233E" w:rsidRPr="002120A4">
              <w:t xml:space="preserve"> </w:t>
            </w:r>
            <w:r w:rsidR="00BC277D" w:rsidRPr="002120A4">
              <w:t xml:space="preserve">er en supplerende </w:t>
            </w:r>
            <w:r w:rsidR="00B82767" w:rsidRPr="002120A4">
              <w:t>nonverbal</w:t>
            </w:r>
            <w:r w:rsidR="00BC277D" w:rsidRPr="002120A4">
              <w:t xml:space="preserve"> behandling. Erfaringer viser, at behandlingen forbedrer fremmødet i behandlingen og forbereder borgeren til bedre at kunne tage imod behandling. Metoden er udviklet i 70´erne på Lincoln Recovery Center i USA og har siden bredt sig over store dele af verden. I Europa er det især Tyskland, England, Italien og Sverige, der har taget metoden til sig.</w:t>
            </w:r>
            <w:r w:rsidR="00B82767" w:rsidRPr="002120A4">
              <w:t xml:space="preserve"> I Danmark har særligt misbrugsområdet og psykiatrien vist interesse for behandlingen.</w:t>
            </w:r>
          </w:p>
          <w:p w:rsidR="00BC277D" w:rsidRPr="002120A4" w:rsidRDefault="00BC277D" w:rsidP="00B62E7C">
            <w:pPr>
              <w:rPr>
                <w:sz w:val="20"/>
                <w:szCs w:val="20"/>
              </w:rPr>
            </w:pPr>
          </w:p>
        </w:tc>
      </w:tr>
      <w:tr w:rsidR="00BC277D" w:rsidRPr="002120A4" w:rsidTr="00B62E7C">
        <w:trPr>
          <w:trHeight w:val="1281"/>
        </w:trPr>
        <w:tc>
          <w:tcPr>
            <w:tcW w:w="2376" w:type="dxa"/>
            <w:vAlign w:val="center"/>
          </w:tcPr>
          <w:p w:rsidR="00BC277D" w:rsidRPr="002120A4" w:rsidRDefault="00BC277D" w:rsidP="00B62E7C">
            <w:pPr>
              <w:jc w:val="center"/>
              <w:rPr>
                <w:b/>
                <w:sz w:val="20"/>
                <w:szCs w:val="20"/>
              </w:rPr>
            </w:pPr>
            <w:r w:rsidRPr="002120A4">
              <w:rPr>
                <w:b/>
                <w:sz w:val="20"/>
                <w:szCs w:val="20"/>
              </w:rPr>
              <w:t>EVALUERING</w:t>
            </w:r>
          </w:p>
        </w:tc>
        <w:tc>
          <w:tcPr>
            <w:tcW w:w="7478" w:type="dxa"/>
            <w:vAlign w:val="center"/>
          </w:tcPr>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Ved alle indskrivninger af borgere i alkoholbehandling kortlægges sociale, psykiske og fysiske forhold i form af ASI (Addiction Severity Index). </w:t>
            </w:r>
          </w:p>
          <w:p w:rsidR="00BC277D" w:rsidRPr="002120A4" w:rsidRDefault="00BC277D" w:rsidP="00B62E7C">
            <w:pPr>
              <w:rPr>
                <w:sz w:val="20"/>
                <w:szCs w:val="20"/>
              </w:rPr>
            </w:pPr>
            <w:r w:rsidRPr="002120A4">
              <w:rPr>
                <w:sz w:val="20"/>
                <w:szCs w:val="20"/>
              </w:rPr>
              <w:t xml:space="preserve">Ved henvendelse udarbejdes på grundlag af bl.a. ASI mål for behandling, som danner grundlag for en behandlingsplan. Dette sker </w:t>
            </w:r>
            <w:r w:rsidR="00B82767" w:rsidRPr="002120A4">
              <w:rPr>
                <w:sz w:val="20"/>
                <w:szCs w:val="20"/>
              </w:rPr>
              <w:t xml:space="preserve">i tæt samarbejde med borgeren. </w:t>
            </w:r>
            <w:r w:rsidRPr="002120A4">
              <w:rPr>
                <w:sz w:val="20"/>
                <w:szCs w:val="20"/>
              </w:rPr>
              <w:t>Det tilstræbes</w:t>
            </w:r>
            <w:r w:rsidR="00B82767" w:rsidRPr="002120A4">
              <w:rPr>
                <w:sz w:val="20"/>
                <w:szCs w:val="20"/>
              </w:rPr>
              <w:t>,</w:t>
            </w:r>
            <w:r w:rsidRPr="002120A4">
              <w:rPr>
                <w:sz w:val="20"/>
                <w:szCs w:val="20"/>
              </w:rPr>
              <w:t xml:space="preserve"> at behandlingsplanen koordineres med øvrige aktører. Opfølgning og justering af behandlingsplan sker løbende sammen med borger og minimum hver 6. måned.</w:t>
            </w:r>
          </w:p>
          <w:p w:rsidR="00B82767" w:rsidRPr="002120A4" w:rsidRDefault="00B82767" w:rsidP="00B62E7C">
            <w:pPr>
              <w:rPr>
                <w:sz w:val="20"/>
                <w:szCs w:val="20"/>
              </w:rPr>
            </w:pPr>
          </w:p>
          <w:p w:rsidR="00CC0861" w:rsidRPr="002120A4" w:rsidRDefault="00B82767" w:rsidP="00B82767">
            <w:pPr>
              <w:rPr>
                <w:sz w:val="20"/>
                <w:szCs w:val="20"/>
              </w:rPr>
            </w:pPr>
            <w:r w:rsidRPr="002120A4">
              <w:rPr>
                <w:sz w:val="20"/>
                <w:szCs w:val="20"/>
              </w:rPr>
              <w:t xml:space="preserve">Alle </w:t>
            </w:r>
            <w:r w:rsidR="002402CD" w:rsidRPr="002120A4">
              <w:rPr>
                <w:sz w:val="20"/>
                <w:szCs w:val="20"/>
              </w:rPr>
              <w:t xml:space="preserve">individuelle </w:t>
            </w:r>
            <w:r w:rsidRPr="002120A4">
              <w:rPr>
                <w:sz w:val="20"/>
                <w:szCs w:val="20"/>
              </w:rPr>
              <w:t xml:space="preserve">samtaler og grupper indledes med FIT (Feedback Informed Treatment), som består af et skema (ORS) som udfyldes af borgeren inden start af samtalen og et skema til afslutning af samtalen (SRS). Ved anvendelse af FIT opnår rådgiver viden om, hvordan borger har det, og hvad der er vigtigt at få talt om under samtalen. Afslutningsvis modtager rådgiver feedback fra borger, så det bliver tydeligt, hvorvidt samtalen har været brugbar for borger. </w:t>
            </w:r>
          </w:p>
          <w:p w:rsidR="00CC0861" w:rsidRPr="002120A4" w:rsidRDefault="00CC0861" w:rsidP="00B82767">
            <w:pPr>
              <w:rPr>
                <w:sz w:val="20"/>
                <w:szCs w:val="20"/>
              </w:rPr>
            </w:pPr>
          </w:p>
          <w:p w:rsidR="00B82767" w:rsidRPr="002120A4" w:rsidRDefault="00B82767" w:rsidP="00B82767">
            <w:pPr>
              <w:rPr>
                <w:sz w:val="20"/>
                <w:szCs w:val="20"/>
              </w:rPr>
            </w:pPr>
            <w:r w:rsidRPr="002120A4">
              <w:rPr>
                <w:sz w:val="20"/>
                <w:szCs w:val="20"/>
              </w:rPr>
              <w:t xml:space="preserve">Feedbacken gør rådgivningen mere målrettet og med et dynamisk fokus præcis på, hvor borger aktuelt befinder sig. Herved gøres forløbene effektive og i højere grad succesfulde. </w:t>
            </w:r>
          </w:p>
          <w:p w:rsidR="00B82767" w:rsidRPr="002120A4" w:rsidRDefault="00B82767" w:rsidP="00B82767">
            <w:pPr>
              <w:rPr>
                <w:sz w:val="20"/>
                <w:szCs w:val="20"/>
              </w:rPr>
            </w:pPr>
            <w:r w:rsidRPr="002120A4">
              <w:rPr>
                <w:sz w:val="20"/>
                <w:szCs w:val="20"/>
              </w:rPr>
              <w:t xml:space="preserve">Anvendelse af FIT under såvel gruppesessioner som individuelle samtaler sikrer os data, som indikerer den enkelte rådgivers performance og organisationens samlede behandlingseffekt. </w:t>
            </w:r>
          </w:p>
          <w:p w:rsidR="00BC277D" w:rsidRPr="002120A4" w:rsidRDefault="00BC277D" w:rsidP="00B62E7C">
            <w:pPr>
              <w:rPr>
                <w:b/>
                <w:sz w:val="20"/>
                <w:szCs w:val="20"/>
              </w:rPr>
            </w:pPr>
          </w:p>
        </w:tc>
      </w:tr>
    </w:tbl>
    <w:p w:rsidR="00BC277D" w:rsidRPr="002120A4" w:rsidRDefault="00BC277D" w:rsidP="00BC277D">
      <w:pPr>
        <w:pStyle w:val="NormalWeb"/>
        <w:shd w:val="clear" w:color="auto" w:fill="FFFFFF"/>
        <w:spacing w:before="0" w:beforeAutospacing="0" w:after="0" w:afterAutospacing="0"/>
        <w:rPr>
          <w:rFonts w:ascii="Arial" w:hAnsi="Arial" w:cs="Arial"/>
          <w:sz w:val="20"/>
          <w:szCs w:val="20"/>
        </w:rPr>
      </w:pPr>
    </w:p>
    <w:p w:rsidR="00BC277D" w:rsidRPr="002120A4" w:rsidRDefault="00BC277D" w:rsidP="00BC277D">
      <w:pPr>
        <w:pStyle w:val="NormalWeb"/>
        <w:shd w:val="clear" w:color="auto" w:fill="FFFFFF"/>
        <w:spacing w:before="0" w:beforeAutospacing="0" w:after="0" w:afterAutospacing="0"/>
        <w:rPr>
          <w:rFonts w:ascii="Arial" w:hAnsi="Arial" w:cs="Arial"/>
          <w:color w:val="232323"/>
          <w:sz w:val="20"/>
          <w:szCs w:val="20"/>
        </w:rPr>
      </w:pPr>
    </w:p>
    <w:p w:rsidR="00BC277D" w:rsidRPr="002120A4" w:rsidRDefault="00BC277D" w:rsidP="00BC277D">
      <w:pPr>
        <w:rPr>
          <w:rFonts w:ascii="Arial" w:hAnsi="Arial" w:cs="Arial"/>
          <w:b/>
          <w:sz w:val="20"/>
          <w:szCs w:val="20"/>
        </w:rPr>
      </w:pPr>
      <w:r w:rsidRPr="002120A4">
        <w:rPr>
          <w:rFonts w:ascii="Arial" w:hAnsi="Arial" w:cs="Arial"/>
          <w:b/>
          <w:sz w:val="20"/>
          <w:szCs w:val="20"/>
        </w:rPr>
        <w:t>Center for Rusmidler</w:t>
      </w:r>
      <w:r w:rsidRPr="002120A4">
        <w:rPr>
          <w:rFonts w:ascii="Arial" w:hAnsi="Arial" w:cs="Arial"/>
          <w:b/>
          <w:sz w:val="20"/>
          <w:szCs w:val="20"/>
        </w:rPr>
        <w:br/>
        <w:t>Stofbehandling</w:t>
      </w:r>
    </w:p>
    <w:p w:rsidR="00CC0861" w:rsidRPr="002120A4" w:rsidRDefault="00CC0861" w:rsidP="00BC277D">
      <w:pPr>
        <w:rPr>
          <w:rFonts w:ascii="Arial" w:hAnsi="Arial" w:cs="Arial"/>
          <w:b/>
          <w:sz w:val="20"/>
          <w:szCs w:val="20"/>
        </w:rPr>
      </w:pP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BC277D" w:rsidRPr="002120A4" w:rsidTr="00B62E7C">
        <w:trPr>
          <w:trHeight w:val="1402"/>
        </w:trPr>
        <w:tc>
          <w:tcPr>
            <w:tcW w:w="2376" w:type="dxa"/>
            <w:vAlign w:val="center"/>
          </w:tcPr>
          <w:p w:rsidR="00BC277D" w:rsidRPr="002120A4" w:rsidRDefault="00BC277D" w:rsidP="00B62E7C">
            <w:pPr>
              <w:jc w:val="center"/>
              <w:rPr>
                <w:b/>
                <w:sz w:val="20"/>
                <w:szCs w:val="20"/>
              </w:rPr>
            </w:pPr>
            <w:r w:rsidRPr="002120A4">
              <w:rPr>
                <w:b/>
                <w:sz w:val="20"/>
                <w:szCs w:val="20"/>
              </w:rPr>
              <w:t>OMRÅDE</w:t>
            </w:r>
          </w:p>
        </w:tc>
        <w:tc>
          <w:tcPr>
            <w:tcW w:w="7478" w:type="dxa"/>
            <w:vAlign w:val="center"/>
          </w:tcPr>
          <w:p w:rsidR="00BC277D" w:rsidRPr="002120A4" w:rsidRDefault="00BC277D" w:rsidP="00B62E7C">
            <w:pPr>
              <w:rPr>
                <w:b/>
                <w:sz w:val="20"/>
                <w:szCs w:val="20"/>
              </w:rPr>
            </w:pPr>
            <w:r w:rsidRPr="002120A4">
              <w:rPr>
                <w:b/>
                <w:sz w:val="20"/>
                <w:szCs w:val="20"/>
              </w:rPr>
              <w:t>Stofbehandling</w:t>
            </w:r>
          </w:p>
        </w:tc>
      </w:tr>
      <w:tr w:rsidR="00BC277D" w:rsidRPr="002120A4" w:rsidTr="00B62E7C">
        <w:trPr>
          <w:trHeight w:val="1253"/>
        </w:trPr>
        <w:tc>
          <w:tcPr>
            <w:tcW w:w="2376" w:type="dxa"/>
            <w:vAlign w:val="center"/>
          </w:tcPr>
          <w:p w:rsidR="00BC277D" w:rsidRPr="002120A4" w:rsidRDefault="00BC277D" w:rsidP="00B62E7C">
            <w:pPr>
              <w:jc w:val="center"/>
              <w:rPr>
                <w:b/>
                <w:sz w:val="20"/>
                <w:szCs w:val="20"/>
              </w:rPr>
            </w:pPr>
            <w:r w:rsidRPr="002120A4">
              <w:rPr>
                <w:b/>
                <w:sz w:val="20"/>
                <w:szCs w:val="20"/>
              </w:rPr>
              <w:t>LOVGRUNDLAG</w:t>
            </w:r>
          </w:p>
        </w:tc>
        <w:tc>
          <w:tcPr>
            <w:tcW w:w="7478" w:type="dxa"/>
            <w:vAlign w:val="center"/>
          </w:tcPr>
          <w:p w:rsidR="00BC277D" w:rsidRPr="002120A4" w:rsidRDefault="00BC277D" w:rsidP="00B62E7C">
            <w:pPr>
              <w:rPr>
                <w:sz w:val="20"/>
                <w:szCs w:val="20"/>
              </w:rPr>
            </w:pPr>
            <w:r w:rsidRPr="002120A4">
              <w:rPr>
                <w:sz w:val="20"/>
                <w:szCs w:val="20"/>
              </w:rPr>
              <w:t>Lov om Social Service § 101</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Sundhedslovens § 142 </w:t>
            </w:r>
          </w:p>
        </w:tc>
      </w:tr>
      <w:tr w:rsidR="00BC277D" w:rsidRPr="002120A4" w:rsidTr="00B62E7C">
        <w:trPr>
          <w:trHeight w:val="1394"/>
        </w:trPr>
        <w:tc>
          <w:tcPr>
            <w:tcW w:w="2376" w:type="dxa"/>
            <w:vAlign w:val="center"/>
          </w:tcPr>
          <w:p w:rsidR="00BC277D" w:rsidRPr="002120A4" w:rsidRDefault="00BC277D" w:rsidP="00B62E7C">
            <w:pPr>
              <w:jc w:val="center"/>
              <w:rPr>
                <w:b/>
                <w:sz w:val="20"/>
                <w:szCs w:val="20"/>
              </w:rPr>
            </w:pPr>
            <w:r w:rsidRPr="002120A4">
              <w:rPr>
                <w:b/>
                <w:sz w:val="20"/>
                <w:szCs w:val="20"/>
              </w:rPr>
              <w:t>TILBUD</w:t>
            </w:r>
          </w:p>
        </w:tc>
        <w:tc>
          <w:tcPr>
            <w:tcW w:w="7478" w:type="dxa"/>
            <w:vAlign w:val="center"/>
          </w:tcPr>
          <w:p w:rsidR="001B7993" w:rsidRPr="002120A4" w:rsidRDefault="001B7993" w:rsidP="00B62E7C">
            <w:pPr>
              <w:rPr>
                <w:sz w:val="20"/>
                <w:szCs w:val="20"/>
              </w:rPr>
            </w:pPr>
          </w:p>
          <w:p w:rsidR="00BC277D" w:rsidRPr="002120A4" w:rsidRDefault="00BC277D" w:rsidP="00B62E7C">
            <w:pPr>
              <w:rPr>
                <w:sz w:val="20"/>
                <w:szCs w:val="20"/>
              </w:rPr>
            </w:pPr>
            <w:r w:rsidRPr="002120A4">
              <w:rPr>
                <w:sz w:val="20"/>
                <w:szCs w:val="20"/>
              </w:rPr>
              <w:t>Social behandling, rådgivning og vejledning af personer med stofproblemer</w:t>
            </w:r>
          </w:p>
          <w:p w:rsidR="00BC277D" w:rsidRPr="002120A4" w:rsidRDefault="00BC277D" w:rsidP="00B62E7C">
            <w:pPr>
              <w:rPr>
                <w:sz w:val="20"/>
                <w:szCs w:val="20"/>
              </w:rPr>
            </w:pPr>
            <w:r w:rsidRPr="002120A4">
              <w:rPr>
                <w:sz w:val="20"/>
                <w:szCs w:val="20"/>
              </w:rPr>
              <w:t>Lægelig behandling, herunder substitutionsbehandling, forebyggende hepatitisbehandling, henvisning til andet lægeligt tilbud, mv.</w:t>
            </w:r>
          </w:p>
          <w:p w:rsidR="00BC277D" w:rsidRPr="002120A4" w:rsidRDefault="00BC277D" w:rsidP="00B62E7C">
            <w:pPr>
              <w:rPr>
                <w:sz w:val="20"/>
                <w:szCs w:val="20"/>
              </w:rPr>
            </w:pPr>
            <w:r w:rsidRPr="002120A4">
              <w:rPr>
                <w:sz w:val="20"/>
                <w:szCs w:val="20"/>
              </w:rPr>
              <w:t>Sundhedstilbud</w:t>
            </w:r>
          </w:p>
          <w:p w:rsidR="00BC277D" w:rsidRPr="002120A4" w:rsidRDefault="00BC277D" w:rsidP="00B62E7C">
            <w:pPr>
              <w:rPr>
                <w:sz w:val="20"/>
                <w:szCs w:val="20"/>
              </w:rPr>
            </w:pPr>
            <w:r w:rsidRPr="002120A4">
              <w:rPr>
                <w:sz w:val="20"/>
                <w:szCs w:val="20"/>
              </w:rPr>
              <w:t>Støtte til pårørende, børn og voksne</w:t>
            </w:r>
          </w:p>
          <w:p w:rsidR="00BC277D" w:rsidRPr="002120A4" w:rsidRDefault="00BC277D" w:rsidP="00B62E7C">
            <w:pPr>
              <w:rPr>
                <w:sz w:val="20"/>
                <w:szCs w:val="20"/>
              </w:rPr>
            </w:pPr>
            <w:r w:rsidRPr="002120A4">
              <w:rPr>
                <w:sz w:val="20"/>
                <w:szCs w:val="20"/>
              </w:rPr>
              <w:t>Tværsektorielt samarbejde i enkeltsager</w:t>
            </w:r>
          </w:p>
          <w:p w:rsidR="00BC277D" w:rsidRPr="002120A4" w:rsidRDefault="00BC277D" w:rsidP="00B62E7C">
            <w:pPr>
              <w:rPr>
                <w:sz w:val="20"/>
                <w:szCs w:val="20"/>
              </w:rPr>
            </w:pPr>
            <w:r w:rsidRPr="002120A4">
              <w:rPr>
                <w:sz w:val="20"/>
                <w:szCs w:val="20"/>
              </w:rPr>
              <w:t>Rådgivning/vejledning/undervisning til eksterne samarbejdspartnere i offentligt og privat regi</w:t>
            </w:r>
          </w:p>
          <w:p w:rsidR="001B7993" w:rsidRPr="002120A4" w:rsidRDefault="001B7993" w:rsidP="00B62E7C">
            <w:pPr>
              <w:rPr>
                <w:sz w:val="20"/>
                <w:szCs w:val="20"/>
              </w:rPr>
            </w:pPr>
            <w:r w:rsidRPr="002120A4">
              <w:rPr>
                <w:sz w:val="20"/>
                <w:szCs w:val="20"/>
              </w:rPr>
              <w:t>Anonym stofbehandling</w:t>
            </w:r>
          </w:p>
          <w:p w:rsidR="00BC277D" w:rsidRPr="002120A4" w:rsidRDefault="00BC277D" w:rsidP="00B62E7C">
            <w:pPr>
              <w:rPr>
                <w:sz w:val="20"/>
                <w:szCs w:val="20"/>
              </w:rPr>
            </w:pPr>
          </w:p>
        </w:tc>
      </w:tr>
      <w:tr w:rsidR="00BC277D" w:rsidRPr="002120A4" w:rsidTr="00B62E7C">
        <w:trPr>
          <w:trHeight w:val="1123"/>
        </w:trPr>
        <w:tc>
          <w:tcPr>
            <w:tcW w:w="2376" w:type="dxa"/>
            <w:vAlign w:val="center"/>
          </w:tcPr>
          <w:p w:rsidR="00BC277D" w:rsidRPr="002120A4" w:rsidRDefault="00BC277D" w:rsidP="00B62E7C">
            <w:pPr>
              <w:jc w:val="center"/>
              <w:rPr>
                <w:b/>
                <w:sz w:val="20"/>
                <w:szCs w:val="20"/>
              </w:rPr>
            </w:pPr>
            <w:r w:rsidRPr="002120A4">
              <w:rPr>
                <w:b/>
                <w:sz w:val="20"/>
                <w:szCs w:val="20"/>
              </w:rPr>
              <w:t>FORMÅL</w:t>
            </w:r>
          </w:p>
        </w:tc>
        <w:tc>
          <w:tcPr>
            <w:tcW w:w="7478" w:type="dxa"/>
            <w:vAlign w:val="center"/>
          </w:tcPr>
          <w:p w:rsidR="00BC277D" w:rsidRPr="002120A4" w:rsidRDefault="00360936" w:rsidP="00B62E7C">
            <w:pPr>
              <w:rPr>
                <w:i/>
                <w:sz w:val="20"/>
                <w:szCs w:val="20"/>
              </w:rPr>
            </w:pPr>
            <w:r w:rsidRPr="002120A4">
              <w:rPr>
                <w:i/>
                <w:sz w:val="20"/>
                <w:szCs w:val="20"/>
              </w:rPr>
              <w:t>O</w:t>
            </w:r>
            <w:r w:rsidR="00BC277D" w:rsidRPr="002120A4">
              <w:rPr>
                <w:i/>
                <w:sz w:val="20"/>
                <w:szCs w:val="20"/>
              </w:rPr>
              <w:t>verordnet mål:</w:t>
            </w:r>
          </w:p>
          <w:p w:rsidR="00BC277D" w:rsidRPr="002120A4" w:rsidRDefault="00BC277D" w:rsidP="00B62E7C">
            <w:pPr>
              <w:rPr>
                <w:sz w:val="20"/>
                <w:szCs w:val="20"/>
              </w:rPr>
            </w:pPr>
            <w:r w:rsidRPr="002120A4">
              <w:rPr>
                <w:sz w:val="20"/>
                <w:szCs w:val="20"/>
              </w:rPr>
              <w:t xml:space="preserve">Ophør, reduktion eller stabilisering af </w:t>
            </w:r>
            <w:r w:rsidR="00C2250E" w:rsidRPr="002120A4">
              <w:rPr>
                <w:sz w:val="20"/>
                <w:szCs w:val="20"/>
              </w:rPr>
              <w:t>stof</w:t>
            </w:r>
            <w:r w:rsidRPr="002120A4">
              <w:rPr>
                <w:sz w:val="20"/>
                <w:szCs w:val="20"/>
              </w:rPr>
              <w:t>misbrug</w:t>
            </w:r>
          </w:p>
          <w:p w:rsidR="00BC277D" w:rsidRPr="002120A4" w:rsidRDefault="00BC277D" w:rsidP="00B62E7C">
            <w:pPr>
              <w:rPr>
                <w:sz w:val="20"/>
                <w:szCs w:val="20"/>
              </w:rPr>
            </w:pPr>
          </w:p>
          <w:p w:rsidR="00BC277D" w:rsidRPr="002120A4" w:rsidRDefault="00BC277D" w:rsidP="00B62E7C">
            <w:pPr>
              <w:rPr>
                <w:i/>
                <w:sz w:val="20"/>
                <w:szCs w:val="20"/>
              </w:rPr>
            </w:pPr>
            <w:r w:rsidRPr="002120A4">
              <w:rPr>
                <w:i/>
                <w:sz w:val="20"/>
                <w:szCs w:val="20"/>
              </w:rPr>
              <w:t>Delmål:</w:t>
            </w:r>
          </w:p>
          <w:p w:rsidR="00BC277D" w:rsidRPr="002120A4" w:rsidRDefault="00BC277D" w:rsidP="00B62E7C">
            <w:pPr>
              <w:rPr>
                <w:sz w:val="20"/>
                <w:szCs w:val="20"/>
              </w:rPr>
            </w:pPr>
            <w:r w:rsidRPr="002120A4">
              <w:rPr>
                <w:sz w:val="20"/>
                <w:szCs w:val="20"/>
              </w:rPr>
              <w:t>Skabe motivation for forandring</w:t>
            </w:r>
          </w:p>
          <w:p w:rsidR="00BC277D" w:rsidRPr="002120A4" w:rsidRDefault="00BC277D" w:rsidP="00B62E7C">
            <w:pPr>
              <w:rPr>
                <w:sz w:val="20"/>
                <w:szCs w:val="20"/>
              </w:rPr>
            </w:pPr>
            <w:r w:rsidRPr="002120A4">
              <w:rPr>
                <w:sz w:val="20"/>
                <w:szCs w:val="20"/>
              </w:rPr>
              <w:t>Skadesreduktion</w:t>
            </w:r>
          </w:p>
          <w:p w:rsidR="00BC277D" w:rsidRPr="002120A4" w:rsidRDefault="00BC277D" w:rsidP="00B62E7C">
            <w:pPr>
              <w:rPr>
                <w:sz w:val="20"/>
                <w:szCs w:val="20"/>
              </w:rPr>
            </w:pPr>
            <w:r w:rsidRPr="002120A4">
              <w:rPr>
                <w:sz w:val="20"/>
                <w:szCs w:val="20"/>
              </w:rPr>
              <w:t>Øget livskvalitet fysisk, psykisk og socialt</w:t>
            </w:r>
          </w:p>
          <w:p w:rsidR="00BC277D" w:rsidRPr="002120A4" w:rsidRDefault="00BC277D" w:rsidP="00B62E7C">
            <w:pPr>
              <w:rPr>
                <w:b/>
                <w:sz w:val="20"/>
                <w:szCs w:val="20"/>
              </w:rPr>
            </w:pPr>
          </w:p>
        </w:tc>
      </w:tr>
      <w:tr w:rsidR="00BC277D" w:rsidRPr="002120A4" w:rsidTr="00B62E7C">
        <w:trPr>
          <w:trHeight w:val="1264"/>
        </w:trPr>
        <w:tc>
          <w:tcPr>
            <w:tcW w:w="2376" w:type="dxa"/>
            <w:vAlign w:val="center"/>
          </w:tcPr>
          <w:p w:rsidR="00BC277D" w:rsidRPr="002120A4" w:rsidRDefault="00BC277D" w:rsidP="00B62E7C">
            <w:pPr>
              <w:jc w:val="center"/>
              <w:rPr>
                <w:b/>
                <w:sz w:val="20"/>
                <w:szCs w:val="20"/>
              </w:rPr>
            </w:pPr>
          </w:p>
          <w:p w:rsidR="00BC277D" w:rsidRPr="002120A4" w:rsidRDefault="00BC277D" w:rsidP="00B62E7C">
            <w:pPr>
              <w:jc w:val="center"/>
              <w:rPr>
                <w:b/>
                <w:sz w:val="20"/>
                <w:szCs w:val="20"/>
              </w:rPr>
            </w:pPr>
            <w:r w:rsidRPr="002120A4">
              <w:rPr>
                <w:b/>
                <w:sz w:val="20"/>
                <w:szCs w:val="20"/>
              </w:rPr>
              <w:t>DESIGN</w:t>
            </w:r>
          </w:p>
        </w:tc>
        <w:tc>
          <w:tcPr>
            <w:tcW w:w="7478" w:type="dxa"/>
            <w:vAlign w:val="center"/>
          </w:tcPr>
          <w:p w:rsidR="00C2250E" w:rsidRPr="002120A4" w:rsidRDefault="00C2250E" w:rsidP="00B62E7C">
            <w:pPr>
              <w:rPr>
                <w:sz w:val="20"/>
                <w:szCs w:val="20"/>
              </w:rPr>
            </w:pPr>
          </w:p>
          <w:p w:rsidR="00BC277D" w:rsidRPr="002120A4" w:rsidRDefault="00C2250E" w:rsidP="00B62E7C">
            <w:pPr>
              <w:rPr>
                <w:sz w:val="20"/>
                <w:szCs w:val="20"/>
              </w:rPr>
            </w:pPr>
            <w:r w:rsidRPr="002120A4">
              <w:rPr>
                <w:sz w:val="20"/>
                <w:szCs w:val="20"/>
              </w:rPr>
              <w:t>I henhold til Servicelovens §</w:t>
            </w:r>
            <w:r w:rsidR="00BC277D" w:rsidRPr="002120A4">
              <w:rPr>
                <w:sz w:val="20"/>
                <w:szCs w:val="20"/>
              </w:rPr>
              <w:t>101 samt S</w:t>
            </w:r>
            <w:r w:rsidRPr="002120A4">
              <w:rPr>
                <w:sz w:val="20"/>
                <w:szCs w:val="20"/>
              </w:rPr>
              <w:t>undhedsloven §</w:t>
            </w:r>
            <w:r w:rsidR="00BC277D" w:rsidRPr="002120A4">
              <w:rPr>
                <w:sz w:val="20"/>
                <w:szCs w:val="20"/>
              </w:rPr>
              <w:t xml:space="preserve">142 er kommunen forpligtet til at tilbyde stofmisbrugsbehandling til borgere. Tilbuddet er frivilligt. </w:t>
            </w:r>
          </w:p>
          <w:p w:rsidR="00BC277D" w:rsidRPr="002120A4" w:rsidRDefault="00BC277D" w:rsidP="00B62E7C">
            <w:pPr>
              <w:rPr>
                <w:sz w:val="20"/>
                <w:szCs w:val="20"/>
              </w:rPr>
            </w:pPr>
            <w:r w:rsidRPr="002120A4">
              <w:rPr>
                <w:sz w:val="20"/>
                <w:szCs w:val="20"/>
              </w:rPr>
              <w:t xml:space="preserve">Ved indskrivning af borger til ambulant behandling foretages en </w:t>
            </w:r>
            <w:r w:rsidRPr="002120A4">
              <w:rPr>
                <w:b/>
                <w:sz w:val="20"/>
                <w:szCs w:val="20"/>
              </w:rPr>
              <w:t>kortlægning/screening</w:t>
            </w:r>
            <w:r w:rsidRPr="002120A4">
              <w:rPr>
                <w:sz w:val="20"/>
                <w:szCs w:val="20"/>
              </w:rPr>
              <w:t xml:space="preserve"> (ASI) af borgers sociale, somatiske og psykiske belastning. Der tilbydes en lægesamtale i forbindelse med evt</w:t>
            </w:r>
            <w:r w:rsidR="00C2250E" w:rsidRPr="002120A4">
              <w:rPr>
                <w:sz w:val="20"/>
                <w:szCs w:val="20"/>
              </w:rPr>
              <w:t>.</w:t>
            </w:r>
            <w:r w:rsidRPr="002120A4">
              <w:rPr>
                <w:sz w:val="20"/>
                <w:szCs w:val="20"/>
              </w:rPr>
              <w:t xml:space="preserve"> </w:t>
            </w:r>
            <w:r w:rsidRPr="002120A4">
              <w:rPr>
                <w:sz w:val="20"/>
                <w:szCs w:val="20"/>
              </w:rPr>
              <w:lastRenderedPageBreak/>
              <w:t>substitutionsbehandling. Der udarbejdes sammen med borger en b</w:t>
            </w:r>
            <w:r w:rsidRPr="002120A4">
              <w:rPr>
                <w:b/>
                <w:sz w:val="20"/>
                <w:szCs w:val="20"/>
              </w:rPr>
              <w:t xml:space="preserve">ehandlingsplan. Planen </w:t>
            </w:r>
            <w:r w:rsidR="00C2250E" w:rsidRPr="002120A4">
              <w:rPr>
                <w:sz w:val="20"/>
                <w:szCs w:val="20"/>
              </w:rPr>
              <w:t>evalueres minimum hver 6. måned.</w:t>
            </w:r>
          </w:p>
          <w:p w:rsidR="00BC277D" w:rsidRPr="002120A4" w:rsidRDefault="00BC277D" w:rsidP="00B62E7C">
            <w:pPr>
              <w:rPr>
                <w:sz w:val="20"/>
                <w:szCs w:val="20"/>
              </w:rPr>
            </w:pPr>
            <w:r w:rsidRPr="002120A4">
              <w:rPr>
                <w:sz w:val="20"/>
                <w:szCs w:val="20"/>
              </w:rPr>
              <w:t>Den</w:t>
            </w:r>
            <w:r w:rsidRPr="002120A4">
              <w:rPr>
                <w:b/>
                <w:sz w:val="20"/>
                <w:szCs w:val="20"/>
              </w:rPr>
              <w:t xml:space="preserve"> ambulante behandling</w:t>
            </w:r>
            <w:r w:rsidR="00C2250E" w:rsidRPr="002120A4">
              <w:rPr>
                <w:sz w:val="20"/>
                <w:szCs w:val="20"/>
              </w:rPr>
              <w:t xml:space="preserve">, indeholder tilbud om individuelle samtaler, gruppebehandling, </w:t>
            </w:r>
            <w:r w:rsidRPr="002120A4">
              <w:rPr>
                <w:sz w:val="20"/>
                <w:szCs w:val="20"/>
              </w:rPr>
              <w:t>NADA, mindfulness, pårø</w:t>
            </w:r>
            <w:r w:rsidR="00C2250E" w:rsidRPr="002120A4">
              <w:rPr>
                <w:sz w:val="20"/>
                <w:szCs w:val="20"/>
              </w:rPr>
              <w:t xml:space="preserve">rendesamtaler, pårørendegruppe, </w:t>
            </w:r>
            <w:r w:rsidRPr="002120A4">
              <w:rPr>
                <w:sz w:val="20"/>
                <w:szCs w:val="20"/>
              </w:rPr>
              <w:t xml:space="preserve">behandling med inddragelse af pårørende og børn, stabiliseringsforløb. Efter færdig </w:t>
            </w:r>
            <w:r w:rsidR="00C1617A" w:rsidRPr="002120A4">
              <w:rPr>
                <w:sz w:val="20"/>
                <w:szCs w:val="20"/>
              </w:rPr>
              <w:t>behandling fortages opfølgning efter 1 måned</w:t>
            </w:r>
            <w:r w:rsidRPr="002120A4">
              <w:rPr>
                <w:sz w:val="20"/>
                <w:szCs w:val="20"/>
              </w:rPr>
              <w:t xml:space="preserve"> og 6 m</w:t>
            </w:r>
            <w:r w:rsidR="00C1617A" w:rsidRPr="002120A4">
              <w:rPr>
                <w:sz w:val="20"/>
                <w:szCs w:val="20"/>
              </w:rPr>
              <w:t>åneder.</w:t>
            </w:r>
          </w:p>
          <w:p w:rsidR="00BC277D" w:rsidRPr="002120A4" w:rsidRDefault="00BC277D" w:rsidP="00B62E7C">
            <w:pPr>
              <w:rPr>
                <w:sz w:val="20"/>
                <w:szCs w:val="20"/>
              </w:rPr>
            </w:pPr>
            <w:r w:rsidRPr="002120A4">
              <w:rPr>
                <w:sz w:val="20"/>
                <w:szCs w:val="20"/>
              </w:rPr>
              <w:t xml:space="preserve">Som en del af kvalitetssikringen drøftes og vurderes behandlingen på </w:t>
            </w:r>
            <w:r w:rsidR="00C1617A" w:rsidRPr="002120A4">
              <w:rPr>
                <w:sz w:val="20"/>
                <w:szCs w:val="20"/>
              </w:rPr>
              <w:t>sagsmøder</w:t>
            </w:r>
            <w:r w:rsidRPr="002120A4">
              <w:rPr>
                <w:sz w:val="20"/>
                <w:szCs w:val="20"/>
              </w:rPr>
              <w:t xml:space="preserve">. For at sikre en helhedsorienteret behandling arbejdes der </w:t>
            </w:r>
            <w:r w:rsidRPr="002120A4">
              <w:rPr>
                <w:b/>
                <w:sz w:val="20"/>
                <w:szCs w:val="20"/>
              </w:rPr>
              <w:t>tværfagligt</w:t>
            </w:r>
            <w:r w:rsidRPr="002120A4">
              <w:rPr>
                <w:sz w:val="20"/>
                <w:szCs w:val="20"/>
              </w:rPr>
              <w:t xml:space="preserve"> og </w:t>
            </w:r>
            <w:r w:rsidRPr="002120A4">
              <w:rPr>
                <w:b/>
                <w:sz w:val="20"/>
                <w:szCs w:val="20"/>
              </w:rPr>
              <w:t>tværsektorielt</w:t>
            </w:r>
            <w:r w:rsidRPr="002120A4">
              <w:rPr>
                <w:sz w:val="20"/>
                <w:szCs w:val="20"/>
              </w:rPr>
              <w:t xml:space="preserve">, når det er relevant, idet der er evidens for at en samlet indsats og </w:t>
            </w:r>
            <w:r w:rsidR="00C1617A" w:rsidRPr="002120A4">
              <w:rPr>
                <w:sz w:val="20"/>
                <w:szCs w:val="20"/>
              </w:rPr>
              <w:t>koordinering er mere effektfuld</w:t>
            </w:r>
            <w:r w:rsidRPr="002120A4">
              <w:rPr>
                <w:sz w:val="20"/>
                <w:szCs w:val="20"/>
              </w:rPr>
              <w:t xml:space="preserve">. </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Se oversigt på side 3.</w:t>
            </w:r>
          </w:p>
          <w:p w:rsidR="00BC277D" w:rsidRPr="002120A4" w:rsidRDefault="00BC277D" w:rsidP="00B62E7C">
            <w:pPr>
              <w:rPr>
                <w:sz w:val="20"/>
                <w:szCs w:val="20"/>
              </w:rPr>
            </w:pPr>
          </w:p>
        </w:tc>
      </w:tr>
      <w:tr w:rsidR="00BC277D" w:rsidRPr="002120A4" w:rsidTr="00B62E7C">
        <w:trPr>
          <w:trHeight w:val="1281"/>
        </w:trPr>
        <w:tc>
          <w:tcPr>
            <w:tcW w:w="2376" w:type="dxa"/>
            <w:vAlign w:val="center"/>
          </w:tcPr>
          <w:p w:rsidR="00BC277D" w:rsidRPr="002120A4" w:rsidRDefault="00BC277D" w:rsidP="00B62E7C">
            <w:pPr>
              <w:jc w:val="center"/>
              <w:rPr>
                <w:b/>
                <w:sz w:val="20"/>
                <w:szCs w:val="20"/>
              </w:rPr>
            </w:pPr>
            <w:r w:rsidRPr="002120A4">
              <w:rPr>
                <w:b/>
                <w:sz w:val="20"/>
                <w:szCs w:val="20"/>
              </w:rPr>
              <w:lastRenderedPageBreak/>
              <w:t>EVIDENS</w:t>
            </w:r>
            <w:r w:rsidR="002120A4" w:rsidRPr="002120A4">
              <w:rPr>
                <w:b/>
                <w:sz w:val="20"/>
                <w:szCs w:val="20"/>
              </w:rPr>
              <w:t>-</w:t>
            </w:r>
            <w:r w:rsidRPr="002120A4">
              <w:rPr>
                <w:b/>
                <w:sz w:val="20"/>
                <w:szCs w:val="20"/>
              </w:rPr>
              <w:t>GRUNDLAG</w:t>
            </w:r>
          </w:p>
        </w:tc>
        <w:tc>
          <w:tcPr>
            <w:tcW w:w="7478" w:type="dxa"/>
            <w:vAlign w:val="center"/>
          </w:tcPr>
          <w:p w:rsidR="00BC277D" w:rsidRPr="002120A4" w:rsidRDefault="00BC277D" w:rsidP="00B62E7C">
            <w:pPr>
              <w:rPr>
                <w:b/>
                <w:sz w:val="20"/>
                <w:szCs w:val="20"/>
              </w:rPr>
            </w:pPr>
          </w:p>
          <w:p w:rsidR="00BC277D" w:rsidRPr="002120A4" w:rsidRDefault="00BC277D" w:rsidP="00B62E7C">
            <w:pPr>
              <w:rPr>
                <w:b/>
                <w:i/>
                <w:sz w:val="20"/>
                <w:szCs w:val="20"/>
              </w:rPr>
            </w:pPr>
            <w:r w:rsidRPr="002120A4">
              <w:rPr>
                <w:b/>
                <w:i/>
                <w:sz w:val="20"/>
                <w:szCs w:val="20"/>
              </w:rPr>
              <w:t>Der er evidens for</w:t>
            </w:r>
          </w:p>
          <w:p w:rsidR="00BC277D" w:rsidRPr="002120A4" w:rsidRDefault="00BC277D" w:rsidP="00B62E7C">
            <w:pPr>
              <w:rPr>
                <w:b/>
                <w:sz w:val="20"/>
                <w:szCs w:val="20"/>
              </w:rPr>
            </w:pPr>
          </w:p>
          <w:p w:rsidR="00BC277D" w:rsidRPr="002120A4" w:rsidRDefault="00BC277D" w:rsidP="00BC277D">
            <w:pPr>
              <w:pStyle w:val="Listeafsnit"/>
              <w:numPr>
                <w:ilvl w:val="0"/>
                <w:numId w:val="3"/>
              </w:numPr>
              <w:spacing w:after="0" w:line="240" w:lineRule="auto"/>
              <w:ind w:left="360"/>
            </w:pPr>
            <w:r w:rsidRPr="002120A4">
              <w:t>Kortlægning/screening</w:t>
            </w:r>
          </w:p>
          <w:p w:rsidR="00BC277D" w:rsidRPr="002120A4" w:rsidRDefault="00BC277D" w:rsidP="00BC277D">
            <w:pPr>
              <w:pStyle w:val="Listeafsnit"/>
              <w:numPr>
                <w:ilvl w:val="0"/>
                <w:numId w:val="3"/>
              </w:numPr>
              <w:spacing w:after="0" w:line="240" w:lineRule="auto"/>
              <w:ind w:left="360"/>
            </w:pPr>
            <w:r w:rsidRPr="002120A4">
              <w:t>Værdien af behandlingsplaner</w:t>
            </w:r>
          </w:p>
          <w:p w:rsidR="00BC277D" w:rsidRPr="002120A4" w:rsidRDefault="00BC277D" w:rsidP="00BC277D">
            <w:pPr>
              <w:pStyle w:val="Listeafsnit"/>
              <w:numPr>
                <w:ilvl w:val="0"/>
                <w:numId w:val="3"/>
              </w:numPr>
              <w:spacing w:after="0" w:line="240" w:lineRule="auto"/>
              <w:ind w:left="360"/>
            </w:pPr>
            <w:r w:rsidRPr="002120A4">
              <w:t>Deltagelse i grupper</w:t>
            </w:r>
          </w:p>
          <w:p w:rsidR="00BC277D" w:rsidRPr="002120A4" w:rsidRDefault="00BC277D" w:rsidP="00BC277D">
            <w:pPr>
              <w:pStyle w:val="Listeafsnit"/>
              <w:numPr>
                <w:ilvl w:val="0"/>
                <w:numId w:val="3"/>
              </w:numPr>
              <w:spacing w:after="0" w:line="240" w:lineRule="auto"/>
              <w:ind w:left="360"/>
            </w:pPr>
            <w:r w:rsidRPr="002120A4">
              <w:t>Pårørendesamtaler/grupper</w:t>
            </w:r>
          </w:p>
          <w:p w:rsidR="00BC277D" w:rsidRPr="002120A4" w:rsidRDefault="00BC277D" w:rsidP="00BC277D">
            <w:pPr>
              <w:pStyle w:val="Listeafsnit"/>
              <w:numPr>
                <w:ilvl w:val="0"/>
                <w:numId w:val="3"/>
              </w:numPr>
              <w:spacing w:after="0" w:line="240" w:lineRule="auto"/>
              <w:ind w:left="360"/>
            </w:pPr>
            <w:r w:rsidRPr="002120A4">
              <w:t>Tværfaglig</w:t>
            </w:r>
            <w:r w:rsidR="00B068DE" w:rsidRPr="002120A4">
              <w:t>t</w:t>
            </w:r>
            <w:r w:rsidRPr="002120A4">
              <w:t xml:space="preserve"> samarbejde</w:t>
            </w:r>
          </w:p>
          <w:p w:rsidR="00BC277D" w:rsidRPr="002120A4" w:rsidRDefault="00BC277D" w:rsidP="00BC277D">
            <w:pPr>
              <w:pStyle w:val="Listeafsnit"/>
              <w:numPr>
                <w:ilvl w:val="0"/>
                <w:numId w:val="3"/>
              </w:numPr>
              <w:spacing w:after="0" w:line="240" w:lineRule="auto"/>
              <w:ind w:left="360"/>
            </w:pPr>
            <w:r w:rsidRPr="002120A4">
              <w:t>Efterbehandling</w:t>
            </w:r>
          </w:p>
          <w:p w:rsidR="00BC277D" w:rsidRPr="002120A4" w:rsidRDefault="00BC277D" w:rsidP="00BC277D">
            <w:pPr>
              <w:pStyle w:val="Listeafsnit"/>
              <w:numPr>
                <w:ilvl w:val="0"/>
                <w:numId w:val="3"/>
              </w:numPr>
              <w:spacing w:after="0" w:line="240" w:lineRule="auto"/>
              <w:ind w:left="360"/>
            </w:pPr>
            <w:r w:rsidRPr="002120A4">
              <w:t>Opfølgning</w:t>
            </w:r>
          </w:p>
          <w:p w:rsidR="00BC277D" w:rsidRPr="002120A4" w:rsidRDefault="00BC277D" w:rsidP="00B62E7C">
            <w:pPr>
              <w:rPr>
                <w:sz w:val="20"/>
                <w:szCs w:val="20"/>
              </w:rPr>
            </w:pPr>
          </w:p>
          <w:p w:rsidR="00BC277D" w:rsidRPr="002120A4" w:rsidRDefault="00BC277D" w:rsidP="00B62E7C">
            <w:pPr>
              <w:rPr>
                <w:b/>
                <w:sz w:val="20"/>
                <w:szCs w:val="20"/>
              </w:rPr>
            </w:pPr>
            <w:r w:rsidRPr="002120A4">
              <w:rPr>
                <w:b/>
                <w:i/>
                <w:sz w:val="20"/>
                <w:szCs w:val="20"/>
              </w:rPr>
              <w:t>Referencer</w:t>
            </w:r>
          </w:p>
          <w:p w:rsidR="001A1A42" w:rsidRPr="002120A4" w:rsidRDefault="001A1A42" w:rsidP="00B62E7C">
            <w:pPr>
              <w:pStyle w:val="Listeafsnit"/>
              <w:numPr>
                <w:ilvl w:val="0"/>
                <w:numId w:val="5"/>
              </w:numPr>
            </w:pPr>
            <w:r w:rsidRPr="002120A4">
              <w:t>Nationale retningslinjer, Sundhedsstyrelsen 2016</w:t>
            </w:r>
          </w:p>
          <w:p w:rsidR="00B068DE" w:rsidRPr="002120A4" w:rsidRDefault="00BC277D" w:rsidP="00B62E7C">
            <w:pPr>
              <w:pStyle w:val="Listeafsnit"/>
              <w:numPr>
                <w:ilvl w:val="0"/>
                <w:numId w:val="5"/>
              </w:numPr>
            </w:pPr>
            <w:r w:rsidRPr="002120A4">
              <w:t>God so</w:t>
            </w:r>
            <w:r w:rsidR="00B068DE" w:rsidRPr="002120A4">
              <w:t>cial stofmisbrugsbehandling - H</w:t>
            </w:r>
            <w:r w:rsidRPr="002120A4">
              <w:t xml:space="preserve">vad virker og hvad kan der gøres, Birgitte Thylstrup, psykolog </w:t>
            </w:r>
            <w:r w:rsidR="00B068DE" w:rsidRPr="002120A4">
              <w:t xml:space="preserve">ph.d. </w:t>
            </w:r>
            <w:r w:rsidRPr="002120A4">
              <w:t>Center for Rusmiddelforskning, Udgivet af KL, 2013</w:t>
            </w:r>
          </w:p>
          <w:p w:rsidR="00B068DE" w:rsidRPr="002120A4" w:rsidRDefault="00BC277D" w:rsidP="00B62E7C">
            <w:pPr>
              <w:pStyle w:val="Listeafsnit"/>
              <w:numPr>
                <w:ilvl w:val="0"/>
                <w:numId w:val="5"/>
              </w:numPr>
            </w:pPr>
            <w:r w:rsidRPr="002120A4">
              <w:t>Mennesker med stofmisbrug, Sociale indsatser de</w:t>
            </w:r>
            <w:r w:rsidR="00B068DE" w:rsidRPr="002120A4">
              <w:t>r virker, Socialstyrelsen, 2013</w:t>
            </w:r>
          </w:p>
          <w:p w:rsidR="00B068DE" w:rsidRPr="002120A4" w:rsidRDefault="00BC277D" w:rsidP="00B62E7C">
            <w:pPr>
              <w:pStyle w:val="Listeafsnit"/>
              <w:numPr>
                <w:ilvl w:val="0"/>
                <w:numId w:val="5"/>
              </w:numPr>
            </w:pPr>
            <w:r w:rsidRPr="002120A4">
              <w:t>Vejledning om ordination at afhæng</w:t>
            </w:r>
            <w:r w:rsidR="00B068DE" w:rsidRPr="002120A4">
              <w:t>ighedsskabende lægemidler</w:t>
            </w:r>
          </w:p>
          <w:p w:rsidR="00B068DE" w:rsidRPr="002120A4" w:rsidRDefault="00BC277D" w:rsidP="00B62E7C">
            <w:pPr>
              <w:pStyle w:val="Listeafsnit"/>
              <w:numPr>
                <w:ilvl w:val="0"/>
                <w:numId w:val="5"/>
              </w:numPr>
            </w:pPr>
            <w:r w:rsidRPr="002120A4">
              <w:t>Substitutionsbe</w:t>
            </w:r>
            <w:r w:rsidR="00B068DE" w:rsidRPr="002120A4">
              <w:t>handling af personer med opioid</w:t>
            </w:r>
            <w:r w:rsidRPr="002120A4">
              <w:t xml:space="preserve">afhængighed, Sundhedsstyrelsen </w:t>
            </w:r>
            <w:r w:rsidR="00B068DE" w:rsidRPr="002120A4">
              <w:t>2017</w:t>
            </w:r>
          </w:p>
          <w:p w:rsidR="00BC277D" w:rsidRPr="002120A4" w:rsidRDefault="00BC277D" w:rsidP="00B62E7C">
            <w:pPr>
              <w:pStyle w:val="Listeafsnit"/>
              <w:numPr>
                <w:ilvl w:val="0"/>
                <w:numId w:val="5"/>
              </w:numPr>
              <w:rPr>
                <w:lang w:val="en-US"/>
              </w:rPr>
            </w:pPr>
            <w:r w:rsidRPr="002120A4">
              <w:rPr>
                <w:lang w:val="en-US"/>
              </w:rPr>
              <w:t>Best practice in drug interventions, EMCDDA, link fundet den 01-12-2014,</w:t>
            </w:r>
            <w:r w:rsidR="00B068DE" w:rsidRPr="002120A4">
              <w:rPr>
                <w:lang w:val="en-US"/>
              </w:rPr>
              <w:t xml:space="preserve"> </w:t>
            </w:r>
            <w:hyperlink r:id="rId6" w:anchor="view-answer9" w:history="1">
              <w:r w:rsidRPr="002120A4">
                <w:rPr>
                  <w:rStyle w:val="Hyperlink"/>
                  <w:lang w:val="en-US"/>
                </w:rPr>
                <w:t>http://www.emcdda.europa.eu/best-practice#view-answer9</w:t>
              </w:r>
            </w:hyperlink>
            <w:r w:rsidRPr="002120A4">
              <w:rPr>
                <w:lang w:val="en-US"/>
              </w:rPr>
              <w:t xml:space="preserve"> </w:t>
            </w:r>
          </w:p>
          <w:p w:rsidR="00BC277D" w:rsidRPr="002120A4" w:rsidRDefault="00BC277D" w:rsidP="00B068DE">
            <w:pPr>
              <w:pStyle w:val="Listeafsnit"/>
              <w:numPr>
                <w:ilvl w:val="0"/>
                <w:numId w:val="6"/>
              </w:numPr>
            </w:pPr>
            <w:r w:rsidRPr="002120A4">
              <w:t xml:space="preserve">Et sund liv for udsatte </w:t>
            </w:r>
            <w:r w:rsidR="00B068DE" w:rsidRPr="002120A4">
              <w:t>borgere, Sundhedsstyrelsen 2012</w:t>
            </w:r>
          </w:p>
          <w:p w:rsidR="00BC277D" w:rsidRPr="002120A4" w:rsidRDefault="00BC277D" w:rsidP="00B62E7C">
            <w:pPr>
              <w:rPr>
                <w:sz w:val="20"/>
                <w:szCs w:val="20"/>
              </w:rPr>
            </w:pPr>
          </w:p>
          <w:p w:rsidR="00BC277D" w:rsidRPr="002120A4" w:rsidRDefault="00BC277D" w:rsidP="00B62E7C">
            <w:pPr>
              <w:pStyle w:val="Listeafsnit"/>
              <w:numPr>
                <w:ilvl w:val="0"/>
                <w:numId w:val="6"/>
              </w:numPr>
            </w:pPr>
            <w:r w:rsidRPr="002120A4">
              <w:t>Afhængighed og relationer,</w:t>
            </w:r>
            <w:r w:rsidR="00B068DE" w:rsidRPr="002120A4">
              <w:t xml:space="preserve"> </w:t>
            </w:r>
            <w:r w:rsidRPr="002120A4">
              <w:t xml:space="preserve">Helle Lindgaard, Center for Rusmiddelforskning, Aarhus Universitet, 2009 </w:t>
            </w:r>
          </w:p>
          <w:p w:rsidR="00BC277D" w:rsidRPr="002120A4" w:rsidRDefault="001A1A42" w:rsidP="00B068DE">
            <w:pPr>
              <w:pStyle w:val="Listeafsnit"/>
              <w:numPr>
                <w:ilvl w:val="0"/>
                <w:numId w:val="6"/>
              </w:numPr>
            </w:pPr>
            <w:r w:rsidRPr="002120A4">
              <w:t>Nice guidelines</w:t>
            </w:r>
            <w:r w:rsidR="00BC277D" w:rsidRPr="002120A4">
              <w:t xml:space="preserve"> UK, Link</w:t>
            </w:r>
            <w:r w:rsidR="007D2239" w:rsidRPr="002120A4">
              <w:t xml:space="preserve"> fundet 01-12-2014</w:t>
            </w:r>
          </w:p>
          <w:p w:rsidR="00BC277D" w:rsidRPr="002120A4" w:rsidRDefault="004321F6" w:rsidP="00B068DE">
            <w:pPr>
              <w:pStyle w:val="Listeafsnit"/>
            </w:pPr>
            <w:hyperlink r:id="rId7" w:history="1">
              <w:r w:rsidR="00BC277D" w:rsidRPr="002120A4">
                <w:rPr>
                  <w:rStyle w:val="Hyperlink"/>
                </w:rPr>
                <w:t>http://pathways.nice.org.uk/pathways/drug-misuse</w:t>
              </w:r>
            </w:hyperlink>
            <w:r w:rsidR="001A1A42" w:rsidRPr="002120A4">
              <w:t xml:space="preserve"> </w:t>
            </w:r>
          </w:p>
          <w:p w:rsidR="00BC277D" w:rsidRPr="002120A4" w:rsidRDefault="001A1A42" w:rsidP="00E7233E">
            <w:pPr>
              <w:pStyle w:val="Listeafsnit"/>
              <w:numPr>
                <w:ilvl w:val="0"/>
                <w:numId w:val="6"/>
              </w:numPr>
            </w:pPr>
            <w:r w:rsidRPr="002120A4">
              <w:t>NADA er en supplerende non</w:t>
            </w:r>
            <w:r w:rsidR="00BC277D" w:rsidRPr="002120A4">
              <w:t>verbal behandling. Erfaringer viser, at behandlingen forbedrer fremmødet i behandlingen og forbereder borgeren til bedre at kunne tage imod behandling. Metoden er udviklet i 70´erne på Lincoln Recovery Center i USA og har siden bredt sig over store dele af verden. I Europa er det især Tyskland, England, Italien og Sverige, der har taget metoden til sig.</w:t>
            </w:r>
            <w:r w:rsidR="00E7233E" w:rsidRPr="002120A4">
              <w:t xml:space="preserve"> I Danmark har særligt misbrugsområdet og psykiatrien vist interesse for behandlingen.</w:t>
            </w:r>
          </w:p>
        </w:tc>
      </w:tr>
      <w:tr w:rsidR="00BC277D" w:rsidRPr="002120A4" w:rsidTr="00B62E7C">
        <w:trPr>
          <w:trHeight w:val="1281"/>
        </w:trPr>
        <w:tc>
          <w:tcPr>
            <w:tcW w:w="2376" w:type="dxa"/>
            <w:vAlign w:val="center"/>
          </w:tcPr>
          <w:p w:rsidR="00BC277D" w:rsidRPr="002120A4" w:rsidRDefault="00BC277D" w:rsidP="00B62E7C">
            <w:pPr>
              <w:jc w:val="center"/>
              <w:rPr>
                <w:b/>
                <w:sz w:val="20"/>
                <w:szCs w:val="20"/>
              </w:rPr>
            </w:pPr>
            <w:r w:rsidRPr="002120A4">
              <w:rPr>
                <w:b/>
                <w:sz w:val="20"/>
                <w:szCs w:val="20"/>
              </w:rPr>
              <w:lastRenderedPageBreak/>
              <w:t>EVALUERING</w:t>
            </w:r>
          </w:p>
        </w:tc>
        <w:tc>
          <w:tcPr>
            <w:tcW w:w="7478" w:type="dxa"/>
            <w:vAlign w:val="center"/>
          </w:tcPr>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Ved alle indskrivninger af borgere i stofbehandling kortlægges sociale, psykiske og fysiske forhold i form af </w:t>
            </w:r>
            <w:r w:rsidRPr="002120A4">
              <w:rPr>
                <w:b/>
                <w:sz w:val="20"/>
                <w:szCs w:val="20"/>
              </w:rPr>
              <w:t>ASI</w:t>
            </w:r>
            <w:r w:rsidRPr="002120A4">
              <w:rPr>
                <w:sz w:val="20"/>
                <w:szCs w:val="20"/>
              </w:rPr>
              <w:t xml:space="preserve"> (Addiction Severity Index). </w:t>
            </w:r>
          </w:p>
          <w:p w:rsidR="00BC277D" w:rsidRPr="002120A4" w:rsidRDefault="00BC277D" w:rsidP="00B62E7C">
            <w:pPr>
              <w:rPr>
                <w:sz w:val="20"/>
                <w:szCs w:val="20"/>
              </w:rPr>
            </w:pPr>
            <w:r w:rsidRPr="002120A4">
              <w:rPr>
                <w:sz w:val="20"/>
                <w:szCs w:val="20"/>
              </w:rPr>
              <w:t>Ved henvendelse udarbejdes på grundlag af bl.a. ASI mål for behandling, som danner grundlag for en behandlingsplan. Dette sker i tæt samarbejde med borgeren. Det tilstræbes at behandlingsplanen koordineres med øvrige aktører. Opfølgning og justering af behandlingsplan sker løbende sammen med borger og minimum hver 6. måned.</w:t>
            </w:r>
          </w:p>
          <w:p w:rsidR="00E7233E" w:rsidRPr="002120A4" w:rsidRDefault="00E7233E" w:rsidP="00B62E7C">
            <w:pPr>
              <w:rPr>
                <w:sz w:val="20"/>
                <w:szCs w:val="20"/>
              </w:rPr>
            </w:pPr>
          </w:p>
          <w:p w:rsidR="00E7233E" w:rsidRPr="002120A4" w:rsidRDefault="00E7233E" w:rsidP="00E7233E">
            <w:pPr>
              <w:rPr>
                <w:sz w:val="20"/>
                <w:szCs w:val="20"/>
              </w:rPr>
            </w:pPr>
            <w:r w:rsidRPr="002120A4">
              <w:rPr>
                <w:sz w:val="20"/>
                <w:szCs w:val="20"/>
              </w:rPr>
              <w:t xml:space="preserve">Alle individuelle samtaler og grupper indledes med </w:t>
            </w:r>
            <w:r w:rsidRPr="002120A4">
              <w:rPr>
                <w:b/>
                <w:sz w:val="20"/>
                <w:szCs w:val="20"/>
              </w:rPr>
              <w:t>FIT</w:t>
            </w:r>
            <w:r w:rsidRPr="002120A4">
              <w:rPr>
                <w:sz w:val="20"/>
                <w:szCs w:val="20"/>
              </w:rPr>
              <w:t xml:space="preserve"> (Feedback Informed Treatment), som består af et skema (ORS) som udfyldes af borgeren inden start af samtalen og et skema til afslutning af samtalen (SRS). Ved anvendelse af FIT opnår rådgiver viden om, hvordan borger har det, og hvad der er vigtigt at få talt om under</w:t>
            </w:r>
            <w:r w:rsidR="002120A4">
              <w:rPr>
                <w:sz w:val="20"/>
                <w:szCs w:val="20"/>
              </w:rPr>
              <w:t xml:space="preserve"> </w:t>
            </w:r>
            <w:r w:rsidRPr="002120A4">
              <w:rPr>
                <w:sz w:val="20"/>
                <w:szCs w:val="20"/>
              </w:rPr>
              <w:t xml:space="preserve">samtalen. Afslutningsvis modtager rådgiver feedback fra borger, så det bliver tydeligt, hvorvidt samtalen har været brugbar for borger. </w:t>
            </w:r>
          </w:p>
          <w:p w:rsidR="00E7233E" w:rsidRPr="002120A4" w:rsidRDefault="00E7233E" w:rsidP="00E7233E">
            <w:pPr>
              <w:rPr>
                <w:sz w:val="20"/>
                <w:szCs w:val="20"/>
              </w:rPr>
            </w:pPr>
          </w:p>
          <w:p w:rsidR="00E7233E" w:rsidRPr="002120A4" w:rsidRDefault="00E7233E" w:rsidP="00E7233E">
            <w:pPr>
              <w:rPr>
                <w:sz w:val="20"/>
                <w:szCs w:val="20"/>
              </w:rPr>
            </w:pPr>
            <w:r w:rsidRPr="002120A4">
              <w:rPr>
                <w:sz w:val="20"/>
                <w:szCs w:val="20"/>
              </w:rPr>
              <w:t xml:space="preserve">Feedbacken gør rådgivningen mere målrettet og med et dynamisk fokus præcis på, hvor borger aktuelt befinder sig. Herved gøres forløbene effektive og i højere grad succesfulde. </w:t>
            </w:r>
          </w:p>
          <w:p w:rsidR="00E7233E" w:rsidRPr="002120A4" w:rsidRDefault="00E7233E" w:rsidP="00E7233E">
            <w:pPr>
              <w:rPr>
                <w:sz w:val="20"/>
                <w:szCs w:val="20"/>
              </w:rPr>
            </w:pPr>
            <w:r w:rsidRPr="002120A4">
              <w:rPr>
                <w:sz w:val="20"/>
                <w:szCs w:val="20"/>
              </w:rPr>
              <w:t>Anvendelse af FIT under såvel gruppesessioner som individuelle samtaler sikrer os data, som indikerer den enkelte rådgivers performance og organisationens samlede behandlingseffekt.</w:t>
            </w:r>
          </w:p>
          <w:p w:rsidR="00BC277D" w:rsidRPr="002120A4" w:rsidRDefault="00BC277D" w:rsidP="00B62E7C">
            <w:pPr>
              <w:rPr>
                <w:b/>
                <w:sz w:val="20"/>
                <w:szCs w:val="20"/>
              </w:rPr>
            </w:pPr>
          </w:p>
        </w:tc>
      </w:tr>
    </w:tbl>
    <w:p w:rsidR="00BC277D" w:rsidRDefault="00BC277D" w:rsidP="00BC277D">
      <w:pPr>
        <w:pStyle w:val="NormalWeb"/>
        <w:shd w:val="clear" w:color="auto" w:fill="FFFFFF"/>
        <w:spacing w:before="0" w:beforeAutospacing="0" w:after="0" w:afterAutospacing="0"/>
        <w:rPr>
          <w:rFonts w:ascii="Arial" w:hAnsi="Arial" w:cs="Arial"/>
          <w:sz w:val="20"/>
          <w:szCs w:val="20"/>
        </w:rPr>
      </w:pPr>
    </w:p>
    <w:p w:rsidR="009B1090" w:rsidRPr="002120A4" w:rsidRDefault="009B1090" w:rsidP="00BC277D">
      <w:pPr>
        <w:pStyle w:val="NormalWeb"/>
        <w:shd w:val="clear" w:color="auto" w:fill="FFFFFF"/>
        <w:spacing w:before="0" w:beforeAutospacing="0" w:after="0" w:afterAutospacing="0"/>
        <w:rPr>
          <w:rFonts w:ascii="Arial" w:hAnsi="Arial" w:cs="Arial"/>
          <w:sz w:val="20"/>
          <w:szCs w:val="20"/>
        </w:rPr>
      </w:pPr>
    </w:p>
    <w:p w:rsidR="00BC277D" w:rsidRPr="002120A4" w:rsidRDefault="00BC277D" w:rsidP="00BC277D">
      <w:pPr>
        <w:rPr>
          <w:rFonts w:ascii="Arial" w:hAnsi="Arial" w:cs="Arial"/>
          <w:b/>
          <w:sz w:val="20"/>
          <w:szCs w:val="20"/>
        </w:rPr>
      </w:pPr>
      <w:r w:rsidRPr="002120A4">
        <w:rPr>
          <w:rFonts w:ascii="Arial" w:hAnsi="Arial" w:cs="Arial"/>
          <w:b/>
          <w:sz w:val="20"/>
          <w:szCs w:val="20"/>
        </w:rPr>
        <w:t>Center for Rusmidler</w:t>
      </w:r>
      <w:r w:rsidRPr="002120A4">
        <w:rPr>
          <w:rFonts w:ascii="Arial" w:hAnsi="Arial" w:cs="Arial"/>
          <w:b/>
          <w:sz w:val="20"/>
          <w:szCs w:val="20"/>
        </w:rPr>
        <w:br/>
        <w:t>Ungebehandling</w:t>
      </w:r>
    </w:p>
    <w:p w:rsidR="007D2239" w:rsidRPr="002120A4" w:rsidRDefault="007D2239" w:rsidP="00BC277D">
      <w:pPr>
        <w:rPr>
          <w:rFonts w:ascii="Arial" w:hAnsi="Arial" w:cs="Arial"/>
          <w:b/>
          <w:sz w:val="20"/>
          <w:szCs w:val="20"/>
        </w:rPr>
      </w:pP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BC277D" w:rsidRPr="002120A4" w:rsidTr="00B62E7C">
        <w:trPr>
          <w:trHeight w:val="1402"/>
        </w:trPr>
        <w:tc>
          <w:tcPr>
            <w:tcW w:w="2376" w:type="dxa"/>
            <w:vAlign w:val="center"/>
          </w:tcPr>
          <w:p w:rsidR="00BC277D" w:rsidRPr="002120A4" w:rsidRDefault="00BC277D" w:rsidP="00B62E7C">
            <w:pPr>
              <w:jc w:val="center"/>
              <w:rPr>
                <w:b/>
                <w:sz w:val="20"/>
                <w:szCs w:val="20"/>
              </w:rPr>
            </w:pPr>
            <w:r w:rsidRPr="002120A4">
              <w:rPr>
                <w:b/>
                <w:sz w:val="20"/>
                <w:szCs w:val="20"/>
              </w:rPr>
              <w:t>OMRÅDE</w:t>
            </w:r>
          </w:p>
        </w:tc>
        <w:tc>
          <w:tcPr>
            <w:tcW w:w="7478" w:type="dxa"/>
            <w:vAlign w:val="center"/>
          </w:tcPr>
          <w:p w:rsidR="00BC277D" w:rsidRPr="002120A4" w:rsidRDefault="00BC277D" w:rsidP="00B62E7C">
            <w:pPr>
              <w:rPr>
                <w:b/>
                <w:sz w:val="20"/>
                <w:szCs w:val="20"/>
              </w:rPr>
            </w:pPr>
            <w:r w:rsidRPr="002120A4">
              <w:rPr>
                <w:b/>
                <w:sz w:val="20"/>
                <w:szCs w:val="20"/>
              </w:rPr>
              <w:t>Ungebehandling</w:t>
            </w:r>
          </w:p>
        </w:tc>
      </w:tr>
      <w:tr w:rsidR="00BC277D" w:rsidRPr="002120A4" w:rsidTr="00B62E7C">
        <w:trPr>
          <w:trHeight w:val="1253"/>
        </w:trPr>
        <w:tc>
          <w:tcPr>
            <w:tcW w:w="2376" w:type="dxa"/>
            <w:vAlign w:val="center"/>
          </w:tcPr>
          <w:p w:rsidR="00BC277D" w:rsidRPr="002120A4" w:rsidRDefault="00BC277D" w:rsidP="00B62E7C">
            <w:pPr>
              <w:jc w:val="center"/>
              <w:rPr>
                <w:b/>
                <w:sz w:val="20"/>
                <w:szCs w:val="20"/>
              </w:rPr>
            </w:pPr>
            <w:r w:rsidRPr="002120A4">
              <w:rPr>
                <w:b/>
                <w:sz w:val="20"/>
                <w:szCs w:val="20"/>
              </w:rPr>
              <w:t>LOVGRUNDLAG</w:t>
            </w:r>
          </w:p>
        </w:tc>
        <w:tc>
          <w:tcPr>
            <w:tcW w:w="7478" w:type="dxa"/>
            <w:vAlign w:val="center"/>
          </w:tcPr>
          <w:p w:rsidR="00BC277D" w:rsidRPr="002120A4" w:rsidRDefault="007D2239" w:rsidP="00B62E7C">
            <w:pPr>
              <w:rPr>
                <w:sz w:val="20"/>
                <w:szCs w:val="20"/>
              </w:rPr>
            </w:pPr>
            <w:r w:rsidRPr="002120A4">
              <w:rPr>
                <w:sz w:val="20"/>
                <w:szCs w:val="20"/>
              </w:rPr>
              <w:t>Lov om Social Service §</w:t>
            </w:r>
            <w:r w:rsidR="00BC277D" w:rsidRPr="002120A4">
              <w:rPr>
                <w:sz w:val="20"/>
                <w:szCs w:val="20"/>
              </w:rPr>
              <w:t>101</w:t>
            </w:r>
          </w:p>
          <w:p w:rsidR="00BC277D" w:rsidRPr="002120A4" w:rsidRDefault="00BC277D" w:rsidP="00B62E7C">
            <w:pPr>
              <w:rPr>
                <w:sz w:val="20"/>
                <w:szCs w:val="20"/>
              </w:rPr>
            </w:pPr>
          </w:p>
          <w:p w:rsidR="00BC277D" w:rsidRPr="002120A4" w:rsidRDefault="007D2239" w:rsidP="007D2239">
            <w:pPr>
              <w:rPr>
                <w:sz w:val="20"/>
                <w:szCs w:val="20"/>
              </w:rPr>
            </w:pPr>
            <w:r w:rsidRPr="002120A4">
              <w:rPr>
                <w:sz w:val="20"/>
                <w:szCs w:val="20"/>
              </w:rPr>
              <w:t>Sundhedslovens §§</w:t>
            </w:r>
            <w:r w:rsidR="00BC277D" w:rsidRPr="002120A4">
              <w:rPr>
                <w:sz w:val="20"/>
                <w:szCs w:val="20"/>
              </w:rPr>
              <w:t>141 og 142</w:t>
            </w:r>
          </w:p>
        </w:tc>
      </w:tr>
      <w:tr w:rsidR="00BC277D" w:rsidRPr="002120A4" w:rsidTr="00B62E7C">
        <w:trPr>
          <w:trHeight w:val="1394"/>
        </w:trPr>
        <w:tc>
          <w:tcPr>
            <w:tcW w:w="2376" w:type="dxa"/>
            <w:vAlign w:val="center"/>
          </w:tcPr>
          <w:p w:rsidR="00BC277D" w:rsidRPr="002120A4" w:rsidRDefault="00BC277D" w:rsidP="00B62E7C">
            <w:pPr>
              <w:jc w:val="center"/>
              <w:rPr>
                <w:b/>
                <w:sz w:val="20"/>
                <w:szCs w:val="20"/>
              </w:rPr>
            </w:pPr>
            <w:r w:rsidRPr="002120A4">
              <w:rPr>
                <w:b/>
                <w:sz w:val="20"/>
                <w:szCs w:val="20"/>
              </w:rPr>
              <w:t>TILBUD</w:t>
            </w:r>
          </w:p>
        </w:tc>
        <w:tc>
          <w:tcPr>
            <w:tcW w:w="7478" w:type="dxa"/>
            <w:vAlign w:val="center"/>
          </w:tcPr>
          <w:p w:rsidR="007D2239" w:rsidRPr="002120A4" w:rsidRDefault="007D2239" w:rsidP="00B62E7C">
            <w:pPr>
              <w:rPr>
                <w:sz w:val="20"/>
                <w:szCs w:val="20"/>
              </w:rPr>
            </w:pPr>
          </w:p>
          <w:p w:rsidR="00E7233E" w:rsidRPr="002120A4" w:rsidRDefault="00E7233E" w:rsidP="00E7233E">
            <w:pPr>
              <w:rPr>
                <w:sz w:val="20"/>
                <w:szCs w:val="20"/>
              </w:rPr>
            </w:pPr>
            <w:r w:rsidRPr="002120A4">
              <w:rPr>
                <w:sz w:val="20"/>
                <w:szCs w:val="20"/>
              </w:rPr>
              <w:t>Social behandl</w:t>
            </w:r>
            <w:r w:rsidR="00A57C9C" w:rsidRPr="002120A4">
              <w:rPr>
                <w:sz w:val="20"/>
                <w:szCs w:val="20"/>
              </w:rPr>
              <w:t>ing, rådgivning og vejledning til</w:t>
            </w:r>
            <w:r w:rsidRPr="002120A4">
              <w:rPr>
                <w:sz w:val="20"/>
                <w:szCs w:val="20"/>
              </w:rPr>
              <w:t xml:space="preserve"> </w:t>
            </w:r>
            <w:r w:rsidR="00A57C9C" w:rsidRPr="002120A4">
              <w:rPr>
                <w:sz w:val="20"/>
                <w:szCs w:val="20"/>
              </w:rPr>
              <w:t xml:space="preserve">unge under 25 år </w:t>
            </w:r>
            <w:r w:rsidRPr="002120A4">
              <w:rPr>
                <w:sz w:val="20"/>
                <w:szCs w:val="20"/>
              </w:rPr>
              <w:t>med stof</w:t>
            </w:r>
            <w:r w:rsidR="00A57C9C" w:rsidRPr="002120A4">
              <w:rPr>
                <w:sz w:val="20"/>
                <w:szCs w:val="20"/>
              </w:rPr>
              <w:t>- og/eller alkohol</w:t>
            </w:r>
            <w:r w:rsidRPr="002120A4">
              <w:rPr>
                <w:sz w:val="20"/>
                <w:szCs w:val="20"/>
              </w:rPr>
              <w:t>problemer</w:t>
            </w:r>
          </w:p>
          <w:p w:rsidR="00E7233E" w:rsidRPr="002120A4" w:rsidRDefault="00A57C9C" w:rsidP="00E7233E">
            <w:pPr>
              <w:rPr>
                <w:sz w:val="20"/>
                <w:szCs w:val="20"/>
              </w:rPr>
            </w:pPr>
            <w:r w:rsidRPr="002120A4">
              <w:rPr>
                <w:sz w:val="20"/>
                <w:szCs w:val="20"/>
              </w:rPr>
              <w:t>Evt. l</w:t>
            </w:r>
            <w:r w:rsidR="00E7233E" w:rsidRPr="002120A4">
              <w:rPr>
                <w:sz w:val="20"/>
                <w:szCs w:val="20"/>
              </w:rPr>
              <w:t>ægelig behandling, henvisning til andet lægeligt tilbud, mv.</w:t>
            </w:r>
          </w:p>
          <w:p w:rsidR="00E7233E" w:rsidRPr="002120A4" w:rsidRDefault="00E7233E" w:rsidP="00E7233E">
            <w:pPr>
              <w:rPr>
                <w:sz w:val="20"/>
                <w:szCs w:val="20"/>
              </w:rPr>
            </w:pPr>
            <w:r w:rsidRPr="002120A4">
              <w:rPr>
                <w:sz w:val="20"/>
                <w:szCs w:val="20"/>
              </w:rPr>
              <w:t>Sundhedstilbud</w:t>
            </w:r>
          </w:p>
          <w:p w:rsidR="00E7233E" w:rsidRPr="002120A4" w:rsidRDefault="00A57C9C" w:rsidP="00E7233E">
            <w:pPr>
              <w:rPr>
                <w:sz w:val="20"/>
                <w:szCs w:val="20"/>
              </w:rPr>
            </w:pPr>
            <w:r w:rsidRPr="002120A4">
              <w:rPr>
                <w:sz w:val="20"/>
                <w:szCs w:val="20"/>
              </w:rPr>
              <w:t>Støtte til/inddragelse af forældre</w:t>
            </w:r>
          </w:p>
          <w:p w:rsidR="00A57C9C" w:rsidRPr="002120A4" w:rsidRDefault="00A57C9C" w:rsidP="00E7233E">
            <w:pPr>
              <w:rPr>
                <w:sz w:val="20"/>
                <w:szCs w:val="20"/>
              </w:rPr>
            </w:pPr>
            <w:r w:rsidRPr="002120A4">
              <w:rPr>
                <w:sz w:val="20"/>
                <w:szCs w:val="20"/>
              </w:rPr>
              <w:t>Rådgivning til pårørende</w:t>
            </w:r>
          </w:p>
          <w:p w:rsidR="00E7233E" w:rsidRPr="002120A4" w:rsidRDefault="00E7233E" w:rsidP="00E7233E">
            <w:pPr>
              <w:rPr>
                <w:sz w:val="20"/>
                <w:szCs w:val="20"/>
              </w:rPr>
            </w:pPr>
            <w:r w:rsidRPr="002120A4">
              <w:rPr>
                <w:sz w:val="20"/>
                <w:szCs w:val="20"/>
              </w:rPr>
              <w:t>Tværsektorielt samarbejde i enkeltsager</w:t>
            </w:r>
          </w:p>
          <w:p w:rsidR="00A57C9C" w:rsidRPr="002120A4" w:rsidRDefault="00E7233E" w:rsidP="00A57C9C">
            <w:pPr>
              <w:rPr>
                <w:sz w:val="20"/>
                <w:szCs w:val="20"/>
              </w:rPr>
            </w:pPr>
            <w:r w:rsidRPr="002120A4">
              <w:rPr>
                <w:sz w:val="20"/>
                <w:szCs w:val="20"/>
              </w:rPr>
              <w:t>Rådgivning/vejledning/undervisning til eksterne samarbejdspartnere i offentligt og privat regi</w:t>
            </w:r>
          </w:p>
          <w:p w:rsidR="00BC277D" w:rsidRPr="002120A4" w:rsidRDefault="00BC277D" w:rsidP="00A57C9C">
            <w:pPr>
              <w:rPr>
                <w:sz w:val="20"/>
                <w:szCs w:val="20"/>
              </w:rPr>
            </w:pPr>
            <w:r w:rsidRPr="002120A4">
              <w:rPr>
                <w:sz w:val="20"/>
                <w:szCs w:val="20"/>
              </w:rPr>
              <w:t>F</w:t>
            </w:r>
            <w:r w:rsidR="00A57C9C" w:rsidRPr="002120A4">
              <w:rPr>
                <w:sz w:val="20"/>
                <w:szCs w:val="20"/>
              </w:rPr>
              <w:t xml:space="preserve">orebyggelse. </w:t>
            </w:r>
            <w:r w:rsidRPr="002120A4">
              <w:rPr>
                <w:sz w:val="20"/>
                <w:szCs w:val="20"/>
              </w:rPr>
              <w:t xml:space="preserve">Der tilstræbes synlighed på og samarbejde med kommunens ungdomsuddannelser </w:t>
            </w:r>
            <w:r w:rsidR="00A57C9C" w:rsidRPr="002120A4">
              <w:rPr>
                <w:sz w:val="20"/>
                <w:szCs w:val="20"/>
              </w:rPr>
              <w:t xml:space="preserve">og andre aktører, </w:t>
            </w:r>
            <w:r w:rsidRPr="002120A4">
              <w:rPr>
                <w:sz w:val="20"/>
                <w:szCs w:val="20"/>
              </w:rPr>
              <w:t>for at øge tidlig indsats og gøre oplysning om rusmidler let tilgængelig</w:t>
            </w:r>
          </w:p>
          <w:p w:rsidR="00A57C9C" w:rsidRPr="002120A4" w:rsidRDefault="00A57C9C" w:rsidP="00A57C9C">
            <w:pPr>
              <w:rPr>
                <w:sz w:val="20"/>
                <w:szCs w:val="20"/>
              </w:rPr>
            </w:pPr>
          </w:p>
        </w:tc>
      </w:tr>
      <w:tr w:rsidR="00BC277D" w:rsidRPr="002120A4" w:rsidTr="00B62E7C">
        <w:trPr>
          <w:trHeight w:val="1123"/>
        </w:trPr>
        <w:tc>
          <w:tcPr>
            <w:tcW w:w="2376" w:type="dxa"/>
            <w:vAlign w:val="center"/>
          </w:tcPr>
          <w:p w:rsidR="00BC277D" w:rsidRPr="002120A4" w:rsidRDefault="00BC277D" w:rsidP="00B62E7C">
            <w:pPr>
              <w:jc w:val="center"/>
              <w:rPr>
                <w:b/>
                <w:sz w:val="20"/>
                <w:szCs w:val="20"/>
              </w:rPr>
            </w:pPr>
            <w:r w:rsidRPr="002120A4">
              <w:rPr>
                <w:b/>
                <w:sz w:val="20"/>
                <w:szCs w:val="20"/>
              </w:rPr>
              <w:lastRenderedPageBreak/>
              <w:t>FORMÅL</w:t>
            </w:r>
          </w:p>
        </w:tc>
        <w:tc>
          <w:tcPr>
            <w:tcW w:w="7478" w:type="dxa"/>
            <w:vAlign w:val="center"/>
          </w:tcPr>
          <w:p w:rsidR="00A57C9C" w:rsidRPr="002120A4" w:rsidRDefault="00A57C9C" w:rsidP="00B62E7C">
            <w:pPr>
              <w:rPr>
                <w:i/>
                <w:sz w:val="20"/>
                <w:szCs w:val="20"/>
              </w:rPr>
            </w:pPr>
          </w:p>
          <w:p w:rsidR="00BC277D" w:rsidRPr="002120A4" w:rsidRDefault="00BC277D" w:rsidP="00B62E7C">
            <w:pPr>
              <w:rPr>
                <w:i/>
                <w:sz w:val="20"/>
                <w:szCs w:val="20"/>
              </w:rPr>
            </w:pPr>
            <w:r w:rsidRPr="002120A4">
              <w:rPr>
                <w:i/>
                <w:sz w:val="20"/>
                <w:szCs w:val="20"/>
              </w:rPr>
              <w:t>Overordnet mål:</w:t>
            </w:r>
          </w:p>
          <w:p w:rsidR="00BC277D" w:rsidRPr="002120A4" w:rsidRDefault="00A57C9C" w:rsidP="00B62E7C">
            <w:pPr>
              <w:rPr>
                <w:sz w:val="20"/>
                <w:szCs w:val="20"/>
              </w:rPr>
            </w:pPr>
            <w:r w:rsidRPr="002120A4">
              <w:rPr>
                <w:sz w:val="20"/>
                <w:szCs w:val="20"/>
              </w:rPr>
              <w:t>Ophør eller</w:t>
            </w:r>
            <w:r w:rsidR="00BC277D" w:rsidRPr="002120A4">
              <w:rPr>
                <w:sz w:val="20"/>
                <w:szCs w:val="20"/>
              </w:rPr>
              <w:t xml:space="preserve"> reduktion af alkohol- og stofmisbrug</w:t>
            </w:r>
          </w:p>
          <w:p w:rsidR="00BC277D" w:rsidRPr="002120A4" w:rsidRDefault="00BC277D" w:rsidP="00B62E7C">
            <w:pPr>
              <w:rPr>
                <w:sz w:val="20"/>
                <w:szCs w:val="20"/>
              </w:rPr>
            </w:pPr>
          </w:p>
          <w:p w:rsidR="00BC277D" w:rsidRPr="002120A4" w:rsidRDefault="00BC277D" w:rsidP="00B62E7C">
            <w:pPr>
              <w:rPr>
                <w:i/>
                <w:sz w:val="20"/>
                <w:szCs w:val="20"/>
              </w:rPr>
            </w:pPr>
            <w:r w:rsidRPr="002120A4">
              <w:rPr>
                <w:i/>
                <w:sz w:val="20"/>
                <w:szCs w:val="20"/>
              </w:rPr>
              <w:t>Delmål:</w:t>
            </w:r>
          </w:p>
          <w:p w:rsidR="00BC277D" w:rsidRPr="002120A4" w:rsidRDefault="00BC277D" w:rsidP="00B62E7C">
            <w:pPr>
              <w:rPr>
                <w:sz w:val="20"/>
                <w:szCs w:val="20"/>
              </w:rPr>
            </w:pPr>
            <w:r w:rsidRPr="002120A4">
              <w:rPr>
                <w:sz w:val="20"/>
                <w:szCs w:val="20"/>
              </w:rPr>
              <w:t>Skabe motivation for forandring</w:t>
            </w:r>
          </w:p>
          <w:p w:rsidR="00BC277D" w:rsidRPr="002120A4" w:rsidRDefault="00BC277D" w:rsidP="00B62E7C">
            <w:pPr>
              <w:rPr>
                <w:sz w:val="20"/>
                <w:szCs w:val="20"/>
              </w:rPr>
            </w:pPr>
            <w:r w:rsidRPr="002120A4">
              <w:rPr>
                <w:sz w:val="20"/>
                <w:szCs w:val="20"/>
              </w:rPr>
              <w:t>Øge den unges viden om rusmidlers virkning både fysisk, psykisk og socialt.</w:t>
            </w:r>
          </w:p>
          <w:p w:rsidR="00BC277D" w:rsidRPr="002120A4" w:rsidRDefault="00BC277D" w:rsidP="00B62E7C">
            <w:pPr>
              <w:rPr>
                <w:sz w:val="20"/>
                <w:szCs w:val="20"/>
              </w:rPr>
            </w:pPr>
            <w:r w:rsidRPr="002120A4">
              <w:rPr>
                <w:sz w:val="20"/>
                <w:szCs w:val="20"/>
              </w:rPr>
              <w:t>Understøtte den unges mål gennem aktivt s</w:t>
            </w:r>
            <w:r w:rsidR="00A57C9C" w:rsidRPr="002120A4">
              <w:rPr>
                <w:sz w:val="20"/>
                <w:szCs w:val="20"/>
              </w:rPr>
              <w:t>amarbejde med den unges netværk</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Forebyggelse: Understøtte unges stillingtagen til brugen af rusmidler</w:t>
            </w:r>
          </w:p>
          <w:p w:rsidR="00A57C9C" w:rsidRPr="002120A4" w:rsidRDefault="00A57C9C" w:rsidP="00B62E7C">
            <w:pPr>
              <w:rPr>
                <w:sz w:val="20"/>
                <w:szCs w:val="20"/>
              </w:rPr>
            </w:pPr>
          </w:p>
        </w:tc>
      </w:tr>
      <w:tr w:rsidR="00BC277D" w:rsidRPr="002120A4" w:rsidTr="00B62E7C">
        <w:trPr>
          <w:trHeight w:val="1264"/>
        </w:trPr>
        <w:tc>
          <w:tcPr>
            <w:tcW w:w="2376" w:type="dxa"/>
            <w:vAlign w:val="center"/>
          </w:tcPr>
          <w:p w:rsidR="00BC277D" w:rsidRPr="002120A4" w:rsidRDefault="00BC277D" w:rsidP="00B62E7C">
            <w:pPr>
              <w:jc w:val="center"/>
              <w:rPr>
                <w:b/>
                <w:sz w:val="20"/>
                <w:szCs w:val="20"/>
              </w:rPr>
            </w:pPr>
          </w:p>
          <w:p w:rsidR="00BC277D" w:rsidRPr="002120A4" w:rsidRDefault="00BC277D" w:rsidP="00B62E7C">
            <w:pPr>
              <w:jc w:val="center"/>
              <w:rPr>
                <w:b/>
                <w:sz w:val="20"/>
                <w:szCs w:val="20"/>
              </w:rPr>
            </w:pPr>
            <w:r w:rsidRPr="002120A4">
              <w:rPr>
                <w:b/>
                <w:sz w:val="20"/>
                <w:szCs w:val="20"/>
              </w:rPr>
              <w:t>DESIGN</w:t>
            </w:r>
          </w:p>
        </w:tc>
        <w:tc>
          <w:tcPr>
            <w:tcW w:w="7478" w:type="dxa"/>
            <w:vAlign w:val="center"/>
          </w:tcPr>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I henhold til </w:t>
            </w:r>
            <w:r w:rsidR="008972F4" w:rsidRPr="002120A4">
              <w:rPr>
                <w:sz w:val="20"/>
                <w:szCs w:val="20"/>
              </w:rPr>
              <w:t>Servicelovens §</w:t>
            </w:r>
            <w:r w:rsidRPr="002120A4">
              <w:rPr>
                <w:sz w:val="20"/>
                <w:szCs w:val="20"/>
              </w:rPr>
              <w:t>101 samt S</w:t>
            </w:r>
            <w:r w:rsidR="008972F4" w:rsidRPr="002120A4">
              <w:rPr>
                <w:sz w:val="20"/>
                <w:szCs w:val="20"/>
              </w:rPr>
              <w:t>undhedsloven §§</w:t>
            </w:r>
            <w:r w:rsidRPr="002120A4">
              <w:rPr>
                <w:sz w:val="20"/>
                <w:szCs w:val="20"/>
              </w:rPr>
              <w:t xml:space="preserve">141 og 142 er kommunen forpligtet til at tilbyde </w:t>
            </w:r>
            <w:r w:rsidR="008972F4" w:rsidRPr="002120A4">
              <w:rPr>
                <w:sz w:val="20"/>
                <w:szCs w:val="20"/>
              </w:rPr>
              <w:t>rusmiddelbehandling</w:t>
            </w:r>
            <w:r w:rsidRPr="002120A4">
              <w:rPr>
                <w:sz w:val="20"/>
                <w:szCs w:val="20"/>
              </w:rPr>
              <w:t xml:space="preserve"> til borgere. Tilbuddet er frivilligt. </w:t>
            </w:r>
          </w:p>
          <w:p w:rsidR="00BC277D" w:rsidRPr="002120A4" w:rsidRDefault="00BC277D" w:rsidP="00B62E7C">
            <w:pPr>
              <w:rPr>
                <w:sz w:val="20"/>
                <w:szCs w:val="20"/>
              </w:rPr>
            </w:pPr>
            <w:r w:rsidRPr="002120A4">
              <w:rPr>
                <w:sz w:val="20"/>
                <w:szCs w:val="20"/>
              </w:rPr>
              <w:t xml:space="preserve">Ved indskrivning af borger til ambulant behandling foretages en </w:t>
            </w:r>
            <w:r w:rsidRPr="002120A4">
              <w:rPr>
                <w:b/>
                <w:sz w:val="20"/>
                <w:szCs w:val="20"/>
              </w:rPr>
              <w:t>kortlægning/screening</w:t>
            </w:r>
            <w:r w:rsidRPr="002120A4">
              <w:rPr>
                <w:sz w:val="20"/>
                <w:szCs w:val="20"/>
              </w:rPr>
              <w:t xml:space="preserve"> (ASI) af borgers sociale, somatiske og psykiske belastning. Der tilbydes en lægesamtale</w:t>
            </w:r>
            <w:r w:rsidR="008972F4" w:rsidRPr="002120A4">
              <w:rPr>
                <w:sz w:val="20"/>
                <w:szCs w:val="20"/>
              </w:rPr>
              <w:t xml:space="preserve">. </w:t>
            </w:r>
            <w:r w:rsidRPr="002120A4">
              <w:rPr>
                <w:sz w:val="20"/>
                <w:szCs w:val="20"/>
              </w:rPr>
              <w:t>Der u</w:t>
            </w:r>
            <w:r w:rsidR="008972F4" w:rsidRPr="002120A4">
              <w:rPr>
                <w:sz w:val="20"/>
                <w:szCs w:val="20"/>
              </w:rPr>
              <w:t xml:space="preserve">darbejdes sammen med borger en </w:t>
            </w:r>
            <w:r w:rsidR="008972F4" w:rsidRPr="002120A4">
              <w:rPr>
                <w:b/>
                <w:sz w:val="20"/>
                <w:szCs w:val="20"/>
              </w:rPr>
              <w:t>b</w:t>
            </w:r>
            <w:r w:rsidRPr="002120A4">
              <w:rPr>
                <w:b/>
                <w:sz w:val="20"/>
                <w:szCs w:val="20"/>
              </w:rPr>
              <w:t xml:space="preserve">ehandlingsplan. Planen </w:t>
            </w:r>
            <w:r w:rsidR="008972F4" w:rsidRPr="002120A4">
              <w:rPr>
                <w:sz w:val="20"/>
                <w:szCs w:val="20"/>
              </w:rPr>
              <w:t>evalueres efter 3 måneder.</w:t>
            </w:r>
          </w:p>
          <w:p w:rsidR="00BC277D" w:rsidRPr="002120A4" w:rsidRDefault="00BC277D" w:rsidP="00B62E7C">
            <w:pPr>
              <w:rPr>
                <w:sz w:val="20"/>
                <w:szCs w:val="20"/>
              </w:rPr>
            </w:pPr>
            <w:r w:rsidRPr="002120A4">
              <w:rPr>
                <w:sz w:val="20"/>
                <w:szCs w:val="20"/>
              </w:rPr>
              <w:t>Den</w:t>
            </w:r>
            <w:r w:rsidRPr="002120A4">
              <w:rPr>
                <w:b/>
                <w:sz w:val="20"/>
                <w:szCs w:val="20"/>
              </w:rPr>
              <w:t xml:space="preserve"> ambulante behandling</w:t>
            </w:r>
            <w:r w:rsidR="008972F4" w:rsidRPr="002120A4">
              <w:rPr>
                <w:sz w:val="20"/>
                <w:szCs w:val="20"/>
              </w:rPr>
              <w:t>, indeholder tilbud om individuelle samtaler, g</w:t>
            </w:r>
            <w:r w:rsidRPr="002120A4">
              <w:rPr>
                <w:sz w:val="20"/>
                <w:szCs w:val="20"/>
              </w:rPr>
              <w:t>ruppebehandling,</w:t>
            </w:r>
            <w:r w:rsidR="008E301E" w:rsidRPr="002120A4">
              <w:rPr>
                <w:sz w:val="20"/>
                <w:szCs w:val="20"/>
              </w:rPr>
              <w:t xml:space="preserve"> forældresamtaler, motionstilbud,</w:t>
            </w:r>
            <w:r w:rsidRPr="002120A4">
              <w:rPr>
                <w:sz w:val="20"/>
                <w:szCs w:val="20"/>
              </w:rPr>
              <w:t xml:space="preserve"> </w:t>
            </w:r>
            <w:r w:rsidR="008E301E" w:rsidRPr="002120A4">
              <w:rPr>
                <w:sz w:val="20"/>
                <w:szCs w:val="20"/>
              </w:rPr>
              <w:t xml:space="preserve">mindfulness, pårørendegruppe, Nada, </w:t>
            </w:r>
            <w:r w:rsidRPr="002120A4">
              <w:rPr>
                <w:sz w:val="20"/>
                <w:szCs w:val="20"/>
              </w:rPr>
              <w:t>samt behandling med inddragelse af pårørende, som prioriteres højt. Efter færdig behandling for</w:t>
            </w:r>
            <w:r w:rsidR="008E301E" w:rsidRPr="002120A4">
              <w:rPr>
                <w:sz w:val="20"/>
                <w:szCs w:val="20"/>
              </w:rPr>
              <w:t>e</w:t>
            </w:r>
            <w:r w:rsidRPr="002120A4">
              <w:rPr>
                <w:sz w:val="20"/>
                <w:szCs w:val="20"/>
              </w:rPr>
              <w:t xml:space="preserve">tages </w:t>
            </w:r>
            <w:proofErr w:type="gramStart"/>
            <w:r w:rsidRPr="002120A4">
              <w:rPr>
                <w:sz w:val="20"/>
                <w:szCs w:val="20"/>
              </w:rPr>
              <w:t>o</w:t>
            </w:r>
            <w:r w:rsidR="008E301E" w:rsidRPr="002120A4">
              <w:rPr>
                <w:sz w:val="20"/>
                <w:szCs w:val="20"/>
              </w:rPr>
              <w:t>pfølgning  efter</w:t>
            </w:r>
            <w:proofErr w:type="gramEnd"/>
            <w:r w:rsidR="008E301E" w:rsidRPr="002120A4">
              <w:rPr>
                <w:sz w:val="20"/>
                <w:szCs w:val="20"/>
              </w:rPr>
              <w:t xml:space="preserve"> 1 måned og 6 måneder.</w:t>
            </w:r>
          </w:p>
          <w:p w:rsidR="008E301E" w:rsidRPr="002120A4" w:rsidRDefault="008E301E" w:rsidP="00B62E7C">
            <w:pPr>
              <w:rPr>
                <w:sz w:val="20"/>
                <w:szCs w:val="20"/>
              </w:rPr>
            </w:pPr>
          </w:p>
          <w:p w:rsidR="003D3160" w:rsidRPr="002120A4" w:rsidRDefault="003D3160" w:rsidP="00B62E7C">
            <w:pPr>
              <w:rPr>
                <w:sz w:val="20"/>
                <w:szCs w:val="20"/>
              </w:rPr>
            </w:pPr>
          </w:p>
          <w:p w:rsidR="00BC277D" w:rsidRPr="002120A4" w:rsidRDefault="00BC277D" w:rsidP="00B62E7C">
            <w:pPr>
              <w:rPr>
                <w:sz w:val="20"/>
                <w:szCs w:val="20"/>
              </w:rPr>
            </w:pPr>
            <w:r w:rsidRPr="002120A4">
              <w:rPr>
                <w:sz w:val="20"/>
                <w:szCs w:val="20"/>
              </w:rPr>
              <w:t xml:space="preserve">Som en del af kvalitetssikringen drøftes og vurderes behandlingen på </w:t>
            </w:r>
            <w:r w:rsidR="00B62E7C" w:rsidRPr="002120A4">
              <w:rPr>
                <w:sz w:val="20"/>
                <w:szCs w:val="20"/>
              </w:rPr>
              <w:t>sags</w:t>
            </w:r>
            <w:r w:rsidRPr="002120A4">
              <w:rPr>
                <w:sz w:val="20"/>
                <w:szCs w:val="20"/>
              </w:rPr>
              <w:t xml:space="preserve">møder. For at sikre en helhedsorienteret behandling arbejdes der </w:t>
            </w:r>
            <w:r w:rsidRPr="002120A4">
              <w:rPr>
                <w:b/>
                <w:sz w:val="20"/>
                <w:szCs w:val="20"/>
              </w:rPr>
              <w:t>tværfagligt</w:t>
            </w:r>
            <w:r w:rsidRPr="002120A4">
              <w:rPr>
                <w:sz w:val="20"/>
                <w:szCs w:val="20"/>
              </w:rPr>
              <w:t xml:space="preserve"> og </w:t>
            </w:r>
            <w:r w:rsidRPr="002120A4">
              <w:rPr>
                <w:b/>
                <w:sz w:val="20"/>
                <w:szCs w:val="20"/>
              </w:rPr>
              <w:t>tværsektorielt</w:t>
            </w:r>
            <w:r w:rsidRPr="002120A4">
              <w:rPr>
                <w:sz w:val="20"/>
                <w:szCs w:val="20"/>
              </w:rPr>
              <w:t>, når det er relevant, idet der er evidens for at en samlet indsats og koordinering e</w:t>
            </w:r>
            <w:r w:rsidR="00B62E7C" w:rsidRPr="002120A4">
              <w:rPr>
                <w:sz w:val="20"/>
                <w:szCs w:val="20"/>
              </w:rPr>
              <w:t>r mere effektfuld.</w:t>
            </w:r>
          </w:p>
          <w:p w:rsidR="00BC277D" w:rsidRPr="002120A4" w:rsidRDefault="00BC277D" w:rsidP="00B62E7C">
            <w:pPr>
              <w:rPr>
                <w:sz w:val="20"/>
                <w:szCs w:val="20"/>
              </w:rPr>
            </w:pPr>
          </w:p>
          <w:p w:rsidR="00BC277D" w:rsidRPr="002120A4" w:rsidRDefault="00B62E7C" w:rsidP="00B62E7C">
            <w:pPr>
              <w:rPr>
                <w:sz w:val="20"/>
                <w:szCs w:val="20"/>
              </w:rPr>
            </w:pPr>
            <w:r w:rsidRPr="002120A4">
              <w:rPr>
                <w:sz w:val="20"/>
                <w:szCs w:val="20"/>
              </w:rPr>
              <w:t>CfR har afviklet 2 nøglepersonsuddannelser for ca. 40 nøglemedarbejdere fra henholdsvis ungdomsuddannelser og folkeskoler, PPR, UU vejledere, SSP, sundhedsplejersker m.fl. Nøglepersonsuddannelsen er et 2 dages kursus, der er en del af vores forebyggende indsats</w:t>
            </w:r>
            <w:r w:rsidR="00BC277D" w:rsidRPr="002120A4">
              <w:rPr>
                <w:sz w:val="20"/>
                <w:szCs w:val="20"/>
              </w:rPr>
              <w:t xml:space="preserve">. </w:t>
            </w:r>
            <w:r w:rsidRPr="002120A4">
              <w:rPr>
                <w:sz w:val="20"/>
                <w:szCs w:val="20"/>
              </w:rPr>
              <w:t>Nøglepersoner klædes på til at spotte og reagere på unge, der udviser en adfærd på mistrivsel, herunder påvirkning af rusmidler. Det er medført et endnu tættere samarbejde med andre aktører på ungeområdet. CfR tilbyder endvidere a</w:t>
            </w:r>
            <w:r w:rsidR="00BC277D" w:rsidRPr="002120A4">
              <w:rPr>
                <w:sz w:val="20"/>
                <w:szCs w:val="20"/>
              </w:rPr>
              <w:t>nonym rådgiv</w:t>
            </w:r>
            <w:r w:rsidRPr="002120A4">
              <w:rPr>
                <w:sz w:val="20"/>
                <w:szCs w:val="20"/>
              </w:rPr>
              <w:t>ning på uddannelsesinstitutionerne</w:t>
            </w:r>
            <w:r w:rsidR="00BC277D" w:rsidRPr="002120A4">
              <w:rPr>
                <w:sz w:val="20"/>
                <w:szCs w:val="20"/>
              </w:rPr>
              <w:t xml:space="preserve"> samt rådgivning og sparring med lærere og studievejl</w:t>
            </w:r>
            <w:r w:rsidRPr="002120A4">
              <w:rPr>
                <w:sz w:val="20"/>
                <w:szCs w:val="20"/>
              </w:rPr>
              <w:t>edere mh</w:t>
            </w:r>
            <w:r w:rsidR="00BC277D" w:rsidRPr="002120A4">
              <w:rPr>
                <w:sz w:val="20"/>
                <w:szCs w:val="20"/>
              </w:rPr>
              <w:t>p. tidlig opsporing og tilbud om sparring i forbindelse med uddannelsesinstitutionernes udarbejdelse af rusmiddelpolitik.</w:t>
            </w:r>
            <w:r w:rsidRPr="002120A4">
              <w:rPr>
                <w:sz w:val="20"/>
                <w:szCs w:val="20"/>
              </w:rPr>
              <w:t xml:space="preserve"> Der er etableret referencegruppe med ledere, SSP m.fl. på ungeområdet, som CfR faciliterer. CfR supplerer endvidere SSP arbejdet til forældre i 7.-9. klasser med videndeling på rusmiddelområdet. </w:t>
            </w:r>
          </w:p>
          <w:p w:rsidR="00BC277D" w:rsidRPr="002120A4" w:rsidRDefault="00B552E3" w:rsidP="00B62E7C">
            <w:pPr>
              <w:rPr>
                <w:sz w:val="20"/>
                <w:szCs w:val="20"/>
              </w:rPr>
            </w:pPr>
            <w:r w:rsidRPr="002120A4">
              <w:rPr>
                <w:sz w:val="20"/>
                <w:szCs w:val="20"/>
              </w:rPr>
              <w:t>CfR´s Ungetilbud</w:t>
            </w:r>
            <w:r w:rsidR="00BC277D" w:rsidRPr="002120A4">
              <w:rPr>
                <w:sz w:val="20"/>
                <w:szCs w:val="20"/>
              </w:rPr>
              <w:t xml:space="preserve"> deltager </w:t>
            </w:r>
            <w:r w:rsidRPr="002120A4">
              <w:rPr>
                <w:sz w:val="20"/>
                <w:szCs w:val="20"/>
              </w:rPr>
              <w:t>i SSP+ samarbejdet.</w:t>
            </w:r>
          </w:p>
          <w:p w:rsidR="00BC277D" w:rsidRPr="002120A4" w:rsidRDefault="00B552E3" w:rsidP="00B62E7C">
            <w:pPr>
              <w:rPr>
                <w:sz w:val="20"/>
                <w:szCs w:val="20"/>
              </w:rPr>
            </w:pPr>
            <w:r w:rsidRPr="002120A4">
              <w:rPr>
                <w:sz w:val="20"/>
                <w:szCs w:val="20"/>
              </w:rPr>
              <w:t>Ungetilbuddet</w:t>
            </w:r>
            <w:r w:rsidR="00BC277D" w:rsidRPr="002120A4">
              <w:rPr>
                <w:sz w:val="20"/>
                <w:szCs w:val="20"/>
              </w:rPr>
              <w:t xml:space="preserve"> modtager jævnligt henvendelse fra elever i folkeskolens ældste klasser og på ungdomsuddannelser i forbindelse med projekter og opgaveskrivning, hvilket vi </w:t>
            </w:r>
            <w:r w:rsidRPr="002120A4">
              <w:rPr>
                <w:sz w:val="20"/>
                <w:szCs w:val="20"/>
              </w:rPr>
              <w:t>forsøger at imødekomme.</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Se oversigt på side 4</w:t>
            </w:r>
          </w:p>
          <w:p w:rsidR="00B552E3" w:rsidRPr="002120A4" w:rsidRDefault="00B552E3" w:rsidP="00B62E7C">
            <w:pPr>
              <w:rPr>
                <w:sz w:val="20"/>
                <w:szCs w:val="20"/>
              </w:rPr>
            </w:pPr>
          </w:p>
        </w:tc>
      </w:tr>
      <w:tr w:rsidR="00BC277D" w:rsidRPr="002120A4" w:rsidTr="00B62E7C">
        <w:trPr>
          <w:trHeight w:val="1281"/>
        </w:trPr>
        <w:tc>
          <w:tcPr>
            <w:tcW w:w="2376" w:type="dxa"/>
            <w:vAlign w:val="center"/>
          </w:tcPr>
          <w:p w:rsidR="00BC277D" w:rsidRPr="002120A4" w:rsidRDefault="00BC277D" w:rsidP="00B62E7C">
            <w:pPr>
              <w:jc w:val="center"/>
              <w:rPr>
                <w:b/>
                <w:sz w:val="20"/>
                <w:szCs w:val="20"/>
              </w:rPr>
            </w:pPr>
          </w:p>
          <w:p w:rsidR="00BC277D" w:rsidRPr="002120A4" w:rsidRDefault="00BC277D" w:rsidP="00B62E7C">
            <w:pPr>
              <w:jc w:val="center"/>
              <w:rPr>
                <w:b/>
                <w:sz w:val="20"/>
                <w:szCs w:val="20"/>
              </w:rPr>
            </w:pPr>
            <w:r w:rsidRPr="002120A4">
              <w:rPr>
                <w:b/>
                <w:sz w:val="20"/>
                <w:szCs w:val="20"/>
              </w:rPr>
              <w:t>EVIDENSGRUNDLAG</w:t>
            </w:r>
          </w:p>
        </w:tc>
        <w:tc>
          <w:tcPr>
            <w:tcW w:w="7478" w:type="dxa"/>
            <w:vAlign w:val="center"/>
          </w:tcPr>
          <w:p w:rsidR="00BC277D" w:rsidRPr="002120A4" w:rsidRDefault="00BC277D" w:rsidP="00B62E7C">
            <w:pPr>
              <w:rPr>
                <w:sz w:val="20"/>
                <w:szCs w:val="20"/>
              </w:rPr>
            </w:pPr>
          </w:p>
          <w:p w:rsidR="00BC277D" w:rsidRPr="002120A4" w:rsidRDefault="00BC277D" w:rsidP="00B62E7C">
            <w:pPr>
              <w:rPr>
                <w:b/>
                <w:i/>
                <w:sz w:val="20"/>
                <w:szCs w:val="20"/>
              </w:rPr>
            </w:pPr>
            <w:r w:rsidRPr="002120A4">
              <w:rPr>
                <w:b/>
                <w:i/>
                <w:sz w:val="20"/>
                <w:szCs w:val="20"/>
              </w:rPr>
              <w:t>Der er evidens for</w:t>
            </w:r>
          </w:p>
          <w:p w:rsidR="00BC277D" w:rsidRPr="002120A4" w:rsidRDefault="00BC277D" w:rsidP="00BC277D">
            <w:pPr>
              <w:pStyle w:val="Listeafsnit"/>
              <w:numPr>
                <w:ilvl w:val="0"/>
                <w:numId w:val="4"/>
              </w:numPr>
              <w:spacing w:after="0" w:line="240" w:lineRule="auto"/>
            </w:pPr>
            <w:r w:rsidRPr="002120A4">
              <w:t>Kortlægning/screening</w:t>
            </w:r>
          </w:p>
          <w:p w:rsidR="00BC277D" w:rsidRPr="002120A4" w:rsidRDefault="00BC277D" w:rsidP="00BC277D">
            <w:pPr>
              <w:pStyle w:val="Listeafsnit"/>
              <w:numPr>
                <w:ilvl w:val="0"/>
                <w:numId w:val="4"/>
              </w:numPr>
              <w:spacing w:after="0" w:line="240" w:lineRule="auto"/>
            </w:pPr>
            <w:r w:rsidRPr="002120A4">
              <w:t>Værdien af behandlingsplaner</w:t>
            </w:r>
          </w:p>
          <w:p w:rsidR="00BC277D" w:rsidRPr="002120A4" w:rsidRDefault="00BC277D" w:rsidP="00BC277D">
            <w:pPr>
              <w:pStyle w:val="Listeafsnit"/>
              <w:numPr>
                <w:ilvl w:val="0"/>
                <w:numId w:val="4"/>
              </w:numPr>
              <w:spacing w:after="0" w:line="240" w:lineRule="auto"/>
            </w:pPr>
            <w:r w:rsidRPr="002120A4">
              <w:t>Deltagelse i grupper</w:t>
            </w:r>
          </w:p>
          <w:p w:rsidR="00BC277D" w:rsidRPr="002120A4" w:rsidRDefault="00BC277D" w:rsidP="00BC277D">
            <w:pPr>
              <w:pStyle w:val="Listeafsnit"/>
              <w:numPr>
                <w:ilvl w:val="0"/>
                <w:numId w:val="4"/>
              </w:numPr>
              <w:spacing w:after="0" w:line="240" w:lineRule="auto"/>
            </w:pPr>
            <w:r w:rsidRPr="002120A4">
              <w:t>Pårørendesamtaler/grupper</w:t>
            </w:r>
          </w:p>
          <w:p w:rsidR="00BC277D" w:rsidRPr="002120A4" w:rsidRDefault="00BC277D" w:rsidP="00BC277D">
            <w:pPr>
              <w:pStyle w:val="Listeafsnit"/>
              <w:numPr>
                <w:ilvl w:val="0"/>
                <w:numId w:val="4"/>
              </w:numPr>
              <w:spacing w:after="0" w:line="240" w:lineRule="auto"/>
            </w:pPr>
            <w:r w:rsidRPr="002120A4">
              <w:lastRenderedPageBreak/>
              <w:t>Tværfaglig samarbejde</w:t>
            </w:r>
          </w:p>
          <w:p w:rsidR="00BC277D" w:rsidRPr="002120A4" w:rsidRDefault="00BC277D" w:rsidP="00BC277D">
            <w:pPr>
              <w:pStyle w:val="Listeafsnit"/>
              <w:numPr>
                <w:ilvl w:val="0"/>
                <w:numId w:val="4"/>
              </w:numPr>
              <w:spacing w:after="0" w:line="240" w:lineRule="auto"/>
            </w:pPr>
            <w:r w:rsidRPr="002120A4">
              <w:t>Efterbehandling</w:t>
            </w:r>
          </w:p>
          <w:p w:rsidR="00BC277D" w:rsidRPr="002120A4" w:rsidRDefault="00BC277D" w:rsidP="00BC277D">
            <w:pPr>
              <w:pStyle w:val="Listeafsnit"/>
              <w:numPr>
                <w:ilvl w:val="0"/>
                <w:numId w:val="4"/>
              </w:numPr>
              <w:spacing w:after="0" w:line="240" w:lineRule="auto"/>
            </w:pPr>
            <w:r w:rsidRPr="002120A4">
              <w:t>Opfølgning</w:t>
            </w:r>
          </w:p>
          <w:p w:rsidR="00BC277D" w:rsidRPr="002120A4" w:rsidRDefault="00BC277D" w:rsidP="00B552E3">
            <w:pPr>
              <w:pStyle w:val="Listeafsnit"/>
              <w:spacing w:after="0" w:line="240" w:lineRule="auto"/>
            </w:pPr>
            <w:r w:rsidRPr="002120A4">
              <w:t>Inden for forebyggelse er der stærk evidens for effekt ved:</w:t>
            </w:r>
          </w:p>
          <w:p w:rsidR="00BC277D" w:rsidRPr="002120A4" w:rsidRDefault="00B552E3" w:rsidP="00BC277D">
            <w:pPr>
              <w:pStyle w:val="Listeafsnit"/>
              <w:numPr>
                <w:ilvl w:val="0"/>
                <w:numId w:val="4"/>
              </w:numPr>
              <w:spacing w:after="0" w:line="240" w:lineRule="auto"/>
            </w:pPr>
            <w:r w:rsidRPr="002120A4">
              <w:t>Forebyggelse på</w:t>
            </w:r>
            <w:r w:rsidR="00BC277D" w:rsidRPr="002120A4">
              <w:t xml:space="preserve"> skoler og ungdomsuddannelser</w:t>
            </w:r>
          </w:p>
          <w:p w:rsidR="00BC277D" w:rsidRPr="002120A4" w:rsidRDefault="00BC277D" w:rsidP="00BC277D">
            <w:pPr>
              <w:pStyle w:val="Listeafsnit"/>
              <w:numPr>
                <w:ilvl w:val="0"/>
                <w:numId w:val="4"/>
              </w:numPr>
              <w:spacing w:after="0" w:line="240" w:lineRule="auto"/>
            </w:pPr>
            <w:r w:rsidRPr="002120A4">
              <w:t>Tidlig indsats med korte forebyggende samtaler</w:t>
            </w:r>
          </w:p>
          <w:p w:rsidR="00BC277D" w:rsidRPr="002120A4" w:rsidRDefault="00BC277D" w:rsidP="00B62E7C">
            <w:pPr>
              <w:rPr>
                <w:sz w:val="20"/>
                <w:szCs w:val="20"/>
              </w:rPr>
            </w:pPr>
          </w:p>
          <w:p w:rsidR="00BC277D" w:rsidRPr="002120A4" w:rsidRDefault="00BC277D" w:rsidP="00B62E7C">
            <w:pPr>
              <w:rPr>
                <w:b/>
                <w:i/>
                <w:sz w:val="20"/>
                <w:szCs w:val="20"/>
              </w:rPr>
            </w:pPr>
            <w:r w:rsidRPr="002120A4">
              <w:rPr>
                <w:b/>
                <w:i/>
                <w:sz w:val="20"/>
                <w:szCs w:val="20"/>
              </w:rPr>
              <w:t>Referencer</w:t>
            </w:r>
          </w:p>
          <w:p w:rsidR="00B552E3" w:rsidRPr="002120A4" w:rsidRDefault="00BC277D" w:rsidP="00B62E7C">
            <w:pPr>
              <w:pStyle w:val="Listeafsnit"/>
              <w:numPr>
                <w:ilvl w:val="0"/>
                <w:numId w:val="8"/>
              </w:numPr>
            </w:pPr>
            <w:r w:rsidRPr="002120A4">
              <w:t>God social stofmisbrugsbehandling - - hvad virker og hvad kan der gøres, Birg</w:t>
            </w:r>
            <w:r w:rsidR="00B552E3" w:rsidRPr="002120A4">
              <w:t xml:space="preserve">itte Thylstrup, psykolog ph.d. </w:t>
            </w:r>
            <w:r w:rsidRPr="002120A4">
              <w:t>Center for Rusmiddelforskning, Udgivet af KL, 2013.</w:t>
            </w:r>
          </w:p>
          <w:p w:rsidR="00B552E3" w:rsidRPr="002120A4" w:rsidRDefault="00BC277D" w:rsidP="00B62E7C">
            <w:pPr>
              <w:pStyle w:val="Listeafsnit"/>
              <w:numPr>
                <w:ilvl w:val="0"/>
                <w:numId w:val="8"/>
              </w:numPr>
            </w:pPr>
            <w:r w:rsidRPr="002120A4">
              <w:t>Mennesker med stofmisbrug, Sociale indsatser der virker, Socialstyrelsen, 2013.</w:t>
            </w:r>
          </w:p>
          <w:p w:rsidR="00B552E3" w:rsidRPr="002120A4" w:rsidRDefault="00BC277D" w:rsidP="00B62E7C">
            <w:pPr>
              <w:pStyle w:val="Listeafsnit"/>
              <w:numPr>
                <w:ilvl w:val="0"/>
                <w:numId w:val="8"/>
              </w:numPr>
            </w:pPr>
            <w:r w:rsidRPr="002120A4">
              <w:t>Vejledning om ordination at afhængighedsskabende lægemidler</w:t>
            </w:r>
            <w:r w:rsidR="00B552E3" w:rsidRPr="002120A4">
              <w:t>, Sundhedsstyrelsen</w:t>
            </w:r>
            <w:r w:rsidRPr="002120A4">
              <w:t>, 8. juni 2007.</w:t>
            </w:r>
          </w:p>
          <w:p w:rsidR="00B552E3" w:rsidRPr="002120A4" w:rsidRDefault="00BC277D" w:rsidP="00B62E7C">
            <w:pPr>
              <w:pStyle w:val="Listeafsnit"/>
              <w:numPr>
                <w:ilvl w:val="0"/>
                <w:numId w:val="8"/>
              </w:numPr>
              <w:rPr>
                <w:lang w:val="en-US"/>
              </w:rPr>
            </w:pPr>
            <w:r w:rsidRPr="002120A4">
              <w:rPr>
                <w:lang w:val="en-US"/>
              </w:rPr>
              <w:t>Best practice in drug interventions, EMCDDA, link fundet den 01-12-2014</w:t>
            </w:r>
            <w:r w:rsidR="00B552E3" w:rsidRPr="002120A4">
              <w:rPr>
                <w:lang w:val="en-US"/>
              </w:rPr>
              <w:t xml:space="preserve"> </w:t>
            </w:r>
            <w:hyperlink r:id="rId8" w:anchor="view-answer9" w:history="1">
              <w:r w:rsidRPr="002120A4">
                <w:rPr>
                  <w:rStyle w:val="Hyperlink"/>
                  <w:lang w:val="en-US"/>
                </w:rPr>
                <w:t>http://www.emcdda.europa.eu/best-practice#view-answer9</w:t>
              </w:r>
            </w:hyperlink>
            <w:r w:rsidRPr="002120A4">
              <w:rPr>
                <w:lang w:val="en-US"/>
              </w:rPr>
              <w:t xml:space="preserve"> </w:t>
            </w:r>
          </w:p>
          <w:p w:rsidR="00B552E3" w:rsidRPr="002120A4" w:rsidRDefault="00BC277D" w:rsidP="00B62E7C">
            <w:pPr>
              <w:pStyle w:val="Listeafsnit"/>
              <w:numPr>
                <w:ilvl w:val="0"/>
                <w:numId w:val="8"/>
              </w:numPr>
            </w:pPr>
            <w:r w:rsidRPr="002120A4">
              <w:t xml:space="preserve">Et sund liv for udsatte </w:t>
            </w:r>
            <w:r w:rsidR="00B552E3" w:rsidRPr="002120A4">
              <w:t>borgere, Sundhedsstyrelsen 2012</w:t>
            </w:r>
          </w:p>
          <w:p w:rsidR="00B552E3" w:rsidRPr="002120A4" w:rsidRDefault="00BC277D" w:rsidP="00B62E7C">
            <w:pPr>
              <w:pStyle w:val="Listeafsnit"/>
              <w:numPr>
                <w:ilvl w:val="0"/>
                <w:numId w:val="8"/>
              </w:numPr>
            </w:pPr>
            <w:r w:rsidRPr="002120A4">
              <w:t xml:space="preserve">Afhængighed og relationer, Helle Lindgaard, Center for Rusmiddelforskning, Aarhus Universitet, 2009 </w:t>
            </w:r>
          </w:p>
          <w:p w:rsidR="00B552E3" w:rsidRPr="002120A4" w:rsidRDefault="00B552E3" w:rsidP="00B62E7C">
            <w:pPr>
              <w:pStyle w:val="Listeafsnit"/>
              <w:numPr>
                <w:ilvl w:val="0"/>
                <w:numId w:val="8"/>
              </w:numPr>
            </w:pPr>
            <w:r w:rsidRPr="002120A4">
              <w:t>Nice Guidelines,</w:t>
            </w:r>
            <w:r w:rsidR="00BC277D" w:rsidRPr="002120A4">
              <w:t xml:space="preserve"> UK, Link fundet 01</w:t>
            </w:r>
            <w:r w:rsidRPr="002120A4">
              <w:t>-12-2014</w:t>
            </w:r>
            <w:r w:rsidR="00BC277D" w:rsidRPr="002120A4">
              <w:t xml:space="preserve"> </w:t>
            </w:r>
            <w:hyperlink r:id="rId9" w:history="1">
              <w:r w:rsidR="00BC277D" w:rsidRPr="002120A4">
                <w:rPr>
                  <w:rStyle w:val="Hyperlink"/>
                </w:rPr>
                <w:t>http://pathways.nice.org.uk/pathways/drug-misuse</w:t>
              </w:r>
            </w:hyperlink>
            <w:r w:rsidRPr="002120A4">
              <w:t xml:space="preserve"> </w:t>
            </w:r>
          </w:p>
          <w:p w:rsidR="00B552E3" w:rsidRPr="002120A4" w:rsidRDefault="00BC277D" w:rsidP="00B62E7C">
            <w:pPr>
              <w:pStyle w:val="Listeafsnit"/>
              <w:numPr>
                <w:ilvl w:val="0"/>
                <w:numId w:val="8"/>
              </w:numPr>
            </w:pPr>
            <w:r w:rsidRPr="002120A4">
              <w:t>Forebyggelsesp</w:t>
            </w:r>
            <w:r w:rsidR="00B552E3" w:rsidRPr="002120A4">
              <w:t>akke STOFFER, Sundhedsstyrelsen</w:t>
            </w:r>
          </w:p>
          <w:p w:rsidR="00B552E3" w:rsidRPr="002120A4" w:rsidRDefault="00BC277D" w:rsidP="00B62E7C">
            <w:pPr>
              <w:pStyle w:val="Listeafsnit"/>
              <w:numPr>
                <w:ilvl w:val="0"/>
                <w:numId w:val="8"/>
              </w:numPr>
            </w:pPr>
            <w:r w:rsidRPr="002120A4">
              <w:t>Sundhedsstyrelsen: Kv</w:t>
            </w:r>
            <w:r w:rsidR="00B552E3" w:rsidRPr="002120A4">
              <w:t>alitet i alkoholbehandling 2008</w:t>
            </w:r>
          </w:p>
          <w:p w:rsidR="00B552E3" w:rsidRPr="002120A4" w:rsidRDefault="00B552E3" w:rsidP="00B62E7C">
            <w:pPr>
              <w:pStyle w:val="Listeafsnit"/>
              <w:numPr>
                <w:ilvl w:val="0"/>
                <w:numId w:val="8"/>
              </w:numPr>
            </w:pPr>
            <w:r w:rsidRPr="002120A4">
              <w:t>S</w:t>
            </w:r>
            <w:r w:rsidR="00BC277D" w:rsidRPr="002120A4">
              <w:t>undhedsstyrelsen: metoder i familieor</w:t>
            </w:r>
            <w:r w:rsidRPr="002120A4">
              <w:t>ienteret alkoholbehandling 2009</w:t>
            </w:r>
          </w:p>
          <w:p w:rsidR="00B552E3" w:rsidRPr="002120A4" w:rsidRDefault="00BC277D" w:rsidP="00B62E7C">
            <w:pPr>
              <w:pStyle w:val="Listeafsnit"/>
              <w:numPr>
                <w:ilvl w:val="0"/>
                <w:numId w:val="8"/>
              </w:numPr>
            </w:pPr>
            <w:r w:rsidRPr="002120A4">
              <w:t>Sundhedsstyrelsen: Børn i famili</w:t>
            </w:r>
            <w:r w:rsidR="00B552E3" w:rsidRPr="002120A4">
              <w:t>er med alkoholproblemer 2004-09</w:t>
            </w:r>
          </w:p>
          <w:p w:rsidR="00B552E3" w:rsidRPr="002120A4" w:rsidRDefault="00B552E3" w:rsidP="00B62E7C">
            <w:pPr>
              <w:pStyle w:val="Listeafsnit"/>
              <w:numPr>
                <w:ilvl w:val="0"/>
                <w:numId w:val="8"/>
              </w:numPr>
            </w:pPr>
            <w:r w:rsidRPr="002120A4">
              <w:t>Cand.psych.</w:t>
            </w:r>
            <w:r w:rsidR="00BC277D" w:rsidRPr="002120A4">
              <w:t xml:space="preserve"> ph.d. Helle Lindgaard: undersøgelse vedr. familieor</w:t>
            </w:r>
            <w:r w:rsidRPr="002120A4">
              <w:t>ienteret alkoholbehandling 2006</w:t>
            </w:r>
          </w:p>
          <w:p w:rsidR="00B552E3" w:rsidRPr="002120A4" w:rsidRDefault="00B552E3" w:rsidP="00B62E7C">
            <w:pPr>
              <w:pStyle w:val="Listeafsnit"/>
              <w:numPr>
                <w:ilvl w:val="0"/>
                <w:numId w:val="8"/>
              </w:numPr>
            </w:pPr>
            <w:r w:rsidRPr="002120A4">
              <w:t>Cand.psych.</w:t>
            </w:r>
            <w:r w:rsidR="00BC277D" w:rsidRPr="002120A4">
              <w:t xml:space="preserve"> ph.d. Helle Lindgaard: Afhængighed </w:t>
            </w:r>
            <w:r w:rsidRPr="002120A4">
              <w:t>og relationer 2004-08</w:t>
            </w:r>
          </w:p>
          <w:p w:rsidR="00B552E3" w:rsidRPr="002120A4" w:rsidRDefault="00BC277D" w:rsidP="00B62E7C">
            <w:pPr>
              <w:pStyle w:val="Listeafsnit"/>
              <w:numPr>
                <w:ilvl w:val="0"/>
                <w:numId w:val="8"/>
              </w:numPr>
            </w:pPr>
            <w:proofErr w:type="spellStart"/>
            <w:r w:rsidRPr="002120A4">
              <w:t>Cand.psyk</w:t>
            </w:r>
            <w:proofErr w:type="spellEnd"/>
            <w:r w:rsidRPr="002120A4">
              <w:t>. ph.d. Jacob Piet, Psykologisk institut, Århus Universitet: Mindfulness- foreby</w:t>
            </w:r>
            <w:r w:rsidR="00B552E3" w:rsidRPr="002120A4">
              <w:t>ggelse af angst og depressioner</w:t>
            </w:r>
          </w:p>
          <w:p w:rsidR="00B552E3" w:rsidRPr="002120A4" w:rsidRDefault="00BC277D" w:rsidP="00B62E7C">
            <w:pPr>
              <w:pStyle w:val="Listeafsnit"/>
              <w:numPr>
                <w:ilvl w:val="0"/>
                <w:numId w:val="8"/>
              </w:numPr>
            </w:pPr>
            <w:r w:rsidRPr="002120A4">
              <w:t>Ringgården – afd. For forskning og formidling v</w:t>
            </w:r>
            <w:r w:rsidR="0068702E" w:rsidRPr="002120A4">
              <w:t>/</w:t>
            </w:r>
            <w:r w:rsidRPr="002120A4">
              <w:t xml:space="preserve"> Per Nielsen og Steffen Røjskjær: Alkohol –</w:t>
            </w:r>
            <w:r w:rsidR="00B552E3" w:rsidRPr="002120A4">
              <w:t xml:space="preserve"> </w:t>
            </w:r>
            <w:r w:rsidRPr="002120A4">
              <w:t>misbrug og motion</w:t>
            </w:r>
          </w:p>
          <w:p w:rsidR="00B552E3" w:rsidRPr="002120A4" w:rsidRDefault="00B552E3" w:rsidP="00B62E7C">
            <w:pPr>
              <w:pStyle w:val="Listeafsnit"/>
              <w:numPr>
                <w:ilvl w:val="0"/>
                <w:numId w:val="8"/>
              </w:numPr>
            </w:pPr>
            <w:r w:rsidRPr="002120A4">
              <w:t>Nice Guidelines</w:t>
            </w:r>
            <w:r w:rsidR="00BC277D" w:rsidRPr="002120A4">
              <w:t xml:space="preserve">, Center for Alkoholbehandling, Århus kommune </w:t>
            </w:r>
            <w:r w:rsidRPr="002120A4">
              <w:t>2012, efter engelsk forbillede</w:t>
            </w:r>
          </w:p>
          <w:p w:rsidR="00B552E3" w:rsidRPr="002120A4" w:rsidRDefault="00BC277D" w:rsidP="00B62E7C">
            <w:pPr>
              <w:pStyle w:val="Listeafsnit"/>
              <w:numPr>
                <w:ilvl w:val="0"/>
                <w:numId w:val="8"/>
              </w:numPr>
            </w:pPr>
            <w:r w:rsidRPr="002120A4">
              <w:t xml:space="preserve">KL’s anbefalinger om kvalitet i alkoholbehandlingen 2014 </w:t>
            </w:r>
            <w:r w:rsidR="00B552E3" w:rsidRPr="002120A4">
              <w:t>(En styrket misbrugsbehandling)</w:t>
            </w:r>
          </w:p>
          <w:p w:rsidR="00B552E3" w:rsidRPr="002120A4" w:rsidRDefault="00BC277D" w:rsidP="00B62E7C">
            <w:pPr>
              <w:pStyle w:val="Listeafsnit"/>
              <w:numPr>
                <w:ilvl w:val="0"/>
                <w:numId w:val="8"/>
              </w:numPr>
            </w:pPr>
            <w:r w:rsidRPr="002120A4">
              <w:t>National kliniske retningslinjer for behandling af alkoholafhængighed Sundhedsstyrelsen 2015</w:t>
            </w:r>
          </w:p>
          <w:p w:rsidR="00BC277D" w:rsidRPr="002120A4" w:rsidRDefault="00E7233E" w:rsidP="00B62E7C">
            <w:pPr>
              <w:pStyle w:val="Listeafsnit"/>
              <w:numPr>
                <w:ilvl w:val="0"/>
                <w:numId w:val="8"/>
              </w:numPr>
            </w:pPr>
            <w:r w:rsidRPr="002120A4">
              <w:t>NADA er en supplerende non</w:t>
            </w:r>
            <w:r w:rsidR="00BC277D" w:rsidRPr="002120A4">
              <w:t>verbal behandling. Erfaringer viser, at behandlingen forbedrer fremmødet i behandlingen og forbereder borgeren til bedre at kunne tage imod behandling. Metoden er udviklet i 70´erne på Lincoln Recovery Center i USA og har siden bredt sig over store dele af verden. I Europa er det især Tyskland, England, Italien og Sverige, der har taget metoden til sig.</w:t>
            </w:r>
            <w:r w:rsidRPr="002120A4">
              <w:t xml:space="preserve"> I Danmark har særligt misbrugsområdet og psykiatrien vist interesse for behandlingen.</w:t>
            </w:r>
          </w:p>
          <w:p w:rsidR="00BC277D" w:rsidRPr="002120A4" w:rsidRDefault="00BC277D" w:rsidP="00B62E7C">
            <w:pPr>
              <w:rPr>
                <w:sz w:val="20"/>
                <w:szCs w:val="20"/>
              </w:rPr>
            </w:pPr>
          </w:p>
        </w:tc>
      </w:tr>
      <w:tr w:rsidR="00BC277D" w:rsidRPr="002120A4" w:rsidTr="00B62E7C">
        <w:trPr>
          <w:trHeight w:val="1281"/>
        </w:trPr>
        <w:tc>
          <w:tcPr>
            <w:tcW w:w="2376" w:type="dxa"/>
            <w:vAlign w:val="center"/>
          </w:tcPr>
          <w:p w:rsidR="00BC277D" w:rsidRPr="002120A4" w:rsidRDefault="00BC277D" w:rsidP="00B62E7C">
            <w:pPr>
              <w:jc w:val="center"/>
              <w:rPr>
                <w:b/>
                <w:sz w:val="20"/>
                <w:szCs w:val="20"/>
              </w:rPr>
            </w:pPr>
            <w:r w:rsidRPr="002120A4">
              <w:rPr>
                <w:b/>
                <w:sz w:val="20"/>
                <w:szCs w:val="20"/>
              </w:rPr>
              <w:lastRenderedPageBreak/>
              <w:t>EVALUERING</w:t>
            </w:r>
          </w:p>
        </w:tc>
        <w:tc>
          <w:tcPr>
            <w:tcW w:w="7478" w:type="dxa"/>
            <w:vAlign w:val="center"/>
          </w:tcPr>
          <w:p w:rsidR="00BC277D" w:rsidRPr="002120A4" w:rsidRDefault="00BC277D" w:rsidP="00B62E7C">
            <w:pPr>
              <w:rPr>
                <w:b/>
                <w:sz w:val="20"/>
                <w:szCs w:val="20"/>
              </w:rPr>
            </w:pPr>
          </w:p>
          <w:p w:rsidR="00BC277D" w:rsidRPr="002120A4" w:rsidRDefault="00BC277D" w:rsidP="00B62E7C">
            <w:pPr>
              <w:rPr>
                <w:sz w:val="20"/>
                <w:szCs w:val="20"/>
              </w:rPr>
            </w:pPr>
            <w:r w:rsidRPr="002120A4">
              <w:rPr>
                <w:sz w:val="20"/>
                <w:szCs w:val="20"/>
              </w:rPr>
              <w:t xml:space="preserve">Ved alle indskrivninger af borgere i ungebehandling kortlægges sociale, psykiske og fysiske forhold i form af ASI (Addiction Severity Index). </w:t>
            </w:r>
          </w:p>
          <w:p w:rsidR="00BC277D" w:rsidRPr="002120A4" w:rsidRDefault="00BC277D" w:rsidP="00B62E7C">
            <w:pPr>
              <w:rPr>
                <w:sz w:val="20"/>
                <w:szCs w:val="20"/>
              </w:rPr>
            </w:pPr>
            <w:r w:rsidRPr="002120A4">
              <w:rPr>
                <w:sz w:val="20"/>
                <w:szCs w:val="20"/>
              </w:rPr>
              <w:t xml:space="preserve">Ved henvendelse udarbejdes på grundlag af bl.a. ASI mål for behandling, som danner grundlag for en behandlingsplan. Dette sker i tæt samarbejde med borgeren.  Det tilstræbes at behandlingsplanen koordineres med øvrige aktører. Opfølgning og justering af behandlingsplan sker løbende sammen med borger og minimum hver </w:t>
            </w:r>
            <w:r w:rsidR="00B552E3" w:rsidRPr="002120A4">
              <w:rPr>
                <w:sz w:val="20"/>
                <w:szCs w:val="20"/>
              </w:rPr>
              <w:t>3</w:t>
            </w:r>
            <w:r w:rsidRPr="002120A4">
              <w:rPr>
                <w:sz w:val="20"/>
                <w:szCs w:val="20"/>
              </w:rPr>
              <w:t>. måned.</w:t>
            </w:r>
          </w:p>
          <w:p w:rsidR="00E7233E" w:rsidRPr="002120A4" w:rsidRDefault="00E7233E" w:rsidP="00B62E7C">
            <w:pPr>
              <w:rPr>
                <w:sz w:val="20"/>
                <w:szCs w:val="20"/>
              </w:rPr>
            </w:pPr>
          </w:p>
          <w:p w:rsidR="00E7233E" w:rsidRPr="002120A4" w:rsidRDefault="00E7233E" w:rsidP="00E7233E">
            <w:pPr>
              <w:rPr>
                <w:sz w:val="20"/>
                <w:szCs w:val="20"/>
              </w:rPr>
            </w:pPr>
            <w:r w:rsidRPr="002120A4">
              <w:rPr>
                <w:sz w:val="20"/>
                <w:szCs w:val="20"/>
              </w:rPr>
              <w:t xml:space="preserve">Alle individuelle samtaler og grupper indledes med FIT (Feedback Informed Treatment), som består af et skema (ORS) som udfyldes af borgeren inden start af samtalen og et skema til afslutning af samtalen (SRS). Ved anvendelse af FIT opnår rådgiver viden om, hvordan borger har det, og hvad der er vigtigt at få talt om under samtalen. Afslutningsvis modtager rådgiver feedback fra borger, så det bliver tydeligt, hvorvidt samtalen har været brugbar for borger. </w:t>
            </w:r>
          </w:p>
          <w:p w:rsidR="00E7233E" w:rsidRPr="002120A4" w:rsidRDefault="00E7233E" w:rsidP="00E7233E">
            <w:pPr>
              <w:rPr>
                <w:sz w:val="20"/>
                <w:szCs w:val="20"/>
              </w:rPr>
            </w:pPr>
          </w:p>
          <w:p w:rsidR="00E7233E" w:rsidRPr="002120A4" w:rsidRDefault="00E7233E" w:rsidP="00E7233E">
            <w:pPr>
              <w:rPr>
                <w:sz w:val="20"/>
                <w:szCs w:val="20"/>
              </w:rPr>
            </w:pPr>
            <w:r w:rsidRPr="002120A4">
              <w:rPr>
                <w:sz w:val="20"/>
                <w:szCs w:val="20"/>
              </w:rPr>
              <w:t xml:space="preserve">Feedbacken gør rådgivningen mere målrettet og med et dynamisk fokus præcis på, hvor borger aktuelt befinder sig. Herved gøres forløbene effektive og i højere grad succesfulde. </w:t>
            </w:r>
          </w:p>
          <w:p w:rsidR="00BC277D" w:rsidRPr="002120A4" w:rsidRDefault="00E7233E" w:rsidP="00E7233E">
            <w:pPr>
              <w:rPr>
                <w:sz w:val="20"/>
                <w:szCs w:val="20"/>
              </w:rPr>
            </w:pPr>
            <w:r w:rsidRPr="002120A4">
              <w:rPr>
                <w:sz w:val="20"/>
                <w:szCs w:val="20"/>
              </w:rPr>
              <w:t>Anvendelse af FIT under såvel gruppesessioner som individuelle samtaler sikrer os data, som indikerer den enkelte rådgivers performance og organisationens samlede behandlingseffekt.</w:t>
            </w:r>
          </w:p>
          <w:p w:rsidR="00BC277D" w:rsidRPr="002120A4" w:rsidRDefault="00BC277D" w:rsidP="00E7233E">
            <w:pPr>
              <w:rPr>
                <w:b/>
                <w:sz w:val="20"/>
                <w:szCs w:val="20"/>
              </w:rPr>
            </w:pPr>
          </w:p>
        </w:tc>
      </w:tr>
    </w:tbl>
    <w:p w:rsidR="00BC277D" w:rsidRPr="002120A4" w:rsidRDefault="00BC277D" w:rsidP="00BC277D">
      <w:pPr>
        <w:pStyle w:val="NormalWeb"/>
        <w:shd w:val="clear" w:color="auto" w:fill="FFFFFF"/>
        <w:spacing w:before="0" w:beforeAutospacing="0" w:after="0" w:afterAutospacing="0"/>
        <w:rPr>
          <w:rFonts w:ascii="Arial" w:hAnsi="Arial" w:cs="Arial"/>
          <w:sz w:val="20"/>
          <w:szCs w:val="20"/>
        </w:rPr>
      </w:pPr>
    </w:p>
    <w:p w:rsidR="00BC277D" w:rsidRPr="002120A4" w:rsidRDefault="00BC277D" w:rsidP="00BC277D">
      <w:pPr>
        <w:pStyle w:val="NormalWeb"/>
        <w:shd w:val="clear" w:color="auto" w:fill="FFFFFF"/>
        <w:spacing w:before="0" w:beforeAutospacing="0" w:after="0" w:afterAutospacing="0"/>
        <w:rPr>
          <w:rFonts w:ascii="Arial" w:hAnsi="Arial" w:cs="Arial"/>
          <w:sz w:val="20"/>
          <w:szCs w:val="20"/>
        </w:rPr>
      </w:pPr>
    </w:p>
    <w:p w:rsidR="0068702E" w:rsidRPr="002120A4" w:rsidRDefault="0068702E" w:rsidP="00BC277D">
      <w:pPr>
        <w:pStyle w:val="NormalWeb"/>
        <w:shd w:val="clear" w:color="auto" w:fill="FFFFFF"/>
        <w:spacing w:before="0" w:beforeAutospacing="0" w:after="0" w:afterAutospacing="0"/>
        <w:rPr>
          <w:rFonts w:ascii="Arial" w:hAnsi="Arial" w:cs="Arial"/>
          <w:color w:val="232323"/>
          <w:sz w:val="20"/>
          <w:szCs w:val="20"/>
        </w:rPr>
      </w:pPr>
    </w:p>
    <w:p w:rsidR="00BC277D" w:rsidRPr="002120A4" w:rsidRDefault="0068702E" w:rsidP="00BC277D">
      <w:pPr>
        <w:pStyle w:val="NormalWeb"/>
        <w:shd w:val="clear" w:color="auto" w:fill="FFFFFF"/>
        <w:spacing w:before="0" w:beforeAutospacing="0" w:after="0" w:afterAutospacing="0"/>
        <w:rPr>
          <w:rFonts w:ascii="Arial" w:hAnsi="Arial" w:cs="Arial"/>
          <w:b/>
          <w:sz w:val="20"/>
          <w:szCs w:val="20"/>
        </w:rPr>
      </w:pPr>
      <w:r w:rsidRPr="002120A4">
        <w:rPr>
          <w:rFonts w:ascii="Arial" w:hAnsi="Arial" w:cs="Arial"/>
          <w:b/>
          <w:sz w:val="20"/>
          <w:szCs w:val="20"/>
        </w:rPr>
        <w:t>Center for Rusmidler</w:t>
      </w:r>
      <w:r w:rsidRPr="002120A4">
        <w:rPr>
          <w:rFonts w:ascii="Arial" w:hAnsi="Arial" w:cs="Arial"/>
          <w:b/>
          <w:sz w:val="20"/>
          <w:szCs w:val="20"/>
        </w:rPr>
        <w:br/>
        <w:t>Dagb</w:t>
      </w:r>
      <w:r w:rsidR="00BC277D" w:rsidRPr="002120A4">
        <w:rPr>
          <w:rFonts w:ascii="Arial" w:hAnsi="Arial" w:cs="Arial"/>
          <w:b/>
          <w:sz w:val="20"/>
          <w:szCs w:val="20"/>
        </w:rPr>
        <w:t>ehandling med botilbud (HØ)</w:t>
      </w:r>
    </w:p>
    <w:p w:rsidR="0068702E" w:rsidRPr="002120A4" w:rsidRDefault="0068702E" w:rsidP="00BC277D">
      <w:pPr>
        <w:pStyle w:val="NormalWeb"/>
        <w:shd w:val="clear" w:color="auto" w:fill="FFFFFF"/>
        <w:spacing w:before="0" w:beforeAutospacing="0" w:after="0" w:afterAutospacing="0"/>
        <w:rPr>
          <w:rFonts w:ascii="Arial" w:hAnsi="Arial" w:cs="Arial"/>
          <w:b/>
          <w:sz w:val="20"/>
          <w:szCs w:val="20"/>
        </w:rPr>
      </w:pP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BC277D" w:rsidRPr="002120A4" w:rsidTr="00B62E7C">
        <w:trPr>
          <w:trHeight w:val="1402"/>
        </w:trPr>
        <w:tc>
          <w:tcPr>
            <w:tcW w:w="2376" w:type="dxa"/>
            <w:vAlign w:val="center"/>
          </w:tcPr>
          <w:p w:rsidR="00BC277D" w:rsidRPr="002120A4" w:rsidRDefault="00BC277D" w:rsidP="00B62E7C">
            <w:pPr>
              <w:jc w:val="center"/>
              <w:rPr>
                <w:b/>
                <w:sz w:val="20"/>
                <w:szCs w:val="20"/>
              </w:rPr>
            </w:pPr>
            <w:r w:rsidRPr="002120A4">
              <w:rPr>
                <w:b/>
                <w:sz w:val="20"/>
                <w:szCs w:val="20"/>
              </w:rPr>
              <w:t>OMRÅDE</w:t>
            </w:r>
          </w:p>
        </w:tc>
        <w:tc>
          <w:tcPr>
            <w:tcW w:w="7478" w:type="dxa"/>
            <w:vAlign w:val="center"/>
          </w:tcPr>
          <w:p w:rsidR="00BC277D" w:rsidRPr="002120A4" w:rsidRDefault="00BC277D" w:rsidP="00B62E7C">
            <w:pPr>
              <w:rPr>
                <w:sz w:val="20"/>
                <w:szCs w:val="20"/>
              </w:rPr>
            </w:pPr>
          </w:p>
          <w:p w:rsidR="00BC277D" w:rsidRPr="002120A4" w:rsidRDefault="0068702E" w:rsidP="00B62E7C">
            <w:pPr>
              <w:rPr>
                <w:b/>
                <w:sz w:val="20"/>
                <w:szCs w:val="20"/>
              </w:rPr>
            </w:pPr>
            <w:r w:rsidRPr="002120A4">
              <w:rPr>
                <w:b/>
                <w:sz w:val="20"/>
                <w:szCs w:val="20"/>
              </w:rPr>
              <w:t>Dagbehandling med botilbud (</w:t>
            </w:r>
            <w:r w:rsidR="00BC277D" w:rsidRPr="002120A4">
              <w:rPr>
                <w:b/>
                <w:sz w:val="20"/>
                <w:szCs w:val="20"/>
              </w:rPr>
              <w:t>Huset Ørslev)</w:t>
            </w:r>
          </w:p>
          <w:p w:rsidR="00BC277D" w:rsidRPr="002120A4" w:rsidRDefault="00BC277D" w:rsidP="00B62E7C">
            <w:pPr>
              <w:rPr>
                <w:sz w:val="20"/>
                <w:szCs w:val="20"/>
              </w:rPr>
            </w:pPr>
          </w:p>
        </w:tc>
      </w:tr>
      <w:tr w:rsidR="00BC277D" w:rsidRPr="002120A4" w:rsidTr="00B62E7C">
        <w:trPr>
          <w:trHeight w:val="1253"/>
        </w:trPr>
        <w:tc>
          <w:tcPr>
            <w:tcW w:w="2376" w:type="dxa"/>
            <w:vAlign w:val="center"/>
          </w:tcPr>
          <w:p w:rsidR="00BC277D" w:rsidRPr="002120A4" w:rsidRDefault="00BC277D" w:rsidP="00B62E7C">
            <w:pPr>
              <w:jc w:val="center"/>
              <w:rPr>
                <w:b/>
                <w:sz w:val="20"/>
                <w:szCs w:val="20"/>
              </w:rPr>
            </w:pPr>
            <w:r w:rsidRPr="002120A4">
              <w:rPr>
                <w:b/>
                <w:sz w:val="20"/>
                <w:szCs w:val="20"/>
              </w:rPr>
              <w:t>LOVGRUNDLAG</w:t>
            </w:r>
          </w:p>
        </w:tc>
        <w:tc>
          <w:tcPr>
            <w:tcW w:w="7478" w:type="dxa"/>
            <w:vAlign w:val="center"/>
          </w:tcPr>
          <w:p w:rsidR="00BC277D" w:rsidRPr="002120A4" w:rsidRDefault="00D03F88" w:rsidP="00B62E7C">
            <w:pPr>
              <w:rPr>
                <w:sz w:val="20"/>
                <w:szCs w:val="20"/>
              </w:rPr>
            </w:pPr>
            <w:r w:rsidRPr="002120A4">
              <w:rPr>
                <w:sz w:val="20"/>
                <w:szCs w:val="20"/>
              </w:rPr>
              <w:t>Lov om Social Service §</w:t>
            </w:r>
            <w:r w:rsidR="00BC277D" w:rsidRPr="002120A4">
              <w:rPr>
                <w:sz w:val="20"/>
                <w:szCs w:val="20"/>
              </w:rPr>
              <w:t>101</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Sundhedslove</w:t>
            </w:r>
            <w:r w:rsidR="00D03F88" w:rsidRPr="002120A4">
              <w:rPr>
                <w:sz w:val="20"/>
                <w:szCs w:val="20"/>
              </w:rPr>
              <w:t>ns §</w:t>
            </w:r>
            <w:r w:rsidRPr="002120A4">
              <w:rPr>
                <w:sz w:val="20"/>
                <w:szCs w:val="20"/>
              </w:rPr>
              <w:t xml:space="preserve">141 </w:t>
            </w:r>
          </w:p>
          <w:p w:rsidR="00BC277D" w:rsidRPr="002120A4" w:rsidRDefault="00BC277D" w:rsidP="00B62E7C">
            <w:pPr>
              <w:rPr>
                <w:sz w:val="20"/>
                <w:szCs w:val="20"/>
              </w:rPr>
            </w:pPr>
          </w:p>
        </w:tc>
      </w:tr>
      <w:tr w:rsidR="00BC277D" w:rsidRPr="002120A4" w:rsidTr="00B62E7C">
        <w:trPr>
          <w:trHeight w:val="1394"/>
        </w:trPr>
        <w:tc>
          <w:tcPr>
            <w:tcW w:w="2376" w:type="dxa"/>
            <w:vAlign w:val="center"/>
          </w:tcPr>
          <w:p w:rsidR="00BC277D" w:rsidRPr="002120A4" w:rsidRDefault="00BC277D" w:rsidP="00B62E7C">
            <w:pPr>
              <w:jc w:val="center"/>
              <w:rPr>
                <w:b/>
                <w:sz w:val="20"/>
                <w:szCs w:val="20"/>
              </w:rPr>
            </w:pPr>
            <w:r w:rsidRPr="002120A4">
              <w:rPr>
                <w:b/>
                <w:sz w:val="20"/>
                <w:szCs w:val="20"/>
              </w:rPr>
              <w:t>TILBUD</w:t>
            </w:r>
          </w:p>
        </w:tc>
        <w:tc>
          <w:tcPr>
            <w:tcW w:w="7478" w:type="dxa"/>
            <w:vAlign w:val="center"/>
          </w:tcPr>
          <w:p w:rsidR="00BC277D" w:rsidRPr="002120A4" w:rsidRDefault="00BC277D" w:rsidP="00B62E7C">
            <w:pPr>
              <w:rPr>
                <w:sz w:val="20"/>
                <w:szCs w:val="20"/>
              </w:rPr>
            </w:pPr>
            <w:r w:rsidRPr="002120A4">
              <w:rPr>
                <w:sz w:val="20"/>
                <w:szCs w:val="20"/>
              </w:rPr>
              <w:t>Dagbehandling for stof- og alkoholfrie borgere</w:t>
            </w:r>
          </w:p>
          <w:p w:rsidR="00BC277D" w:rsidRPr="002120A4" w:rsidRDefault="00BC277D" w:rsidP="00B62E7C">
            <w:pPr>
              <w:rPr>
                <w:i/>
                <w:color w:val="7B7B7B" w:themeColor="accent3" w:themeShade="BF"/>
                <w:sz w:val="20"/>
                <w:szCs w:val="20"/>
              </w:rPr>
            </w:pPr>
            <w:r w:rsidRPr="002120A4">
              <w:rPr>
                <w:sz w:val="20"/>
                <w:szCs w:val="20"/>
              </w:rPr>
              <w:t>Botilbud</w:t>
            </w:r>
          </w:p>
        </w:tc>
      </w:tr>
      <w:tr w:rsidR="00BC277D" w:rsidRPr="002120A4" w:rsidTr="00B62E7C">
        <w:trPr>
          <w:trHeight w:val="1123"/>
        </w:trPr>
        <w:tc>
          <w:tcPr>
            <w:tcW w:w="2376" w:type="dxa"/>
            <w:vAlign w:val="center"/>
          </w:tcPr>
          <w:p w:rsidR="00BC277D" w:rsidRPr="002120A4" w:rsidRDefault="00BC277D" w:rsidP="00B62E7C">
            <w:pPr>
              <w:jc w:val="center"/>
              <w:rPr>
                <w:b/>
                <w:sz w:val="20"/>
                <w:szCs w:val="20"/>
              </w:rPr>
            </w:pPr>
            <w:r w:rsidRPr="002120A4">
              <w:rPr>
                <w:b/>
                <w:sz w:val="20"/>
                <w:szCs w:val="20"/>
              </w:rPr>
              <w:t>FORMÅL</w:t>
            </w:r>
          </w:p>
        </w:tc>
        <w:tc>
          <w:tcPr>
            <w:tcW w:w="7478" w:type="dxa"/>
            <w:vAlign w:val="center"/>
          </w:tcPr>
          <w:p w:rsidR="00BC277D" w:rsidRPr="002120A4" w:rsidRDefault="00BC277D" w:rsidP="00B62E7C">
            <w:pPr>
              <w:rPr>
                <w:b/>
                <w:color w:val="7B7B7B" w:themeColor="accent3" w:themeShade="BF"/>
                <w:sz w:val="20"/>
                <w:szCs w:val="20"/>
              </w:rPr>
            </w:pPr>
          </w:p>
          <w:p w:rsidR="00BC277D" w:rsidRPr="002120A4" w:rsidRDefault="00BC277D" w:rsidP="00B62E7C">
            <w:pPr>
              <w:rPr>
                <w:sz w:val="20"/>
                <w:szCs w:val="20"/>
              </w:rPr>
            </w:pPr>
            <w:r w:rsidRPr="002120A4">
              <w:rPr>
                <w:sz w:val="20"/>
                <w:szCs w:val="20"/>
              </w:rPr>
              <w:t>Behandling</w:t>
            </w:r>
            <w:r w:rsidR="00D03F88" w:rsidRPr="002120A4">
              <w:rPr>
                <w:sz w:val="20"/>
                <w:szCs w:val="20"/>
              </w:rPr>
              <w:t xml:space="preserve"> fortsat alkohol- og stoffrihed</w:t>
            </w:r>
          </w:p>
          <w:p w:rsidR="00BC277D" w:rsidRPr="002120A4" w:rsidRDefault="00BC277D" w:rsidP="00B62E7C">
            <w:pPr>
              <w:rPr>
                <w:sz w:val="20"/>
                <w:szCs w:val="20"/>
              </w:rPr>
            </w:pPr>
            <w:r w:rsidRPr="002120A4">
              <w:rPr>
                <w:sz w:val="20"/>
                <w:szCs w:val="20"/>
              </w:rPr>
              <w:t xml:space="preserve">Social </w:t>
            </w:r>
            <w:r w:rsidR="00D03F88" w:rsidRPr="002120A4">
              <w:rPr>
                <w:sz w:val="20"/>
                <w:szCs w:val="20"/>
              </w:rPr>
              <w:t xml:space="preserve">og pædagogisk </w:t>
            </w:r>
            <w:r w:rsidRPr="002120A4">
              <w:rPr>
                <w:sz w:val="20"/>
                <w:szCs w:val="20"/>
              </w:rPr>
              <w:t xml:space="preserve">træning </w:t>
            </w:r>
          </w:p>
          <w:p w:rsidR="00BC277D" w:rsidRPr="002120A4" w:rsidRDefault="00BC277D" w:rsidP="00B62E7C">
            <w:pPr>
              <w:rPr>
                <w:sz w:val="20"/>
                <w:szCs w:val="20"/>
              </w:rPr>
            </w:pPr>
            <w:r w:rsidRPr="002120A4">
              <w:rPr>
                <w:sz w:val="20"/>
                <w:szCs w:val="20"/>
              </w:rPr>
              <w:t>Øget livskvalitet fysisk, psykisk og socialt</w:t>
            </w:r>
          </w:p>
          <w:p w:rsidR="00BC277D" w:rsidRPr="002120A4" w:rsidRDefault="00BC277D" w:rsidP="00B62E7C">
            <w:pPr>
              <w:rPr>
                <w:b/>
                <w:sz w:val="20"/>
                <w:szCs w:val="20"/>
              </w:rPr>
            </w:pPr>
          </w:p>
        </w:tc>
      </w:tr>
      <w:tr w:rsidR="00BC277D" w:rsidRPr="002120A4" w:rsidTr="00B62E7C">
        <w:trPr>
          <w:trHeight w:val="1264"/>
        </w:trPr>
        <w:tc>
          <w:tcPr>
            <w:tcW w:w="2376" w:type="dxa"/>
            <w:vAlign w:val="center"/>
          </w:tcPr>
          <w:p w:rsidR="00BC277D" w:rsidRPr="002120A4" w:rsidRDefault="00BC277D" w:rsidP="00B62E7C">
            <w:pPr>
              <w:jc w:val="center"/>
              <w:rPr>
                <w:b/>
                <w:sz w:val="20"/>
                <w:szCs w:val="20"/>
              </w:rPr>
            </w:pPr>
          </w:p>
          <w:p w:rsidR="00BC277D" w:rsidRPr="002120A4" w:rsidRDefault="00BC277D" w:rsidP="00B62E7C">
            <w:pPr>
              <w:jc w:val="center"/>
              <w:rPr>
                <w:b/>
                <w:sz w:val="20"/>
                <w:szCs w:val="20"/>
              </w:rPr>
            </w:pPr>
            <w:r w:rsidRPr="002120A4">
              <w:rPr>
                <w:b/>
                <w:sz w:val="20"/>
                <w:szCs w:val="20"/>
              </w:rPr>
              <w:t>DESIGN</w:t>
            </w:r>
          </w:p>
        </w:tc>
        <w:tc>
          <w:tcPr>
            <w:tcW w:w="7478" w:type="dxa"/>
            <w:vAlign w:val="center"/>
          </w:tcPr>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Dagbehandling; gruppe samt individuelle samtaler.</w:t>
            </w:r>
          </w:p>
          <w:p w:rsidR="00BC277D" w:rsidRPr="002120A4" w:rsidRDefault="00BC277D" w:rsidP="00B62E7C">
            <w:pPr>
              <w:rPr>
                <w:sz w:val="20"/>
                <w:szCs w:val="20"/>
              </w:rPr>
            </w:pPr>
            <w:r w:rsidRPr="002120A4">
              <w:rPr>
                <w:sz w:val="20"/>
                <w:szCs w:val="20"/>
              </w:rPr>
              <w:t xml:space="preserve">Miljøterapeutisk behandling i botilbud hvor beboerne selv står for husholdning og rengøring. </w:t>
            </w:r>
          </w:p>
          <w:p w:rsidR="00D03F88" w:rsidRPr="002120A4" w:rsidRDefault="00D03F88" w:rsidP="00B62E7C">
            <w:pPr>
              <w:rPr>
                <w:sz w:val="20"/>
                <w:szCs w:val="20"/>
              </w:rPr>
            </w:pPr>
          </w:p>
          <w:p w:rsidR="00BC277D" w:rsidRPr="002120A4" w:rsidRDefault="00BC277D" w:rsidP="00B62E7C">
            <w:pPr>
              <w:rPr>
                <w:sz w:val="20"/>
                <w:szCs w:val="20"/>
              </w:rPr>
            </w:pPr>
            <w:r w:rsidRPr="002120A4">
              <w:rPr>
                <w:sz w:val="20"/>
                <w:szCs w:val="20"/>
              </w:rPr>
              <w:t xml:space="preserve">Krav om </w:t>
            </w:r>
            <w:r w:rsidR="00D03F88" w:rsidRPr="002120A4">
              <w:rPr>
                <w:sz w:val="20"/>
                <w:szCs w:val="20"/>
              </w:rPr>
              <w:t xml:space="preserve">minimum </w:t>
            </w:r>
            <w:r w:rsidRPr="002120A4">
              <w:rPr>
                <w:sz w:val="20"/>
                <w:szCs w:val="20"/>
              </w:rPr>
              <w:t xml:space="preserve">14 dages stof- og alkoholfrihed ved indskrivning.  </w:t>
            </w:r>
          </w:p>
          <w:p w:rsidR="00BC277D" w:rsidRPr="002120A4" w:rsidRDefault="00BC277D" w:rsidP="00B62E7C">
            <w:pPr>
              <w:rPr>
                <w:sz w:val="20"/>
                <w:szCs w:val="20"/>
              </w:rPr>
            </w:pPr>
            <w:r w:rsidRPr="002120A4">
              <w:rPr>
                <w:sz w:val="20"/>
                <w:szCs w:val="20"/>
              </w:rPr>
              <w:t xml:space="preserve">Behandlingsstedet har en </w:t>
            </w:r>
            <w:r w:rsidR="00D03F88" w:rsidRPr="002120A4">
              <w:rPr>
                <w:sz w:val="20"/>
                <w:szCs w:val="20"/>
              </w:rPr>
              <w:t xml:space="preserve">tolerance politik i forhold til indtagelse af alkohol </w:t>
            </w:r>
            <w:r w:rsidRPr="002120A4">
              <w:rPr>
                <w:sz w:val="20"/>
                <w:szCs w:val="20"/>
              </w:rPr>
              <w:t>og stof.</w:t>
            </w:r>
          </w:p>
          <w:p w:rsidR="00BC277D" w:rsidRPr="002120A4" w:rsidRDefault="00BC277D" w:rsidP="00B62E7C">
            <w:pPr>
              <w:rPr>
                <w:sz w:val="20"/>
                <w:szCs w:val="20"/>
              </w:rPr>
            </w:pPr>
            <w:r w:rsidRPr="002120A4">
              <w:rPr>
                <w:sz w:val="20"/>
                <w:szCs w:val="20"/>
              </w:rPr>
              <w:t>Behandling tilrettelægges individuelt og bevilliges op til 3 måneder. Der er mulighed for forlængelse.</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Tilbuddet </w:t>
            </w:r>
            <w:r w:rsidR="00D03F88" w:rsidRPr="002120A4">
              <w:rPr>
                <w:sz w:val="20"/>
                <w:szCs w:val="20"/>
              </w:rPr>
              <w:t>er i henhold til Servicelovens §</w:t>
            </w:r>
            <w:r w:rsidRPr="002120A4">
              <w:rPr>
                <w:sz w:val="20"/>
                <w:szCs w:val="20"/>
              </w:rPr>
              <w:t>101 samt S</w:t>
            </w:r>
            <w:r w:rsidR="00D03F88" w:rsidRPr="002120A4">
              <w:rPr>
                <w:sz w:val="20"/>
                <w:szCs w:val="20"/>
              </w:rPr>
              <w:t>undhedsloven §</w:t>
            </w:r>
            <w:r w:rsidRPr="002120A4">
              <w:rPr>
                <w:sz w:val="20"/>
                <w:szCs w:val="20"/>
              </w:rPr>
              <w:t>141. Tilbu</w:t>
            </w:r>
            <w:r w:rsidR="00D03F88" w:rsidRPr="002120A4">
              <w:rPr>
                <w:sz w:val="20"/>
                <w:szCs w:val="20"/>
              </w:rPr>
              <w:t>d</w:t>
            </w:r>
            <w:r w:rsidRPr="002120A4">
              <w:rPr>
                <w:sz w:val="20"/>
                <w:szCs w:val="20"/>
              </w:rPr>
              <w:t xml:space="preserve">det er et behandlingstilbud til stof- og alkoholfrie borgere. Tilbuddet er frivilligt. </w:t>
            </w:r>
          </w:p>
          <w:p w:rsidR="00BC277D" w:rsidRPr="002120A4" w:rsidRDefault="00BC277D" w:rsidP="00B62E7C">
            <w:pPr>
              <w:rPr>
                <w:sz w:val="20"/>
                <w:szCs w:val="20"/>
              </w:rPr>
            </w:pPr>
          </w:p>
          <w:p w:rsidR="00BC277D" w:rsidRPr="002120A4" w:rsidRDefault="00BC277D" w:rsidP="00B62E7C">
            <w:pPr>
              <w:rPr>
                <w:sz w:val="20"/>
                <w:szCs w:val="20"/>
              </w:rPr>
            </w:pPr>
            <w:r w:rsidRPr="002120A4">
              <w:rPr>
                <w:sz w:val="20"/>
                <w:szCs w:val="20"/>
              </w:rPr>
              <w:t xml:space="preserve">Ved indskrivning af borger foretages en </w:t>
            </w:r>
            <w:r w:rsidRPr="002120A4">
              <w:rPr>
                <w:b/>
                <w:sz w:val="20"/>
                <w:szCs w:val="20"/>
              </w:rPr>
              <w:t>kortlægning/screening</w:t>
            </w:r>
            <w:r w:rsidRPr="002120A4">
              <w:rPr>
                <w:sz w:val="20"/>
                <w:szCs w:val="20"/>
              </w:rPr>
              <w:t xml:space="preserve"> (ASI) af borgers sociale, somatiske og psykiske belastning. Med udgangspunkt i bevillingsmyndighedens ønsker for behandling udarbejdes der </w:t>
            </w:r>
            <w:r w:rsidR="00D03F88" w:rsidRPr="002120A4">
              <w:rPr>
                <w:sz w:val="20"/>
                <w:szCs w:val="20"/>
              </w:rPr>
              <w:t xml:space="preserve">sammen med borger en </w:t>
            </w:r>
            <w:r w:rsidR="00D03F88" w:rsidRPr="002120A4">
              <w:rPr>
                <w:b/>
                <w:sz w:val="20"/>
                <w:szCs w:val="20"/>
              </w:rPr>
              <w:t>b</w:t>
            </w:r>
            <w:r w:rsidRPr="002120A4">
              <w:rPr>
                <w:b/>
                <w:sz w:val="20"/>
                <w:szCs w:val="20"/>
              </w:rPr>
              <w:t xml:space="preserve">ehandlingsplan. </w:t>
            </w:r>
            <w:r w:rsidRPr="002120A4">
              <w:rPr>
                <w:sz w:val="20"/>
                <w:szCs w:val="20"/>
              </w:rPr>
              <w:t>Planen</w:t>
            </w:r>
            <w:r w:rsidRPr="002120A4">
              <w:rPr>
                <w:b/>
                <w:sz w:val="20"/>
                <w:szCs w:val="20"/>
              </w:rPr>
              <w:t xml:space="preserve"> </w:t>
            </w:r>
            <w:r w:rsidRPr="002120A4">
              <w:rPr>
                <w:sz w:val="20"/>
                <w:szCs w:val="20"/>
              </w:rPr>
              <w:t>evalueres ef</w:t>
            </w:r>
            <w:r w:rsidR="00D03F88" w:rsidRPr="002120A4">
              <w:rPr>
                <w:sz w:val="20"/>
                <w:szCs w:val="20"/>
              </w:rPr>
              <w:t>ter 3 måneder</w:t>
            </w:r>
            <w:r w:rsidRPr="002120A4">
              <w:rPr>
                <w:sz w:val="20"/>
                <w:szCs w:val="20"/>
              </w:rPr>
              <w:t>.</w:t>
            </w:r>
            <w:r w:rsidRPr="002120A4">
              <w:rPr>
                <w:b/>
                <w:sz w:val="20"/>
                <w:szCs w:val="20"/>
              </w:rPr>
              <w:t xml:space="preserve"> Behandlin</w:t>
            </w:r>
            <w:r w:rsidR="00D03F88" w:rsidRPr="002120A4">
              <w:rPr>
                <w:b/>
                <w:sz w:val="20"/>
                <w:szCs w:val="20"/>
              </w:rPr>
              <w:t>gen</w:t>
            </w:r>
            <w:r w:rsidRPr="002120A4">
              <w:rPr>
                <w:sz w:val="20"/>
                <w:szCs w:val="20"/>
              </w:rPr>
              <w:t xml:space="preserve"> indehold</w:t>
            </w:r>
            <w:r w:rsidR="00D03F88" w:rsidRPr="002120A4">
              <w:rPr>
                <w:sz w:val="20"/>
                <w:szCs w:val="20"/>
              </w:rPr>
              <w:t>er tilbud om gruppebehandling</w:t>
            </w:r>
            <w:r w:rsidRPr="002120A4">
              <w:rPr>
                <w:sz w:val="20"/>
                <w:szCs w:val="20"/>
              </w:rPr>
              <w:t xml:space="preserve">, individuelle samtaler, </w:t>
            </w:r>
            <w:r w:rsidR="00D03F88" w:rsidRPr="002120A4">
              <w:rPr>
                <w:sz w:val="20"/>
                <w:szCs w:val="20"/>
              </w:rPr>
              <w:t>mindfulness</w:t>
            </w:r>
            <w:r w:rsidRPr="002120A4">
              <w:rPr>
                <w:sz w:val="20"/>
                <w:szCs w:val="20"/>
              </w:rPr>
              <w:t>, pårørendesamtaler, pårørendegruppe</w:t>
            </w:r>
            <w:r w:rsidR="00D03F88" w:rsidRPr="002120A4">
              <w:rPr>
                <w:sz w:val="20"/>
                <w:szCs w:val="20"/>
              </w:rPr>
              <w:t xml:space="preserve"> og Nada. B</w:t>
            </w:r>
            <w:r w:rsidRPr="002120A4">
              <w:rPr>
                <w:sz w:val="20"/>
                <w:szCs w:val="20"/>
              </w:rPr>
              <w:t xml:space="preserve">ehandling </w:t>
            </w:r>
            <w:r w:rsidR="00D03F88" w:rsidRPr="002120A4">
              <w:rPr>
                <w:sz w:val="20"/>
                <w:szCs w:val="20"/>
              </w:rPr>
              <w:t xml:space="preserve">foregår </w:t>
            </w:r>
            <w:r w:rsidRPr="002120A4">
              <w:rPr>
                <w:sz w:val="20"/>
                <w:szCs w:val="20"/>
              </w:rPr>
              <w:t>med inddragelse af pårørende og børn</w:t>
            </w:r>
            <w:r w:rsidR="00D03F88" w:rsidRPr="002120A4">
              <w:rPr>
                <w:sz w:val="20"/>
                <w:szCs w:val="20"/>
              </w:rPr>
              <w:t>. Efter endt</w:t>
            </w:r>
            <w:r w:rsidRPr="002120A4">
              <w:rPr>
                <w:sz w:val="20"/>
                <w:szCs w:val="20"/>
              </w:rPr>
              <w:t xml:space="preserve"> behandling fortages opfølgning efter 1 </w:t>
            </w:r>
            <w:r w:rsidR="00D03F88" w:rsidRPr="002120A4">
              <w:rPr>
                <w:sz w:val="20"/>
                <w:szCs w:val="20"/>
              </w:rPr>
              <w:t>måned og 6 måneder.</w:t>
            </w:r>
          </w:p>
          <w:p w:rsidR="00BC277D" w:rsidRPr="002120A4" w:rsidRDefault="00BC277D" w:rsidP="00B62E7C">
            <w:pPr>
              <w:rPr>
                <w:sz w:val="20"/>
                <w:szCs w:val="20"/>
              </w:rPr>
            </w:pPr>
            <w:r w:rsidRPr="002120A4">
              <w:rPr>
                <w:sz w:val="20"/>
                <w:szCs w:val="20"/>
              </w:rPr>
              <w:t xml:space="preserve">Som en del af kvalitetssikringen drøftes og vurderes behandlingen på </w:t>
            </w:r>
            <w:r w:rsidR="00D03F88" w:rsidRPr="002120A4">
              <w:rPr>
                <w:sz w:val="20"/>
                <w:szCs w:val="20"/>
              </w:rPr>
              <w:t>sags</w:t>
            </w:r>
            <w:r w:rsidRPr="002120A4">
              <w:rPr>
                <w:sz w:val="20"/>
                <w:szCs w:val="20"/>
              </w:rPr>
              <w:t xml:space="preserve">møder. For at sikre en helhedsorienteret behandling arbejdes der </w:t>
            </w:r>
            <w:r w:rsidRPr="002120A4">
              <w:rPr>
                <w:b/>
                <w:sz w:val="20"/>
                <w:szCs w:val="20"/>
              </w:rPr>
              <w:t>tværfagligt</w:t>
            </w:r>
            <w:r w:rsidRPr="002120A4">
              <w:rPr>
                <w:sz w:val="20"/>
                <w:szCs w:val="20"/>
              </w:rPr>
              <w:t xml:space="preserve"> og </w:t>
            </w:r>
            <w:r w:rsidRPr="002120A4">
              <w:rPr>
                <w:b/>
                <w:sz w:val="20"/>
                <w:szCs w:val="20"/>
              </w:rPr>
              <w:t>tværsektorielt</w:t>
            </w:r>
            <w:r w:rsidRPr="002120A4">
              <w:rPr>
                <w:sz w:val="20"/>
                <w:szCs w:val="20"/>
              </w:rPr>
              <w:t xml:space="preserve">, når det er relevant, idet der er evidens for at en samlet indsats og koordinering er mere effektfuld. </w:t>
            </w:r>
          </w:p>
          <w:p w:rsidR="00BC277D" w:rsidRPr="002120A4" w:rsidRDefault="00BC277D" w:rsidP="00B62E7C">
            <w:pPr>
              <w:rPr>
                <w:sz w:val="20"/>
                <w:szCs w:val="20"/>
              </w:rPr>
            </w:pPr>
          </w:p>
          <w:p w:rsidR="00BC277D" w:rsidRPr="002120A4" w:rsidRDefault="00BC277D" w:rsidP="00B62E7C">
            <w:pPr>
              <w:rPr>
                <w:sz w:val="20"/>
                <w:szCs w:val="20"/>
              </w:rPr>
            </w:pPr>
          </w:p>
        </w:tc>
      </w:tr>
      <w:tr w:rsidR="00BC277D" w:rsidRPr="002120A4" w:rsidTr="00B62E7C">
        <w:trPr>
          <w:trHeight w:val="1281"/>
        </w:trPr>
        <w:tc>
          <w:tcPr>
            <w:tcW w:w="2376" w:type="dxa"/>
            <w:vAlign w:val="center"/>
          </w:tcPr>
          <w:p w:rsidR="00BC277D" w:rsidRPr="002120A4" w:rsidRDefault="00BC277D" w:rsidP="00B62E7C">
            <w:pPr>
              <w:jc w:val="center"/>
              <w:rPr>
                <w:b/>
                <w:sz w:val="20"/>
                <w:szCs w:val="20"/>
              </w:rPr>
            </w:pPr>
            <w:r w:rsidRPr="002120A4">
              <w:rPr>
                <w:b/>
                <w:sz w:val="20"/>
                <w:szCs w:val="20"/>
              </w:rPr>
              <w:t>EVIDENSGRUNDLAG</w:t>
            </w:r>
          </w:p>
        </w:tc>
        <w:tc>
          <w:tcPr>
            <w:tcW w:w="7478" w:type="dxa"/>
            <w:vAlign w:val="center"/>
          </w:tcPr>
          <w:p w:rsidR="00BC277D" w:rsidRPr="002120A4" w:rsidRDefault="00BC277D" w:rsidP="00B62E7C">
            <w:pPr>
              <w:rPr>
                <w:b/>
                <w:sz w:val="20"/>
                <w:szCs w:val="20"/>
              </w:rPr>
            </w:pPr>
          </w:p>
          <w:p w:rsidR="00BC277D" w:rsidRPr="002120A4" w:rsidRDefault="00BC277D" w:rsidP="00B62E7C">
            <w:pPr>
              <w:rPr>
                <w:b/>
                <w:i/>
                <w:sz w:val="20"/>
                <w:szCs w:val="20"/>
              </w:rPr>
            </w:pPr>
            <w:r w:rsidRPr="002120A4">
              <w:rPr>
                <w:b/>
                <w:i/>
                <w:sz w:val="20"/>
                <w:szCs w:val="20"/>
              </w:rPr>
              <w:t>Der er evidens for</w:t>
            </w:r>
          </w:p>
          <w:p w:rsidR="00BC277D" w:rsidRPr="002120A4" w:rsidRDefault="00BC277D" w:rsidP="00BC277D">
            <w:pPr>
              <w:pStyle w:val="Listeafsnit"/>
              <w:numPr>
                <w:ilvl w:val="0"/>
                <w:numId w:val="3"/>
              </w:numPr>
              <w:spacing w:after="0" w:line="240" w:lineRule="auto"/>
            </w:pPr>
            <w:r w:rsidRPr="002120A4">
              <w:t>Kortlægning/screening</w:t>
            </w:r>
          </w:p>
          <w:p w:rsidR="00BC277D" w:rsidRPr="002120A4" w:rsidRDefault="00BC277D" w:rsidP="00BC277D">
            <w:pPr>
              <w:pStyle w:val="Listeafsnit"/>
              <w:numPr>
                <w:ilvl w:val="0"/>
                <w:numId w:val="3"/>
              </w:numPr>
              <w:spacing w:after="0" w:line="240" w:lineRule="auto"/>
            </w:pPr>
            <w:r w:rsidRPr="002120A4">
              <w:t>Værdien af behandlingsplaner</w:t>
            </w:r>
          </w:p>
          <w:p w:rsidR="00BC277D" w:rsidRPr="002120A4" w:rsidRDefault="00BC277D" w:rsidP="00BC277D">
            <w:pPr>
              <w:pStyle w:val="Listeafsnit"/>
              <w:numPr>
                <w:ilvl w:val="0"/>
                <w:numId w:val="3"/>
              </w:numPr>
              <w:spacing w:after="0" w:line="240" w:lineRule="auto"/>
            </w:pPr>
            <w:r w:rsidRPr="002120A4">
              <w:t>Deltagelse i grupper</w:t>
            </w:r>
          </w:p>
          <w:p w:rsidR="00BC277D" w:rsidRPr="002120A4" w:rsidRDefault="00BC277D" w:rsidP="00BC277D">
            <w:pPr>
              <w:pStyle w:val="Listeafsnit"/>
              <w:numPr>
                <w:ilvl w:val="0"/>
                <w:numId w:val="3"/>
              </w:numPr>
              <w:spacing w:after="0" w:line="240" w:lineRule="auto"/>
            </w:pPr>
            <w:r w:rsidRPr="002120A4">
              <w:t>Pårørendesamtaler/grupper</w:t>
            </w:r>
          </w:p>
          <w:p w:rsidR="00BC277D" w:rsidRPr="002120A4" w:rsidRDefault="00BC277D" w:rsidP="00BC277D">
            <w:pPr>
              <w:pStyle w:val="Listeafsnit"/>
              <w:numPr>
                <w:ilvl w:val="0"/>
                <w:numId w:val="3"/>
              </w:numPr>
              <w:spacing w:after="0" w:line="240" w:lineRule="auto"/>
            </w:pPr>
            <w:r w:rsidRPr="002120A4">
              <w:t>Tværfaglig samarbejde</w:t>
            </w:r>
          </w:p>
          <w:p w:rsidR="00BC277D" w:rsidRPr="002120A4" w:rsidRDefault="00BC277D" w:rsidP="00BC277D">
            <w:pPr>
              <w:pStyle w:val="Listeafsnit"/>
              <w:numPr>
                <w:ilvl w:val="0"/>
                <w:numId w:val="3"/>
              </w:numPr>
              <w:spacing w:after="0" w:line="240" w:lineRule="auto"/>
            </w:pPr>
            <w:r w:rsidRPr="002120A4">
              <w:t>Efterbehandling</w:t>
            </w:r>
          </w:p>
          <w:p w:rsidR="00BC277D" w:rsidRPr="002120A4" w:rsidRDefault="00BC277D" w:rsidP="00BC277D">
            <w:pPr>
              <w:pStyle w:val="Listeafsnit"/>
              <w:numPr>
                <w:ilvl w:val="0"/>
                <w:numId w:val="3"/>
              </w:numPr>
              <w:spacing w:after="0" w:line="240" w:lineRule="auto"/>
            </w:pPr>
            <w:r w:rsidRPr="002120A4">
              <w:t>Opfølgning</w:t>
            </w:r>
          </w:p>
          <w:p w:rsidR="00BC277D" w:rsidRPr="002120A4" w:rsidRDefault="00BC277D" w:rsidP="00B62E7C">
            <w:pPr>
              <w:rPr>
                <w:sz w:val="20"/>
                <w:szCs w:val="20"/>
              </w:rPr>
            </w:pPr>
          </w:p>
          <w:p w:rsidR="00BC277D" w:rsidRPr="002120A4" w:rsidRDefault="00BC277D" w:rsidP="00B62E7C">
            <w:pPr>
              <w:rPr>
                <w:b/>
                <w:i/>
                <w:sz w:val="20"/>
                <w:szCs w:val="20"/>
              </w:rPr>
            </w:pPr>
            <w:r w:rsidRPr="002120A4">
              <w:rPr>
                <w:b/>
                <w:i/>
                <w:sz w:val="20"/>
                <w:szCs w:val="20"/>
              </w:rPr>
              <w:t>Referencer</w:t>
            </w:r>
          </w:p>
          <w:p w:rsidR="00C97ADD" w:rsidRPr="002120A4" w:rsidRDefault="00BC277D" w:rsidP="00B62E7C">
            <w:pPr>
              <w:pStyle w:val="Listeafsnit"/>
              <w:numPr>
                <w:ilvl w:val="0"/>
                <w:numId w:val="9"/>
              </w:numPr>
            </w:pPr>
            <w:r w:rsidRPr="002120A4">
              <w:t>God social stofmisbrugsbehandling - - hvad virker og hvad kan der gøres, Birg</w:t>
            </w:r>
            <w:r w:rsidR="00C97ADD" w:rsidRPr="002120A4">
              <w:t xml:space="preserve">itte Thylstrup, psykolog ph.d. </w:t>
            </w:r>
            <w:r w:rsidRPr="002120A4">
              <w:t>Center for Rusmiddelforskning, Udgivet af KL, 2013</w:t>
            </w:r>
          </w:p>
          <w:p w:rsidR="00C97ADD" w:rsidRPr="002120A4" w:rsidRDefault="00BC277D" w:rsidP="00B62E7C">
            <w:pPr>
              <w:pStyle w:val="Listeafsnit"/>
              <w:numPr>
                <w:ilvl w:val="0"/>
                <w:numId w:val="9"/>
              </w:numPr>
            </w:pPr>
            <w:r w:rsidRPr="002120A4">
              <w:t>Mennesker med stofmisbrug, Sociale indsatser der virker, Socialstyrelsen, 2013.</w:t>
            </w:r>
          </w:p>
          <w:p w:rsidR="00C97ADD" w:rsidRPr="002120A4" w:rsidRDefault="00BC277D" w:rsidP="00B62E7C">
            <w:pPr>
              <w:pStyle w:val="Listeafsnit"/>
              <w:numPr>
                <w:ilvl w:val="0"/>
                <w:numId w:val="9"/>
              </w:numPr>
              <w:rPr>
                <w:lang w:val="en-US"/>
              </w:rPr>
            </w:pPr>
            <w:r w:rsidRPr="002120A4">
              <w:rPr>
                <w:lang w:val="en-US"/>
              </w:rPr>
              <w:t>Best practice in drug interventions, EMCDDA, link fundet den 01-12-2014</w:t>
            </w:r>
            <w:r w:rsidR="00C97ADD" w:rsidRPr="002120A4">
              <w:rPr>
                <w:lang w:val="en-US"/>
              </w:rPr>
              <w:t xml:space="preserve"> </w:t>
            </w:r>
            <w:hyperlink r:id="rId10" w:anchor="view-answer9" w:history="1">
              <w:r w:rsidRPr="002120A4">
                <w:rPr>
                  <w:rStyle w:val="Hyperlink"/>
                  <w:lang w:val="en-US"/>
                </w:rPr>
                <w:t>http://www.emcdda.europa.eu/best-practice#view-answer9</w:t>
              </w:r>
            </w:hyperlink>
            <w:r w:rsidRPr="002120A4">
              <w:rPr>
                <w:lang w:val="en-US"/>
              </w:rPr>
              <w:t xml:space="preserve"> </w:t>
            </w:r>
          </w:p>
          <w:p w:rsidR="00C97ADD" w:rsidRPr="002120A4" w:rsidRDefault="00BC277D" w:rsidP="00B62E7C">
            <w:pPr>
              <w:pStyle w:val="Listeafsnit"/>
              <w:numPr>
                <w:ilvl w:val="0"/>
                <w:numId w:val="9"/>
              </w:numPr>
            </w:pPr>
            <w:r w:rsidRPr="002120A4">
              <w:t>Et sund liv for udsatte borgere, Sundhedsstyrelsen 2012</w:t>
            </w:r>
          </w:p>
          <w:p w:rsidR="00C97ADD" w:rsidRPr="002120A4" w:rsidRDefault="00BC277D" w:rsidP="00B62E7C">
            <w:pPr>
              <w:pStyle w:val="Listeafsnit"/>
              <w:numPr>
                <w:ilvl w:val="0"/>
                <w:numId w:val="9"/>
              </w:numPr>
            </w:pPr>
            <w:r w:rsidRPr="002120A4">
              <w:t>Afhængighed og relationer,</w:t>
            </w:r>
            <w:r w:rsidR="009630B6" w:rsidRPr="002120A4">
              <w:t xml:space="preserve"> </w:t>
            </w:r>
            <w:r w:rsidRPr="002120A4">
              <w:t xml:space="preserve">Helle Lindgaard, Center for Rusmiddelforskning, Aarhus Universitet, 2009 </w:t>
            </w:r>
          </w:p>
          <w:p w:rsidR="00C97ADD" w:rsidRPr="002120A4" w:rsidRDefault="009630B6" w:rsidP="00B62E7C">
            <w:pPr>
              <w:pStyle w:val="Listeafsnit"/>
              <w:numPr>
                <w:ilvl w:val="0"/>
                <w:numId w:val="9"/>
              </w:numPr>
            </w:pPr>
            <w:r w:rsidRPr="002120A4">
              <w:t>Nice guidelines</w:t>
            </w:r>
            <w:r w:rsidR="00BC277D" w:rsidRPr="002120A4">
              <w:t xml:space="preserve"> UK, Link</w:t>
            </w:r>
            <w:r w:rsidR="00C97ADD" w:rsidRPr="002120A4">
              <w:t xml:space="preserve"> fundet 01-12-2014</w:t>
            </w:r>
            <w:r w:rsidR="00BC277D" w:rsidRPr="002120A4">
              <w:t xml:space="preserve"> </w:t>
            </w:r>
            <w:hyperlink r:id="rId11" w:history="1">
              <w:r w:rsidR="00BC277D" w:rsidRPr="002120A4">
                <w:rPr>
                  <w:rStyle w:val="Hyperlink"/>
                </w:rPr>
                <w:t>http://pathways.nice.org.uk/pathways/drug-misuse</w:t>
              </w:r>
            </w:hyperlink>
            <w:r w:rsidR="00C97ADD" w:rsidRPr="002120A4">
              <w:t xml:space="preserve"> </w:t>
            </w:r>
          </w:p>
          <w:p w:rsidR="00C97ADD" w:rsidRPr="002120A4" w:rsidRDefault="00BC277D" w:rsidP="00B62E7C">
            <w:pPr>
              <w:pStyle w:val="Listeafsnit"/>
              <w:numPr>
                <w:ilvl w:val="0"/>
                <w:numId w:val="9"/>
              </w:numPr>
            </w:pPr>
            <w:r w:rsidRPr="002120A4">
              <w:t>Sundhedsstyrelsen: Kvalitet i alkoholbehandling 2008</w:t>
            </w:r>
          </w:p>
          <w:p w:rsidR="00C97ADD" w:rsidRPr="002120A4" w:rsidRDefault="00BC277D" w:rsidP="00B62E7C">
            <w:pPr>
              <w:pStyle w:val="Listeafsnit"/>
              <w:numPr>
                <w:ilvl w:val="0"/>
                <w:numId w:val="9"/>
              </w:numPr>
            </w:pPr>
            <w:r w:rsidRPr="002120A4">
              <w:t>Sundhedsstyrelsen: metoder i familieorienteret alkoholbehandling</w:t>
            </w:r>
            <w:r w:rsidR="00C97ADD" w:rsidRPr="002120A4">
              <w:t xml:space="preserve"> </w:t>
            </w:r>
            <w:r w:rsidRPr="002120A4">
              <w:t>2009</w:t>
            </w:r>
          </w:p>
          <w:p w:rsidR="00C97ADD" w:rsidRPr="002120A4" w:rsidRDefault="00BC277D" w:rsidP="00B62E7C">
            <w:pPr>
              <w:pStyle w:val="Listeafsnit"/>
              <w:numPr>
                <w:ilvl w:val="0"/>
                <w:numId w:val="9"/>
              </w:numPr>
            </w:pPr>
            <w:r w:rsidRPr="002120A4">
              <w:lastRenderedPageBreak/>
              <w:t>Sundhedsstyrelsen: Børn i familier med alkoholproblemer 2004-09</w:t>
            </w:r>
          </w:p>
          <w:p w:rsidR="00C97ADD" w:rsidRPr="002120A4" w:rsidRDefault="00C97ADD" w:rsidP="00B62E7C">
            <w:pPr>
              <w:pStyle w:val="Listeafsnit"/>
              <w:numPr>
                <w:ilvl w:val="0"/>
                <w:numId w:val="9"/>
              </w:numPr>
            </w:pPr>
            <w:r w:rsidRPr="002120A4">
              <w:t>Cand.psych.</w:t>
            </w:r>
            <w:r w:rsidR="00BC277D" w:rsidRPr="002120A4">
              <w:t xml:space="preserve"> ph.d. Helle Lindgaard: undersøgelse vedr. familieorienteret alkoholbehandling 2006</w:t>
            </w:r>
          </w:p>
          <w:p w:rsidR="00C97ADD" w:rsidRPr="002120A4" w:rsidRDefault="00C97ADD" w:rsidP="00B62E7C">
            <w:pPr>
              <w:pStyle w:val="Listeafsnit"/>
              <w:numPr>
                <w:ilvl w:val="0"/>
                <w:numId w:val="9"/>
              </w:numPr>
            </w:pPr>
            <w:r w:rsidRPr="002120A4">
              <w:t>Cand.psych.</w:t>
            </w:r>
            <w:r w:rsidR="00BC277D" w:rsidRPr="002120A4">
              <w:t xml:space="preserve"> ph.d. Helle Lindgaard: Afhængighed og relationer 2004-08</w:t>
            </w:r>
          </w:p>
          <w:p w:rsidR="00C97ADD" w:rsidRPr="002120A4" w:rsidRDefault="00C97ADD" w:rsidP="00B62E7C">
            <w:pPr>
              <w:pStyle w:val="Listeafsnit"/>
              <w:numPr>
                <w:ilvl w:val="0"/>
                <w:numId w:val="9"/>
              </w:numPr>
            </w:pPr>
            <w:r w:rsidRPr="002120A4">
              <w:t>Cand.psych.</w:t>
            </w:r>
            <w:r w:rsidR="00BC277D" w:rsidRPr="002120A4">
              <w:t xml:space="preserve"> ph.d. Jacob Piet, Psykologisk institut, Århus Universitet: Mindfulness- forebyggelse af angst og depressioner</w:t>
            </w:r>
          </w:p>
          <w:p w:rsidR="00C97ADD" w:rsidRPr="002120A4" w:rsidRDefault="00BC277D" w:rsidP="00B62E7C">
            <w:pPr>
              <w:pStyle w:val="Listeafsnit"/>
              <w:numPr>
                <w:ilvl w:val="0"/>
                <w:numId w:val="9"/>
              </w:numPr>
            </w:pPr>
            <w:r w:rsidRPr="002120A4">
              <w:t>Ringgården – afd. For forskning og formidling v</w:t>
            </w:r>
            <w:r w:rsidR="00C97ADD" w:rsidRPr="002120A4">
              <w:t>/</w:t>
            </w:r>
            <w:r w:rsidRPr="002120A4">
              <w:t xml:space="preserve"> Per Nielsen og Steffen Røjskjær: Alkohol –misbrug og motion</w:t>
            </w:r>
          </w:p>
          <w:p w:rsidR="00C97ADD" w:rsidRPr="002120A4" w:rsidRDefault="00C97ADD" w:rsidP="00B62E7C">
            <w:pPr>
              <w:pStyle w:val="Listeafsnit"/>
              <w:numPr>
                <w:ilvl w:val="0"/>
                <w:numId w:val="9"/>
              </w:numPr>
            </w:pPr>
            <w:r w:rsidRPr="002120A4">
              <w:t xml:space="preserve">Nice Guidelines, </w:t>
            </w:r>
            <w:r w:rsidR="00BC277D" w:rsidRPr="002120A4">
              <w:t>Center for Alkohol</w:t>
            </w:r>
            <w:r w:rsidR="009630B6" w:rsidRPr="002120A4">
              <w:t>behandling, Århus kommune 2012,</w:t>
            </w:r>
            <w:r w:rsidR="00BC277D" w:rsidRPr="002120A4">
              <w:t xml:space="preserve"> efter engelsk forbillede</w:t>
            </w:r>
          </w:p>
          <w:p w:rsidR="00C97ADD" w:rsidRPr="002120A4" w:rsidRDefault="00BC277D" w:rsidP="00B62E7C">
            <w:pPr>
              <w:pStyle w:val="Listeafsnit"/>
              <w:numPr>
                <w:ilvl w:val="0"/>
                <w:numId w:val="9"/>
              </w:numPr>
            </w:pPr>
            <w:r w:rsidRPr="002120A4">
              <w:t>KL’s anbefalinger om kvalitet i alkoholbehandlingen 2014 (En styrket misbrugsbehandling)</w:t>
            </w:r>
          </w:p>
          <w:p w:rsidR="00C97ADD" w:rsidRPr="002120A4" w:rsidRDefault="00BC277D" w:rsidP="00B62E7C">
            <w:pPr>
              <w:pStyle w:val="Listeafsnit"/>
              <w:numPr>
                <w:ilvl w:val="0"/>
                <w:numId w:val="9"/>
              </w:numPr>
            </w:pPr>
            <w:r w:rsidRPr="002120A4">
              <w:t>National kliniske retningslinjer for behandling af alkoholafhængighed Sundhedsstyrelsen 2015</w:t>
            </w:r>
          </w:p>
          <w:p w:rsidR="00C97ADD" w:rsidRPr="002120A4" w:rsidRDefault="00BC277D" w:rsidP="00B62E7C">
            <w:pPr>
              <w:pStyle w:val="Listeafsnit"/>
              <w:numPr>
                <w:ilvl w:val="0"/>
                <w:numId w:val="9"/>
              </w:numPr>
            </w:pPr>
            <w:r w:rsidRPr="002120A4">
              <w:t>Nationale retni</w:t>
            </w:r>
            <w:r w:rsidR="00C97ADD" w:rsidRPr="002120A4">
              <w:t>ngslinjer for behandling af sto</w:t>
            </w:r>
            <w:r w:rsidRPr="002120A4">
              <w:t xml:space="preserve">fmisbrug, Sundhedsstyrelsen </w:t>
            </w:r>
            <w:r w:rsidR="00C97ADD" w:rsidRPr="002120A4">
              <w:t>2016</w:t>
            </w:r>
          </w:p>
          <w:p w:rsidR="00BC277D" w:rsidRPr="002120A4" w:rsidRDefault="00C97ADD" w:rsidP="009630B6">
            <w:pPr>
              <w:pStyle w:val="Listeafsnit"/>
              <w:numPr>
                <w:ilvl w:val="0"/>
                <w:numId w:val="9"/>
              </w:numPr>
            </w:pPr>
            <w:r w:rsidRPr="002120A4">
              <w:t>NADA er en supplerende non</w:t>
            </w:r>
            <w:r w:rsidR="00BC277D" w:rsidRPr="002120A4">
              <w:t>verbal behandling. Erfaringer viser, at behandlingen forbedrer fremmødet i behandlingen og forbereder borgeren til bedre at kunne tage imod behandling. Metoden er udviklet i 70´erne på Lincoln Recovery Center i USA og har siden bredt sig over store dele af verden. I Europa er det især Tyskland, England, Italien og Sverige, der har taget metoden til sig</w:t>
            </w:r>
            <w:proofErr w:type="gramStart"/>
            <w:r w:rsidR="00BC277D" w:rsidRPr="002120A4">
              <w:t>.</w:t>
            </w:r>
            <w:r w:rsidRPr="002120A4">
              <w:t xml:space="preserve"> </w:t>
            </w:r>
            <w:r w:rsidR="009630B6" w:rsidRPr="002120A4">
              <w:t>.</w:t>
            </w:r>
            <w:proofErr w:type="gramEnd"/>
            <w:r w:rsidR="009630B6" w:rsidRPr="002120A4">
              <w:t xml:space="preserve"> I Danmark har særligt misbrugsområdet og psykiatrien vist interesse for behandlingen.</w:t>
            </w:r>
          </w:p>
        </w:tc>
      </w:tr>
      <w:tr w:rsidR="00BC277D" w:rsidRPr="002120A4" w:rsidTr="00B62E7C">
        <w:trPr>
          <w:trHeight w:val="1281"/>
        </w:trPr>
        <w:tc>
          <w:tcPr>
            <w:tcW w:w="2376" w:type="dxa"/>
            <w:vAlign w:val="center"/>
          </w:tcPr>
          <w:p w:rsidR="00BC277D" w:rsidRPr="002120A4" w:rsidRDefault="00BC277D" w:rsidP="00B62E7C">
            <w:pPr>
              <w:jc w:val="center"/>
              <w:rPr>
                <w:b/>
                <w:sz w:val="20"/>
                <w:szCs w:val="20"/>
              </w:rPr>
            </w:pPr>
            <w:r w:rsidRPr="002120A4">
              <w:rPr>
                <w:b/>
                <w:sz w:val="20"/>
                <w:szCs w:val="20"/>
              </w:rPr>
              <w:lastRenderedPageBreak/>
              <w:t>EVALUERING</w:t>
            </w:r>
          </w:p>
        </w:tc>
        <w:tc>
          <w:tcPr>
            <w:tcW w:w="7478" w:type="dxa"/>
            <w:vAlign w:val="center"/>
          </w:tcPr>
          <w:p w:rsidR="00BC277D" w:rsidRPr="002120A4" w:rsidRDefault="00BC277D" w:rsidP="00B62E7C">
            <w:pPr>
              <w:rPr>
                <w:b/>
                <w:color w:val="7B7B7B" w:themeColor="accent3" w:themeShade="BF"/>
                <w:sz w:val="20"/>
                <w:szCs w:val="20"/>
              </w:rPr>
            </w:pPr>
          </w:p>
          <w:p w:rsidR="00BC277D" w:rsidRPr="002120A4" w:rsidRDefault="00BC277D" w:rsidP="00B62E7C">
            <w:pPr>
              <w:rPr>
                <w:sz w:val="20"/>
                <w:szCs w:val="20"/>
              </w:rPr>
            </w:pPr>
            <w:r w:rsidRPr="002120A4">
              <w:rPr>
                <w:sz w:val="20"/>
                <w:szCs w:val="20"/>
              </w:rPr>
              <w:t xml:space="preserve">Ved alle indskrivninger af borgere i dag- og efterbehandling kortlægges sociale, psykiske og fysiske forhold i form af ASI (Addiction Severity Index). </w:t>
            </w:r>
          </w:p>
          <w:p w:rsidR="00BC277D" w:rsidRPr="002120A4" w:rsidRDefault="00BC277D" w:rsidP="00B62E7C">
            <w:pPr>
              <w:rPr>
                <w:sz w:val="20"/>
                <w:szCs w:val="20"/>
              </w:rPr>
            </w:pPr>
            <w:r w:rsidRPr="002120A4">
              <w:rPr>
                <w:sz w:val="20"/>
                <w:szCs w:val="20"/>
              </w:rPr>
              <w:t xml:space="preserve">Ved henvendelse udarbejdes på grundlag af bl.a. ASI mål for behandling, som danner grundlag for en behandlingsplan. Dette sker </w:t>
            </w:r>
            <w:r w:rsidR="009630B6" w:rsidRPr="002120A4">
              <w:rPr>
                <w:sz w:val="20"/>
                <w:szCs w:val="20"/>
              </w:rPr>
              <w:t xml:space="preserve">i tæt samarbejde med borgeren. </w:t>
            </w:r>
            <w:r w:rsidRPr="002120A4">
              <w:rPr>
                <w:sz w:val="20"/>
                <w:szCs w:val="20"/>
              </w:rPr>
              <w:t>Det tilstræbes at behandlingsplanen koordineres med øvrige aktører. Opfølgning og justering af behandlingsplan sker løbende sammen med borger</w:t>
            </w:r>
            <w:r w:rsidR="009630B6" w:rsidRPr="002120A4">
              <w:rPr>
                <w:sz w:val="20"/>
                <w:szCs w:val="20"/>
              </w:rPr>
              <w:t xml:space="preserve"> og minimum hver 3. måned</w:t>
            </w:r>
            <w:r w:rsidRPr="002120A4">
              <w:rPr>
                <w:sz w:val="20"/>
                <w:szCs w:val="20"/>
              </w:rPr>
              <w:t>.</w:t>
            </w:r>
          </w:p>
          <w:p w:rsidR="009630B6" w:rsidRPr="002120A4" w:rsidRDefault="009630B6" w:rsidP="00B62E7C">
            <w:pPr>
              <w:rPr>
                <w:sz w:val="20"/>
                <w:szCs w:val="20"/>
              </w:rPr>
            </w:pPr>
          </w:p>
          <w:p w:rsidR="009630B6" w:rsidRPr="002120A4" w:rsidRDefault="009630B6" w:rsidP="009630B6">
            <w:pPr>
              <w:rPr>
                <w:sz w:val="20"/>
                <w:szCs w:val="20"/>
              </w:rPr>
            </w:pPr>
            <w:r w:rsidRPr="002120A4">
              <w:rPr>
                <w:sz w:val="20"/>
                <w:szCs w:val="20"/>
              </w:rPr>
              <w:t xml:space="preserve">Alle individuelle samtaler og grupper indledes med FIT (Feedback Informed Treatment), som består af et skema (ORS) som udfyldes af borgeren inden start af samtalen og et skema til afslutning af samtalen (SRS). Ved anvendelse af FIT opnår rådgiver viden om, hvordan borger har det, og hvad der er vigtigt at få talt om under samtalen. Afslutningsvis modtager rådgiver feedback fra borger, så det bliver tydeligt, hvorvidt samtalen har været brugbar for borger. </w:t>
            </w:r>
          </w:p>
          <w:p w:rsidR="009630B6" w:rsidRPr="002120A4" w:rsidRDefault="009630B6" w:rsidP="009630B6">
            <w:pPr>
              <w:rPr>
                <w:sz w:val="20"/>
                <w:szCs w:val="20"/>
              </w:rPr>
            </w:pPr>
          </w:p>
          <w:p w:rsidR="009630B6" w:rsidRPr="002120A4" w:rsidRDefault="009630B6" w:rsidP="009630B6">
            <w:pPr>
              <w:rPr>
                <w:sz w:val="20"/>
                <w:szCs w:val="20"/>
              </w:rPr>
            </w:pPr>
            <w:r w:rsidRPr="002120A4">
              <w:rPr>
                <w:sz w:val="20"/>
                <w:szCs w:val="20"/>
              </w:rPr>
              <w:t xml:space="preserve">Feedbacken gør rådgivningen mere målrettet og med et dynamisk fokus præcis på, hvor borger aktuelt befinder sig. Herved gøres forløbene effektive og i højere grad succesfulde. </w:t>
            </w:r>
          </w:p>
          <w:p w:rsidR="00BC277D" w:rsidRPr="002120A4" w:rsidRDefault="009630B6" w:rsidP="009630B6">
            <w:pPr>
              <w:rPr>
                <w:sz w:val="20"/>
                <w:szCs w:val="20"/>
              </w:rPr>
            </w:pPr>
            <w:r w:rsidRPr="002120A4">
              <w:rPr>
                <w:sz w:val="20"/>
                <w:szCs w:val="20"/>
              </w:rPr>
              <w:t>Anvendelse af FIT under såvel gruppesessioner som individuelle samtaler sikrer os data, som indikerer den enkelte rådgivers performance og organisationens samlede behandlingseffekt.</w:t>
            </w:r>
          </w:p>
          <w:p w:rsidR="00BC277D" w:rsidRPr="002120A4" w:rsidRDefault="00BC277D" w:rsidP="00B62E7C">
            <w:pPr>
              <w:rPr>
                <w:b/>
                <w:sz w:val="20"/>
                <w:szCs w:val="20"/>
              </w:rPr>
            </w:pPr>
          </w:p>
        </w:tc>
      </w:tr>
    </w:tbl>
    <w:p w:rsidR="00BC277D" w:rsidRPr="002120A4" w:rsidRDefault="00BC277D" w:rsidP="00BC277D">
      <w:pPr>
        <w:pStyle w:val="NormalWeb"/>
        <w:shd w:val="clear" w:color="auto" w:fill="FFFFFF"/>
        <w:spacing w:before="0" w:beforeAutospacing="0" w:after="0" w:afterAutospacing="0"/>
        <w:rPr>
          <w:rFonts w:ascii="Arial" w:hAnsi="Arial" w:cs="Arial"/>
          <w:color w:val="232323"/>
          <w:sz w:val="20"/>
          <w:szCs w:val="20"/>
        </w:rPr>
      </w:pPr>
    </w:p>
    <w:p w:rsidR="00BC277D" w:rsidRPr="002120A4" w:rsidRDefault="00BC277D" w:rsidP="00BC277D">
      <w:pPr>
        <w:pStyle w:val="NormalWeb"/>
        <w:shd w:val="clear" w:color="auto" w:fill="FFFFFF"/>
        <w:spacing w:before="0" w:beforeAutospacing="0" w:after="0" w:afterAutospacing="0"/>
        <w:rPr>
          <w:rFonts w:ascii="Arial" w:hAnsi="Arial" w:cs="Arial"/>
          <w:color w:val="232323"/>
          <w:sz w:val="20"/>
          <w:szCs w:val="20"/>
        </w:rPr>
      </w:pPr>
    </w:p>
    <w:p w:rsidR="009B1090" w:rsidRDefault="009B1090">
      <w:pPr>
        <w:rPr>
          <w:rFonts w:ascii="Arial" w:hAnsi="Arial" w:cs="Arial"/>
          <w:color w:val="232323"/>
          <w:sz w:val="20"/>
          <w:szCs w:val="20"/>
        </w:rPr>
      </w:pPr>
      <w:bookmarkStart w:id="0" w:name="_GoBack"/>
      <w:bookmarkEnd w:id="0"/>
    </w:p>
    <w:sectPr w:rsidR="009B10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EEB"/>
    <w:multiLevelType w:val="multilevel"/>
    <w:tmpl w:val="C80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7AFA"/>
    <w:multiLevelType w:val="hybridMultilevel"/>
    <w:tmpl w:val="A7ACF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260C26"/>
    <w:multiLevelType w:val="hybridMultilevel"/>
    <w:tmpl w:val="9EB64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785144"/>
    <w:multiLevelType w:val="hybridMultilevel"/>
    <w:tmpl w:val="B2D88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037E11"/>
    <w:multiLevelType w:val="hybridMultilevel"/>
    <w:tmpl w:val="EDBA7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55519A1"/>
    <w:multiLevelType w:val="hybridMultilevel"/>
    <w:tmpl w:val="B05E823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510044CB"/>
    <w:multiLevelType w:val="hybridMultilevel"/>
    <w:tmpl w:val="D3EEF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8C6A6A"/>
    <w:multiLevelType w:val="hybridMultilevel"/>
    <w:tmpl w:val="5BAEA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6E"/>
    <w:rsid w:val="000375DE"/>
    <w:rsid w:val="00063EC2"/>
    <w:rsid w:val="00080ADD"/>
    <w:rsid w:val="0009359D"/>
    <w:rsid w:val="000A2901"/>
    <w:rsid w:val="000F0B44"/>
    <w:rsid w:val="001136D3"/>
    <w:rsid w:val="0013154E"/>
    <w:rsid w:val="00167A31"/>
    <w:rsid w:val="00184A4B"/>
    <w:rsid w:val="001A1A42"/>
    <w:rsid w:val="001B6715"/>
    <w:rsid w:val="001B7993"/>
    <w:rsid w:val="001D4D03"/>
    <w:rsid w:val="001F2996"/>
    <w:rsid w:val="002120A4"/>
    <w:rsid w:val="00226405"/>
    <w:rsid w:val="00232CD6"/>
    <w:rsid w:val="002402CD"/>
    <w:rsid w:val="00241CE4"/>
    <w:rsid w:val="00284A06"/>
    <w:rsid w:val="002A7AB3"/>
    <w:rsid w:val="002C24AB"/>
    <w:rsid w:val="002D14B7"/>
    <w:rsid w:val="0034361B"/>
    <w:rsid w:val="00353556"/>
    <w:rsid w:val="00360936"/>
    <w:rsid w:val="00367360"/>
    <w:rsid w:val="00384416"/>
    <w:rsid w:val="003A0797"/>
    <w:rsid w:val="003C1176"/>
    <w:rsid w:val="003C2A2F"/>
    <w:rsid w:val="003D3160"/>
    <w:rsid w:val="003D4B78"/>
    <w:rsid w:val="003E69E4"/>
    <w:rsid w:val="004321F6"/>
    <w:rsid w:val="00454429"/>
    <w:rsid w:val="00461464"/>
    <w:rsid w:val="004A4AE4"/>
    <w:rsid w:val="004B36D9"/>
    <w:rsid w:val="004C3D87"/>
    <w:rsid w:val="00521B79"/>
    <w:rsid w:val="00523DC3"/>
    <w:rsid w:val="00562BEA"/>
    <w:rsid w:val="00581A8C"/>
    <w:rsid w:val="005A0E80"/>
    <w:rsid w:val="005A2A99"/>
    <w:rsid w:val="005C437A"/>
    <w:rsid w:val="005C6F9D"/>
    <w:rsid w:val="005E4DF8"/>
    <w:rsid w:val="00650BB9"/>
    <w:rsid w:val="0068488D"/>
    <w:rsid w:val="0068702E"/>
    <w:rsid w:val="006A5799"/>
    <w:rsid w:val="006A73CB"/>
    <w:rsid w:val="006E7217"/>
    <w:rsid w:val="006F5F38"/>
    <w:rsid w:val="00766601"/>
    <w:rsid w:val="007C1E9F"/>
    <w:rsid w:val="007C7EBC"/>
    <w:rsid w:val="007D2239"/>
    <w:rsid w:val="008064B6"/>
    <w:rsid w:val="00810ED1"/>
    <w:rsid w:val="00816C63"/>
    <w:rsid w:val="00835D06"/>
    <w:rsid w:val="00854959"/>
    <w:rsid w:val="0089017B"/>
    <w:rsid w:val="00895FE2"/>
    <w:rsid w:val="00896C41"/>
    <w:rsid w:val="008972F4"/>
    <w:rsid w:val="008C5727"/>
    <w:rsid w:val="008E301E"/>
    <w:rsid w:val="008E4FFD"/>
    <w:rsid w:val="008F48A0"/>
    <w:rsid w:val="00903A8F"/>
    <w:rsid w:val="00911397"/>
    <w:rsid w:val="00946D3B"/>
    <w:rsid w:val="00952319"/>
    <w:rsid w:val="009630B6"/>
    <w:rsid w:val="00995F23"/>
    <w:rsid w:val="009A7E59"/>
    <w:rsid w:val="009B1090"/>
    <w:rsid w:val="009B35BD"/>
    <w:rsid w:val="009B6911"/>
    <w:rsid w:val="009C1BD3"/>
    <w:rsid w:val="009C553D"/>
    <w:rsid w:val="009D5159"/>
    <w:rsid w:val="009F4480"/>
    <w:rsid w:val="00A1506E"/>
    <w:rsid w:val="00A26375"/>
    <w:rsid w:val="00A3111F"/>
    <w:rsid w:val="00A3231D"/>
    <w:rsid w:val="00A45A66"/>
    <w:rsid w:val="00A5669E"/>
    <w:rsid w:val="00A57C9C"/>
    <w:rsid w:val="00A639B7"/>
    <w:rsid w:val="00A772BB"/>
    <w:rsid w:val="00AD76BD"/>
    <w:rsid w:val="00AE7837"/>
    <w:rsid w:val="00B068DE"/>
    <w:rsid w:val="00B25CE6"/>
    <w:rsid w:val="00B552E3"/>
    <w:rsid w:val="00B62E7C"/>
    <w:rsid w:val="00B634E7"/>
    <w:rsid w:val="00B74430"/>
    <w:rsid w:val="00B81A7D"/>
    <w:rsid w:val="00B82767"/>
    <w:rsid w:val="00B82B82"/>
    <w:rsid w:val="00BA3302"/>
    <w:rsid w:val="00BA4D67"/>
    <w:rsid w:val="00BC277D"/>
    <w:rsid w:val="00BD4BD1"/>
    <w:rsid w:val="00BE1F8F"/>
    <w:rsid w:val="00BF5504"/>
    <w:rsid w:val="00C1617A"/>
    <w:rsid w:val="00C2250E"/>
    <w:rsid w:val="00C30848"/>
    <w:rsid w:val="00C327D5"/>
    <w:rsid w:val="00C35F74"/>
    <w:rsid w:val="00C62167"/>
    <w:rsid w:val="00C933D1"/>
    <w:rsid w:val="00C97ADD"/>
    <w:rsid w:val="00CB26AF"/>
    <w:rsid w:val="00CC0861"/>
    <w:rsid w:val="00CE2580"/>
    <w:rsid w:val="00CE40E7"/>
    <w:rsid w:val="00D03F88"/>
    <w:rsid w:val="00D05566"/>
    <w:rsid w:val="00D12A8E"/>
    <w:rsid w:val="00D45D55"/>
    <w:rsid w:val="00D76BB8"/>
    <w:rsid w:val="00D7765A"/>
    <w:rsid w:val="00DB7D1C"/>
    <w:rsid w:val="00DD6610"/>
    <w:rsid w:val="00E02C69"/>
    <w:rsid w:val="00E41998"/>
    <w:rsid w:val="00E53433"/>
    <w:rsid w:val="00E7233E"/>
    <w:rsid w:val="00ED4E1A"/>
    <w:rsid w:val="00ED5F8F"/>
    <w:rsid w:val="00F05D3A"/>
    <w:rsid w:val="00FA75B1"/>
    <w:rsid w:val="00FC6699"/>
    <w:rsid w:val="00FD31AF"/>
    <w:rsid w:val="00FD50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5EAF2-7C59-4CFD-A3CE-BF9CA2F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7D"/>
    <w:rPr>
      <w:sz w:val="24"/>
      <w:szCs w:val="24"/>
    </w:rPr>
  </w:style>
  <w:style w:type="paragraph" w:styleId="Overskrift1">
    <w:name w:val="heading 1"/>
    <w:basedOn w:val="Normal"/>
    <w:link w:val="Overskrift1Tegn"/>
    <w:uiPriority w:val="9"/>
    <w:qFormat/>
    <w:rsid w:val="00BC277D"/>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autoRedefine/>
    <w:uiPriority w:val="9"/>
    <w:unhideWhenUsed/>
    <w:qFormat/>
    <w:rsid w:val="00BA4D6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Arial" w:hAnsi="Arial"/>
      <w:caps/>
      <w:spacing w:val="1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A4D67"/>
    <w:rPr>
      <w:rFonts w:ascii="Arial" w:hAnsi="Arial"/>
      <w:caps/>
      <w:spacing w:val="15"/>
      <w:shd w:val="clear" w:color="auto" w:fill="DEEAF6" w:themeFill="accent1" w:themeFillTint="33"/>
    </w:rPr>
  </w:style>
  <w:style w:type="character" w:customStyle="1" w:styleId="Overskrift1Tegn">
    <w:name w:val="Overskrift 1 Tegn"/>
    <w:basedOn w:val="Standardskrifttypeiafsnit"/>
    <w:link w:val="Overskrift1"/>
    <w:uiPriority w:val="9"/>
    <w:rsid w:val="00BC277D"/>
    <w:rPr>
      <w:b/>
      <w:bCs/>
      <w:kern w:val="36"/>
      <w:sz w:val="48"/>
      <w:szCs w:val="48"/>
    </w:rPr>
  </w:style>
  <w:style w:type="paragraph" w:styleId="NormalWeb">
    <w:name w:val="Normal (Web)"/>
    <w:basedOn w:val="Normal"/>
    <w:uiPriority w:val="99"/>
    <w:unhideWhenUsed/>
    <w:rsid w:val="00BC277D"/>
    <w:pPr>
      <w:spacing w:before="100" w:beforeAutospacing="1" w:after="100" w:afterAutospacing="1"/>
    </w:pPr>
  </w:style>
  <w:style w:type="character" w:styleId="Hyperlink">
    <w:name w:val="Hyperlink"/>
    <w:basedOn w:val="Standardskrifttypeiafsnit"/>
    <w:uiPriority w:val="99"/>
    <w:unhideWhenUsed/>
    <w:rsid w:val="00BC277D"/>
    <w:rPr>
      <w:color w:val="0000FF"/>
      <w:u w:val="single"/>
    </w:rPr>
  </w:style>
  <w:style w:type="paragraph" w:styleId="Listeafsnit">
    <w:name w:val="List Paragraph"/>
    <w:basedOn w:val="Normal"/>
    <w:uiPriority w:val="34"/>
    <w:qFormat/>
    <w:rsid w:val="00BC277D"/>
    <w:pPr>
      <w:spacing w:after="200" w:line="276" w:lineRule="auto"/>
      <w:ind w:left="720"/>
      <w:contextualSpacing/>
    </w:pPr>
    <w:rPr>
      <w:rFonts w:ascii="Arial" w:eastAsiaTheme="minorHAnsi" w:hAnsi="Arial" w:cs="Arial"/>
      <w:sz w:val="20"/>
      <w:szCs w:val="20"/>
      <w:lang w:eastAsia="en-US"/>
    </w:rPr>
  </w:style>
  <w:style w:type="table" w:styleId="Tabel-Gitter">
    <w:name w:val="Table Grid"/>
    <w:basedOn w:val="Tabel-Normal"/>
    <w:uiPriority w:val="59"/>
    <w:rsid w:val="00BC277D"/>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BC277D"/>
    <w:pPr>
      <w:spacing w:before="60" w:after="60"/>
      <w:ind w:firstLine="170"/>
      <w:jc w:val="both"/>
    </w:pPr>
    <w:rPr>
      <w:rFonts w:ascii="Tahoma" w:hAnsi="Tahoma" w:cs="Tahoma"/>
      <w:color w:val="000000"/>
    </w:rPr>
  </w:style>
  <w:style w:type="character" w:styleId="BesgtLink">
    <w:name w:val="FollowedHyperlink"/>
    <w:basedOn w:val="Standardskrifttypeiafsnit"/>
    <w:rsid w:val="00DB7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best-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thways.nice.org.uk/pathways/drug-mis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dda.europa.eu/best-practice" TargetMode="External"/><Relationship Id="rId11" Type="http://schemas.openxmlformats.org/officeDocument/2006/relationships/hyperlink" Target="http://pathways.nice.org.uk/pathways/drug-misuse" TargetMode="External"/><Relationship Id="rId5" Type="http://schemas.openxmlformats.org/officeDocument/2006/relationships/image" Target="media/image1.png"/><Relationship Id="rId10" Type="http://schemas.openxmlformats.org/officeDocument/2006/relationships/hyperlink" Target="http://www.emcdda.europa.eu/best-practice" TargetMode="External"/><Relationship Id="rId4" Type="http://schemas.openxmlformats.org/officeDocument/2006/relationships/webSettings" Target="webSettings.xml"/><Relationship Id="rId9" Type="http://schemas.openxmlformats.org/officeDocument/2006/relationships/hyperlink" Target="http://pathways.nice.org.uk/pathways/drug-misus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28018951</Template>
  <TotalTime>3</TotalTime>
  <Pages>12</Pages>
  <Words>3722</Words>
  <Characters>22706</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Sølund</dc:creator>
  <cp:keywords/>
  <dc:description/>
  <cp:lastModifiedBy>Vivian Griffenfeldt Nielsen</cp:lastModifiedBy>
  <cp:revision>5</cp:revision>
  <dcterms:created xsi:type="dcterms:W3CDTF">2017-07-19T06:23:00Z</dcterms:created>
  <dcterms:modified xsi:type="dcterms:W3CDTF">2017-07-19T06:54:00Z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{BA2A41A0-4C71-4736-860C-F48B83A6AB81}</vt:lpwstr>
  </property>
</Properties>
</file>