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C6B818A" w14:textId="3F4BB51A" w:rsidR="00BD35FA" w:rsidRDefault="00711BD6" w:rsidP="00711BD6">
      <w:pPr>
        <w:pStyle w:val="Overskrift1"/>
        <w:numPr>
          <w:ilvl w:val="0"/>
          <w:numId w:val="0"/>
        </w:numPr>
      </w:pPr>
      <w:bookmarkStart w:id="0" w:name="_Toc528065343"/>
      <w:bookmarkStart w:id="1" w:name="_Toc528673611"/>
      <w:r>
        <w:t xml:space="preserve">Bilag 3: </w:t>
      </w:r>
      <w:r w:rsidR="008934AC">
        <w:t xml:space="preserve">Specifikke indsatser for </w:t>
      </w:r>
      <w:r w:rsidR="00784F34">
        <w:t>Vandværker</w:t>
      </w:r>
      <w:bookmarkEnd w:id="0"/>
      <w:bookmarkEnd w:id="1"/>
    </w:p>
    <w:p w14:paraId="43B467A3" w14:textId="77777777" w:rsidR="00784F34" w:rsidRDefault="00784F34" w:rsidP="00784F34">
      <w:r>
        <w:t>I dette bilag beskrives forholdene omkring de enkelte vandværkers kildepladser og indvindingsoplande, og der oplistes specifikke indsatser, der gælder for det konkrete vandværk.</w:t>
      </w:r>
    </w:p>
    <w:p w14:paraId="42CB214F" w14:textId="1C88BC3F" w:rsidR="0028143C" w:rsidRDefault="0028143C" w:rsidP="0028143C"/>
    <w:p w14:paraId="44AA8531" w14:textId="36DF4B2F" w:rsidR="00867296" w:rsidRDefault="00867296" w:rsidP="0028143C"/>
    <w:p w14:paraId="690B348D" w14:textId="064AF60B" w:rsidR="00711BD6" w:rsidRDefault="006703FF">
      <w:pPr>
        <w:pStyle w:val="Indholdsfortegnelse1"/>
        <w:rPr>
          <w:rFonts w:asciiTheme="minorHAnsi" w:eastAsiaTheme="minorEastAsia" w:hAnsiTheme="minorHAnsi" w:cstheme="minorBidi"/>
          <w:b w:val="0"/>
          <w:noProof/>
          <w:sz w:val="22"/>
          <w:szCs w:val="22"/>
          <w:lang w:eastAsia="da-DK"/>
        </w:rPr>
      </w:pPr>
      <w:r>
        <w:fldChar w:fldCharType="begin"/>
      </w:r>
      <w:r>
        <w:instrText xml:space="preserve"> TOC \o "1-2" \h \z \u </w:instrText>
      </w:r>
      <w:r>
        <w:fldChar w:fldCharType="separate"/>
      </w:r>
      <w:hyperlink w:anchor="_Toc528673611" w:history="1">
        <w:r w:rsidR="00711BD6" w:rsidRPr="00675139">
          <w:rPr>
            <w:rStyle w:val="Hyperlink"/>
            <w:rFonts w:eastAsiaTheme="majorEastAsia"/>
            <w:noProof/>
          </w:rPr>
          <w:t>3.</w:t>
        </w:r>
        <w:r w:rsidR="00711BD6">
          <w:rPr>
            <w:rFonts w:asciiTheme="minorHAnsi" w:eastAsiaTheme="minorEastAsia" w:hAnsiTheme="minorHAnsi" w:cstheme="minorBidi"/>
            <w:b w:val="0"/>
            <w:noProof/>
            <w:sz w:val="22"/>
            <w:szCs w:val="22"/>
            <w:lang w:eastAsia="da-DK"/>
          </w:rPr>
          <w:tab/>
        </w:r>
        <w:r w:rsidR="00711BD6" w:rsidRPr="00675139">
          <w:rPr>
            <w:rStyle w:val="Hyperlink"/>
            <w:rFonts w:eastAsiaTheme="majorEastAsia"/>
            <w:noProof/>
          </w:rPr>
          <w:t>Specifikke indsatser for Vandværker</w:t>
        </w:r>
        <w:r w:rsidR="00711BD6">
          <w:rPr>
            <w:noProof/>
            <w:webHidden/>
          </w:rPr>
          <w:tab/>
        </w:r>
        <w:r w:rsidR="00711BD6">
          <w:rPr>
            <w:noProof/>
            <w:webHidden/>
          </w:rPr>
          <w:fldChar w:fldCharType="begin"/>
        </w:r>
        <w:r w:rsidR="00711BD6">
          <w:rPr>
            <w:noProof/>
            <w:webHidden/>
          </w:rPr>
          <w:instrText xml:space="preserve"> PAGEREF _Toc528673611 \h </w:instrText>
        </w:r>
        <w:r w:rsidR="00711BD6">
          <w:rPr>
            <w:noProof/>
            <w:webHidden/>
          </w:rPr>
        </w:r>
        <w:r w:rsidR="00711BD6">
          <w:rPr>
            <w:noProof/>
            <w:webHidden/>
          </w:rPr>
          <w:fldChar w:fldCharType="separate"/>
        </w:r>
        <w:r w:rsidR="00711BD6">
          <w:rPr>
            <w:noProof/>
            <w:webHidden/>
          </w:rPr>
          <w:t>1</w:t>
        </w:r>
        <w:r w:rsidR="00711BD6">
          <w:rPr>
            <w:noProof/>
            <w:webHidden/>
          </w:rPr>
          <w:fldChar w:fldCharType="end"/>
        </w:r>
      </w:hyperlink>
    </w:p>
    <w:p w14:paraId="6DEBF457" w14:textId="6538E765" w:rsidR="00711BD6" w:rsidRDefault="0028010A">
      <w:pPr>
        <w:pStyle w:val="Indholdsfortegnelse2"/>
        <w:rPr>
          <w:rFonts w:asciiTheme="minorHAnsi" w:eastAsiaTheme="minorEastAsia" w:hAnsiTheme="minorHAnsi" w:cstheme="minorBidi"/>
          <w:noProof/>
          <w:sz w:val="22"/>
          <w:szCs w:val="22"/>
          <w:lang w:eastAsia="da-DK"/>
        </w:rPr>
      </w:pPr>
      <w:hyperlink w:anchor="_Toc528673612" w:history="1">
        <w:r w:rsidR="00711BD6" w:rsidRPr="00675139">
          <w:rPr>
            <w:rStyle w:val="Hyperlink"/>
            <w:rFonts w:eastAsiaTheme="majorEastAsia"/>
            <w:noProof/>
          </w:rPr>
          <w:t>3.1</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Allerslev-Ammendrup Vandværk</w:t>
        </w:r>
        <w:r w:rsidR="00711BD6">
          <w:rPr>
            <w:noProof/>
            <w:webHidden/>
          </w:rPr>
          <w:tab/>
        </w:r>
        <w:r w:rsidR="00711BD6">
          <w:rPr>
            <w:noProof/>
            <w:webHidden/>
          </w:rPr>
          <w:fldChar w:fldCharType="begin"/>
        </w:r>
        <w:r w:rsidR="00711BD6">
          <w:rPr>
            <w:noProof/>
            <w:webHidden/>
          </w:rPr>
          <w:instrText xml:space="preserve"> PAGEREF _Toc528673612 \h </w:instrText>
        </w:r>
        <w:r w:rsidR="00711BD6">
          <w:rPr>
            <w:noProof/>
            <w:webHidden/>
          </w:rPr>
        </w:r>
        <w:r w:rsidR="00711BD6">
          <w:rPr>
            <w:noProof/>
            <w:webHidden/>
          </w:rPr>
          <w:fldChar w:fldCharType="separate"/>
        </w:r>
        <w:r w:rsidR="00711BD6">
          <w:rPr>
            <w:noProof/>
            <w:webHidden/>
          </w:rPr>
          <w:t>2</w:t>
        </w:r>
        <w:r w:rsidR="00711BD6">
          <w:rPr>
            <w:noProof/>
            <w:webHidden/>
          </w:rPr>
          <w:fldChar w:fldCharType="end"/>
        </w:r>
      </w:hyperlink>
    </w:p>
    <w:p w14:paraId="100995C2" w14:textId="4EF25A7F" w:rsidR="00711BD6" w:rsidRDefault="0028010A">
      <w:pPr>
        <w:pStyle w:val="Indholdsfortegnelse2"/>
        <w:rPr>
          <w:rFonts w:asciiTheme="minorHAnsi" w:eastAsiaTheme="minorEastAsia" w:hAnsiTheme="minorHAnsi" w:cstheme="minorBidi"/>
          <w:noProof/>
          <w:sz w:val="22"/>
          <w:szCs w:val="22"/>
          <w:lang w:eastAsia="da-DK"/>
        </w:rPr>
      </w:pPr>
      <w:hyperlink w:anchor="_Toc528673613" w:history="1">
        <w:r w:rsidR="00711BD6" w:rsidRPr="00675139">
          <w:rPr>
            <w:rStyle w:val="Hyperlink"/>
            <w:rFonts w:eastAsiaTheme="majorEastAsia"/>
            <w:noProof/>
          </w:rPr>
          <w:t>3.2</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Bakkebølle Strand Vandværk</w:t>
        </w:r>
        <w:r w:rsidR="00711BD6">
          <w:rPr>
            <w:noProof/>
            <w:webHidden/>
          </w:rPr>
          <w:tab/>
        </w:r>
        <w:r w:rsidR="00711BD6">
          <w:rPr>
            <w:noProof/>
            <w:webHidden/>
          </w:rPr>
          <w:fldChar w:fldCharType="begin"/>
        </w:r>
        <w:r w:rsidR="00711BD6">
          <w:rPr>
            <w:noProof/>
            <w:webHidden/>
          </w:rPr>
          <w:instrText xml:space="preserve"> PAGEREF _Toc528673613 \h </w:instrText>
        </w:r>
        <w:r w:rsidR="00711BD6">
          <w:rPr>
            <w:noProof/>
            <w:webHidden/>
          </w:rPr>
        </w:r>
        <w:r w:rsidR="00711BD6">
          <w:rPr>
            <w:noProof/>
            <w:webHidden/>
          </w:rPr>
          <w:fldChar w:fldCharType="separate"/>
        </w:r>
        <w:r w:rsidR="00711BD6">
          <w:rPr>
            <w:noProof/>
            <w:webHidden/>
          </w:rPr>
          <w:t>9</w:t>
        </w:r>
        <w:r w:rsidR="00711BD6">
          <w:rPr>
            <w:noProof/>
            <w:webHidden/>
          </w:rPr>
          <w:fldChar w:fldCharType="end"/>
        </w:r>
      </w:hyperlink>
    </w:p>
    <w:p w14:paraId="5AC2F989" w14:textId="553608CE" w:rsidR="00711BD6" w:rsidRDefault="0028010A">
      <w:pPr>
        <w:pStyle w:val="Indholdsfortegnelse2"/>
        <w:rPr>
          <w:rFonts w:asciiTheme="minorHAnsi" w:eastAsiaTheme="minorEastAsia" w:hAnsiTheme="minorHAnsi" w:cstheme="minorBidi"/>
          <w:noProof/>
          <w:sz w:val="22"/>
          <w:szCs w:val="22"/>
          <w:lang w:eastAsia="da-DK"/>
        </w:rPr>
      </w:pPr>
      <w:hyperlink w:anchor="_Toc528673614" w:history="1">
        <w:r w:rsidR="00711BD6" w:rsidRPr="00675139">
          <w:rPr>
            <w:rStyle w:val="Hyperlink"/>
            <w:rFonts w:eastAsiaTheme="majorEastAsia"/>
            <w:noProof/>
          </w:rPr>
          <w:t>3.3</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Balle Vandværk</w:t>
        </w:r>
        <w:r w:rsidR="00711BD6">
          <w:rPr>
            <w:noProof/>
            <w:webHidden/>
          </w:rPr>
          <w:tab/>
        </w:r>
        <w:r w:rsidR="00711BD6">
          <w:rPr>
            <w:noProof/>
            <w:webHidden/>
          </w:rPr>
          <w:fldChar w:fldCharType="begin"/>
        </w:r>
        <w:r w:rsidR="00711BD6">
          <w:rPr>
            <w:noProof/>
            <w:webHidden/>
          </w:rPr>
          <w:instrText xml:space="preserve"> PAGEREF _Toc528673614 \h </w:instrText>
        </w:r>
        <w:r w:rsidR="00711BD6">
          <w:rPr>
            <w:noProof/>
            <w:webHidden/>
          </w:rPr>
        </w:r>
        <w:r w:rsidR="00711BD6">
          <w:rPr>
            <w:noProof/>
            <w:webHidden/>
          </w:rPr>
          <w:fldChar w:fldCharType="separate"/>
        </w:r>
        <w:r w:rsidR="00711BD6">
          <w:rPr>
            <w:noProof/>
            <w:webHidden/>
          </w:rPr>
          <w:t>15</w:t>
        </w:r>
        <w:r w:rsidR="00711BD6">
          <w:rPr>
            <w:noProof/>
            <w:webHidden/>
          </w:rPr>
          <w:fldChar w:fldCharType="end"/>
        </w:r>
      </w:hyperlink>
    </w:p>
    <w:p w14:paraId="04EBD03E" w14:textId="4ECFEDD0" w:rsidR="00711BD6" w:rsidRDefault="0028010A">
      <w:pPr>
        <w:pStyle w:val="Indholdsfortegnelse2"/>
        <w:rPr>
          <w:rFonts w:asciiTheme="minorHAnsi" w:eastAsiaTheme="minorEastAsia" w:hAnsiTheme="minorHAnsi" w:cstheme="minorBidi"/>
          <w:noProof/>
          <w:sz w:val="22"/>
          <w:szCs w:val="22"/>
          <w:lang w:eastAsia="da-DK"/>
        </w:rPr>
      </w:pPr>
      <w:hyperlink w:anchor="_Toc528673615" w:history="1">
        <w:r w:rsidR="00711BD6" w:rsidRPr="00675139">
          <w:rPr>
            <w:rStyle w:val="Hyperlink"/>
            <w:rFonts w:eastAsiaTheme="majorEastAsia"/>
            <w:noProof/>
          </w:rPr>
          <w:t>3.4</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Bønsvig-Stavreby Vandværk</w:t>
        </w:r>
        <w:r w:rsidR="00711BD6">
          <w:rPr>
            <w:noProof/>
            <w:webHidden/>
          </w:rPr>
          <w:tab/>
        </w:r>
        <w:r w:rsidR="00711BD6">
          <w:rPr>
            <w:noProof/>
            <w:webHidden/>
          </w:rPr>
          <w:fldChar w:fldCharType="begin"/>
        </w:r>
        <w:r w:rsidR="00711BD6">
          <w:rPr>
            <w:noProof/>
            <w:webHidden/>
          </w:rPr>
          <w:instrText xml:space="preserve"> PAGEREF _Toc528673615 \h </w:instrText>
        </w:r>
        <w:r w:rsidR="00711BD6">
          <w:rPr>
            <w:noProof/>
            <w:webHidden/>
          </w:rPr>
        </w:r>
        <w:r w:rsidR="00711BD6">
          <w:rPr>
            <w:noProof/>
            <w:webHidden/>
          </w:rPr>
          <w:fldChar w:fldCharType="separate"/>
        </w:r>
        <w:r w:rsidR="00711BD6">
          <w:rPr>
            <w:noProof/>
            <w:webHidden/>
          </w:rPr>
          <w:t>21</w:t>
        </w:r>
        <w:r w:rsidR="00711BD6">
          <w:rPr>
            <w:noProof/>
            <w:webHidden/>
          </w:rPr>
          <w:fldChar w:fldCharType="end"/>
        </w:r>
      </w:hyperlink>
    </w:p>
    <w:p w14:paraId="65A09B56" w14:textId="58BBA9DF" w:rsidR="00711BD6" w:rsidRDefault="0028010A">
      <w:pPr>
        <w:pStyle w:val="Indholdsfortegnelse2"/>
        <w:rPr>
          <w:rFonts w:asciiTheme="minorHAnsi" w:eastAsiaTheme="minorEastAsia" w:hAnsiTheme="minorHAnsi" w:cstheme="minorBidi"/>
          <w:noProof/>
          <w:sz w:val="22"/>
          <w:szCs w:val="22"/>
          <w:lang w:eastAsia="da-DK"/>
        </w:rPr>
      </w:pPr>
      <w:hyperlink w:anchor="_Toc528673616" w:history="1">
        <w:r w:rsidR="00711BD6" w:rsidRPr="00675139">
          <w:rPr>
            <w:rStyle w:val="Hyperlink"/>
            <w:rFonts w:eastAsiaTheme="majorEastAsia"/>
            <w:noProof/>
          </w:rPr>
          <w:t>3.5</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Bårse Vandværk</w:t>
        </w:r>
        <w:r w:rsidR="00711BD6">
          <w:rPr>
            <w:noProof/>
            <w:webHidden/>
          </w:rPr>
          <w:tab/>
        </w:r>
        <w:r w:rsidR="00711BD6">
          <w:rPr>
            <w:noProof/>
            <w:webHidden/>
          </w:rPr>
          <w:fldChar w:fldCharType="begin"/>
        </w:r>
        <w:r w:rsidR="00711BD6">
          <w:rPr>
            <w:noProof/>
            <w:webHidden/>
          </w:rPr>
          <w:instrText xml:space="preserve"> PAGEREF _Toc528673616 \h </w:instrText>
        </w:r>
        <w:r w:rsidR="00711BD6">
          <w:rPr>
            <w:noProof/>
            <w:webHidden/>
          </w:rPr>
        </w:r>
        <w:r w:rsidR="00711BD6">
          <w:rPr>
            <w:noProof/>
            <w:webHidden/>
          </w:rPr>
          <w:fldChar w:fldCharType="separate"/>
        </w:r>
        <w:r w:rsidR="00711BD6">
          <w:rPr>
            <w:noProof/>
            <w:webHidden/>
          </w:rPr>
          <w:t>27</w:t>
        </w:r>
        <w:r w:rsidR="00711BD6">
          <w:rPr>
            <w:noProof/>
            <w:webHidden/>
          </w:rPr>
          <w:fldChar w:fldCharType="end"/>
        </w:r>
      </w:hyperlink>
    </w:p>
    <w:p w14:paraId="5D7410A6" w14:textId="4FA9CC96" w:rsidR="00711BD6" w:rsidRDefault="0028010A">
      <w:pPr>
        <w:pStyle w:val="Indholdsfortegnelse2"/>
        <w:rPr>
          <w:rFonts w:asciiTheme="minorHAnsi" w:eastAsiaTheme="minorEastAsia" w:hAnsiTheme="minorHAnsi" w:cstheme="minorBidi"/>
          <w:noProof/>
          <w:sz w:val="22"/>
          <w:szCs w:val="22"/>
          <w:lang w:eastAsia="da-DK"/>
        </w:rPr>
      </w:pPr>
      <w:hyperlink w:anchor="_Toc528673617" w:history="1">
        <w:r w:rsidR="00711BD6" w:rsidRPr="00675139">
          <w:rPr>
            <w:rStyle w:val="Hyperlink"/>
            <w:rFonts w:eastAsiaTheme="majorEastAsia"/>
            <w:noProof/>
          </w:rPr>
          <w:t>3.6</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Dyrlev By Vandværk</w:t>
        </w:r>
        <w:r w:rsidR="00711BD6">
          <w:rPr>
            <w:noProof/>
            <w:webHidden/>
          </w:rPr>
          <w:tab/>
        </w:r>
        <w:r w:rsidR="00711BD6">
          <w:rPr>
            <w:noProof/>
            <w:webHidden/>
          </w:rPr>
          <w:fldChar w:fldCharType="begin"/>
        </w:r>
        <w:r w:rsidR="00711BD6">
          <w:rPr>
            <w:noProof/>
            <w:webHidden/>
          </w:rPr>
          <w:instrText xml:space="preserve"> PAGEREF _Toc528673617 \h </w:instrText>
        </w:r>
        <w:r w:rsidR="00711BD6">
          <w:rPr>
            <w:noProof/>
            <w:webHidden/>
          </w:rPr>
        </w:r>
        <w:r w:rsidR="00711BD6">
          <w:rPr>
            <w:noProof/>
            <w:webHidden/>
          </w:rPr>
          <w:fldChar w:fldCharType="separate"/>
        </w:r>
        <w:r w:rsidR="00711BD6">
          <w:rPr>
            <w:noProof/>
            <w:webHidden/>
          </w:rPr>
          <w:t>33</w:t>
        </w:r>
        <w:r w:rsidR="00711BD6">
          <w:rPr>
            <w:noProof/>
            <w:webHidden/>
          </w:rPr>
          <w:fldChar w:fldCharType="end"/>
        </w:r>
      </w:hyperlink>
    </w:p>
    <w:p w14:paraId="48AFAB69" w14:textId="1904C0D9" w:rsidR="00711BD6" w:rsidRDefault="0028010A">
      <w:pPr>
        <w:pStyle w:val="Indholdsfortegnelse2"/>
        <w:rPr>
          <w:rFonts w:asciiTheme="minorHAnsi" w:eastAsiaTheme="minorEastAsia" w:hAnsiTheme="minorHAnsi" w:cstheme="minorBidi"/>
          <w:noProof/>
          <w:sz w:val="22"/>
          <w:szCs w:val="22"/>
          <w:lang w:eastAsia="da-DK"/>
        </w:rPr>
      </w:pPr>
      <w:hyperlink w:anchor="_Toc528673618" w:history="1">
        <w:r w:rsidR="00711BD6" w:rsidRPr="00675139">
          <w:rPr>
            <w:rStyle w:val="Hyperlink"/>
            <w:rFonts w:eastAsiaTheme="majorEastAsia"/>
            <w:noProof/>
          </w:rPr>
          <w:t>3.7</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Faksinge-Gishale Vandværk</w:t>
        </w:r>
        <w:r w:rsidR="00711BD6">
          <w:rPr>
            <w:noProof/>
            <w:webHidden/>
          </w:rPr>
          <w:tab/>
        </w:r>
        <w:r w:rsidR="00711BD6">
          <w:rPr>
            <w:noProof/>
            <w:webHidden/>
          </w:rPr>
          <w:fldChar w:fldCharType="begin"/>
        </w:r>
        <w:r w:rsidR="00711BD6">
          <w:rPr>
            <w:noProof/>
            <w:webHidden/>
          </w:rPr>
          <w:instrText xml:space="preserve"> PAGEREF _Toc528673618 \h </w:instrText>
        </w:r>
        <w:r w:rsidR="00711BD6">
          <w:rPr>
            <w:noProof/>
            <w:webHidden/>
          </w:rPr>
        </w:r>
        <w:r w:rsidR="00711BD6">
          <w:rPr>
            <w:noProof/>
            <w:webHidden/>
          </w:rPr>
          <w:fldChar w:fldCharType="separate"/>
        </w:r>
        <w:r w:rsidR="00711BD6">
          <w:rPr>
            <w:noProof/>
            <w:webHidden/>
          </w:rPr>
          <w:t>39</w:t>
        </w:r>
        <w:r w:rsidR="00711BD6">
          <w:rPr>
            <w:noProof/>
            <w:webHidden/>
          </w:rPr>
          <w:fldChar w:fldCharType="end"/>
        </w:r>
      </w:hyperlink>
    </w:p>
    <w:p w14:paraId="164FC5B2" w14:textId="61A297DA" w:rsidR="00711BD6" w:rsidRDefault="0028010A">
      <w:pPr>
        <w:pStyle w:val="Indholdsfortegnelse2"/>
        <w:rPr>
          <w:rFonts w:asciiTheme="minorHAnsi" w:eastAsiaTheme="minorEastAsia" w:hAnsiTheme="minorHAnsi" w:cstheme="minorBidi"/>
          <w:noProof/>
          <w:sz w:val="22"/>
          <w:szCs w:val="22"/>
          <w:lang w:eastAsia="da-DK"/>
        </w:rPr>
      </w:pPr>
      <w:hyperlink w:anchor="_Toc528673619" w:history="1">
        <w:r w:rsidR="00711BD6" w:rsidRPr="00675139">
          <w:rPr>
            <w:rStyle w:val="Hyperlink"/>
            <w:rFonts w:eastAsiaTheme="majorEastAsia"/>
            <w:noProof/>
          </w:rPr>
          <w:t>3.8</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Gl. Toldsted Vandværk</w:t>
        </w:r>
        <w:r w:rsidR="00711BD6">
          <w:rPr>
            <w:noProof/>
            <w:webHidden/>
          </w:rPr>
          <w:tab/>
        </w:r>
        <w:r w:rsidR="00711BD6">
          <w:rPr>
            <w:noProof/>
            <w:webHidden/>
          </w:rPr>
          <w:fldChar w:fldCharType="begin"/>
        </w:r>
        <w:r w:rsidR="00711BD6">
          <w:rPr>
            <w:noProof/>
            <w:webHidden/>
          </w:rPr>
          <w:instrText xml:space="preserve"> PAGEREF _Toc528673619 \h </w:instrText>
        </w:r>
        <w:r w:rsidR="00711BD6">
          <w:rPr>
            <w:noProof/>
            <w:webHidden/>
          </w:rPr>
        </w:r>
        <w:r w:rsidR="00711BD6">
          <w:rPr>
            <w:noProof/>
            <w:webHidden/>
          </w:rPr>
          <w:fldChar w:fldCharType="separate"/>
        </w:r>
        <w:r w:rsidR="00711BD6">
          <w:rPr>
            <w:noProof/>
            <w:webHidden/>
          </w:rPr>
          <w:t>46</w:t>
        </w:r>
        <w:r w:rsidR="00711BD6">
          <w:rPr>
            <w:noProof/>
            <w:webHidden/>
          </w:rPr>
          <w:fldChar w:fldCharType="end"/>
        </w:r>
      </w:hyperlink>
    </w:p>
    <w:p w14:paraId="0D5FFC62" w14:textId="724E252C" w:rsidR="00711BD6" w:rsidRDefault="0028010A">
      <w:pPr>
        <w:pStyle w:val="Indholdsfortegnelse2"/>
        <w:rPr>
          <w:rFonts w:asciiTheme="minorHAnsi" w:eastAsiaTheme="minorEastAsia" w:hAnsiTheme="minorHAnsi" w:cstheme="minorBidi"/>
          <w:noProof/>
          <w:sz w:val="22"/>
          <w:szCs w:val="22"/>
          <w:lang w:eastAsia="da-DK"/>
        </w:rPr>
      </w:pPr>
      <w:hyperlink w:anchor="_Toc528673620" w:history="1">
        <w:r w:rsidR="00711BD6" w:rsidRPr="00675139">
          <w:rPr>
            <w:rStyle w:val="Hyperlink"/>
            <w:rFonts w:eastAsiaTheme="majorEastAsia"/>
            <w:noProof/>
          </w:rPr>
          <w:t>3.9</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Hastrup Vandværk</w:t>
        </w:r>
        <w:r w:rsidR="00711BD6">
          <w:rPr>
            <w:noProof/>
            <w:webHidden/>
          </w:rPr>
          <w:tab/>
        </w:r>
        <w:r w:rsidR="00711BD6">
          <w:rPr>
            <w:noProof/>
            <w:webHidden/>
          </w:rPr>
          <w:fldChar w:fldCharType="begin"/>
        </w:r>
        <w:r w:rsidR="00711BD6">
          <w:rPr>
            <w:noProof/>
            <w:webHidden/>
          </w:rPr>
          <w:instrText xml:space="preserve"> PAGEREF _Toc528673620 \h </w:instrText>
        </w:r>
        <w:r w:rsidR="00711BD6">
          <w:rPr>
            <w:noProof/>
            <w:webHidden/>
          </w:rPr>
        </w:r>
        <w:r w:rsidR="00711BD6">
          <w:rPr>
            <w:noProof/>
            <w:webHidden/>
          </w:rPr>
          <w:fldChar w:fldCharType="separate"/>
        </w:r>
        <w:r w:rsidR="00711BD6">
          <w:rPr>
            <w:noProof/>
            <w:webHidden/>
          </w:rPr>
          <w:t>51</w:t>
        </w:r>
        <w:r w:rsidR="00711BD6">
          <w:rPr>
            <w:noProof/>
            <w:webHidden/>
          </w:rPr>
          <w:fldChar w:fldCharType="end"/>
        </w:r>
      </w:hyperlink>
    </w:p>
    <w:p w14:paraId="3661F05A" w14:textId="7C2CD51B" w:rsidR="00711BD6" w:rsidRDefault="0028010A">
      <w:pPr>
        <w:pStyle w:val="Indholdsfortegnelse2"/>
        <w:rPr>
          <w:rFonts w:asciiTheme="minorHAnsi" w:eastAsiaTheme="minorEastAsia" w:hAnsiTheme="minorHAnsi" w:cstheme="minorBidi"/>
          <w:noProof/>
          <w:sz w:val="22"/>
          <w:szCs w:val="22"/>
          <w:lang w:eastAsia="da-DK"/>
        </w:rPr>
      </w:pPr>
      <w:hyperlink w:anchor="_Toc528673621" w:history="1">
        <w:r w:rsidR="00711BD6" w:rsidRPr="00675139">
          <w:rPr>
            <w:rStyle w:val="Hyperlink"/>
            <w:rFonts w:eastAsiaTheme="majorEastAsia"/>
            <w:noProof/>
          </w:rPr>
          <w:t>3.10</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Hestehave Vandværk</w:t>
        </w:r>
        <w:r w:rsidR="00711BD6">
          <w:rPr>
            <w:noProof/>
            <w:webHidden/>
          </w:rPr>
          <w:tab/>
        </w:r>
        <w:r w:rsidR="00711BD6">
          <w:rPr>
            <w:noProof/>
            <w:webHidden/>
          </w:rPr>
          <w:fldChar w:fldCharType="begin"/>
        </w:r>
        <w:r w:rsidR="00711BD6">
          <w:rPr>
            <w:noProof/>
            <w:webHidden/>
          </w:rPr>
          <w:instrText xml:space="preserve"> PAGEREF _Toc528673621 \h </w:instrText>
        </w:r>
        <w:r w:rsidR="00711BD6">
          <w:rPr>
            <w:noProof/>
            <w:webHidden/>
          </w:rPr>
        </w:r>
        <w:r w:rsidR="00711BD6">
          <w:rPr>
            <w:noProof/>
            <w:webHidden/>
          </w:rPr>
          <w:fldChar w:fldCharType="separate"/>
        </w:r>
        <w:r w:rsidR="00711BD6">
          <w:rPr>
            <w:noProof/>
            <w:webHidden/>
          </w:rPr>
          <w:t>57</w:t>
        </w:r>
        <w:r w:rsidR="00711BD6">
          <w:rPr>
            <w:noProof/>
            <w:webHidden/>
          </w:rPr>
          <w:fldChar w:fldCharType="end"/>
        </w:r>
      </w:hyperlink>
    </w:p>
    <w:p w14:paraId="664E81BD" w14:textId="320EB54C" w:rsidR="00711BD6" w:rsidRDefault="0028010A">
      <w:pPr>
        <w:pStyle w:val="Indholdsfortegnelse2"/>
        <w:rPr>
          <w:rFonts w:asciiTheme="minorHAnsi" w:eastAsiaTheme="minorEastAsia" w:hAnsiTheme="minorHAnsi" w:cstheme="minorBidi"/>
          <w:noProof/>
          <w:sz w:val="22"/>
          <w:szCs w:val="22"/>
          <w:lang w:eastAsia="da-DK"/>
        </w:rPr>
      </w:pPr>
      <w:hyperlink w:anchor="_Toc528673622" w:history="1">
        <w:r w:rsidR="00711BD6" w:rsidRPr="00675139">
          <w:rPr>
            <w:rStyle w:val="Hyperlink"/>
            <w:rFonts w:eastAsiaTheme="majorEastAsia"/>
            <w:noProof/>
          </w:rPr>
          <w:t>3.11</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Idrætshøjskolen Bosei Vandværk</w:t>
        </w:r>
        <w:r w:rsidR="00711BD6">
          <w:rPr>
            <w:noProof/>
            <w:webHidden/>
          </w:rPr>
          <w:tab/>
        </w:r>
        <w:r w:rsidR="00711BD6">
          <w:rPr>
            <w:noProof/>
            <w:webHidden/>
          </w:rPr>
          <w:fldChar w:fldCharType="begin"/>
        </w:r>
        <w:r w:rsidR="00711BD6">
          <w:rPr>
            <w:noProof/>
            <w:webHidden/>
          </w:rPr>
          <w:instrText xml:space="preserve"> PAGEREF _Toc528673622 \h </w:instrText>
        </w:r>
        <w:r w:rsidR="00711BD6">
          <w:rPr>
            <w:noProof/>
            <w:webHidden/>
          </w:rPr>
        </w:r>
        <w:r w:rsidR="00711BD6">
          <w:rPr>
            <w:noProof/>
            <w:webHidden/>
          </w:rPr>
          <w:fldChar w:fldCharType="separate"/>
        </w:r>
        <w:r w:rsidR="00711BD6">
          <w:rPr>
            <w:noProof/>
            <w:webHidden/>
          </w:rPr>
          <w:t>63</w:t>
        </w:r>
        <w:r w:rsidR="00711BD6">
          <w:rPr>
            <w:noProof/>
            <w:webHidden/>
          </w:rPr>
          <w:fldChar w:fldCharType="end"/>
        </w:r>
      </w:hyperlink>
    </w:p>
    <w:p w14:paraId="6CD40FB7" w14:textId="2DEB6FFE" w:rsidR="00711BD6" w:rsidRDefault="0028010A">
      <w:pPr>
        <w:pStyle w:val="Indholdsfortegnelse2"/>
        <w:rPr>
          <w:rFonts w:asciiTheme="minorHAnsi" w:eastAsiaTheme="minorEastAsia" w:hAnsiTheme="minorHAnsi" w:cstheme="minorBidi"/>
          <w:noProof/>
          <w:sz w:val="22"/>
          <w:szCs w:val="22"/>
          <w:lang w:eastAsia="da-DK"/>
        </w:rPr>
      </w:pPr>
      <w:hyperlink w:anchor="_Toc528673623" w:history="1">
        <w:r w:rsidR="00711BD6" w:rsidRPr="00675139">
          <w:rPr>
            <w:rStyle w:val="Hyperlink"/>
            <w:rFonts w:eastAsiaTheme="majorEastAsia"/>
            <w:noProof/>
          </w:rPr>
          <w:t>3.12</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Jungshoved Vandværk</w:t>
        </w:r>
        <w:r w:rsidR="00711BD6">
          <w:rPr>
            <w:noProof/>
            <w:webHidden/>
          </w:rPr>
          <w:tab/>
        </w:r>
        <w:r w:rsidR="00711BD6">
          <w:rPr>
            <w:noProof/>
            <w:webHidden/>
          </w:rPr>
          <w:fldChar w:fldCharType="begin"/>
        </w:r>
        <w:r w:rsidR="00711BD6">
          <w:rPr>
            <w:noProof/>
            <w:webHidden/>
          </w:rPr>
          <w:instrText xml:space="preserve"> PAGEREF _Toc528673623 \h </w:instrText>
        </w:r>
        <w:r w:rsidR="00711BD6">
          <w:rPr>
            <w:noProof/>
            <w:webHidden/>
          </w:rPr>
        </w:r>
        <w:r w:rsidR="00711BD6">
          <w:rPr>
            <w:noProof/>
            <w:webHidden/>
          </w:rPr>
          <w:fldChar w:fldCharType="separate"/>
        </w:r>
        <w:r w:rsidR="00711BD6">
          <w:rPr>
            <w:noProof/>
            <w:webHidden/>
          </w:rPr>
          <w:t>68</w:t>
        </w:r>
        <w:r w:rsidR="00711BD6">
          <w:rPr>
            <w:noProof/>
            <w:webHidden/>
          </w:rPr>
          <w:fldChar w:fldCharType="end"/>
        </w:r>
      </w:hyperlink>
    </w:p>
    <w:p w14:paraId="1E6BDA71" w14:textId="74261677" w:rsidR="00711BD6" w:rsidRDefault="0028010A">
      <w:pPr>
        <w:pStyle w:val="Indholdsfortegnelse2"/>
        <w:rPr>
          <w:rFonts w:asciiTheme="minorHAnsi" w:eastAsiaTheme="minorEastAsia" w:hAnsiTheme="minorHAnsi" w:cstheme="minorBidi"/>
          <w:noProof/>
          <w:sz w:val="22"/>
          <w:szCs w:val="22"/>
          <w:lang w:eastAsia="da-DK"/>
        </w:rPr>
      </w:pPr>
      <w:hyperlink w:anchor="_Toc528673624" w:history="1">
        <w:r w:rsidR="00711BD6" w:rsidRPr="00675139">
          <w:rPr>
            <w:rStyle w:val="Hyperlink"/>
            <w:rFonts w:eastAsiaTheme="majorEastAsia"/>
            <w:noProof/>
          </w:rPr>
          <w:t>3.13</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Kalvehave Vandværk A.M.B.A</w:t>
        </w:r>
        <w:r w:rsidR="00711BD6">
          <w:rPr>
            <w:noProof/>
            <w:webHidden/>
          </w:rPr>
          <w:tab/>
        </w:r>
        <w:r w:rsidR="00711BD6">
          <w:rPr>
            <w:noProof/>
            <w:webHidden/>
          </w:rPr>
          <w:fldChar w:fldCharType="begin"/>
        </w:r>
        <w:r w:rsidR="00711BD6">
          <w:rPr>
            <w:noProof/>
            <w:webHidden/>
          </w:rPr>
          <w:instrText xml:space="preserve"> PAGEREF _Toc528673624 \h </w:instrText>
        </w:r>
        <w:r w:rsidR="00711BD6">
          <w:rPr>
            <w:noProof/>
            <w:webHidden/>
          </w:rPr>
        </w:r>
        <w:r w:rsidR="00711BD6">
          <w:rPr>
            <w:noProof/>
            <w:webHidden/>
          </w:rPr>
          <w:fldChar w:fldCharType="separate"/>
        </w:r>
        <w:r w:rsidR="00711BD6">
          <w:rPr>
            <w:noProof/>
            <w:webHidden/>
          </w:rPr>
          <w:t>75</w:t>
        </w:r>
        <w:r w:rsidR="00711BD6">
          <w:rPr>
            <w:noProof/>
            <w:webHidden/>
          </w:rPr>
          <w:fldChar w:fldCharType="end"/>
        </w:r>
      </w:hyperlink>
    </w:p>
    <w:p w14:paraId="2AA7D760" w14:textId="052FF96D" w:rsidR="00711BD6" w:rsidRDefault="0028010A">
      <w:pPr>
        <w:pStyle w:val="Indholdsfortegnelse2"/>
        <w:rPr>
          <w:rFonts w:asciiTheme="minorHAnsi" w:eastAsiaTheme="minorEastAsia" w:hAnsiTheme="minorHAnsi" w:cstheme="minorBidi"/>
          <w:noProof/>
          <w:sz w:val="22"/>
          <w:szCs w:val="22"/>
          <w:lang w:eastAsia="da-DK"/>
        </w:rPr>
      </w:pPr>
      <w:hyperlink w:anchor="_Toc528673625" w:history="1">
        <w:r w:rsidR="00711BD6" w:rsidRPr="00675139">
          <w:rPr>
            <w:rStyle w:val="Hyperlink"/>
            <w:rFonts w:eastAsiaTheme="majorEastAsia"/>
            <w:noProof/>
          </w:rPr>
          <w:t>3.14</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Klarskov Vandværk</w:t>
        </w:r>
        <w:r w:rsidR="00711BD6">
          <w:rPr>
            <w:noProof/>
            <w:webHidden/>
          </w:rPr>
          <w:tab/>
        </w:r>
        <w:r w:rsidR="00711BD6">
          <w:rPr>
            <w:noProof/>
            <w:webHidden/>
          </w:rPr>
          <w:fldChar w:fldCharType="begin"/>
        </w:r>
        <w:r w:rsidR="00711BD6">
          <w:rPr>
            <w:noProof/>
            <w:webHidden/>
          </w:rPr>
          <w:instrText xml:space="preserve"> PAGEREF _Toc528673625 \h </w:instrText>
        </w:r>
        <w:r w:rsidR="00711BD6">
          <w:rPr>
            <w:noProof/>
            <w:webHidden/>
          </w:rPr>
        </w:r>
        <w:r w:rsidR="00711BD6">
          <w:rPr>
            <w:noProof/>
            <w:webHidden/>
          </w:rPr>
          <w:fldChar w:fldCharType="separate"/>
        </w:r>
        <w:r w:rsidR="00711BD6">
          <w:rPr>
            <w:noProof/>
            <w:webHidden/>
          </w:rPr>
          <w:t>81</w:t>
        </w:r>
        <w:r w:rsidR="00711BD6">
          <w:rPr>
            <w:noProof/>
            <w:webHidden/>
          </w:rPr>
          <w:fldChar w:fldCharType="end"/>
        </w:r>
      </w:hyperlink>
    </w:p>
    <w:p w14:paraId="03FE4BCE" w14:textId="669ADCCD" w:rsidR="00711BD6" w:rsidRDefault="0028010A">
      <w:pPr>
        <w:pStyle w:val="Indholdsfortegnelse2"/>
        <w:rPr>
          <w:rFonts w:asciiTheme="minorHAnsi" w:eastAsiaTheme="minorEastAsia" w:hAnsiTheme="minorHAnsi" w:cstheme="minorBidi"/>
          <w:noProof/>
          <w:sz w:val="22"/>
          <w:szCs w:val="22"/>
          <w:lang w:eastAsia="da-DK"/>
        </w:rPr>
      </w:pPr>
      <w:hyperlink w:anchor="_Toc528673626" w:history="1">
        <w:r w:rsidR="00711BD6" w:rsidRPr="00675139">
          <w:rPr>
            <w:rStyle w:val="Hyperlink"/>
            <w:rFonts w:eastAsiaTheme="majorEastAsia"/>
            <w:noProof/>
          </w:rPr>
          <w:t>3.15</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Kostræde Ny Vandværk</w:t>
        </w:r>
        <w:r w:rsidR="00711BD6">
          <w:rPr>
            <w:noProof/>
            <w:webHidden/>
          </w:rPr>
          <w:tab/>
        </w:r>
        <w:r w:rsidR="00711BD6">
          <w:rPr>
            <w:noProof/>
            <w:webHidden/>
          </w:rPr>
          <w:fldChar w:fldCharType="begin"/>
        </w:r>
        <w:r w:rsidR="00711BD6">
          <w:rPr>
            <w:noProof/>
            <w:webHidden/>
          </w:rPr>
          <w:instrText xml:space="preserve"> PAGEREF _Toc528673626 \h </w:instrText>
        </w:r>
        <w:r w:rsidR="00711BD6">
          <w:rPr>
            <w:noProof/>
            <w:webHidden/>
          </w:rPr>
        </w:r>
        <w:r w:rsidR="00711BD6">
          <w:rPr>
            <w:noProof/>
            <w:webHidden/>
          </w:rPr>
          <w:fldChar w:fldCharType="separate"/>
        </w:r>
        <w:r w:rsidR="00711BD6">
          <w:rPr>
            <w:noProof/>
            <w:webHidden/>
          </w:rPr>
          <w:t>87</w:t>
        </w:r>
        <w:r w:rsidR="00711BD6">
          <w:rPr>
            <w:noProof/>
            <w:webHidden/>
          </w:rPr>
          <w:fldChar w:fldCharType="end"/>
        </w:r>
      </w:hyperlink>
    </w:p>
    <w:p w14:paraId="4DAECDB7" w14:textId="6355B7BB" w:rsidR="00711BD6" w:rsidRDefault="0028010A">
      <w:pPr>
        <w:pStyle w:val="Indholdsfortegnelse2"/>
        <w:rPr>
          <w:rFonts w:asciiTheme="minorHAnsi" w:eastAsiaTheme="minorEastAsia" w:hAnsiTheme="minorHAnsi" w:cstheme="minorBidi"/>
          <w:noProof/>
          <w:sz w:val="22"/>
          <w:szCs w:val="22"/>
          <w:lang w:eastAsia="da-DK"/>
        </w:rPr>
      </w:pPr>
      <w:hyperlink w:anchor="_Toc528673627" w:history="1">
        <w:r w:rsidR="00711BD6" w:rsidRPr="00675139">
          <w:rPr>
            <w:rStyle w:val="Hyperlink"/>
            <w:rFonts w:eastAsiaTheme="majorEastAsia"/>
            <w:noProof/>
          </w:rPr>
          <w:t>3.16</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Køng Vandværk</w:t>
        </w:r>
        <w:r w:rsidR="00711BD6">
          <w:rPr>
            <w:noProof/>
            <w:webHidden/>
          </w:rPr>
          <w:tab/>
        </w:r>
        <w:r w:rsidR="00711BD6">
          <w:rPr>
            <w:noProof/>
            <w:webHidden/>
          </w:rPr>
          <w:fldChar w:fldCharType="begin"/>
        </w:r>
        <w:r w:rsidR="00711BD6">
          <w:rPr>
            <w:noProof/>
            <w:webHidden/>
          </w:rPr>
          <w:instrText xml:space="preserve"> PAGEREF _Toc528673627 \h </w:instrText>
        </w:r>
        <w:r w:rsidR="00711BD6">
          <w:rPr>
            <w:noProof/>
            <w:webHidden/>
          </w:rPr>
        </w:r>
        <w:r w:rsidR="00711BD6">
          <w:rPr>
            <w:noProof/>
            <w:webHidden/>
          </w:rPr>
          <w:fldChar w:fldCharType="separate"/>
        </w:r>
        <w:r w:rsidR="00711BD6">
          <w:rPr>
            <w:noProof/>
            <w:webHidden/>
          </w:rPr>
          <w:t>94</w:t>
        </w:r>
        <w:r w:rsidR="00711BD6">
          <w:rPr>
            <w:noProof/>
            <w:webHidden/>
          </w:rPr>
          <w:fldChar w:fldCharType="end"/>
        </w:r>
      </w:hyperlink>
    </w:p>
    <w:p w14:paraId="4616C1F1" w14:textId="302404E2" w:rsidR="00711BD6" w:rsidRDefault="0028010A">
      <w:pPr>
        <w:pStyle w:val="Indholdsfortegnelse2"/>
        <w:rPr>
          <w:rFonts w:asciiTheme="minorHAnsi" w:eastAsiaTheme="minorEastAsia" w:hAnsiTheme="minorHAnsi" w:cstheme="minorBidi"/>
          <w:noProof/>
          <w:sz w:val="22"/>
          <w:szCs w:val="22"/>
          <w:lang w:eastAsia="da-DK"/>
        </w:rPr>
      </w:pPr>
      <w:hyperlink w:anchor="_Toc528673628" w:history="1">
        <w:r w:rsidR="00711BD6" w:rsidRPr="00675139">
          <w:rPr>
            <w:rStyle w:val="Hyperlink"/>
            <w:rFonts w:eastAsiaTheme="majorEastAsia"/>
            <w:noProof/>
          </w:rPr>
          <w:t>3.17</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Langebæk Stationsby Vandværk</w:t>
        </w:r>
        <w:r w:rsidR="00711BD6">
          <w:rPr>
            <w:noProof/>
            <w:webHidden/>
          </w:rPr>
          <w:tab/>
        </w:r>
        <w:r w:rsidR="00711BD6">
          <w:rPr>
            <w:noProof/>
            <w:webHidden/>
          </w:rPr>
          <w:fldChar w:fldCharType="begin"/>
        </w:r>
        <w:r w:rsidR="00711BD6">
          <w:rPr>
            <w:noProof/>
            <w:webHidden/>
          </w:rPr>
          <w:instrText xml:space="preserve"> PAGEREF _Toc528673628 \h </w:instrText>
        </w:r>
        <w:r w:rsidR="00711BD6">
          <w:rPr>
            <w:noProof/>
            <w:webHidden/>
          </w:rPr>
        </w:r>
        <w:r w:rsidR="00711BD6">
          <w:rPr>
            <w:noProof/>
            <w:webHidden/>
          </w:rPr>
          <w:fldChar w:fldCharType="separate"/>
        </w:r>
        <w:r w:rsidR="00711BD6">
          <w:rPr>
            <w:noProof/>
            <w:webHidden/>
          </w:rPr>
          <w:t>102</w:t>
        </w:r>
        <w:r w:rsidR="00711BD6">
          <w:rPr>
            <w:noProof/>
            <w:webHidden/>
          </w:rPr>
          <w:fldChar w:fldCharType="end"/>
        </w:r>
      </w:hyperlink>
    </w:p>
    <w:p w14:paraId="721B19EF" w14:textId="3A85F96E" w:rsidR="00711BD6" w:rsidRDefault="0028010A">
      <w:pPr>
        <w:pStyle w:val="Indholdsfortegnelse2"/>
        <w:rPr>
          <w:rFonts w:asciiTheme="minorHAnsi" w:eastAsiaTheme="minorEastAsia" w:hAnsiTheme="minorHAnsi" w:cstheme="minorBidi"/>
          <w:noProof/>
          <w:sz w:val="22"/>
          <w:szCs w:val="22"/>
          <w:lang w:eastAsia="da-DK"/>
        </w:rPr>
      </w:pPr>
      <w:hyperlink w:anchor="_Toc528673629" w:history="1">
        <w:r w:rsidR="00711BD6" w:rsidRPr="00675139">
          <w:rPr>
            <w:rStyle w:val="Hyperlink"/>
            <w:rFonts w:eastAsiaTheme="majorEastAsia"/>
            <w:noProof/>
          </w:rPr>
          <w:t>3.18</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Langebæk Vandværk</w:t>
        </w:r>
        <w:r w:rsidR="00711BD6">
          <w:rPr>
            <w:noProof/>
            <w:webHidden/>
          </w:rPr>
          <w:tab/>
        </w:r>
        <w:r w:rsidR="00711BD6">
          <w:rPr>
            <w:noProof/>
            <w:webHidden/>
          </w:rPr>
          <w:fldChar w:fldCharType="begin"/>
        </w:r>
        <w:r w:rsidR="00711BD6">
          <w:rPr>
            <w:noProof/>
            <w:webHidden/>
          </w:rPr>
          <w:instrText xml:space="preserve"> PAGEREF _Toc528673629 \h </w:instrText>
        </w:r>
        <w:r w:rsidR="00711BD6">
          <w:rPr>
            <w:noProof/>
            <w:webHidden/>
          </w:rPr>
        </w:r>
        <w:r w:rsidR="00711BD6">
          <w:rPr>
            <w:noProof/>
            <w:webHidden/>
          </w:rPr>
          <w:fldChar w:fldCharType="separate"/>
        </w:r>
        <w:r w:rsidR="00711BD6">
          <w:rPr>
            <w:noProof/>
            <w:webHidden/>
          </w:rPr>
          <w:t>108</w:t>
        </w:r>
        <w:r w:rsidR="00711BD6">
          <w:rPr>
            <w:noProof/>
            <w:webHidden/>
          </w:rPr>
          <w:fldChar w:fldCharType="end"/>
        </w:r>
      </w:hyperlink>
    </w:p>
    <w:p w14:paraId="14BEC86F" w14:textId="12FA31B1" w:rsidR="00711BD6" w:rsidRDefault="0028010A">
      <w:pPr>
        <w:pStyle w:val="Indholdsfortegnelse2"/>
        <w:rPr>
          <w:rFonts w:asciiTheme="minorHAnsi" w:eastAsiaTheme="minorEastAsia" w:hAnsiTheme="minorHAnsi" w:cstheme="minorBidi"/>
          <w:noProof/>
          <w:sz w:val="22"/>
          <w:szCs w:val="22"/>
          <w:lang w:eastAsia="da-DK"/>
        </w:rPr>
      </w:pPr>
      <w:hyperlink w:anchor="_Toc528673630" w:history="1">
        <w:r w:rsidR="00711BD6" w:rsidRPr="00675139">
          <w:rPr>
            <w:rStyle w:val="Hyperlink"/>
            <w:rFonts w:eastAsiaTheme="majorEastAsia"/>
            <w:noProof/>
          </w:rPr>
          <w:t>3.19</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Lundby Vandværk</w:t>
        </w:r>
        <w:r w:rsidR="00711BD6">
          <w:rPr>
            <w:noProof/>
            <w:webHidden/>
          </w:rPr>
          <w:tab/>
        </w:r>
        <w:r w:rsidR="00711BD6">
          <w:rPr>
            <w:noProof/>
            <w:webHidden/>
          </w:rPr>
          <w:fldChar w:fldCharType="begin"/>
        </w:r>
        <w:r w:rsidR="00711BD6">
          <w:rPr>
            <w:noProof/>
            <w:webHidden/>
          </w:rPr>
          <w:instrText xml:space="preserve"> PAGEREF _Toc528673630 \h </w:instrText>
        </w:r>
        <w:r w:rsidR="00711BD6">
          <w:rPr>
            <w:noProof/>
            <w:webHidden/>
          </w:rPr>
        </w:r>
        <w:r w:rsidR="00711BD6">
          <w:rPr>
            <w:noProof/>
            <w:webHidden/>
          </w:rPr>
          <w:fldChar w:fldCharType="separate"/>
        </w:r>
        <w:r w:rsidR="00711BD6">
          <w:rPr>
            <w:noProof/>
            <w:webHidden/>
          </w:rPr>
          <w:t>115</w:t>
        </w:r>
        <w:r w:rsidR="00711BD6">
          <w:rPr>
            <w:noProof/>
            <w:webHidden/>
          </w:rPr>
          <w:fldChar w:fldCharType="end"/>
        </w:r>
      </w:hyperlink>
    </w:p>
    <w:p w14:paraId="761BFF4C" w14:textId="6E255DD9" w:rsidR="00711BD6" w:rsidRDefault="0028010A">
      <w:pPr>
        <w:pStyle w:val="Indholdsfortegnelse2"/>
        <w:rPr>
          <w:rFonts w:asciiTheme="minorHAnsi" w:eastAsiaTheme="minorEastAsia" w:hAnsiTheme="minorHAnsi" w:cstheme="minorBidi"/>
          <w:noProof/>
          <w:sz w:val="22"/>
          <w:szCs w:val="22"/>
          <w:lang w:eastAsia="da-DK"/>
        </w:rPr>
      </w:pPr>
      <w:hyperlink w:anchor="_Toc528673631" w:history="1">
        <w:r w:rsidR="00711BD6" w:rsidRPr="00675139">
          <w:rPr>
            <w:rStyle w:val="Hyperlink"/>
            <w:rFonts w:eastAsiaTheme="majorEastAsia"/>
            <w:noProof/>
          </w:rPr>
          <w:t>3.20</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Lundegaard Vandværk</w:t>
        </w:r>
        <w:r w:rsidR="00711BD6">
          <w:rPr>
            <w:noProof/>
            <w:webHidden/>
          </w:rPr>
          <w:tab/>
        </w:r>
        <w:r w:rsidR="00711BD6">
          <w:rPr>
            <w:noProof/>
            <w:webHidden/>
          </w:rPr>
          <w:fldChar w:fldCharType="begin"/>
        </w:r>
        <w:r w:rsidR="00711BD6">
          <w:rPr>
            <w:noProof/>
            <w:webHidden/>
          </w:rPr>
          <w:instrText xml:space="preserve"> PAGEREF _Toc528673631 \h </w:instrText>
        </w:r>
        <w:r w:rsidR="00711BD6">
          <w:rPr>
            <w:noProof/>
            <w:webHidden/>
          </w:rPr>
        </w:r>
        <w:r w:rsidR="00711BD6">
          <w:rPr>
            <w:noProof/>
            <w:webHidden/>
          </w:rPr>
          <w:fldChar w:fldCharType="separate"/>
        </w:r>
        <w:r w:rsidR="00711BD6">
          <w:rPr>
            <w:noProof/>
            <w:webHidden/>
          </w:rPr>
          <w:t>121</w:t>
        </w:r>
        <w:r w:rsidR="00711BD6">
          <w:rPr>
            <w:noProof/>
            <w:webHidden/>
          </w:rPr>
          <w:fldChar w:fldCharType="end"/>
        </w:r>
      </w:hyperlink>
    </w:p>
    <w:p w14:paraId="2B1DF08F" w14:textId="291E3B8C" w:rsidR="00711BD6" w:rsidRDefault="0028010A">
      <w:pPr>
        <w:pStyle w:val="Indholdsfortegnelse2"/>
        <w:rPr>
          <w:rFonts w:asciiTheme="minorHAnsi" w:eastAsiaTheme="minorEastAsia" w:hAnsiTheme="minorHAnsi" w:cstheme="minorBidi"/>
          <w:noProof/>
          <w:sz w:val="22"/>
          <w:szCs w:val="22"/>
          <w:lang w:eastAsia="da-DK"/>
        </w:rPr>
      </w:pPr>
      <w:hyperlink w:anchor="_Toc528673632" w:history="1">
        <w:r w:rsidR="00711BD6" w:rsidRPr="00675139">
          <w:rPr>
            <w:rStyle w:val="Hyperlink"/>
            <w:rFonts w:eastAsiaTheme="majorEastAsia"/>
            <w:noProof/>
          </w:rPr>
          <w:t>3.21</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Mern Vandværk</w:t>
        </w:r>
        <w:r w:rsidR="00711BD6">
          <w:rPr>
            <w:noProof/>
            <w:webHidden/>
          </w:rPr>
          <w:tab/>
        </w:r>
        <w:r w:rsidR="00711BD6">
          <w:rPr>
            <w:noProof/>
            <w:webHidden/>
          </w:rPr>
          <w:fldChar w:fldCharType="begin"/>
        </w:r>
        <w:r w:rsidR="00711BD6">
          <w:rPr>
            <w:noProof/>
            <w:webHidden/>
          </w:rPr>
          <w:instrText xml:space="preserve"> PAGEREF _Toc528673632 \h </w:instrText>
        </w:r>
        <w:r w:rsidR="00711BD6">
          <w:rPr>
            <w:noProof/>
            <w:webHidden/>
          </w:rPr>
        </w:r>
        <w:r w:rsidR="00711BD6">
          <w:rPr>
            <w:noProof/>
            <w:webHidden/>
          </w:rPr>
          <w:fldChar w:fldCharType="separate"/>
        </w:r>
        <w:r w:rsidR="00711BD6">
          <w:rPr>
            <w:noProof/>
            <w:webHidden/>
          </w:rPr>
          <w:t>127</w:t>
        </w:r>
        <w:r w:rsidR="00711BD6">
          <w:rPr>
            <w:noProof/>
            <w:webHidden/>
          </w:rPr>
          <w:fldChar w:fldCharType="end"/>
        </w:r>
      </w:hyperlink>
    </w:p>
    <w:p w14:paraId="36A271CB" w14:textId="2CFB262E" w:rsidR="00711BD6" w:rsidRDefault="0028010A">
      <w:pPr>
        <w:pStyle w:val="Indholdsfortegnelse2"/>
        <w:rPr>
          <w:rFonts w:asciiTheme="minorHAnsi" w:eastAsiaTheme="minorEastAsia" w:hAnsiTheme="minorHAnsi" w:cstheme="minorBidi"/>
          <w:noProof/>
          <w:sz w:val="22"/>
          <w:szCs w:val="22"/>
          <w:lang w:eastAsia="da-DK"/>
        </w:rPr>
      </w:pPr>
      <w:hyperlink w:anchor="_Toc528673633" w:history="1">
        <w:r w:rsidR="00711BD6" w:rsidRPr="00675139">
          <w:rPr>
            <w:rStyle w:val="Hyperlink"/>
            <w:rFonts w:eastAsiaTheme="majorEastAsia"/>
            <w:noProof/>
          </w:rPr>
          <w:t>3.22</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Nygård Vandværk</w:t>
        </w:r>
        <w:r w:rsidR="00711BD6">
          <w:rPr>
            <w:noProof/>
            <w:webHidden/>
          </w:rPr>
          <w:tab/>
        </w:r>
        <w:r w:rsidR="00711BD6">
          <w:rPr>
            <w:noProof/>
            <w:webHidden/>
          </w:rPr>
          <w:fldChar w:fldCharType="begin"/>
        </w:r>
        <w:r w:rsidR="00711BD6">
          <w:rPr>
            <w:noProof/>
            <w:webHidden/>
          </w:rPr>
          <w:instrText xml:space="preserve"> PAGEREF _Toc528673633 \h </w:instrText>
        </w:r>
        <w:r w:rsidR="00711BD6">
          <w:rPr>
            <w:noProof/>
            <w:webHidden/>
          </w:rPr>
        </w:r>
        <w:r w:rsidR="00711BD6">
          <w:rPr>
            <w:noProof/>
            <w:webHidden/>
          </w:rPr>
          <w:fldChar w:fldCharType="separate"/>
        </w:r>
        <w:r w:rsidR="00711BD6">
          <w:rPr>
            <w:noProof/>
            <w:webHidden/>
          </w:rPr>
          <w:t>133</w:t>
        </w:r>
        <w:r w:rsidR="00711BD6">
          <w:rPr>
            <w:noProof/>
            <w:webHidden/>
          </w:rPr>
          <w:fldChar w:fldCharType="end"/>
        </w:r>
      </w:hyperlink>
    </w:p>
    <w:p w14:paraId="10F45C67" w14:textId="3FF2C096" w:rsidR="00711BD6" w:rsidRDefault="0028010A">
      <w:pPr>
        <w:pStyle w:val="Indholdsfortegnelse2"/>
        <w:rPr>
          <w:rFonts w:asciiTheme="minorHAnsi" w:eastAsiaTheme="minorEastAsia" w:hAnsiTheme="minorHAnsi" w:cstheme="minorBidi"/>
          <w:noProof/>
          <w:sz w:val="22"/>
          <w:szCs w:val="22"/>
          <w:lang w:eastAsia="da-DK"/>
        </w:rPr>
      </w:pPr>
      <w:hyperlink w:anchor="_Toc528673634" w:history="1">
        <w:r w:rsidR="00711BD6" w:rsidRPr="00675139">
          <w:rPr>
            <w:rStyle w:val="Hyperlink"/>
            <w:rFonts w:eastAsiaTheme="majorEastAsia"/>
            <w:noProof/>
          </w:rPr>
          <w:t>3.23</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Næs-Skaverup Vandværk</w:t>
        </w:r>
        <w:r w:rsidR="00711BD6">
          <w:rPr>
            <w:noProof/>
            <w:webHidden/>
          </w:rPr>
          <w:tab/>
        </w:r>
        <w:r w:rsidR="00711BD6">
          <w:rPr>
            <w:noProof/>
            <w:webHidden/>
          </w:rPr>
          <w:fldChar w:fldCharType="begin"/>
        </w:r>
        <w:r w:rsidR="00711BD6">
          <w:rPr>
            <w:noProof/>
            <w:webHidden/>
          </w:rPr>
          <w:instrText xml:space="preserve"> PAGEREF _Toc528673634 \h </w:instrText>
        </w:r>
        <w:r w:rsidR="00711BD6">
          <w:rPr>
            <w:noProof/>
            <w:webHidden/>
          </w:rPr>
        </w:r>
        <w:r w:rsidR="00711BD6">
          <w:rPr>
            <w:noProof/>
            <w:webHidden/>
          </w:rPr>
          <w:fldChar w:fldCharType="separate"/>
        </w:r>
        <w:r w:rsidR="00711BD6">
          <w:rPr>
            <w:noProof/>
            <w:webHidden/>
          </w:rPr>
          <w:t>140</w:t>
        </w:r>
        <w:r w:rsidR="00711BD6">
          <w:rPr>
            <w:noProof/>
            <w:webHidden/>
          </w:rPr>
          <w:fldChar w:fldCharType="end"/>
        </w:r>
      </w:hyperlink>
    </w:p>
    <w:p w14:paraId="0989A53A" w14:textId="0652B5A4" w:rsidR="00711BD6" w:rsidRDefault="0028010A">
      <w:pPr>
        <w:pStyle w:val="Indholdsfortegnelse2"/>
        <w:rPr>
          <w:rFonts w:asciiTheme="minorHAnsi" w:eastAsiaTheme="minorEastAsia" w:hAnsiTheme="minorHAnsi" w:cstheme="minorBidi"/>
          <w:noProof/>
          <w:sz w:val="22"/>
          <w:szCs w:val="22"/>
          <w:lang w:eastAsia="da-DK"/>
        </w:rPr>
      </w:pPr>
      <w:hyperlink w:anchor="_Toc528673635" w:history="1">
        <w:r w:rsidR="00711BD6" w:rsidRPr="00675139">
          <w:rPr>
            <w:rStyle w:val="Hyperlink"/>
            <w:rFonts w:eastAsiaTheme="majorEastAsia"/>
            <w:noProof/>
          </w:rPr>
          <w:t>3.24</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Oreby Vandværk</w:t>
        </w:r>
        <w:r w:rsidR="00711BD6">
          <w:rPr>
            <w:noProof/>
            <w:webHidden/>
          </w:rPr>
          <w:tab/>
        </w:r>
        <w:r w:rsidR="00711BD6">
          <w:rPr>
            <w:noProof/>
            <w:webHidden/>
          </w:rPr>
          <w:fldChar w:fldCharType="begin"/>
        </w:r>
        <w:r w:rsidR="00711BD6">
          <w:rPr>
            <w:noProof/>
            <w:webHidden/>
          </w:rPr>
          <w:instrText xml:space="preserve"> PAGEREF _Toc528673635 \h </w:instrText>
        </w:r>
        <w:r w:rsidR="00711BD6">
          <w:rPr>
            <w:noProof/>
            <w:webHidden/>
          </w:rPr>
        </w:r>
        <w:r w:rsidR="00711BD6">
          <w:rPr>
            <w:noProof/>
            <w:webHidden/>
          </w:rPr>
          <w:fldChar w:fldCharType="separate"/>
        </w:r>
        <w:r w:rsidR="00711BD6">
          <w:rPr>
            <w:noProof/>
            <w:webHidden/>
          </w:rPr>
          <w:t>146</w:t>
        </w:r>
        <w:r w:rsidR="00711BD6">
          <w:rPr>
            <w:noProof/>
            <w:webHidden/>
          </w:rPr>
          <w:fldChar w:fldCharType="end"/>
        </w:r>
      </w:hyperlink>
    </w:p>
    <w:p w14:paraId="00945254" w14:textId="1ED9E259" w:rsidR="00711BD6" w:rsidRDefault="0028010A">
      <w:pPr>
        <w:pStyle w:val="Indholdsfortegnelse2"/>
        <w:rPr>
          <w:rFonts w:asciiTheme="minorHAnsi" w:eastAsiaTheme="minorEastAsia" w:hAnsiTheme="minorHAnsi" w:cstheme="minorBidi"/>
          <w:noProof/>
          <w:sz w:val="22"/>
          <w:szCs w:val="22"/>
          <w:lang w:eastAsia="da-DK"/>
        </w:rPr>
      </w:pPr>
      <w:hyperlink w:anchor="_Toc528673636" w:history="1">
        <w:r w:rsidR="00711BD6" w:rsidRPr="00675139">
          <w:rPr>
            <w:rStyle w:val="Hyperlink"/>
            <w:rFonts w:eastAsiaTheme="majorEastAsia"/>
            <w:noProof/>
          </w:rPr>
          <w:t>3.25</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Oregaard Vandværk</w:t>
        </w:r>
        <w:r w:rsidR="00711BD6">
          <w:rPr>
            <w:noProof/>
            <w:webHidden/>
          </w:rPr>
          <w:tab/>
        </w:r>
        <w:r w:rsidR="00711BD6">
          <w:rPr>
            <w:noProof/>
            <w:webHidden/>
          </w:rPr>
          <w:fldChar w:fldCharType="begin"/>
        </w:r>
        <w:r w:rsidR="00711BD6">
          <w:rPr>
            <w:noProof/>
            <w:webHidden/>
          </w:rPr>
          <w:instrText xml:space="preserve"> PAGEREF _Toc528673636 \h </w:instrText>
        </w:r>
        <w:r w:rsidR="00711BD6">
          <w:rPr>
            <w:noProof/>
            <w:webHidden/>
          </w:rPr>
        </w:r>
        <w:r w:rsidR="00711BD6">
          <w:rPr>
            <w:noProof/>
            <w:webHidden/>
          </w:rPr>
          <w:fldChar w:fldCharType="separate"/>
        </w:r>
        <w:r w:rsidR="00711BD6">
          <w:rPr>
            <w:noProof/>
            <w:webHidden/>
          </w:rPr>
          <w:t>151</w:t>
        </w:r>
        <w:r w:rsidR="00711BD6">
          <w:rPr>
            <w:noProof/>
            <w:webHidden/>
          </w:rPr>
          <w:fldChar w:fldCharType="end"/>
        </w:r>
      </w:hyperlink>
    </w:p>
    <w:p w14:paraId="55271317" w14:textId="220CBB45" w:rsidR="00711BD6" w:rsidRDefault="0028010A">
      <w:pPr>
        <w:pStyle w:val="Indholdsfortegnelse2"/>
        <w:rPr>
          <w:rFonts w:asciiTheme="minorHAnsi" w:eastAsiaTheme="minorEastAsia" w:hAnsiTheme="minorHAnsi" w:cstheme="minorBidi"/>
          <w:noProof/>
          <w:sz w:val="22"/>
          <w:szCs w:val="22"/>
          <w:lang w:eastAsia="da-DK"/>
        </w:rPr>
      </w:pPr>
      <w:hyperlink w:anchor="_Toc528673637" w:history="1">
        <w:r w:rsidR="00711BD6" w:rsidRPr="00675139">
          <w:rPr>
            <w:rStyle w:val="Hyperlink"/>
            <w:rFonts w:eastAsiaTheme="majorEastAsia"/>
            <w:noProof/>
          </w:rPr>
          <w:t>3.26</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Oremandsgård Vandværk</w:t>
        </w:r>
        <w:r w:rsidR="00711BD6">
          <w:rPr>
            <w:noProof/>
            <w:webHidden/>
          </w:rPr>
          <w:tab/>
        </w:r>
        <w:r w:rsidR="00711BD6">
          <w:rPr>
            <w:noProof/>
            <w:webHidden/>
          </w:rPr>
          <w:fldChar w:fldCharType="begin"/>
        </w:r>
        <w:r w:rsidR="00711BD6">
          <w:rPr>
            <w:noProof/>
            <w:webHidden/>
          </w:rPr>
          <w:instrText xml:space="preserve"> PAGEREF _Toc528673637 \h </w:instrText>
        </w:r>
        <w:r w:rsidR="00711BD6">
          <w:rPr>
            <w:noProof/>
            <w:webHidden/>
          </w:rPr>
        </w:r>
        <w:r w:rsidR="00711BD6">
          <w:rPr>
            <w:noProof/>
            <w:webHidden/>
          </w:rPr>
          <w:fldChar w:fldCharType="separate"/>
        </w:r>
        <w:r w:rsidR="00711BD6">
          <w:rPr>
            <w:noProof/>
            <w:webHidden/>
          </w:rPr>
          <w:t>156</w:t>
        </w:r>
        <w:r w:rsidR="00711BD6">
          <w:rPr>
            <w:noProof/>
            <w:webHidden/>
          </w:rPr>
          <w:fldChar w:fldCharType="end"/>
        </w:r>
      </w:hyperlink>
    </w:p>
    <w:p w14:paraId="57144A7F" w14:textId="3F03FA6A" w:rsidR="00711BD6" w:rsidRDefault="0028010A">
      <w:pPr>
        <w:pStyle w:val="Indholdsfortegnelse2"/>
        <w:rPr>
          <w:rFonts w:asciiTheme="minorHAnsi" w:eastAsiaTheme="minorEastAsia" w:hAnsiTheme="minorHAnsi" w:cstheme="minorBidi"/>
          <w:noProof/>
          <w:sz w:val="22"/>
          <w:szCs w:val="22"/>
          <w:lang w:eastAsia="da-DK"/>
        </w:rPr>
      </w:pPr>
      <w:hyperlink w:anchor="_Toc528673638" w:history="1">
        <w:r w:rsidR="00711BD6" w:rsidRPr="00675139">
          <w:rPr>
            <w:rStyle w:val="Hyperlink"/>
            <w:rFonts w:eastAsiaTheme="majorEastAsia"/>
            <w:noProof/>
          </w:rPr>
          <w:t>3.27</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Præstø Vandværk</w:t>
        </w:r>
        <w:r w:rsidR="00711BD6">
          <w:rPr>
            <w:noProof/>
            <w:webHidden/>
          </w:rPr>
          <w:tab/>
        </w:r>
        <w:r w:rsidR="00711BD6">
          <w:rPr>
            <w:noProof/>
            <w:webHidden/>
          </w:rPr>
          <w:fldChar w:fldCharType="begin"/>
        </w:r>
        <w:r w:rsidR="00711BD6">
          <w:rPr>
            <w:noProof/>
            <w:webHidden/>
          </w:rPr>
          <w:instrText xml:space="preserve"> PAGEREF _Toc528673638 \h </w:instrText>
        </w:r>
        <w:r w:rsidR="00711BD6">
          <w:rPr>
            <w:noProof/>
            <w:webHidden/>
          </w:rPr>
        </w:r>
        <w:r w:rsidR="00711BD6">
          <w:rPr>
            <w:noProof/>
            <w:webHidden/>
          </w:rPr>
          <w:fldChar w:fldCharType="separate"/>
        </w:r>
        <w:r w:rsidR="00711BD6">
          <w:rPr>
            <w:noProof/>
            <w:webHidden/>
          </w:rPr>
          <w:t>161</w:t>
        </w:r>
        <w:r w:rsidR="00711BD6">
          <w:rPr>
            <w:noProof/>
            <w:webHidden/>
          </w:rPr>
          <w:fldChar w:fldCharType="end"/>
        </w:r>
      </w:hyperlink>
    </w:p>
    <w:p w14:paraId="407ADA14" w14:textId="2AFBB1D6" w:rsidR="00711BD6" w:rsidRDefault="0028010A">
      <w:pPr>
        <w:pStyle w:val="Indholdsfortegnelse2"/>
        <w:rPr>
          <w:rFonts w:asciiTheme="minorHAnsi" w:eastAsiaTheme="minorEastAsia" w:hAnsiTheme="minorHAnsi" w:cstheme="minorBidi"/>
          <w:noProof/>
          <w:sz w:val="22"/>
          <w:szCs w:val="22"/>
          <w:lang w:eastAsia="da-DK"/>
        </w:rPr>
      </w:pPr>
      <w:hyperlink w:anchor="_Toc528673639" w:history="1">
        <w:r w:rsidR="00711BD6" w:rsidRPr="00675139">
          <w:rPr>
            <w:rStyle w:val="Hyperlink"/>
            <w:rFonts w:eastAsiaTheme="majorEastAsia"/>
            <w:noProof/>
          </w:rPr>
          <w:t>3.28</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Rosenfeldt Gods Vandværk</w:t>
        </w:r>
        <w:r w:rsidR="00711BD6">
          <w:rPr>
            <w:noProof/>
            <w:webHidden/>
          </w:rPr>
          <w:tab/>
        </w:r>
        <w:r w:rsidR="00711BD6">
          <w:rPr>
            <w:noProof/>
            <w:webHidden/>
          </w:rPr>
          <w:fldChar w:fldCharType="begin"/>
        </w:r>
        <w:r w:rsidR="00711BD6">
          <w:rPr>
            <w:noProof/>
            <w:webHidden/>
          </w:rPr>
          <w:instrText xml:space="preserve"> PAGEREF _Toc528673639 \h </w:instrText>
        </w:r>
        <w:r w:rsidR="00711BD6">
          <w:rPr>
            <w:noProof/>
            <w:webHidden/>
          </w:rPr>
        </w:r>
        <w:r w:rsidR="00711BD6">
          <w:rPr>
            <w:noProof/>
            <w:webHidden/>
          </w:rPr>
          <w:fldChar w:fldCharType="separate"/>
        </w:r>
        <w:r w:rsidR="00711BD6">
          <w:rPr>
            <w:noProof/>
            <w:webHidden/>
          </w:rPr>
          <w:t>167</w:t>
        </w:r>
        <w:r w:rsidR="00711BD6">
          <w:rPr>
            <w:noProof/>
            <w:webHidden/>
          </w:rPr>
          <w:fldChar w:fldCharType="end"/>
        </w:r>
      </w:hyperlink>
    </w:p>
    <w:p w14:paraId="440D1957" w14:textId="44ECE01C" w:rsidR="00711BD6" w:rsidRDefault="0028010A">
      <w:pPr>
        <w:pStyle w:val="Indholdsfortegnelse2"/>
        <w:rPr>
          <w:rFonts w:asciiTheme="minorHAnsi" w:eastAsiaTheme="minorEastAsia" w:hAnsiTheme="minorHAnsi" w:cstheme="minorBidi"/>
          <w:noProof/>
          <w:sz w:val="22"/>
          <w:szCs w:val="22"/>
          <w:lang w:eastAsia="da-DK"/>
        </w:rPr>
      </w:pPr>
      <w:hyperlink w:anchor="_Toc528673640" w:history="1">
        <w:r w:rsidR="00711BD6" w:rsidRPr="00675139">
          <w:rPr>
            <w:rStyle w:val="Hyperlink"/>
            <w:rFonts w:eastAsiaTheme="majorEastAsia"/>
            <w:noProof/>
          </w:rPr>
          <w:t>3.29</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Sandvig Vandværk</w:t>
        </w:r>
        <w:r w:rsidR="00711BD6">
          <w:rPr>
            <w:noProof/>
            <w:webHidden/>
          </w:rPr>
          <w:tab/>
        </w:r>
        <w:r w:rsidR="00711BD6">
          <w:rPr>
            <w:noProof/>
            <w:webHidden/>
          </w:rPr>
          <w:fldChar w:fldCharType="begin"/>
        </w:r>
        <w:r w:rsidR="00711BD6">
          <w:rPr>
            <w:noProof/>
            <w:webHidden/>
          </w:rPr>
          <w:instrText xml:space="preserve"> PAGEREF _Toc528673640 \h </w:instrText>
        </w:r>
        <w:r w:rsidR="00711BD6">
          <w:rPr>
            <w:noProof/>
            <w:webHidden/>
          </w:rPr>
        </w:r>
        <w:r w:rsidR="00711BD6">
          <w:rPr>
            <w:noProof/>
            <w:webHidden/>
          </w:rPr>
          <w:fldChar w:fldCharType="separate"/>
        </w:r>
        <w:r w:rsidR="00711BD6">
          <w:rPr>
            <w:noProof/>
            <w:webHidden/>
          </w:rPr>
          <w:t>173</w:t>
        </w:r>
        <w:r w:rsidR="00711BD6">
          <w:rPr>
            <w:noProof/>
            <w:webHidden/>
          </w:rPr>
          <w:fldChar w:fldCharType="end"/>
        </w:r>
      </w:hyperlink>
    </w:p>
    <w:p w14:paraId="459203E9" w14:textId="76A23840" w:rsidR="00711BD6" w:rsidRDefault="0028010A">
      <w:pPr>
        <w:pStyle w:val="Indholdsfortegnelse2"/>
        <w:rPr>
          <w:rFonts w:asciiTheme="minorHAnsi" w:eastAsiaTheme="minorEastAsia" w:hAnsiTheme="minorHAnsi" w:cstheme="minorBidi"/>
          <w:noProof/>
          <w:sz w:val="22"/>
          <w:szCs w:val="22"/>
          <w:lang w:eastAsia="da-DK"/>
        </w:rPr>
      </w:pPr>
      <w:hyperlink w:anchor="_Toc528673641" w:history="1">
        <w:r w:rsidR="00711BD6" w:rsidRPr="00675139">
          <w:rPr>
            <w:rStyle w:val="Hyperlink"/>
            <w:rFonts w:eastAsiaTheme="majorEastAsia"/>
            <w:noProof/>
          </w:rPr>
          <w:t>3.30</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Skibinge Vandværk</w:t>
        </w:r>
        <w:r w:rsidR="00711BD6">
          <w:rPr>
            <w:noProof/>
            <w:webHidden/>
          </w:rPr>
          <w:tab/>
        </w:r>
        <w:r w:rsidR="00711BD6">
          <w:rPr>
            <w:noProof/>
            <w:webHidden/>
          </w:rPr>
          <w:fldChar w:fldCharType="begin"/>
        </w:r>
        <w:r w:rsidR="00711BD6">
          <w:rPr>
            <w:noProof/>
            <w:webHidden/>
          </w:rPr>
          <w:instrText xml:space="preserve"> PAGEREF _Toc528673641 \h </w:instrText>
        </w:r>
        <w:r w:rsidR="00711BD6">
          <w:rPr>
            <w:noProof/>
            <w:webHidden/>
          </w:rPr>
        </w:r>
        <w:r w:rsidR="00711BD6">
          <w:rPr>
            <w:noProof/>
            <w:webHidden/>
          </w:rPr>
          <w:fldChar w:fldCharType="separate"/>
        </w:r>
        <w:r w:rsidR="00711BD6">
          <w:rPr>
            <w:noProof/>
            <w:webHidden/>
          </w:rPr>
          <w:t>179</w:t>
        </w:r>
        <w:r w:rsidR="00711BD6">
          <w:rPr>
            <w:noProof/>
            <w:webHidden/>
          </w:rPr>
          <w:fldChar w:fldCharType="end"/>
        </w:r>
      </w:hyperlink>
    </w:p>
    <w:p w14:paraId="0DACCB4D" w14:textId="429B8FC5" w:rsidR="00711BD6" w:rsidRDefault="0028010A">
      <w:pPr>
        <w:pStyle w:val="Indholdsfortegnelse2"/>
        <w:rPr>
          <w:rFonts w:asciiTheme="minorHAnsi" w:eastAsiaTheme="minorEastAsia" w:hAnsiTheme="minorHAnsi" w:cstheme="minorBidi"/>
          <w:noProof/>
          <w:sz w:val="22"/>
          <w:szCs w:val="22"/>
          <w:lang w:eastAsia="da-DK"/>
        </w:rPr>
      </w:pPr>
      <w:hyperlink w:anchor="_Toc528673642" w:history="1">
        <w:r w:rsidR="00711BD6" w:rsidRPr="00675139">
          <w:rPr>
            <w:rStyle w:val="Hyperlink"/>
            <w:rFonts w:eastAsiaTheme="majorEastAsia"/>
            <w:noProof/>
          </w:rPr>
          <w:t>3.31</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Snertinge Vandværk</w:t>
        </w:r>
        <w:r w:rsidR="00711BD6">
          <w:rPr>
            <w:noProof/>
            <w:webHidden/>
          </w:rPr>
          <w:tab/>
        </w:r>
        <w:r w:rsidR="00711BD6">
          <w:rPr>
            <w:noProof/>
            <w:webHidden/>
          </w:rPr>
          <w:fldChar w:fldCharType="begin"/>
        </w:r>
        <w:r w:rsidR="00711BD6">
          <w:rPr>
            <w:noProof/>
            <w:webHidden/>
          </w:rPr>
          <w:instrText xml:space="preserve"> PAGEREF _Toc528673642 \h </w:instrText>
        </w:r>
        <w:r w:rsidR="00711BD6">
          <w:rPr>
            <w:noProof/>
            <w:webHidden/>
          </w:rPr>
        </w:r>
        <w:r w:rsidR="00711BD6">
          <w:rPr>
            <w:noProof/>
            <w:webHidden/>
          </w:rPr>
          <w:fldChar w:fldCharType="separate"/>
        </w:r>
        <w:r w:rsidR="00711BD6">
          <w:rPr>
            <w:noProof/>
            <w:webHidden/>
          </w:rPr>
          <w:t>187</w:t>
        </w:r>
        <w:r w:rsidR="00711BD6">
          <w:rPr>
            <w:noProof/>
            <w:webHidden/>
          </w:rPr>
          <w:fldChar w:fldCharType="end"/>
        </w:r>
      </w:hyperlink>
    </w:p>
    <w:p w14:paraId="390011A7" w14:textId="312234C5" w:rsidR="00711BD6" w:rsidRDefault="0028010A">
      <w:pPr>
        <w:pStyle w:val="Indholdsfortegnelse2"/>
        <w:rPr>
          <w:rFonts w:asciiTheme="minorHAnsi" w:eastAsiaTheme="minorEastAsia" w:hAnsiTheme="minorHAnsi" w:cstheme="minorBidi"/>
          <w:noProof/>
          <w:sz w:val="22"/>
          <w:szCs w:val="22"/>
          <w:lang w:eastAsia="da-DK"/>
        </w:rPr>
      </w:pPr>
      <w:hyperlink w:anchor="_Toc528673643" w:history="1">
        <w:r w:rsidR="00711BD6" w:rsidRPr="00675139">
          <w:rPr>
            <w:rStyle w:val="Hyperlink"/>
            <w:rFonts w:eastAsiaTheme="majorEastAsia"/>
            <w:noProof/>
          </w:rPr>
          <w:t>3.32</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Stenstrup Vandværk</w:t>
        </w:r>
        <w:r w:rsidR="00711BD6">
          <w:rPr>
            <w:noProof/>
            <w:webHidden/>
          </w:rPr>
          <w:tab/>
        </w:r>
        <w:r w:rsidR="00711BD6">
          <w:rPr>
            <w:noProof/>
            <w:webHidden/>
          </w:rPr>
          <w:fldChar w:fldCharType="begin"/>
        </w:r>
        <w:r w:rsidR="00711BD6">
          <w:rPr>
            <w:noProof/>
            <w:webHidden/>
          </w:rPr>
          <w:instrText xml:space="preserve"> PAGEREF _Toc528673643 \h </w:instrText>
        </w:r>
        <w:r w:rsidR="00711BD6">
          <w:rPr>
            <w:noProof/>
            <w:webHidden/>
          </w:rPr>
        </w:r>
        <w:r w:rsidR="00711BD6">
          <w:rPr>
            <w:noProof/>
            <w:webHidden/>
          </w:rPr>
          <w:fldChar w:fldCharType="separate"/>
        </w:r>
        <w:r w:rsidR="00711BD6">
          <w:rPr>
            <w:noProof/>
            <w:webHidden/>
          </w:rPr>
          <w:t>193</w:t>
        </w:r>
        <w:r w:rsidR="00711BD6">
          <w:rPr>
            <w:noProof/>
            <w:webHidden/>
          </w:rPr>
          <w:fldChar w:fldCharType="end"/>
        </w:r>
      </w:hyperlink>
    </w:p>
    <w:p w14:paraId="52B214D9" w14:textId="7CBD2773" w:rsidR="00711BD6" w:rsidRDefault="0028010A">
      <w:pPr>
        <w:pStyle w:val="Indholdsfortegnelse2"/>
        <w:rPr>
          <w:rFonts w:asciiTheme="minorHAnsi" w:eastAsiaTheme="minorEastAsia" w:hAnsiTheme="minorHAnsi" w:cstheme="minorBidi"/>
          <w:noProof/>
          <w:sz w:val="22"/>
          <w:szCs w:val="22"/>
          <w:lang w:eastAsia="da-DK"/>
        </w:rPr>
      </w:pPr>
      <w:hyperlink w:anchor="_Toc528673644" w:history="1">
        <w:r w:rsidR="00711BD6" w:rsidRPr="00675139">
          <w:rPr>
            <w:rStyle w:val="Hyperlink"/>
            <w:rFonts w:eastAsiaTheme="majorEastAsia"/>
            <w:noProof/>
          </w:rPr>
          <w:t>3.33</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Stensved Vandværk A.m.b.a.</w:t>
        </w:r>
        <w:r w:rsidR="00711BD6">
          <w:rPr>
            <w:noProof/>
            <w:webHidden/>
          </w:rPr>
          <w:tab/>
        </w:r>
        <w:r w:rsidR="00711BD6">
          <w:rPr>
            <w:noProof/>
            <w:webHidden/>
          </w:rPr>
          <w:fldChar w:fldCharType="begin"/>
        </w:r>
        <w:r w:rsidR="00711BD6">
          <w:rPr>
            <w:noProof/>
            <w:webHidden/>
          </w:rPr>
          <w:instrText xml:space="preserve"> PAGEREF _Toc528673644 \h </w:instrText>
        </w:r>
        <w:r w:rsidR="00711BD6">
          <w:rPr>
            <w:noProof/>
            <w:webHidden/>
          </w:rPr>
        </w:r>
        <w:r w:rsidR="00711BD6">
          <w:rPr>
            <w:noProof/>
            <w:webHidden/>
          </w:rPr>
          <w:fldChar w:fldCharType="separate"/>
        </w:r>
        <w:r w:rsidR="00711BD6">
          <w:rPr>
            <w:noProof/>
            <w:webHidden/>
          </w:rPr>
          <w:t>199</w:t>
        </w:r>
        <w:r w:rsidR="00711BD6">
          <w:rPr>
            <w:noProof/>
            <w:webHidden/>
          </w:rPr>
          <w:fldChar w:fldCharType="end"/>
        </w:r>
      </w:hyperlink>
    </w:p>
    <w:p w14:paraId="14D6B93A" w14:textId="5784B174" w:rsidR="00711BD6" w:rsidRDefault="0028010A">
      <w:pPr>
        <w:pStyle w:val="Indholdsfortegnelse2"/>
        <w:rPr>
          <w:rFonts w:asciiTheme="minorHAnsi" w:eastAsiaTheme="minorEastAsia" w:hAnsiTheme="minorHAnsi" w:cstheme="minorBidi"/>
          <w:noProof/>
          <w:sz w:val="22"/>
          <w:szCs w:val="22"/>
          <w:lang w:eastAsia="da-DK"/>
        </w:rPr>
      </w:pPr>
      <w:hyperlink w:anchor="_Toc528673645" w:history="1">
        <w:r w:rsidR="00711BD6" w:rsidRPr="00675139">
          <w:rPr>
            <w:rStyle w:val="Hyperlink"/>
            <w:rFonts w:eastAsiaTheme="majorEastAsia"/>
            <w:noProof/>
          </w:rPr>
          <w:t>3.34</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Svinø By Vandværk</w:t>
        </w:r>
        <w:r w:rsidR="00711BD6">
          <w:rPr>
            <w:noProof/>
            <w:webHidden/>
          </w:rPr>
          <w:tab/>
        </w:r>
        <w:r w:rsidR="00711BD6">
          <w:rPr>
            <w:noProof/>
            <w:webHidden/>
          </w:rPr>
          <w:fldChar w:fldCharType="begin"/>
        </w:r>
        <w:r w:rsidR="00711BD6">
          <w:rPr>
            <w:noProof/>
            <w:webHidden/>
          </w:rPr>
          <w:instrText xml:space="preserve"> PAGEREF _Toc528673645 \h </w:instrText>
        </w:r>
        <w:r w:rsidR="00711BD6">
          <w:rPr>
            <w:noProof/>
            <w:webHidden/>
          </w:rPr>
        </w:r>
        <w:r w:rsidR="00711BD6">
          <w:rPr>
            <w:noProof/>
            <w:webHidden/>
          </w:rPr>
          <w:fldChar w:fldCharType="separate"/>
        </w:r>
        <w:r w:rsidR="00711BD6">
          <w:rPr>
            <w:noProof/>
            <w:webHidden/>
          </w:rPr>
          <w:t>205</w:t>
        </w:r>
        <w:r w:rsidR="00711BD6">
          <w:rPr>
            <w:noProof/>
            <w:webHidden/>
          </w:rPr>
          <w:fldChar w:fldCharType="end"/>
        </w:r>
      </w:hyperlink>
    </w:p>
    <w:p w14:paraId="0C8CAB3C" w14:textId="3D8DE904" w:rsidR="00711BD6" w:rsidRDefault="0028010A">
      <w:pPr>
        <w:pStyle w:val="Indholdsfortegnelse2"/>
        <w:rPr>
          <w:rFonts w:asciiTheme="minorHAnsi" w:eastAsiaTheme="minorEastAsia" w:hAnsiTheme="minorHAnsi" w:cstheme="minorBidi"/>
          <w:noProof/>
          <w:sz w:val="22"/>
          <w:szCs w:val="22"/>
          <w:lang w:eastAsia="da-DK"/>
        </w:rPr>
      </w:pPr>
      <w:hyperlink w:anchor="_Toc528673646" w:history="1">
        <w:r w:rsidR="00711BD6" w:rsidRPr="00675139">
          <w:rPr>
            <w:rStyle w:val="Hyperlink"/>
            <w:rFonts w:eastAsiaTheme="majorEastAsia"/>
            <w:noProof/>
          </w:rPr>
          <w:t>3.35</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Svinø Strands Vandværk A.m.b.a.</w:t>
        </w:r>
        <w:r w:rsidR="00711BD6">
          <w:rPr>
            <w:noProof/>
            <w:webHidden/>
          </w:rPr>
          <w:tab/>
        </w:r>
        <w:r w:rsidR="00711BD6">
          <w:rPr>
            <w:noProof/>
            <w:webHidden/>
          </w:rPr>
          <w:fldChar w:fldCharType="begin"/>
        </w:r>
        <w:r w:rsidR="00711BD6">
          <w:rPr>
            <w:noProof/>
            <w:webHidden/>
          </w:rPr>
          <w:instrText xml:space="preserve"> PAGEREF _Toc528673646 \h </w:instrText>
        </w:r>
        <w:r w:rsidR="00711BD6">
          <w:rPr>
            <w:noProof/>
            <w:webHidden/>
          </w:rPr>
        </w:r>
        <w:r w:rsidR="00711BD6">
          <w:rPr>
            <w:noProof/>
            <w:webHidden/>
          </w:rPr>
          <w:fldChar w:fldCharType="separate"/>
        </w:r>
        <w:r w:rsidR="00711BD6">
          <w:rPr>
            <w:noProof/>
            <w:webHidden/>
          </w:rPr>
          <w:t>211</w:t>
        </w:r>
        <w:r w:rsidR="00711BD6">
          <w:rPr>
            <w:noProof/>
            <w:webHidden/>
          </w:rPr>
          <w:fldChar w:fldCharType="end"/>
        </w:r>
      </w:hyperlink>
    </w:p>
    <w:p w14:paraId="0B91C304" w14:textId="597107A5" w:rsidR="00711BD6" w:rsidRDefault="0028010A">
      <w:pPr>
        <w:pStyle w:val="Indholdsfortegnelse2"/>
        <w:rPr>
          <w:rFonts w:asciiTheme="minorHAnsi" w:eastAsiaTheme="minorEastAsia" w:hAnsiTheme="minorHAnsi" w:cstheme="minorBidi"/>
          <w:noProof/>
          <w:sz w:val="22"/>
          <w:szCs w:val="22"/>
          <w:lang w:eastAsia="da-DK"/>
        </w:rPr>
      </w:pPr>
      <w:hyperlink w:anchor="_Toc528673647" w:history="1">
        <w:r w:rsidR="00711BD6" w:rsidRPr="00675139">
          <w:rPr>
            <w:rStyle w:val="Hyperlink"/>
            <w:rFonts w:eastAsiaTheme="majorEastAsia"/>
            <w:noProof/>
          </w:rPr>
          <w:t>3.36</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Trehøje Vandværk</w:t>
        </w:r>
        <w:r w:rsidR="00711BD6">
          <w:rPr>
            <w:noProof/>
            <w:webHidden/>
          </w:rPr>
          <w:tab/>
        </w:r>
        <w:r w:rsidR="00711BD6">
          <w:rPr>
            <w:noProof/>
            <w:webHidden/>
          </w:rPr>
          <w:fldChar w:fldCharType="begin"/>
        </w:r>
        <w:r w:rsidR="00711BD6">
          <w:rPr>
            <w:noProof/>
            <w:webHidden/>
          </w:rPr>
          <w:instrText xml:space="preserve"> PAGEREF _Toc528673647 \h </w:instrText>
        </w:r>
        <w:r w:rsidR="00711BD6">
          <w:rPr>
            <w:noProof/>
            <w:webHidden/>
          </w:rPr>
        </w:r>
        <w:r w:rsidR="00711BD6">
          <w:rPr>
            <w:noProof/>
            <w:webHidden/>
          </w:rPr>
          <w:fldChar w:fldCharType="separate"/>
        </w:r>
        <w:r w:rsidR="00711BD6">
          <w:rPr>
            <w:noProof/>
            <w:webHidden/>
          </w:rPr>
          <w:t>217</w:t>
        </w:r>
        <w:r w:rsidR="00711BD6">
          <w:rPr>
            <w:noProof/>
            <w:webHidden/>
          </w:rPr>
          <w:fldChar w:fldCharType="end"/>
        </w:r>
      </w:hyperlink>
    </w:p>
    <w:p w14:paraId="71F315FD" w14:textId="46B7AF6C" w:rsidR="00711BD6" w:rsidRDefault="0028010A">
      <w:pPr>
        <w:pStyle w:val="Indholdsfortegnelse2"/>
        <w:rPr>
          <w:rFonts w:asciiTheme="minorHAnsi" w:eastAsiaTheme="minorEastAsia" w:hAnsiTheme="minorHAnsi" w:cstheme="minorBidi"/>
          <w:noProof/>
          <w:sz w:val="22"/>
          <w:szCs w:val="22"/>
          <w:lang w:eastAsia="da-DK"/>
        </w:rPr>
      </w:pPr>
      <w:hyperlink w:anchor="_Toc528673648" w:history="1">
        <w:r w:rsidR="00711BD6" w:rsidRPr="00675139">
          <w:rPr>
            <w:rStyle w:val="Hyperlink"/>
            <w:rFonts w:eastAsiaTheme="majorEastAsia"/>
            <w:noProof/>
          </w:rPr>
          <w:t>3.37</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Bakkebølle Vandværk</w:t>
        </w:r>
        <w:r w:rsidR="00711BD6">
          <w:rPr>
            <w:noProof/>
            <w:webHidden/>
          </w:rPr>
          <w:tab/>
        </w:r>
        <w:r w:rsidR="00711BD6">
          <w:rPr>
            <w:noProof/>
            <w:webHidden/>
          </w:rPr>
          <w:fldChar w:fldCharType="begin"/>
        </w:r>
        <w:r w:rsidR="00711BD6">
          <w:rPr>
            <w:noProof/>
            <w:webHidden/>
          </w:rPr>
          <w:instrText xml:space="preserve"> PAGEREF _Toc528673648 \h </w:instrText>
        </w:r>
        <w:r w:rsidR="00711BD6">
          <w:rPr>
            <w:noProof/>
            <w:webHidden/>
          </w:rPr>
        </w:r>
        <w:r w:rsidR="00711BD6">
          <w:rPr>
            <w:noProof/>
            <w:webHidden/>
          </w:rPr>
          <w:fldChar w:fldCharType="separate"/>
        </w:r>
        <w:r w:rsidR="00711BD6">
          <w:rPr>
            <w:noProof/>
            <w:webHidden/>
          </w:rPr>
          <w:t>222</w:t>
        </w:r>
        <w:r w:rsidR="00711BD6">
          <w:rPr>
            <w:noProof/>
            <w:webHidden/>
          </w:rPr>
          <w:fldChar w:fldCharType="end"/>
        </w:r>
      </w:hyperlink>
    </w:p>
    <w:p w14:paraId="159F8B31" w14:textId="649926A6" w:rsidR="00711BD6" w:rsidRDefault="0028010A">
      <w:pPr>
        <w:pStyle w:val="Indholdsfortegnelse2"/>
        <w:rPr>
          <w:rFonts w:asciiTheme="minorHAnsi" w:eastAsiaTheme="minorEastAsia" w:hAnsiTheme="minorHAnsi" w:cstheme="minorBidi"/>
          <w:noProof/>
          <w:sz w:val="22"/>
          <w:szCs w:val="22"/>
          <w:lang w:eastAsia="da-DK"/>
        </w:rPr>
      </w:pPr>
      <w:hyperlink w:anchor="_Toc528673649" w:history="1">
        <w:r w:rsidR="00711BD6" w:rsidRPr="00675139">
          <w:rPr>
            <w:rStyle w:val="Hyperlink"/>
            <w:rFonts w:eastAsiaTheme="majorEastAsia"/>
            <w:noProof/>
          </w:rPr>
          <w:t>3.38</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Kastrup-Neder Vindinge Vandværk</w:t>
        </w:r>
        <w:r w:rsidR="00711BD6">
          <w:rPr>
            <w:noProof/>
            <w:webHidden/>
          </w:rPr>
          <w:tab/>
        </w:r>
        <w:r w:rsidR="00711BD6">
          <w:rPr>
            <w:noProof/>
            <w:webHidden/>
          </w:rPr>
          <w:fldChar w:fldCharType="begin"/>
        </w:r>
        <w:r w:rsidR="00711BD6">
          <w:rPr>
            <w:noProof/>
            <w:webHidden/>
          </w:rPr>
          <w:instrText xml:space="preserve"> PAGEREF _Toc528673649 \h </w:instrText>
        </w:r>
        <w:r w:rsidR="00711BD6">
          <w:rPr>
            <w:noProof/>
            <w:webHidden/>
          </w:rPr>
        </w:r>
        <w:r w:rsidR="00711BD6">
          <w:rPr>
            <w:noProof/>
            <w:webHidden/>
          </w:rPr>
          <w:fldChar w:fldCharType="separate"/>
        </w:r>
        <w:r w:rsidR="00711BD6">
          <w:rPr>
            <w:noProof/>
            <w:webHidden/>
          </w:rPr>
          <w:t>228</w:t>
        </w:r>
        <w:r w:rsidR="00711BD6">
          <w:rPr>
            <w:noProof/>
            <w:webHidden/>
          </w:rPr>
          <w:fldChar w:fldCharType="end"/>
        </w:r>
      </w:hyperlink>
    </w:p>
    <w:p w14:paraId="24AB8914" w14:textId="26FDDC5A" w:rsidR="00711BD6" w:rsidRDefault="0028010A">
      <w:pPr>
        <w:pStyle w:val="Indholdsfortegnelse2"/>
        <w:rPr>
          <w:rFonts w:asciiTheme="minorHAnsi" w:eastAsiaTheme="minorEastAsia" w:hAnsiTheme="minorHAnsi" w:cstheme="minorBidi"/>
          <w:noProof/>
          <w:sz w:val="22"/>
          <w:szCs w:val="22"/>
          <w:lang w:eastAsia="da-DK"/>
        </w:rPr>
      </w:pPr>
      <w:hyperlink w:anchor="_Toc528673650" w:history="1">
        <w:r w:rsidR="00711BD6" w:rsidRPr="00675139">
          <w:rPr>
            <w:rStyle w:val="Hyperlink"/>
            <w:rFonts w:eastAsiaTheme="majorEastAsia"/>
            <w:noProof/>
          </w:rPr>
          <w:t>3.39</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Mørkeskov Vandværk</w:t>
        </w:r>
        <w:r w:rsidR="00711BD6">
          <w:rPr>
            <w:noProof/>
            <w:webHidden/>
          </w:rPr>
          <w:tab/>
        </w:r>
        <w:r w:rsidR="00711BD6">
          <w:rPr>
            <w:noProof/>
            <w:webHidden/>
          </w:rPr>
          <w:fldChar w:fldCharType="begin"/>
        </w:r>
        <w:r w:rsidR="00711BD6">
          <w:rPr>
            <w:noProof/>
            <w:webHidden/>
          </w:rPr>
          <w:instrText xml:space="preserve"> PAGEREF _Toc528673650 \h </w:instrText>
        </w:r>
        <w:r w:rsidR="00711BD6">
          <w:rPr>
            <w:noProof/>
            <w:webHidden/>
          </w:rPr>
        </w:r>
        <w:r w:rsidR="00711BD6">
          <w:rPr>
            <w:noProof/>
            <w:webHidden/>
          </w:rPr>
          <w:fldChar w:fldCharType="separate"/>
        </w:r>
        <w:r w:rsidR="00711BD6">
          <w:rPr>
            <w:noProof/>
            <w:webHidden/>
          </w:rPr>
          <w:t>234</w:t>
        </w:r>
        <w:r w:rsidR="00711BD6">
          <w:rPr>
            <w:noProof/>
            <w:webHidden/>
          </w:rPr>
          <w:fldChar w:fldCharType="end"/>
        </w:r>
      </w:hyperlink>
    </w:p>
    <w:p w14:paraId="63B69988" w14:textId="33B0FF07" w:rsidR="00711BD6" w:rsidRDefault="0028010A">
      <w:pPr>
        <w:pStyle w:val="Indholdsfortegnelse2"/>
        <w:rPr>
          <w:rFonts w:asciiTheme="minorHAnsi" w:eastAsiaTheme="minorEastAsia" w:hAnsiTheme="minorHAnsi" w:cstheme="minorBidi"/>
          <w:noProof/>
          <w:sz w:val="22"/>
          <w:szCs w:val="22"/>
          <w:lang w:eastAsia="da-DK"/>
        </w:rPr>
      </w:pPr>
      <w:hyperlink w:anchor="_Toc528673651" w:history="1">
        <w:r w:rsidR="00711BD6" w:rsidRPr="00675139">
          <w:rPr>
            <w:rStyle w:val="Hyperlink"/>
            <w:rFonts w:eastAsiaTheme="majorEastAsia"/>
            <w:noProof/>
          </w:rPr>
          <w:t>3.40</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Røstofte Vandværk</w:t>
        </w:r>
        <w:r w:rsidR="00711BD6">
          <w:rPr>
            <w:noProof/>
            <w:webHidden/>
          </w:rPr>
          <w:tab/>
        </w:r>
        <w:r w:rsidR="00711BD6">
          <w:rPr>
            <w:noProof/>
            <w:webHidden/>
          </w:rPr>
          <w:fldChar w:fldCharType="begin"/>
        </w:r>
        <w:r w:rsidR="00711BD6">
          <w:rPr>
            <w:noProof/>
            <w:webHidden/>
          </w:rPr>
          <w:instrText xml:space="preserve"> PAGEREF _Toc528673651 \h </w:instrText>
        </w:r>
        <w:r w:rsidR="00711BD6">
          <w:rPr>
            <w:noProof/>
            <w:webHidden/>
          </w:rPr>
        </w:r>
        <w:r w:rsidR="00711BD6">
          <w:rPr>
            <w:noProof/>
            <w:webHidden/>
          </w:rPr>
          <w:fldChar w:fldCharType="separate"/>
        </w:r>
        <w:r w:rsidR="00711BD6">
          <w:rPr>
            <w:noProof/>
            <w:webHidden/>
          </w:rPr>
          <w:t>240</w:t>
        </w:r>
        <w:r w:rsidR="00711BD6">
          <w:rPr>
            <w:noProof/>
            <w:webHidden/>
          </w:rPr>
          <w:fldChar w:fldCharType="end"/>
        </w:r>
      </w:hyperlink>
    </w:p>
    <w:p w14:paraId="6F2CEB5E" w14:textId="188D51F6" w:rsidR="00711BD6" w:rsidRDefault="0028010A">
      <w:pPr>
        <w:pStyle w:val="Indholdsfortegnelse2"/>
        <w:rPr>
          <w:rFonts w:asciiTheme="minorHAnsi" w:eastAsiaTheme="minorEastAsia" w:hAnsiTheme="minorHAnsi" w:cstheme="minorBidi"/>
          <w:noProof/>
          <w:sz w:val="22"/>
          <w:szCs w:val="22"/>
          <w:lang w:eastAsia="da-DK"/>
        </w:rPr>
      </w:pPr>
      <w:hyperlink w:anchor="_Toc528673652" w:history="1">
        <w:r w:rsidR="00711BD6" w:rsidRPr="00675139">
          <w:rPr>
            <w:rStyle w:val="Hyperlink"/>
            <w:rFonts w:eastAsiaTheme="majorEastAsia"/>
            <w:noProof/>
          </w:rPr>
          <w:t>3.41</w:t>
        </w:r>
        <w:r w:rsidR="00711BD6">
          <w:rPr>
            <w:rFonts w:asciiTheme="minorHAnsi" w:eastAsiaTheme="minorEastAsia" w:hAnsiTheme="minorHAnsi" w:cstheme="minorBidi"/>
            <w:noProof/>
            <w:sz w:val="22"/>
            <w:szCs w:val="22"/>
            <w:lang w:eastAsia="da-DK"/>
          </w:rPr>
          <w:tab/>
        </w:r>
        <w:r w:rsidR="00711BD6" w:rsidRPr="00675139">
          <w:rPr>
            <w:rStyle w:val="Hyperlink"/>
            <w:rFonts w:eastAsiaTheme="majorEastAsia"/>
            <w:noProof/>
          </w:rPr>
          <w:t>Ørslev Vandværk</w:t>
        </w:r>
        <w:r w:rsidR="00711BD6">
          <w:rPr>
            <w:noProof/>
            <w:webHidden/>
          </w:rPr>
          <w:tab/>
        </w:r>
        <w:r w:rsidR="00711BD6">
          <w:rPr>
            <w:noProof/>
            <w:webHidden/>
          </w:rPr>
          <w:fldChar w:fldCharType="begin"/>
        </w:r>
        <w:r w:rsidR="00711BD6">
          <w:rPr>
            <w:noProof/>
            <w:webHidden/>
          </w:rPr>
          <w:instrText xml:space="preserve"> PAGEREF _Toc528673652 \h </w:instrText>
        </w:r>
        <w:r w:rsidR="00711BD6">
          <w:rPr>
            <w:noProof/>
            <w:webHidden/>
          </w:rPr>
        </w:r>
        <w:r w:rsidR="00711BD6">
          <w:rPr>
            <w:noProof/>
            <w:webHidden/>
          </w:rPr>
          <w:fldChar w:fldCharType="separate"/>
        </w:r>
        <w:r w:rsidR="00711BD6">
          <w:rPr>
            <w:noProof/>
            <w:webHidden/>
          </w:rPr>
          <w:t>246</w:t>
        </w:r>
        <w:r w:rsidR="00711BD6">
          <w:rPr>
            <w:noProof/>
            <w:webHidden/>
          </w:rPr>
          <w:fldChar w:fldCharType="end"/>
        </w:r>
      </w:hyperlink>
    </w:p>
    <w:p w14:paraId="2F542484" w14:textId="7014CD0C" w:rsidR="00867296" w:rsidRDefault="006703FF">
      <w:r>
        <w:fldChar w:fldCharType="end"/>
      </w:r>
      <w:r w:rsidR="00867296">
        <w:br w:type="page"/>
      </w:r>
    </w:p>
    <w:p w14:paraId="5672AEA0" w14:textId="77777777" w:rsidR="00867296" w:rsidRPr="00FD2B8D" w:rsidRDefault="00867296" w:rsidP="00867296">
      <w:pPr>
        <w:pStyle w:val="Overskrift2"/>
        <w:keepLines w:val="0"/>
        <w:tabs>
          <w:tab w:val="clear" w:pos="567"/>
        </w:tabs>
        <w:suppressAutoHyphens w:val="0"/>
        <w:spacing w:before="0"/>
        <w:contextualSpacing w:val="0"/>
      </w:pPr>
      <w:bookmarkStart w:id="2" w:name="_Toc528061685"/>
      <w:bookmarkStart w:id="3" w:name="_Toc528673612"/>
      <w:r w:rsidRPr="00FD2B8D">
        <w:lastRenderedPageBreak/>
        <w:t>Allerslev-Ammendrup Vandværk</w:t>
      </w:r>
      <w:bookmarkEnd w:id="2"/>
      <w:bookmarkEnd w:id="3"/>
    </w:p>
    <w:p w14:paraId="08A21582" w14:textId="77777777" w:rsidR="00867296" w:rsidRPr="009E46EC" w:rsidRDefault="00867296" w:rsidP="00867296">
      <w:pPr>
        <w:rPr>
          <w:highlight w:val="yellow"/>
        </w:rPr>
      </w:pPr>
      <w:r>
        <w:t>Allerslev- Ammendrup Vandværk er et privat alment vandværk med 2 aktive indvindingsboringer, DGU nr. 226.711 og 226.679. Begge indvindingsboringer er filtersat i kalken. Vandværkets indvinding var i 2013 på 31.873 m³, og tilladelsen er på 60.000 m³ pr. år. Indvindingstilladelsen er gældende til 12. oktober 2023.</w:t>
      </w:r>
    </w:p>
    <w:p w14:paraId="4D1FC67C" w14:textId="77777777" w:rsidR="00867296" w:rsidRDefault="00867296" w:rsidP="00867296">
      <w:pPr>
        <w:pStyle w:val="Opstilling-punkttegn"/>
        <w:numPr>
          <w:ilvl w:val="0"/>
          <w:numId w:val="0"/>
        </w:numPr>
        <w:rPr>
          <w:highlight w:val="yellow"/>
        </w:rPr>
      </w:pPr>
    </w:p>
    <w:p w14:paraId="570E6DF8" w14:textId="6DFC4B3C" w:rsidR="00867296" w:rsidRDefault="00867296" w:rsidP="00867296">
      <w:r w:rsidRPr="00D24A44">
        <w:t xml:space="preserve">I </w:t>
      </w:r>
      <w:r>
        <w:fldChar w:fldCharType="begin"/>
      </w:r>
      <w:r>
        <w:instrText xml:space="preserve"> REF _Ref524336405 \h </w:instrText>
      </w:r>
      <w:r>
        <w:fldChar w:fldCharType="separate"/>
      </w:r>
      <w:r w:rsidR="007450CA">
        <w:t xml:space="preserve">Figur </w:t>
      </w:r>
      <w:r w:rsidR="007450CA">
        <w:rPr>
          <w:noProof/>
        </w:rPr>
        <w:t>4</w:t>
      </w:r>
      <w:r w:rsidR="007450CA">
        <w:t>.</w:t>
      </w:r>
      <w:r w:rsidR="007450CA">
        <w:rPr>
          <w:noProof/>
        </w:rPr>
        <w:t>1</w:t>
      </w:r>
      <w:r>
        <w:fldChar w:fldCharType="end"/>
      </w:r>
      <w:r>
        <w:t xml:space="preserve"> </w:t>
      </w:r>
      <w:r w:rsidRPr="00D24A44">
        <w:t xml:space="preserve">ses en oversigt over Allerslev-Ammendrup Vandværk. </w:t>
      </w:r>
      <w:r>
        <w:t>På figuren er markeret de aktive indvindingsboringer, det administrative indvindingsopland, grundvandsdannelsen til vandværkets boringer, samt områder uden grundvandsdannelse.</w:t>
      </w:r>
    </w:p>
    <w:p w14:paraId="5F9DA4A6" w14:textId="77777777" w:rsidR="00867296" w:rsidRDefault="00867296" w:rsidP="00867296">
      <w:pPr>
        <w:pStyle w:val="Opstilling-punkttegn"/>
        <w:numPr>
          <w:ilvl w:val="0"/>
          <w:numId w:val="0"/>
        </w:numPr>
        <w:rPr>
          <w:highlight w:val="yellow"/>
        </w:rPr>
      </w:pPr>
    </w:p>
    <w:p w14:paraId="3DC2612D" w14:textId="77777777" w:rsidR="00867296" w:rsidRDefault="00867296" w:rsidP="00867296">
      <w:pPr>
        <w:rPr>
          <w:highlight w:val="yellow"/>
        </w:rPr>
      </w:pPr>
      <w:bookmarkStart w:id="4" w:name="_Ref524086280"/>
      <w:bookmarkStart w:id="5" w:name="_Ref471809174"/>
      <w:r>
        <w:rPr>
          <w:noProof/>
          <w:lang w:eastAsia="da-DK"/>
        </w:rPr>
        <w:drawing>
          <wp:inline distT="0" distB="0" distL="0" distR="0" wp14:anchorId="5F242590" wp14:editId="03E93803">
            <wp:extent cx="5400000" cy="540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llerslevAmmendrup_A.png"/>
                    <pic:cNvPicPr/>
                  </pic:nvPicPr>
                  <pic:blipFill>
                    <a:blip r:embed="rId1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516D243" w14:textId="5F5E929A" w:rsidR="00867296" w:rsidRDefault="00867296" w:rsidP="00867296">
      <w:pPr>
        <w:pStyle w:val="Billedtekst"/>
        <w:rPr>
          <w:noProof/>
        </w:rPr>
      </w:pPr>
      <w:bookmarkStart w:id="6" w:name="_Ref52433640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w:t>
      </w:r>
      <w:r w:rsidR="00D25A8C">
        <w:rPr>
          <w:noProof/>
        </w:rPr>
        <w:fldChar w:fldCharType="end"/>
      </w:r>
      <w:bookmarkEnd w:id="6"/>
      <w:r>
        <w:t xml:space="preserve"> </w:t>
      </w:r>
      <w:r w:rsidRPr="002C2F75">
        <w:rPr>
          <w:noProof/>
        </w:rPr>
        <w:t>Placeringen af Allerslev-Ammendrup Vandværks aktive indvindingsboringer</w:t>
      </w:r>
      <w:bookmarkEnd w:id="4"/>
      <w:bookmarkEnd w:id="5"/>
      <w:r w:rsidRPr="00925033">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Allerslev-Ammendrup Vandværk og nærliggende vandværker, samt OSD og kommunengrænsen for Vordingborg kommune.</w:t>
      </w:r>
    </w:p>
    <w:p w14:paraId="378D4927" w14:textId="1DE25188" w:rsidR="00867296" w:rsidRDefault="00867296" w:rsidP="00867296">
      <w:pPr>
        <w:rPr>
          <w:highlight w:val="yellow"/>
        </w:rPr>
      </w:pPr>
    </w:p>
    <w:p w14:paraId="423C3DD3" w14:textId="77777777" w:rsidR="00867296" w:rsidRPr="00CB0F9E" w:rsidRDefault="00867296" w:rsidP="00867296">
      <w:pPr>
        <w:rPr>
          <w:i/>
        </w:rPr>
      </w:pPr>
      <w:r w:rsidRPr="00CB0F9E">
        <w:rPr>
          <w:i/>
        </w:rPr>
        <w:t>Geologi</w:t>
      </w:r>
      <w:r>
        <w:rPr>
          <w:i/>
        </w:rPr>
        <w:t xml:space="preserve"> og hydrogeologi</w:t>
      </w:r>
    </w:p>
    <w:p w14:paraId="1C1CADA2" w14:textId="41E7C033" w:rsidR="00867296" w:rsidRDefault="00867296" w:rsidP="00867296">
      <w:r>
        <w:lastRenderedPageBreak/>
        <w:t xml:space="preserve">Allerslev-Ammendrup Vandværk indvinder fra det prækvartære kalkmagasin (skrivekridtet). Boringerne er filtersat i niveauet 50 til 60 m u.t., og kalken er indenfor indvindingsoplandet overlejret af mellem 13 og 40 meter mættet ler. Kalkmagasinet er et spændt magasin. Lokalt omkring boring 226.711 (den vestlige boring) er lertykkelsen over kalkmagasinet omkring 13-15 meter. Lertykkelsen afspejler sig i sårbarhedszoneringen, der er vist i </w:t>
      </w:r>
      <w:r>
        <w:fldChar w:fldCharType="begin"/>
      </w:r>
      <w:r>
        <w:instrText xml:space="preserve"> REF _Ref525033368 \h </w:instrText>
      </w:r>
      <w:r>
        <w:fldChar w:fldCharType="separate"/>
      </w:r>
      <w:r w:rsidR="007450CA">
        <w:t xml:space="preserve">Figur </w:t>
      </w:r>
      <w:r w:rsidR="007450CA">
        <w:rPr>
          <w:noProof/>
        </w:rPr>
        <w:t>4</w:t>
      </w:r>
      <w:r w:rsidR="007450CA">
        <w:t>.</w:t>
      </w:r>
      <w:r w:rsidR="007450CA">
        <w:rPr>
          <w:noProof/>
        </w:rPr>
        <w:t>2</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FD71C3">
        <w:t xml:space="preserve"> Der er afgrænset nogen og lille sårbarhed indenfor indvindingsoplandet til Allerslev-Ammendrup Vandværk.</w:t>
      </w:r>
    </w:p>
    <w:p w14:paraId="133DDB7F" w14:textId="77777777" w:rsidR="00867296" w:rsidRDefault="00867296" w:rsidP="00867296"/>
    <w:p w14:paraId="471A6117" w14:textId="056788B0" w:rsidR="00867296" w:rsidRDefault="00867296" w:rsidP="00867296">
      <w:r>
        <w:t xml:space="preserve">På </w:t>
      </w:r>
      <w:r>
        <w:fldChar w:fldCharType="begin"/>
      </w:r>
      <w:r>
        <w:instrText xml:space="preserve"> REF _Ref524336405 \h </w:instrText>
      </w:r>
      <w:r>
        <w:fldChar w:fldCharType="separate"/>
      </w:r>
      <w:r w:rsidR="007450CA">
        <w:t xml:space="preserve">Figur </w:t>
      </w:r>
      <w:r w:rsidR="007450CA">
        <w:rPr>
          <w:noProof/>
        </w:rPr>
        <w:t>4</w:t>
      </w:r>
      <w:r w:rsidR="007450CA">
        <w:t>.</w:t>
      </w:r>
      <w:r w:rsidR="007450CA">
        <w:rPr>
          <w:noProof/>
        </w:rPr>
        <w:t>1</w:t>
      </w:r>
      <w:r>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over 200 år undervejs. En stor del af grundvandsdannelsen til vandværkets boringer sker kildeplads-nært samt i den sydlige del af oplandet, som ligger længst væk fra boringerne.</w:t>
      </w:r>
    </w:p>
    <w:p w14:paraId="5A0B93E8" w14:textId="77777777" w:rsidR="00867296" w:rsidRDefault="00867296" w:rsidP="00867296"/>
    <w:p w14:paraId="09362259" w14:textId="1C417E51" w:rsidR="00867296" w:rsidRDefault="00873247" w:rsidP="00867296">
      <w:r>
        <w:rPr>
          <w:noProof/>
          <w:lang w:eastAsia="da-DK"/>
        </w:rPr>
        <w:drawing>
          <wp:inline distT="0" distB="0" distL="0" distR="0" wp14:anchorId="1797B93A" wp14:editId="3C7284D9">
            <wp:extent cx="5175849" cy="5175849"/>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lerslevAmmendrup_B_v2.png"/>
                    <pic:cNvPicPr/>
                  </pic:nvPicPr>
                  <pic:blipFill>
                    <a:blip r:embed="rId15" cstate="screen">
                      <a:extLst>
                        <a:ext uri="{28A0092B-C50C-407E-A947-70E740481C1C}">
                          <a14:useLocalDpi xmlns:a14="http://schemas.microsoft.com/office/drawing/2010/main"/>
                        </a:ext>
                      </a:extLst>
                    </a:blip>
                    <a:stretch>
                      <a:fillRect/>
                    </a:stretch>
                  </pic:blipFill>
                  <pic:spPr>
                    <a:xfrm>
                      <a:off x="0" y="0"/>
                      <a:ext cx="5180790" cy="5180790"/>
                    </a:xfrm>
                    <a:prstGeom prst="rect">
                      <a:avLst/>
                    </a:prstGeom>
                  </pic:spPr>
                </pic:pic>
              </a:graphicData>
            </a:graphic>
          </wp:inline>
        </w:drawing>
      </w:r>
    </w:p>
    <w:p w14:paraId="7CD0557E" w14:textId="6894E220" w:rsidR="00867296" w:rsidRDefault="00867296" w:rsidP="00867296">
      <w:pPr>
        <w:pStyle w:val="Billedtekst"/>
      </w:pPr>
      <w:bookmarkStart w:id="7" w:name="_Ref525033368"/>
      <w:bookmarkStart w:id="8" w:name="_Hlk52503316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w:t>
      </w:r>
      <w:r w:rsidR="00D25A8C">
        <w:rPr>
          <w:noProof/>
        </w:rPr>
        <w:fldChar w:fldCharType="end"/>
      </w:r>
      <w:bookmarkEnd w:id="7"/>
      <w:r>
        <w:t xml:space="preserve"> Sårbarhedszonering i forhold til nitrat inden for indvindingsoplandet til Allerslev-</w:t>
      </w:r>
      <w:r>
        <w:rPr>
          <w:noProof/>
        </w:rPr>
        <w:t xml:space="preserve">Ammendrup Vandværk, samt afgrænsning af boringsnære beskyttelsesområder (BNBO), </w:t>
      </w:r>
      <w:r w:rsidR="00D25A8C">
        <w:rPr>
          <w:noProof/>
        </w:rPr>
        <w:t>nitratfølsomme indvind</w:t>
      </w:r>
      <w:r>
        <w:rPr>
          <w:noProof/>
        </w:rPr>
        <w:t xml:space="preserve">ingsområder (NFI), indsatsområder (IO) og OSD.  </w:t>
      </w:r>
    </w:p>
    <w:bookmarkEnd w:id="8"/>
    <w:p w14:paraId="5F6CC692" w14:textId="77777777" w:rsidR="00867296" w:rsidRPr="009E46EC" w:rsidRDefault="00867296" w:rsidP="00867296">
      <w:pPr>
        <w:rPr>
          <w:highlight w:val="yellow"/>
        </w:rPr>
      </w:pPr>
    </w:p>
    <w:p w14:paraId="6B0ABC5B" w14:textId="77777777" w:rsidR="00867296" w:rsidRDefault="00867296" w:rsidP="00867296">
      <w:pPr>
        <w:rPr>
          <w:i/>
        </w:rPr>
      </w:pPr>
      <w:r>
        <w:rPr>
          <w:i/>
        </w:rPr>
        <w:t>NFI og IO</w:t>
      </w:r>
    </w:p>
    <w:p w14:paraId="15E8EFCA" w14:textId="686EA69B" w:rsidR="00867296" w:rsidRDefault="00867296" w:rsidP="00867296">
      <w:r w:rsidRPr="008E7C5E">
        <w:t>Der er udpeget NFI og IO i området omkring boring 226.711</w:t>
      </w:r>
      <w:r>
        <w:t xml:space="preserve">, jf. </w:t>
      </w:r>
      <w:r>
        <w:fldChar w:fldCharType="begin"/>
      </w:r>
      <w:r>
        <w:instrText xml:space="preserve"> REF _Ref525033368 \h </w:instrText>
      </w:r>
      <w:r>
        <w:fldChar w:fldCharType="separate"/>
      </w:r>
      <w:r w:rsidR="007450CA">
        <w:t xml:space="preserve">Figur </w:t>
      </w:r>
      <w:r w:rsidR="007450CA">
        <w:rPr>
          <w:noProof/>
        </w:rPr>
        <w:t>4</w:t>
      </w:r>
      <w:r w:rsidR="007450CA">
        <w:t>.</w:t>
      </w:r>
      <w:r w:rsidR="007450CA">
        <w:rPr>
          <w:noProof/>
        </w:rPr>
        <w:t>2</w:t>
      </w:r>
      <w:r>
        <w:fldChar w:fldCharType="end"/>
      </w:r>
      <w:r w:rsidRPr="008E7C5E">
        <w:t xml:space="preserve">. </w:t>
      </w:r>
    </w:p>
    <w:p w14:paraId="2443CE42" w14:textId="77777777" w:rsidR="00867296" w:rsidRDefault="00867296" w:rsidP="00867296">
      <w:pPr>
        <w:pStyle w:val="Opstilling-punkttegn"/>
        <w:numPr>
          <w:ilvl w:val="0"/>
          <w:numId w:val="0"/>
        </w:numPr>
        <w:rPr>
          <w:highlight w:val="yellow"/>
        </w:rPr>
      </w:pPr>
    </w:p>
    <w:p w14:paraId="584C8474" w14:textId="77777777" w:rsidR="00867296" w:rsidRPr="000A7A59" w:rsidRDefault="00867296" w:rsidP="00867296">
      <w:pPr>
        <w:rPr>
          <w:i/>
        </w:rPr>
      </w:pPr>
      <w:r w:rsidRPr="000A7A59">
        <w:rPr>
          <w:i/>
        </w:rPr>
        <w:t>Råvandskvalitet</w:t>
      </w:r>
    </w:p>
    <w:p w14:paraId="0A82451D" w14:textId="12D11243" w:rsidR="00867296" w:rsidRDefault="00867296" w:rsidP="00867296">
      <w:pPr>
        <w:pStyle w:val="Opstilling-punkttegn"/>
        <w:numPr>
          <w:ilvl w:val="0"/>
          <w:numId w:val="0"/>
        </w:numPr>
      </w:pPr>
      <w:r w:rsidRPr="009F466A">
        <w:t>Der indvindes fra et magasin, der i det meste af</w:t>
      </w:r>
      <w:r>
        <w:t xml:space="preserve"> oplandet er velbeskyttet. Vand</w:t>
      </w:r>
      <w:r w:rsidRPr="009F466A">
        <w:t xml:space="preserve">typen i DGU nr. 226.711 og 226.679 </w:t>
      </w:r>
      <w:r w:rsidR="002449C9">
        <w:t>er C (svagt reduceret), og ikke</w:t>
      </w:r>
      <w:r w:rsidRPr="009F466A">
        <w:t xml:space="preserve">-nitratholdig. </w:t>
      </w:r>
      <w:r w:rsidRPr="00263E86">
        <w:t>Der er ikke konstateret indhold af hver</w:t>
      </w:r>
      <w:r>
        <w:t>ken olieprodukter eller k</w:t>
      </w:r>
      <w:r w:rsidRPr="00263E86">
        <w:t>lorerede opløsningsmidler i indvindingsboringerne.</w:t>
      </w:r>
      <w:r>
        <w:t xml:space="preserve"> </w:t>
      </w:r>
      <w:r w:rsidRPr="00263E86">
        <w:t>Der er ikke konstateret indhold af sprøjt</w:t>
      </w:r>
      <w:r>
        <w:t>emidler i indvindingsboring 266.679, mens der i indvindingsboring 226.711 er påvist desphenyl chloridazon under grænseværdien på 0,1 µg/l i de seneste to analyser.</w:t>
      </w:r>
    </w:p>
    <w:p w14:paraId="42A21D63" w14:textId="77777777" w:rsidR="00867296" w:rsidRDefault="00867296" w:rsidP="00867296">
      <w:pPr>
        <w:pStyle w:val="Opstilling-punkttegn"/>
        <w:numPr>
          <w:ilvl w:val="0"/>
          <w:numId w:val="0"/>
        </w:numPr>
      </w:pPr>
    </w:p>
    <w:p w14:paraId="604E2D1D" w14:textId="77777777" w:rsidR="00867296" w:rsidRDefault="00867296" w:rsidP="00867296">
      <w:pPr>
        <w:pStyle w:val="Opstilling-punkttegn"/>
        <w:numPr>
          <w:ilvl w:val="0"/>
          <w:numId w:val="0"/>
        </w:numPr>
      </w:pPr>
      <w:r>
        <w:t>Der er et varierende indhold af sul</w:t>
      </w:r>
      <w:r w:rsidRPr="009F466A">
        <w:t>fat</w:t>
      </w:r>
      <w:r>
        <w:t xml:space="preserve"> (i intervallet 49 til 62 mg/l) i boring 226.711</w:t>
      </w:r>
      <w:r w:rsidRPr="009F466A">
        <w:t>.</w:t>
      </w:r>
      <w:r>
        <w:t xml:space="preserve"> </w:t>
      </w:r>
    </w:p>
    <w:p w14:paraId="32259CAF" w14:textId="77777777" w:rsidR="00867296" w:rsidRDefault="00867296" w:rsidP="00867296">
      <w:pPr>
        <w:pStyle w:val="Opstilling-punkttegn"/>
        <w:numPr>
          <w:ilvl w:val="0"/>
          <w:numId w:val="0"/>
        </w:numPr>
      </w:pPr>
    </w:p>
    <w:p w14:paraId="67F8B5AC" w14:textId="3C2C402C" w:rsidR="00867296" w:rsidRDefault="00867296" w:rsidP="00867296">
      <w:pPr>
        <w:pStyle w:val="Opstilling-punkttegn"/>
        <w:numPr>
          <w:ilvl w:val="0"/>
          <w:numId w:val="0"/>
        </w:numPr>
      </w:pPr>
      <w:r>
        <w:t xml:space="preserve">Der ses forhøjede indhold af klorid i boring 226.679 på 150 mg/l, som sandsynligvis skyldes, at der trækkes saltholdigt vand til indvindingsboringen, og der er tale om en dybderelateret saltvandspåvirkning. En øget indvinding kan derfor være risikobetonet for vandkvaliteten. Der er i boring 226.679 </w:t>
      </w:r>
      <w:proofErr w:type="gramStart"/>
      <w:r>
        <w:t>endvidere</w:t>
      </w:r>
      <w:proofErr w:type="gramEnd"/>
      <w:r>
        <w:t xml:space="preserve"> påvist indhold af fluorid på 1,7 mg/l (over grænseværdien på 1,5 mg/l), indhold af bor på 240 µg/l, som er under det anbefalede indhold på 300 µg/l og indhold af strontium på 33.000 µg/l, som er </w:t>
      </w:r>
      <w:r w:rsidR="00A522C7">
        <w:t xml:space="preserve">over den anbefalede </w:t>
      </w:r>
      <w:r>
        <w:t>grænseværdi på 10.000 µg/l.</w:t>
      </w:r>
    </w:p>
    <w:p w14:paraId="4B5E67FE" w14:textId="77777777" w:rsidR="00867296" w:rsidRDefault="00867296" w:rsidP="00867296">
      <w:pPr>
        <w:pStyle w:val="Opstilling-punkttegn"/>
        <w:numPr>
          <w:ilvl w:val="0"/>
          <w:numId w:val="0"/>
        </w:numPr>
      </w:pPr>
    </w:p>
    <w:p w14:paraId="7FC85350" w14:textId="77777777" w:rsidR="00867296" w:rsidRPr="00165D82" w:rsidRDefault="00867296" w:rsidP="00867296">
      <w:pPr>
        <w:rPr>
          <w:i/>
        </w:rPr>
      </w:pPr>
      <w:r w:rsidRPr="00165D82">
        <w:rPr>
          <w:i/>
        </w:rPr>
        <w:t>Arealanvendelse og punktkilder</w:t>
      </w:r>
    </w:p>
    <w:p w14:paraId="43310E50" w14:textId="7FB1826F" w:rsidR="00867296" w:rsidRDefault="00867296" w:rsidP="00867296">
      <w:pPr>
        <w:rPr>
          <w:highlight w:val="yellow"/>
        </w:rPr>
      </w:pPr>
      <w:r w:rsidRPr="00263E86">
        <w:t>Indvindingsoplandet ligger indenfor OSD. A</w:t>
      </w:r>
      <w:r>
        <w:t>realanvendelsen i indvindingsop</w:t>
      </w:r>
      <w:r w:rsidRPr="00263E86">
        <w:t>landet udgøres primært af landbrug og skov. Derudover er der mindre områder med befæstede arealer. I oplandet til boringerne er der hhv. 1 stk. V1-kortlagt, 4</w:t>
      </w:r>
      <w:r>
        <w:t xml:space="preserve"> </w:t>
      </w:r>
      <w:r w:rsidRPr="00263E86">
        <w:t>stk. V2-kortlagte og 2 stk. V1/V2-kortlagte lokaliteter jf.</w:t>
      </w:r>
      <w:r>
        <w:rPr>
          <w:b/>
          <w:bCs/>
          <w:color w:val="009DE0"/>
          <w:sz w:val="15"/>
          <w:szCs w:val="20"/>
        </w:rPr>
        <w:t xml:space="preserve"> </w:t>
      </w:r>
      <w:r>
        <w:rPr>
          <w:b/>
          <w:bCs/>
          <w:color w:val="009DE0"/>
          <w:sz w:val="15"/>
          <w:szCs w:val="20"/>
        </w:rPr>
        <w:fldChar w:fldCharType="begin"/>
      </w:r>
      <w:r>
        <w:rPr>
          <w:b/>
          <w:bCs/>
          <w:color w:val="009DE0"/>
          <w:sz w:val="15"/>
          <w:szCs w:val="20"/>
        </w:rPr>
        <w:instrText xml:space="preserve"> REF _Ref525029912 \h </w:instrText>
      </w:r>
      <w:r>
        <w:rPr>
          <w:b/>
          <w:bCs/>
          <w:color w:val="009DE0"/>
          <w:sz w:val="15"/>
          <w:szCs w:val="20"/>
        </w:rPr>
      </w:r>
      <w:r>
        <w:rPr>
          <w:b/>
          <w:bCs/>
          <w:color w:val="009DE0"/>
          <w:sz w:val="15"/>
          <w:szCs w:val="20"/>
        </w:rPr>
        <w:fldChar w:fldCharType="separate"/>
      </w:r>
      <w:r w:rsidR="007450CA">
        <w:t xml:space="preserve">Figur </w:t>
      </w:r>
      <w:r w:rsidR="007450CA">
        <w:rPr>
          <w:noProof/>
        </w:rPr>
        <w:t>4</w:t>
      </w:r>
      <w:r w:rsidR="007450CA">
        <w:t>.</w:t>
      </w:r>
      <w:r w:rsidR="007450CA">
        <w:rPr>
          <w:noProof/>
        </w:rPr>
        <w:t>3</w:t>
      </w:r>
      <w:r>
        <w:rPr>
          <w:b/>
          <w:bCs/>
          <w:color w:val="009DE0"/>
          <w:sz w:val="15"/>
          <w:szCs w:val="20"/>
        </w:rPr>
        <w:fldChar w:fldCharType="end"/>
      </w:r>
      <w:r w:rsidRPr="00263E86">
        <w:t xml:space="preserve">. På V2-lokaliteterne har der været hhv. lakfabrik, autoværksted og oplag af slagger. På de 2 V1/V2-kortlagte lokaliteter har der været </w:t>
      </w:r>
      <w:r>
        <w:t>autolakereri og tømrer- og sned</w:t>
      </w:r>
      <w:r w:rsidRPr="00263E86">
        <w:t>kerværksted. På V1 lokaliteten har der været servicestation. Disse lokaliteter prioriteres til undersøgelse og evt. oprydning af Region Sjælland.</w:t>
      </w:r>
      <w:r w:rsidRPr="009E46EC">
        <w:rPr>
          <w:highlight w:val="yellow"/>
        </w:rPr>
        <w:t xml:space="preserve">  </w:t>
      </w:r>
    </w:p>
    <w:p w14:paraId="4BFEDC6B" w14:textId="77777777" w:rsidR="00867296" w:rsidRDefault="00867296" w:rsidP="00867296">
      <w:pPr>
        <w:rPr>
          <w:highlight w:val="yellow"/>
        </w:rPr>
      </w:pPr>
    </w:p>
    <w:p w14:paraId="0B5AC80C" w14:textId="77777777" w:rsidR="00867296" w:rsidRDefault="00867296" w:rsidP="00867296">
      <w:pPr>
        <w:rPr>
          <w:highlight w:val="yellow"/>
        </w:rPr>
      </w:pPr>
      <w:r>
        <w:rPr>
          <w:noProof/>
          <w:lang w:eastAsia="da-DK"/>
        </w:rPr>
        <w:lastRenderedPageBreak/>
        <w:drawing>
          <wp:inline distT="0" distB="0" distL="0" distR="0" wp14:anchorId="03B662E3" wp14:editId="373D0031">
            <wp:extent cx="5400000" cy="540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llerslevAmmendrup_C.png"/>
                    <pic:cNvPicPr/>
                  </pic:nvPicPr>
                  <pic:blipFill>
                    <a:blip r:embed="rId1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4B9194D" w14:textId="192FFAFC" w:rsidR="00867296" w:rsidRDefault="00867296" w:rsidP="00867296">
      <w:pPr>
        <w:pStyle w:val="Billedtekst"/>
      </w:pPr>
      <w:bookmarkStart w:id="9" w:name="_Ref525029912"/>
      <w:bookmarkStart w:id="10" w:name="_Ref524336337"/>
      <w:bookmarkStart w:id="11" w:name="_Ref52409284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3</w:t>
      </w:r>
      <w:r w:rsidR="00D25A8C">
        <w:rPr>
          <w:noProof/>
        </w:rPr>
        <w:fldChar w:fldCharType="end"/>
      </w:r>
      <w:bookmarkEnd w:id="9"/>
      <w:r>
        <w:t xml:space="preserve"> </w:t>
      </w:r>
      <w:r>
        <w:rPr>
          <w:noProof/>
        </w:rPr>
        <w:t>Placeringen af det administrative indvindingsopland for Allerslev-Ammendrup Vandværk, placering af forurenede (V1 og/eller V2 kortlagte) grunde samt boringer med analyse for pesticider med angivelse af fund /ikke fund af pesticider.</w:t>
      </w:r>
    </w:p>
    <w:bookmarkEnd w:id="10"/>
    <w:bookmarkEnd w:id="11"/>
    <w:p w14:paraId="3C0C6781" w14:textId="77777777" w:rsidR="00867296" w:rsidRDefault="00867296" w:rsidP="00867296">
      <w:pPr>
        <w:rPr>
          <w:i/>
        </w:rPr>
      </w:pPr>
    </w:p>
    <w:p w14:paraId="42EB931C" w14:textId="77777777" w:rsidR="00867296" w:rsidRDefault="00867296" w:rsidP="00867296">
      <w:pPr>
        <w:rPr>
          <w:i/>
        </w:rPr>
      </w:pPr>
      <w:r>
        <w:rPr>
          <w:i/>
        </w:rPr>
        <w:t>BNBO</w:t>
      </w:r>
    </w:p>
    <w:p w14:paraId="62776B71" w14:textId="71141D49" w:rsidR="00867296" w:rsidRDefault="00867296" w:rsidP="00867296">
      <w:r>
        <w:fldChar w:fldCharType="begin"/>
      </w:r>
      <w:r>
        <w:instrText xml:space="preserve"> REF _Ref525035943 \h </w:instrText>
      </w:r>
      <w:r>
        <w:fldChar w:fldCharType="separate"/>
      </w:r>
      <w:r w:rsidR="007450CA">
        <w:t xml:space="preserve">Figur </w:t>
      </w:r>
      <w:r w:rsidR="007450CA">
        <w:rPr>
          <w:noProof/>
        </w:rPr>
        <w:t>4</w:t>
      </w:r>
      <w:r w:rsidR="007450CA">
        <w:t>.</w:t>
      </w:r>
      <w:r w:rsidR="007450CA">
        <w:rPr>
          <w:noProof/>
        </w:rPr>
        <w:t>4</w:t>
      </w:r>
      <w:r>
        <w:fldChar w:fldCharType="end"/>
      </w:r>
      <w:r>
        <w:t xml:space="preserve"> viser boringsnære beskyttelsesområder (BNBO) til Allerslev-Ammendrup Vandværk på arealfoto. På figuren kan det ses at arealanvendelsen indenfor BNBO for boring DGU nr. 226.711 udgøres af landbrugsdrift, mens den for boring DGU 226.679 hovedsageligt udgøres af et villakvarter, mens den nordvestlige tredjedel udgøres af en </w:t>
      </w:r>
      <w:r w:rsidR="005541A1">
        <w:t>landbrug</w:t>
      </w:r>
      <w:r>
        <w:t xml:space="preserve">. Der er udpeget NFI og IO i området, der dækkes af BNBO til boring DGU 226.711. </w:t>
      </w:r>
    </w:p>
    <w:p w14:paraId="1A61B8D4" w14:textId="77777777" w:rsidR="00867296" w:rsidRDefault="00867296" w:rsidP="00867296">
      <w:pPr>
        <w:rPr>
          <w:highlight w:val="yellow"/>
        </w:rPr>
      </w:pPr>
    </w:p>
    <w:p w14:paraId="31FC4A46" w14:textId="77777777" w:rsidR="00867296" w:rsidRDefault="00867296" w:rsidP="00867296">
      <w:pPr>
        <w:rPr>
          <w:highlight w:val="yellow"/>
        </w:rPr>
      </w:pPr>
      <w:r>
        <w:rPr>
          <w:noProof/>
          <w:lang w:eastAsia="da-DK"/>
        </w:rPr>
        <w:lastRenderedPageBreak/>
        <w:drawing>
          <wp:inline distT="0" distB="0" distL="0" distR="0" wp14:anchorId="193F37F5" wp14:editId="11E0778C">
            <wp:extent cx="5400000" cy="540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llerslevAmmendrup_D.png"/>
                    <pic:cNvPicPr/>
                  </pic:nvPicPr>
                  <pic:blipFill>
                    <a:blip r:embed="rId1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6BA2E2E" w14:textId="0B01C872" w:rsidR="00867296" w:rsidRPr="006706E3" w:rsidRDefault="00867296" w:rsidP="00867296">
      <w:pPr>
        <w:pStyle w:val="Billedtekst"/>
      </w:pPr>
      <w:bookmarkStart w:id="12" w:name="_Ref52503594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w:t>
      </w:r>
      <w:r w:rsidR="00D25A8C">
        <w:rPr>
          <w:noProof/>
        </w:rPr>
        <w:fldChar w:fldCharType="end"/>
      </w:r>
      <w:bookmarkEnd w:id="12"/>
      <w:r>
        <w:t xml:space="preserve"> Boringsnære beskyttelsesområder (BNBO) for Allerslev-Ammendrup Vandværks indvindingsboringer, samt arealanvendelsen og udpegning af indsatsområder (IO).</w:t>
      </w:r>
    </w:p>
    <w:p w14:paraId="1F8A70E1" w14:textId="77777777" w:rsidR="00867296" w:rsidRPr="009E46EC" w:rsidRDefault="00867296" w:rsidP="00867296">
      <w:pPr>
        <w:rPr>
          <w:highlight w:val="yellow"/>
        </w:rPr>
      </w:pPr>
    </w:p>
    <w:p w14:paraId="1D193D3C" w14:textId="77777777" w:rsidR="00867296" w:rsidRPr="00165D82" w:rsidRDefault="00867296" w:rsidP="00867296">
      <w:pPr>
        <w:rPr>
          <w:i/>
        </w:rPr>
      </w:pPr>
      <w:r>
        <w:rPr>
          <w:i/>
        </w:rPr>
        <w:t>Vurdering af indvindingsoplandets sårbarhed</w:t>
      </w:r>
    </w:p>
    <w:p w14:paraId="6C4EE3F0" w14:textId="77777777" w:rsidR="00867296" w:rsidRDefault="00867296" w:rsidP="00867296">
      <w:r w:rsidRPr="00335780">
        <w:t>Råvandstypen er svagt reduceret, hvilket indikerer en rimelig velbeskyttet grundvandsressource.</w:t>
      </w:r>
      <w:r>
        <w:t xml:space="preserve"> Grundvandsmagasinet er begrænset i dybden af saltholdigt vand og det forhøjede indhold af klorid i boring 226.679 skyldes sandsynligved, at der trækkes saltholdigt vand til indvindingsboringen. I boring 226.711 er der påvist sprøjtemidler. </w:t>
      </w:r>
      <w:r w:rsidRPr="00A04CB6">
        <w:t xml:space="preserve">Der er </w:t>
      </w:r>
      <w:r>
        <w:t>udpeget nitratfølsomt indvindingsområde (NFI) og indsatsområde (IO) i området omkring indvindingsboring 226.711.</w:t>
      </w:r>
    </w:p>
    <w:p w14:paraId="298B506C" w14:textId="77777777" w:rsidR="00867296" w:rsidRDefault="00867296" w:rsidP="00867296"/>
    <w:p w14:paraId="6098F7CE" w14:textId="14FE2584" w:rsidR="00867296" w:rsidRDefault="00867296" w:rsidP="00867296">
      <w:pPr>
        <w:rPr>
          <w:rFonts w:cs="Arial"/>
          <w:bCs/>
          <w:sz w:val="17"/>
          <w:szCs w:val="26"/>
        </w:rPr>
      </w:pPr>
      <w:r>
        <w:t xml:space="preserve">Da en stor del af grundvandsdannelsen til vandværkets boring 226.711 sker kildeplads-nært, bør vandværket fokusere på grundvandsbeskyttelse i nærområdet omkring boringen og i særlig grad inden for indsatsområdet (IO) ved indvindingsboring 226.711. </w:t>
      </w:r>
      <w:r w:rsidRPr="00B56805">
        <w:t xml:space="preserve">Det vurderes, at den største trussel mod indvindingen er </w:t>
      </w:r>
      <w:r w:rsidR="00DB73E7">
        <w:t xml:space="preserve">udbringning og håndtering </w:t>
      </w:r>
      <w:r w:rsidRPr="00B56805">
        <w:t>af pesticider</w:t>
      </w:r>
      <w:r>
        <w:t xml:space="preserve"> samt påvirkning af dybereliggende saltholdigt grundvand</w:t>
      </w:r>
      <w:r w:rsidRPr="00B56805">
        <w:t xml:space="preserve">. </w:t>
      </w:r>
      <w:bookmarkStart w:id="13" w:name="_Toc498868864"/>
      <w:bookmarkStart w:id="14" w:name="_Toc525124789"/>
      <w:r>
        <w:br w:type="page"/>
      </w:r>
    </w:p>
    <w:p w14:paraId="676778FE" w14:textId="77777777" w:rsidR="00867296" w:rsidRPr="00A14454" w:rsidRDefault="00867296" w:rsidP="00A14454">
      <w:pPr>
        <w:pStyle w:val="Overskrift3"/>
      </w:pPr>
      <w:bookmarkStart w:id="15" w:name="_Toc528049937"/>
      <w:bookmarkStart w:id="16" w:name="_Toc528061686"/>
      <w:r w:rsidRPr="00A14454">
        <w:lastRenderedPageBreak/>
        <w:t>Indsatser for grundvandsbeskyttelse</w:t>
      </w:r>
      <w:bookmarkEnd w:id="13"/>
      <w:bookmarkEnd w:id="14"/>
      <w:bookmarkEnd w:id="15"/>
      <w:bookmarkEnd w:id="16"/>
    </w:p>
    <w:p w14:paraId="07999C57" w14:textId="255D8261" w:rsidR="00867296" w:rsidRPr="00431DBC" w:rsidRDefault="00867296" w:rsidP="00867296">
      <w:r>
        <w:t xml:space="preserve">Følgende </w:t>
      </w:r>
      <w:r w:rsidR="002449C9">
        <w:t xml:space="preserve">indsatser gælder for </w:t>
      </w:r>
      <w:r w:rsidRPr="00431DBC">
        <w:t>Allerslev-Ammendrup Vandværk (</w:t>
      </w:r>
      <w:r w:rsidR="007D531B">
        <w:t>V</w:t>
      </w:r>
      <w:r w:rsidRPr="00431DBC">
        <w:t>V).</w:t>
      </w:r>
    </w:p>
    <w:p w14:paraId="2B0F76F2" w14:textId="77777777" w:rsidR="00867296" w:rsidRPr="009E46EC" w:rsidRDefault="00867296" w:rsidP="00867296">
      <w:pPr>
        <w:rPr>
          <w:highlight w:val="yellow"/>
        </w:rPr>
      </w:pPr>
    </w:p>
    <w:tbl>
      <w:tblPr>
        <w:tblStyle w:val="Tabel-Gitter"/>
        <w:tblW w:w="9016" w:type="dxa"/>
        <w:tblLook w:val="04A0" w:firstRow="1" w:lastRow="0" w:firstColumn="1" w:lastColumn="0" w:noHBand="0" w:noVBand="1"/>
      </w:tblPr>
      <w:tblGrid>
        <w:gridCol w:w="5983"/>
        <w:gridCol w:w="1525"/>
        <w:gridCol w:w="1508"/>
      </w:tblGrid>
      <w:tr w:rsidR="00200EE1" w:rsidRPr="007246B4" w14:paraId="77EAF353" w14:textId="77777777" w:rsidTr="00B004F1">
        <w:tc>
          <w:tcPr>
            <w:tcW w:w="5983" w:type="dxa"/>
          </w:tcPr>
          <w:p w14:paraId="7CC8D3AC" w14:textId="77777777" w:rsidR="00200EE1" w:rsidRPr="007246B4" w:rsidRDefault="00200EE1" w:rsidP="007506E3">
            <w:pPr>
              <w:jc w:val="center"/>
              <w:rPr>
                <w:b/>
                <w:sz w:val="16"/>
                <w:szCs w:val="16"/>
              </w:rPr>
            </w:pPr>
            <w:r w:rsidRPr="007246B4">
              <w:rPr>
                <w:b/>
                <w:sz w:val="16"/>
                <w:szCs w:val="16"/>
              </w:rPr>
              <w:t>Indsatser</w:t>
            </w:r>
            <w:r>
              <w:rPr>
                <w:b/>
                <w:sz w:val="16"/>
                <w:szCs w:val="16"/>
              </w:rPr>
              <w:t xml:space="preserve"> der skal gennemføres</w:t>
            </w:r>
          </w:p>
        </w:tc>
        <w:tc>
          <w:tcPr>
            <w:tcW w:w="1525" w:type="dxa"/>
          </w:tcPr>
          <w:p w14:paraId="3F6D6F8F" w14:textId="77777777" w:rsidR="00200EE1" w:rsidRPr="007246B4" w:rsidRDefault="00200EE1" w:rsidP="007506E3">
            <w:pPr>
              <w:jc w:val="center"/>
              <w:rPr>
                <w:b/>
                <w:sz w:val="16"/>
                <w:szCs w:val="16"/>
              </w:rPr>
            </w:pPr>
            <w:r w:rsidRPr="007246B4">
              <w:rPr>
                <w:b/>
                <w:sz w:val="16"/>
                <w:szCs w:val="16"/>
              </w:rPr>
              <w:t>Ansvarlig</w:t>
            </w:r>
          </w:p>
        </w:tc>
        <w:tc>
          <w:tcPr>
            <w:tcW w:w="1508" w:type="dxa"/>
          </w:tcPr>
          <w:p w14:paraId="645DA760" w14:textId="77777777" w:rsidR="00200EE1" w:rsidRPr="007246B4" w:rsidRDefault="00200EE1" w:rsidP="007506E3">
            <w:pPr>
              <w:jc w:val="center"/>
              <w:rPr>
                <w:b/>
                <w:sz w:val="16"/>
                <w:szCs w:val="16"/>
              </w:rPr>
            </w:pPr>
            <w:r w:rsidRPr="007246B4">
              <w:rPr>
                <w:b/>
                <w:sz w:val="16"/>
                <w:szCs w:val="16"/>
              </w:rPr>
              <w:t>Tidsfrist</w:t>
            </w:r>
          </w:p>
        </w:tc>
      </w:tr>
      <w:tr w:rsidR="00200EE1" w14:paraId="3459D6F5" w14:textId="77777777" w:rsidTr="00B004F1">
        <w:tc>
          <w:tcPr>
            <w:tcW w:w="5983" w:type="dxa"/>
          </w:tcPr>
          <w:p w14:paraId="5C5ACD1E" w14:textId="1E649415" w:rsidR="00200EE1" w:rsidRPr="00D361DE" w:rsidRDefault="00C44DA5" w:rsidP="007506E3">
            <w:pPr>
              <w:spacing w:after="60"/>
              <w:rPr>
                <w:sz w:val="16"/>
                <w:szCs w:val="16"/>
              </w:rPr>
            </w:pPr>
            <w:r w:rsidRPr="002759D7">
              <w:rPr>
                <w:sz w:val="16"/>
                <w:szCs w:val="16"/>
              </w:rPr>
              <w:t xml:space="preserve">Allerslev-Ammendrup </w:t>
            </w:r>
            <w:r w:rsidR="00200EE1" w:rsidRPr="00D361DE">
              <w:rPr>
                <w:sz w:val="16"/>
                <w:szCs w:val="16"/>
              </w:rPr>
              <w:t>Vandværk</w:t>
            </w:r>
            <w:r w:rsidR="00200EE1">
              <w:rPr>
                <w:sz w:val="16"/>
                <w:szCs w:val="16"/>
              </w:rPr>
              <w:t xml:space="preserve"> skal holde øje med den tidslige udvikling i vandkvaliteten, især indholdet af nitrat og sulfat</w:t>
            </w:r>
            <w:r>
              <w:rPr>
                <w:sz w:val="16"/>
                <w:szCs w:val="16"/>
              </w:rPr>
              <w:t xml:space="preserve">, samt </w:t>
            </w:r>
            <w:r w:rsidRPr="002759D7">
              <w:rPr>
                <w:sz w:val="16"/>
                <w:szCs w:val="16"/>
              </w:rPr>
              <w:t>indhold af klorid, fluorid, bor og Sr i boring 226.679.</w:t>
            </w:r>
            <w:r w:rsidR="00200EE1">
              <w:rPr>
                <w:sz w:val="16"/>
                <w:szCs w:val="16"/>
              </w:rPr>
              <w:t xml:space="preserve"> Der skal foretages boringskontrol minimum </w:t>
            </w:r>
            <w:r w:rsidR="00200EE1" w:rsidRPr="002F26EF">
              <w:rPr>
                <w:b/>
                <w:sz w:val="16"/>
                <w:szCs w:val="16"/>
              </w:rPr>
              <w:t>hvert andet</w:t>
            </w:r>
            <w:r w:rsidR="00200EE1">
              <w:rPr>
                <w:sz w:val="16"/>
                <w:szCs w:val="16"/>
              </w:rPr>
              <w:t xml:space="preserve"> år. Hvis der konstateres stigende indhold af sulfat eller nitrat skal indsatserne revurderes.</w:t>
            </w:r>
            <w:r>
              <w:rPr>
                <w:sz w:val="16"/>
                <w:szCs w:val="16"/>
              </w:rPr>
              <w:t xml:space="preserve"> Ligeledes skal indsatserne revurderes hvis der sker større ændringer i den øvrige vandkvailtet.</w:t>
            </w:r>
          </w:p>
        </w:tc>
        <w:tc>
          <w:tcPr>
            <w:tcW w:w="1525" w:type="dxa"/>
          </w:tcPr>
          <w:p w14:paraId="227BEEBD" w14:textId="77777777" w:rsidR="00200EE1" w:rsidRDefault="00200EE1" w:rsidP="007506E3">
            <w:pPr>
              <w:jc w:val="center"/>
              <w:rPr>
                <w:sz w:val="16"/>
                <w:szCs w:val="16"/>
              </w:rPr>
            </w:pPr>
            <w:r>
              <w:rPr>
                <w:sz w:val="16"/>
                <w:szCs w:val="16"/>
              </w:rPr>
              <w:t>VV</w:t>
            </w:r>
          </w:p>
        </w:tc>
        <w:tc>
          <w:tcPr>
            <w:tcW w:w="1508" w:type="dxa"/>
          </w:tcPr>
          <w:p w14:paraId="07827F49" w14:textId="06643E44" w:rsidR="00200EE1" w:rsidRDefault="00B004F1" w:rsidP="007506E3">
            <w:pPr>
              <w:jc w:val="center"/>
              <w:rPr>
                <w:sz w:val="16"/>
                <w:szCs w:val="16"/>
              </w:rPr>
            </w:pPr>
            <w:r>
              <w:rPr>
                <w:sz w:val="16"/>
                <w:szCs w:val="16"/>
              </w:rPr>
              <w:t>Med det samme</w:t>
            </w:r>
          </w:p>
        </w:tc>
      </w:tr>
      <w:tr w:rsidR="00C82FCF" w14:paraId="7392BB74" w14:textId="77777777" w:rsidTr="00B004F1">
        <w:tc>
          <w:tcPr>
            <w:tcW w:w="5983" w:type="dxa"/>
            <w:shd w:val="clear" w:color="auto" w:fill="auto"/>
          </w:tcPr>
          <w:p w14:paraId="37CE3593" w14:textId="4EA35E44" w:rsidR="00C82FCF" w:rsidRDefault="00B14417" w:rsidP="007506E3">
            <w:pPr>
              <w:spacing w:after="60"/>
              <w:rPr>
                <w:sz w:val="16"/>
                <w:szCs w:val="16"/>
              </w:rPr>
            </w:pPr>
            <w:r>
              <w:rPr>
                <w:sz w:val="16"/>
                <w:szCs w:val="16"/>
              </w:rPr>
              <w:t>Allerslev-Ammendrup</w:t>
            </w:r>
            <w:r w:rsidR="00C82FCF" w:rsidRPr="00105AE8">
              <w:rPr>
                <w:sz w:val="16"/>
                <w:szCs w:val="16"/>
              </w:rPr>
              <w:t xml:space="preserve"> Vandværk </w:t>
            </w:r>
            <w:r w:rsidR="00C82FCF">
              <w:rPr>
                <w:sz w:val="16"/>
                <w:szCs w:val="16"/>
              </w:rPr>
              <w:t xml:space="preserve">skal gennemføre en skærpet overvågning af indholdet af pesticider i råvandet. </w:t>
            </w:r>
            <w:r w:rsidR="00C82FCF" w:rsidRPr="00337B68">
              <w:rPr>
                <w:sz w:val="16"/>
                <w:szCs w:val="16"/>
              </w:rPr>
              <w:t xml:space="preserve">Den stofspecifikke </w:t>
            </w:r>
            <w:r w:rsidR="00C82FCF" w:rsidRPr="00B46FDB">
              <w:rPr>
                <w:sz w:val="16"/>
                <w:szCs w:val="16"/>
              </w:rPr>
              <w:t>boringskontrol gennemføres</w:t>
            </w:r>
            <w:r w:rsidR="00C82FCF" w:rsidRPr="00B46FDB">
              <w:rPr>
                <w:b/>
                <w:sz w:val="16"/>
                <w:szCs w:val="16"/>
              </w:rPr>
              <w:t xml:space="preserve"> hvert andet år.</w:t>
            </w:r>
            <w:r w:rsidR="00C82FCF" w:rsidRPr="00B46FDB">
              <w:rPr>
                <w:sz w:val="16"/>
                <w:szCs w:val="16"/>
              </w:rPr>
              <w:t xml:space="preserve"> </w:t>
            </w:r>
            <w:r w:rsidR="002449C9">
              <w:rPr>
                <w:sz w:val="16"/>
                <w:szCs w:val="16"/>
              </w:rPr>
              <w:t xml:space="preserve">Påvises pesticider i koncentrationer over 50 % af grænseværdien </w:t>
            </w:r>
            <w:r w:rsidR="00C82FCF" w:rsidRPr="00B46FDB">
              <w:rPr>
                <w:sz w:val="16"/>
                <w:szCs w:val="16"/>
              </w:rPr>
              <w:t>for drikkevand eller påvises stigende koncentrationer af pesticider skal indsatserne revurderes.</w:t>
            </w:r>
            <w:r w:rsidR="00C82FCF">
              <w:rPr>
                <w:sz w:val="16"/>
                <w:szCs w:val="16"/>
              </w:rPr>
              <w:t xml:space="preserve">  </w:t>
            </w:r>
          </w:p>
        </w:tc>
        <w:tc>
          <w:tcPr>
            <w:tcW w:w="1525" w:type="dxa"/>
          </w:tcPr>
          <w:p w14:paraId="7CEA1F9E" w14:textId="77777777" w:rsidR="00C82FCF" w:rsidRDefault="00C82FCF" w:rsidP="007506E3">
            <w:pPr>
              <w:jc w:val="center"/>
              <w:rPr>
                <w:sz w:val="16"/>
                <w:szCs w:val="16"/>
              </w:rPr>
            </w:pPr>
            <w:r>
              <w:rPr>
                <w:sz w:val="16"/>
                <w:szCs w:val="16"/>
              </w:rPr>
              <w:t>VV</w:t>
            </w:r>
          </w:p>
        </w:tc>
        <w:tc>
          <w:tcPr>
            <w:tcW w:w="1508" w:type="dxa"/>
          </w:tcPr>
          <w:p w14:paraId="3CCBDAB9" w14:textId="2D90BB50" w:rsidR="00C82FCF" w:rsidRDefault="00B004F1" w:rsidP="007506E3">
            <w:pPr>
              <w:jc w:val="center"/>
              <w:rPr>
                <w:sz w:val="16"/>
                <w:szCs w:val="16"/>
              </w:rPr>
            </w:pPr>
            <w:r>
              <w:rPr>
                <w:sz w:val="16"/>
                <w:szCs w:val="16"/>
              </w:rPr>
              <w:t>Med det samme</w:t>
            </w:r>
          </w:p>
        </w:tc>
      </w:tr>
      <w:tr w:rsidR="00200EE1" w14:paraId="33C1CBAB" w14:textId="77777777" w:rsidTr="00B004F1">
        <w:tc>
          <w:tcPr>
            <w:tcW w:w="5983" w:type="dxa"/>
          </w:tcPr>
          <w:p w14:paraId="2DE49258" w14:textId="2F166985" w:rsidR="00200EE1" w:rsidRDefault="00075DB9" w:rsidP="007506E3">
            <w:pPr>
              <w:spacing w:after="60"/>
              <w:rPr>
                <w:sz w:val="16"/>
                <w:szCs w:val="16"/>
              </w:rPr>
            </w:pPr>
            <w:r>
              <w:rPr>
                <w:sz w:val="16"/>
                <w:szCs w:val="16"/>
              </w:rPr>
              <w:t>Allerslev-Ammendrup</w:t>
            </w:r>
            <w:r w:rsidR="00200EE1" w:rsidRPr="00D361DE">
              <w:rPr>
                <w:sz w:val="16"/>
                <w:szCs w:val="16"/>
              </w:rPr>
              <w:t xml:space="preserve"> Vandværk </w:t>
            </w:r>
            <w:r w:rsidR="00200EE1">
              <w:rPr>
                <w:sz w:val="16"/>
                <w:szCs w:val="16"/>
              </w:rPr>
              <w:t xml:space="preserve">skal undersøge indvindingsboringens stand, fx ved hjælp af TV-inspektion og borehulslogging, og udbedre eventuelle mangler, </w:t>
            </w:r>
            <w:proofErr w:type="gramStart"/>
            <w:r w:rsidR="00200EE1">
              <w:rPr>
                <w:sz w:val="16"/>
                <w:szCs w:val="16"/>
              </w:rPr>
              <w:t>således at</w:t>
            </w:r>
            <w:proofErr w:type="gramEnd"/>
            <w:r w:rsidR="00200EE1">
              <w:rPr>
                <w:sz w:val="16"/>
                <w:szCs w:val="16"/>
              </w:rPr>
              <w:t xml:space="preserve"> muligheden for lækage fra terræn til grundvandsmagasin via utætheder i boringen minimeres.</w:t>
            </w:r>
          </w:p>
        </w:tc>
        <w:tc>
          <w:tcPr>
            <w:tcW w:w="1525" w:type="dxa"/>
          </w:tcPr>
          <w:p w14:paraId="34CF10E3" w14:textId="77777777" w:rsidR="00200EE1" w:rsidRDefault="00200EE1" w:rsidP="007506E3">
            <w:pPr>
              <w:jc w:val="center"/>
              <w:rPr>
                <w:sz w:val="16"/>
                <w:szCs w:val="16"/>
              </w:rPr>
            </w:pPr>
            <w:r>
              <w:rPr>
                <w:sz w:val="16"/>
                <w:szCs w:val="16"/>
              </w:rPr>
              <w:t>VV</w:t>
            </w:r>
          </w:p>
        </w:tc>
        <w:tc>
          <w:tcPr>
            <w:tcW w:w="1508" w:type="dxa"/>
          </w:tcPr>
          <w:p w14:paraId="06C7A2EB" w14:textId="04C414F6" w:rsidR="00200EE1" w:rsidRDefault="00B004F1" w:rsidP="007506E3">
            <w:pPr>
              <w:jc w:val="center"/>
              <w:rPr>
                <w:sz w:val="16"/>
                <w:szCs w:val="16"/>
              </w:rPr>
            </w:pPr>
            <w:r>
              <w:rPr>
                <w:sz w:val="16"/>
                <w:szCs w:val="16"/>
              </w:rPr>
              <w:t>2 år</w:t>
            </w:r>
          </w:p>
        </w:tc>
      </w:tr>
      <w:tr w:rsidR="00200EE1" w14:paraId="1285E171" w14:textId="77777777" w:rsidTr="00B004F1">
        <w:tc>
          <w:tcPr>
            <w:tcW w:w="5983" w:type="dxa"/>
          </w:tcPr>
          <w:p w14:paraId="2CAF1EBD" w14:textId="680A4EF9" w:rsidR="00200EE1" w:rsidRPr="00C50B05" w:rsidRDefault="00C44DA5" w:rsidP="007506E3">
            <w:pPr>
              <w:spacing w:after="60"/>
              <w:rPr>
                <w:sz w:val="16"/>
                <w:szCs w:val="16"/>
                <w:highlight w:val="darkGray"/>
              </w:rPr>
            </w:pPr>
            <w:r w:rsidRPr="002759D7">
              <w:rPr>
                <w:sz w:val="16"/>
                <w:szCs w:val="16"/>
              </w:rPr>
              <w:t>Allerslev-Ammendrup</w:t>
            </w:r>
            <w:r w:rsidR="00200EE1" w:rsidRPr="00D361DE">
              <w:rPr>
                <w:sz w:val="16"/>
                <w:szCs w:val="16"/>
              </w:rPr>
              <w:t xml:space="preserve"> Vandværk </w:t>
            </w:r>
            <w:r w:rsidR="00200EE1">
              <w:rPr>
                <w:sz w:val="16"/>
                <w:szCs w:val="16"/>
              </w:rPr>
              <w:t>skal forsøge at</w:t>
            </w:r>
            <w:r w:rsidR="00200EE1" w:rsidRPr="00D361DE">
              <w:rPr>
                <w:sz w:val="16"/>
                <w:szCs w:val="16"/>
              </w:rPr>
              <w:t xml:space="preserve"> indgå dyrkningsaftal</w:t>
            </w:r>
            <w:r w:rsidR="00200EE1">
              <w:rPr>
                <w:sz w:val="16"/>
                <w:szCs w:val="16"/>
              </w:rPr>
              <w:t>er med de lokale landmænd inden</w:t>
            </w:r>
            <w:r w:rsidR="00200EE1" w:rsidRPr="00D361DE">
              <w:rPr>
                <w:sz w:val="16"/>
                <w:szCs w:val="16"/>
              </w:rPr>
              <w:t xml:space="preserve">for </w:t>
            </w:r>
            <w:r w:rsidR="00200EE1">
              <w:rPr>
                <w:sz w:val="16"/>
                <w:szCs w:val="16"/>
              </w:rPr>
              <w:t>BNBO</w:t>
            </w:r>
            <w:r w:rsidR="00200EE1" w:rsidRPr="00D361DE">
              <w:rPr>
                <w:sz w:val="16"/>
                <w:szCs w:val="16"/>
              </w:rPr>
              <w:t xml:space="preserve"> </w:t>
            </w:r>
            <w:r w:rsidR="00FD7CA3">
              <w:rPr>
                <w:sz w:val="16"/>
                <w:szCs w:val="16"/>
              </w:rPr>
              <w:t xml:space="preserve">til boring 226.711 </w:t>
            </w:r>
            <w:r w:rsidR="00200EE1" w:rsidRPr="00D361DE">
              <w:rPr>
                <w:sz w:val="16"/>
                <w:szCs w:val="16"/>
              </w:rPr>
              <w:t>med henblik på pesticidfri drift.</w:t>
            </w:r>
          </w:p>
        </w:tc>
        <w:tc>
          <w:tcPr>
            <w:tcW w:w="1525" w:type="dxa"/>
          </w:tcPr>
          <w:p w14:paraId="553AF44D" w14:textId="77777777" w:rsidR="00200EE1" w:rsidRDefault="00200EE1" w:rsidP="007506E3">
            <w:pPr>
              <w:jc w:val="center"/>
              <w:rPr>
                <w:sz w:val="16"/>
                <w:szCs w:val="16"/>
              </w:rPr>
            </w:pPr>
            <w:r>
              <w:rPr>
                <w:sz w:val="16"/>
                <w:szCs w:val="16"/>
              </w:rPr>
              <w:t>VV</w:t>
            </w:r>
          </w:p>
        </w:tc>
        <w:tc>
          <w:tcPr>
            <w:tcW w:w="1508" w:type="dxa"/>
          </w:tcPr>
          <w:p w14:paraId="51BB1E4A" w14:textId="502D223C" w:rsidR="00200EE1" w:rsidRDefault="00B004F1" w:rsidP="007506E3">
            <w:pPr>
              <w:jc w:val="center"/>
              <w:rPr>
                <w:sz w:val="16"/>
                <w:szCs w:val="16"/>
              </w:rPr>
            </w:pPr>
            <w:r>
              <w:rPr>
                <w:sz w:val="16"/>
                <w:szCs w:val="16"/>
              </w:rPr>
              <w:t>3 år</w:t>
            </w:r>
          </w:p>
        </w:tc>
      </w:tr>
      <w:tr w:rsidR="00200EE1" w14:paraId="58755880" w14:textId="77777777" w:rsidTr="00B004F1">
        <w:tc>
          <w:tcPr>
            <w:tcW w:w="5983" w:type="dxa"/>
          </w:tcPr>
          <w:p w14:paraId="35265663" w14:textId="4986D5E6" w:rsidR="00200EE1" w:rsidRDefault="008606DB" w:rsidP="007506E3">
            <w:pPr>
              <w:spacing w:after="60"/>
              <w:rPr>
                <w:sz w:val="16"/>
                <w:szCs w:val="16"/>
              </w:rPr>
            </w:pPr>
            <w:r>
              <w:rPr>
                <w:sz w:val="16"/>
                <w:szCs w:val="16"/>
              </w:rPr>
              <w:t xml:space="preserve">På grund af IO indenfor BNBO skal </w:t>
            </w:r>
            <w:r w:rsidR="00C44DA5" w:rsidRPr="002759D7">
              <w:rPr>
                <w:sz w:val="16"/>
                <w:szCs w:val="16"/>
              </w:rPr>
              <w:t>Allerslev-Ammendrup</w:t>
            </w:r>
            <w:r w:rsidR="00200EE1" w:rsidRPr="00105AE8">
              <w:rPr>
                <w:sz w:val="16"/>
                <w:szCs w:val="16"/>
              </w:rPr>
              <w:t xml:space="preserve"> Vandværk føre oplysningskampagne i området indenfor BNBO </w:t>
            </w:r>
            <w:r>
              <w:rPr>
                <w:sz w:val="16"/>
                <w:szCs w:val="16"/>
              </w:rPr>
              <w:t xml:space="preserve">til boring 226.711 </w:t>
            </w:r>
            <w:r w:rsidR="00200EE1" w:rsidRPr="00105AE8">
              <w:rPr>
                <w:sz w:val="16"/>
                <w:szCs w:val="16"/>
              </w:rPr>
              <w:t>om håndtering/anvendelse af pesticider eller anvendelse af alternative metoder til ukrudtsbekæmpelse.</w:t>
            </w:r>
            <w:r w:rsidR="00200EE1">
              <w:rPr>
                <w:sz w:val="16"/>
                <w:szCs w:val="16"/>
              </w:rPr>
              <w:t xml:space="preserve"> Kampagnen skal henvende sig til borgere, forretninger og lodsejere.</w:t>
            </w:r>
          </w:p>
        </w:tc>
        <w:tc>
          <w:tcPr>
            <w:tcW w:w="1525" w:type="dxa"/>
          </w:tcPr>
          <w:p w14:paraId="1ACCDF7F" w14:textId="77777777" w:rsidR="00200EE1" w:rsidRDefault="00200EE1" w:rsidP="007506E3">
            <w:pPr>
              <w:jc w:val="center"/>
              <w:rPr>
                <w:sz w:val="16"/>
                <w:szCs w:val="16"/>
              </w:rPr>
            </w:pPr>
            <w:r>
              <w:rPr>
                <w:sz w:val="16"/>
                <w:szCs w:val="16"/>
              </w:rPr>
              <w:t>VV</w:t>
            </w:r>
          </w:p>
        </w:tc>
        <w:tc>
          <w:tcPr>
            <w:tcW w:w="1508" w:type="dxa"/>
          </w:tcPr>
          <w:p w14:paraId="40A6C236" w14:textId="4AB1FDBD" w:rsidR="00200EE1" w:rsidRDefault="00B004F1" w:rsidP="007506E3">
            <w:pPr>
              <w:jc w:val="center"/>
              <w:rPr>
                <w:sz w:val="16"/>
                <w:szCs w:val="16"/>
              </w:rPr>
            </w:pPr>
            <w:r>
              <w:rPr>
                <w:sz w:val="16"/>
                <w:szCs w:val="16"/>
              </w:rPr>
              <w:t>1 år</w:t>
            </w:r>
          </w:p>
        </w:tc>
      </w:tr>
      <w:tr w:rsidR="00200EE1" w14:paraId="5F9171EC" w14:textId="77777777" w:rsidTr="00B004F1">
        <w:tc>
          <w:tcPr>
            <w:tcW w:w="5983" w:type="dxa"/>
          </w:tcPr>
          <w:p w14:paraId="58CCD95D" w14:textId="77777777" w:rsidR="00200EE1" w:rsidRPr="00D361DE" w:rsidRDefault="00200EE1" w:rsidP="007506E3">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525" w:type="dxa"/>
          </w:tcPr>
          <w:p w14:paraId="45BBA96A" w14:textId="77777777" w:rsidR="00200EE1" w:rsidRPr="007246B4" w:rsidRDefault="00200EE1" w:rsidP="007506E3">
            <w:pPr>
              <w:jc w:val="center"/>
              <w:rPr>
                <w:sz w:val="16"/>
                <w:szCs w:val="16"/>
              </w:rPr>
            </w:pPr>
            <w:r>
              <w:rPr>
                <w:sz w:val="16"/>
                <w:szCs w:val="16"/>
              </w:rPr>
              <w:t>Vordingborg</w:t>
            </w:r>
            <w:r w:rsidRPr="007246B4">
              <w:rPr>
                <w:sz w:val="16"/>
                <w:szCs w:val="16"/>
              </w:rPr>
              <w:t xml:space="preserve"> Kommune</w:t>
            </w:r>
          </w:p>
          <w:p w14:paraId="4B5F1F2C" w14:textId="77777777" w:rsidR="00200EE1" w:rsidRDefault="00200EE1" w:rsidP="007506E3">
            <w:pPr>
              <w:jc w:val="center"/>
              <w:rPr>
                <w:sz w:val="16"/>
                <w:szCs w:val="16"/>
              </w:rPr>
            </w:pPr>
            <w:r w:rsidRPr="007246B4">
              <w:rPr>
                <w:sz w:val="16"/>
                <w:szCs w:val="16"/>
              </w:rPr>
              <w:t xml:space="preserve">Region </w:t>
            </w:r>
            <w:r>
              <w:rPr>
                <w:sz w:val="16"/>
                <w:szCs w:val="16"/>
              </w:rPr>
              <w:t>Sjælland</w:t>
            </w:r>
          </w:p>
        </w:tc>
        <w:tc>
          <w:tcPr>
            <w:tcW w:w="1508" w:type="dxa"/>
          </w:tcPr>
          <w:p w14:paraId="1B3BC8C2" w14:textId="485CD038" w:rsidR="00200EE1" w:rsidRDefault="00B004F1" w:rsidP="007506E3">
            <w:pPr>
              <w:jc w:val="center"/>
              <w:rPr>
                <w:sz w:val="16"/>
                <w:szCs w:val="16"/>
              </w:rPr>
            </w:pPr>
            <w:r>
              <w:rPr>
                <w:sz w:val="16"/>
                <w:szCs w:val="16"/>
              </w:rPr>
              <w:t>En gang om året</w:t>
            </w:r>
          </w:p>
        </w:tc>
      </w:tr>
      <w:tr w:rsidR="00872EA5" w14:paraId="0633FE5A" w14:textId="77777777" w:rsidTr="00B004F1">
        <w:tc>
          <w:tcPr>
            <w:tcW w:w="5983" w:type="dxa"/>
          </w:tcPr>
          <w:p w14:paraId="28177ABB" w14:textId="77777777" w:rsidR="00872EA5" w:rsidRPr="00105AE8" w:rsidRDefault="00872EA5" w:rsidP="00D022BF">
            <w:pPr>
              <w:spacing w:after="60"/>
              <w:rPr>
                <w:sz w:val="16"/>
                <w:szCs w:val="16"/>
              </w:rPr>
            </w:pPr>
            <w:r w:rsidRPr="00105AE8">
              <w:rPr>
                <w:sz w:val="16"/>
                <w:szCs w:val="16"/>
              </w:rPr>
              <w:t xml:space="preserve">På baggrund af viden om boringer og brønde i indvindingsoplandet, kan </w:t>
            </w:r>
            <w:r w:rsidRPr="002759D7">
              <w:rPr>
                <w:sz w:val="16"/>
                <w:szCs w:val="16"/>
              </w:rPr>
              <w:t>Allerslev-Ammendrup</w:t>
            </w:r>
            <w:r w:rsidRPr="00105AE8">
              <w:rPr>
                <w:sz w:val="16"/>
                <w:szCs w:val="16"/>
              </w:rPr>
              <w:t xml:space="preserve"> Vandværk opnå en effektiv beskyttelse af grundvandsressourcen ved tilbud om sløjfning af ubenyttede boringer/brønde. </w:t>
            </w:r>
          </w:p>
          <w:p w14:paraId="7E8EB83E" w14:textId="77777777" w:rsidR="00872EA5" w:rsidRDefault="00872EA5"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27CC23B0" w14:textId="4B954CB5" w:rsidR="00872EA5" w:rsidRPr="00105AE8" w:rsidRDefault="00872EA5"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525" w:type="dxa"/>
          </w:tcPr>
          <w:p w14:paraId="5D81E2EA" w14:textId="77777777" w:rsidR="00872EA5" w:rsidRDefault="00872EA5" w:rsidP="00D022BF">
            <w:pPr>
              <w:jc w:val="center"/>
              <w:rPr>
                <w:sz w:val="16"/>
                <w:szCs w:val="16"/>
              </w:rPr>
            </w:pPr>
            <w:r>
              <w:rPr>
                <w:sz w:val="16"/>
                <w:szCs w:val="16"/>
              </w:rPr>
              <w:t>VV</w:t>
            </w:r>
          </w:p>
        </w:tc>
        <w:tc>
          <w:tcPr>
            <w:tcW w:w="1508" w:type="dxa"/>
          </w:tcPr>
          <w:p w14:paraId="5AEB0BE4" w14:textId="019781F9" w:rsidR="00872EA5" w:rsidRDefault="00B004F1" w:rsidP="00D022BF">
            <w:pPr>
              <w:jc w:val="center"/>
              <w:rPr>
                <w:sz w:val="16"/>
                <w:szCs w:val="16"/>
              </w:rPr>
            </w:pPr>
            <w:r>
              <w:rPr>
                <w:sz w:val="16"/>
                <w:szCs w:val="16"/>
              </w:rPr>
              <w:t>Løbende</w:t>
            </w:r>
          </w:p>
        </w:tc>
      </w:tr>
    </w:tbl>
    <w:p w14:paraId="3297B020" w14:textId="35D63B28" w:rsidR="00200EE1" w:rsidRDefault="00200EE1" w:rsidP="00200EE1">
      <w:pPr>
        <w:rPr>
          <w:b/>
          <w:lang w:eastAsia="da-DK"/>
        </w:rPr>
      </w:pPr>
    </w:p>
    <w:p w14:paraId="76A84798" w14:textId="77777777" w:rsidR="00200EE1" w:rsidRPr="0057331A" w:rsidRDefault="00200EE1" w:rsidP="00200EE1">
      <w:pPr>
        <w:rPr>
          <w:b/>
          <w:lang w:eastAsia="da-DK"/>
        </w:rPr>
      </w:pPr>
    </w:p>
    <w:tbl>
      <w:tblPr>
        <w:tblStyle w:val="Tabel-Gitter"/>
        <w:tblW w:w="7809" w:type="dxa"/>
        <w:tblLook w:val="04A0" w:firstRow="1" w:lastRow="0" w:firstColumn="1" w:lastColumn="0" w:noHBand="0" w:noVBand="1"/>
      </w:tblPr>
      <w:tblGrid>
        <w:gridCol w:w="5983"/>
        <w:gridCol w:w="1826"/>
      </w:tblGrid>
      <w:tr w:rsidR="00FD71C3" w:rsidRPr="007246B4" w14:paraId="3A404A6B" w14:textId="77777777" w:rsidTr="00FD71C3">
        <w:tc>
          <w:tcPr>
            <w:tcW w:w="5983" w:type="dxa"/>
          </w:tcPr>
          <w:p w14:paraId="004C8895" w14:textId="77777777" w:rsidR="00FD71C3" w:rsidRPr="007246B4" w:rsidRDefault="00FD71C3" w:rsidP="007506E3">
            <w:pPr>
              <w:jc w:val="center"/>
              <w:rPr>
                <w:b/>
                <w:sz w:val="16"/>
                <w:szCs w:val="16"/>
              </w:rPr>
            </w:pPr>
            <w:r w:rsidRPr="007246B4">
              <w:rPr>
                <w:b/>
                <w:sz w:val="16"/>
                <w:szCs w:val="16"/>
              </w:rPr>
              <w:t>Indsatser</w:t>
            </w:r>
            <w:r>
              <w:rPr>
                <w:b/>
                <w:sz w:val="16"/>
                <w:szCs w:val="16"/>
              </w:rPr>
              <w:t xml:space="preserve"> der kan gennemføres</w:t>
            </w:r>
          </w:p>
        </w:tc>
        <w:tc>
          <w:tcPr>
            <w:tcW w:w="1826" w:type="dxa"/>
          </w:tcPr>
          <w:p w14:paraId="13205E26" w14:textId="77777777" w:rsidR="00FD71C3" w:rsidRPr="007246B4" w:rsidRDefault="00FD71C3" w:rsidP="007506E3">
            <w:pPr>
              <w:jc w:val="center"/>
              <w:rPr>
                <w:b/>
                <w:sz w:val="16"/>
                <w:szCs w:val="16"/>
              </w:rPr>
            </w:pPr>
            <w:r w:rsidRPr="007246B4">
              <w:rPr>
                <w:b/>
                <w:sz w:val="16"/>
                <w:szCs w:val="16"/>
              </w:rPr>
              <w:t>Ansvarlig</w:t>
            </w:r>
          </w:p>
        </w:tc>
      </w:tr>
      <w:tr w:rsidR="00FD71C3" w14:paraId="2A3603D4" w14:textId="77777777" w:rsidTr="00FD71C3">
        <w:tc>
          <w:tcPr>
            <w:tcW w:w="5983" w:type="dxa"/>
          </w:tcPr>
          <w:p w14:paraId="3AAE2892" w14:textId="1829AA1F" w:rsidR="00FD71C3" w:rsidRPr="00D361DE" w:rsidRDefault="00FD71C3" w:rsidP="007506E3">
            <w:pPr>
              <w:spacing w:after="60"/>
              <w:rPr>
                <w:sz w:val="16"/>
                <w:szCs w:val="16"/>
              </w:rPr>
            </w:pPr>
            <w:r w:rsidRPr="002759D7">
              <w:rPr>
                <w:sz w:val="16"/>
                <w:szCs w:val="16"/>
              </w:rPr>
              <w:t>Allerslev-Ammendrup</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indsatsområdet (IO)</w:t>
            </w:r>
            <w:r w:rsidRPr="00D361DE">
              <w:rPr>
                <w:sz w:val="16"/>
                <w:szCs w:val="16"/>
              </w:rPr>
              <w:t xml:space="preserve"> med henblik på </w:t>
            </w:r>
            <w:r>
              <w:rPr>
                <w:sz w:val="16"/>
                <w:szCs w:val="16"/>
              </w:rPr>
              <w:t>reduktion af nitratbelastningen og muligheden for pesticidfri drift</w:t>
            </w:r>
            <w:r w:rsidRPr="00D361DE">
              <w:rPr>
                <w:sz w:val="16"/>
                <w:szCs w:val="16"/>
              </w:rPr>
              <w:t>.</w:t>
            </w:r>
          </w:p>
        </w:tc>
        <w:tc>
          <w:tcPr>
            <w:tcW w:w="1826" w:type="dxa"/>
          </w:tcPr>
          <w:p w14:paraId="46573C82" w14:textId="77777777" w:rsidR="00FD71C3" w:rsidRDefault="00FD71C3" w:rsidP="007506E3">
            <w:pPr>
              <w:jc w:val="center"/>
              <w:rPr>
                <w:sz w:val="16"/>
                <w:szCs w:val="16"/>
              </w:rPr>
            </w:pPr>
            <w:r>
              <w:rPr>
                <w:sz w:val="16"/>
                <w:szCs w:val="16"/>
              </w:rPr>
              <w:t>VV</w:t>
            </w:r>
          </w:p>
        </w:tc>
      </w:tr>
      <w:tr w:rsidR="00FD71C3" w14:paraId="47678F21" w14:textId="77777777" w:rsidTr="00FD71C3">
        <w:tc>
          <w:tcPr>
            <w:tcW w:w="5983" w:type="dxa"/>
          </w:tcPr>
          <w:p w14:paraId="1CD625B2" w14:textId="7964D744" w:rsidR="00FD71C3" w:rsidRPr="001B4077" w:rsidRDefault="00FD71C3" w:rsidP="007506E3">
            <w:pPr>
              <w:spacing w:after="60"/>
              <w:rPr>
                <w:color w:val="009DE0"/>
                <w:sz w:val="16"/>
                <w:szCs w:val="16"/>
              </w:rPr>
            </w:pPr>
            <w:r w:rsidRPr="002759D7">
              <w:rPr>
                <w:sz w:val="16"/>
                <w:szCs w:val="16"/>
              </w:rPr>
              <w:lastRenderedPageBreak/>
              <w:t>Allerslev-Ammendrup</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det grundvandsdannende opland</w:t>
            </w:r>
            <w:r w:rsidRPr="00D361DE">
              <w:rPr>
                <w:sz w:val="16"/>
                <w:szCs w:val="16"/>
              </w:rPr>
              <w:t xml:space="preserve"> med henblik på pesticidfri drift.</w:t>
            </w:r>
          </w:p>
        </w:tc>
        <w:tc>
          <w:tcPr>
            <w:tcW w:w="1826" w:type="dxa"/>
          </w:tcPr>
          <w:p w14:paraId="5E70DA0E" w14:textId="77777777" w:rsidR="00FD71C3" w:rsidRDefault="00FD71C3" w:rsidP="007506E3">
            <w:pPr>
              <w:jc w:val="center"/>
              <w:rPr>
                <w:sz w:val="16"/>
                <w:szCs w:val="16"/>
              </w:rPr>
            </w:pPr>
            <w:r>
              <w:rPr>
                <w:sz w:val="16"/>
                <w:szCs w:val="16"/>
              </w:rPr>
              <w:t>VV</w:t>
            </w:r>
          </w:p>
        </w:tc>
      </w:tr>
      <w:tr w:rsidR="00FD71C3" w14:paraId="1DB652D5" w14:textId="77777777" w:rsidTr="00FD71C3">
        <w:tc>
          <w:tcPr>
            <w:tcW w:w="5983" w:type="dxa"/>
          </w:tcPr>
          <w:p w14:paraId="753DB0C2" w14:textId="3CD95AB3" w:rsidR="00FD71C3" w:rsidRPr="00C50B05" w:rsidRDefault="00FD71C3" w:rsidP="007506E3">
            <w:pPr>
              <w:spacing w:after="60"/>
              <w:rPr>
                <w:sz w:val="16"/>
                <w:szCs w:val="16"/>
                <w:highlight w:val="darkGray"/>
              </w:rPr>
            </w:pPr>
            <w:r w:rsidRPr="002759D7">
              <w:rPr>
                <w:sz w:val="16"/>
                <w:szCs w:val="16"/>
              </w:rPr>
              <w:t>Allerslev-Ammendrup</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BNBO</w:t>
            </w:r>
            <w:r w:rsidRPr="00D361DE">
              <w:rPr>
                <w:sz w:val="16"/>
                <w:szCs w:val="16"/>
              </w:rPr>
              <w:t xml:space="preserve"> med henblik på </w:t>
            </w:r>
            <w:r>
              <w:rPr>
                <w:sz w:val="16"/>
                <w:szCs w:val="16"/>
              </w:rPr>
              <w:t>at reducere nitratbelastningen</w:t>
            </w:r>
            <w:r w:rsidRPr="00D361DE">
              <w:rPr>
                <w:sz w:val="16"/>
                <w:szCs w:val="16"/>
              </w:rPr>
              <w:t>.</w:t>
            </w:r>
          </w:p>
        </w:tc>
        <w:tc>
          <w:tcPr>
            <w:tcW w:w="1826" w:type="dxa"/>
          </w:tcPr>
          <w:p w14:paraId="5AB2ED06" w14:textId="77777777" w:rsidR="00FD71C3" w:rsidRDefault="00FD71C3" w:rsidP="007506E3">
            <w:pPr>
              <w:jc w:val="center"/>
              <w:rPr>
                <w:sz w:val="16"/>
                <w:szCs w:val="16"/>
              </w:rPr>
            </w:pPr>
            <w:r>
              <w:rPr>
                <w:sz w:val="16"/>
                <w:szCs w:val="16"/>
              </w:rPr>
              <w:t>VV</w:t>
            </w:r>
          </w:p>
        </w:tc>
      </w:tr>
      <w:tr w:rsidR="00FD71C3" w14:paraId="2441446A" w14:textId="77777777" w:rsidTr="00FD71C3">
        <w:tc>
          <w:tcPr>
            <w:tcW w:w="5983" w:type="dxa"/>
          </w:tcPr>
          <w:p w14:paraId="7694822D" w14:textId="1FC65C53" w:rsidR="00FD71C3" w:rsidRDefault="00FD71C3" w:rsidP="007506E3">
            <w:pPr>
              <w:spacing w:after="60"/>
              <w:rPr>
                <w:sz w:val="16"/>
                <w:szCs w:val="16"/>
              </w:rPr>
            </w:pPr>
            <w:r w:rsidRPr="002759D7">
              <w:rPr>
                <w:sz w:val="16"/>
                <w:szCs w:val="16"/>
              </w:rPr>
              <w:t>Allerslev-Ammendrup</w:t>
            </w:r>
            <w:r w:rsidRPr="00D361DE">
              <w:rPr>
                <w:sz w:val="16"/>
                <w:szCs w:val="16"/>
              </w:rPr>
              <w:t xml:space="preserve"> Vandværk </w:t>
            </w:r>
            <w:r>
              <w:rPr>
                <w:sz w:val="16"/>
                <w:szCs w:val="16"/>
              </w:rPr>
              <w:t>kan sløjfe indvindingsboringen og etablere en ny indvindingsboring i et bedre beskyttet område.</w:t>
            </w:r>
          </w:p>
        </w:tc>
        <w:tc>
          <w:tcPr>
            <w:tcW w:w="1826" w:type="dxa"/>
          </w:tcPr>
          <w:p w14:paraId="3A52FF85" w14:textId="77777777" w:rsidR="00FD71C3" w:rsidRDefault="00FD71C3" w:rsidP="007506E3">
            <w:pPr>
              <w:jc w:val="center"/>
              <w:rPr>
                <w:sz w:val="16"/>
                <w:szCs w:val="16"/>
              </w:rPr>
            </w:pPr>
            <w:r>
              <w:rPr>
                <w:sz w:val="16"/>
                <w:szCs w:val="16"/>
              </w:rPr>
              <w:t>VV</w:t>
            </w:r>
          </w:p>
        </w:tc>
      </w:tr>
    </w:tbl>
    <w:p w14:paraId="76CACBBB" w14:textId="1D163C99" w:rsidR="00867296" w:rsidRDefault="00867296">
      <w:r>
        <w:br w:type="page"/>
      </w:r>
    </w:p>
    <w:p w14:paraId="60DC36AC" w14:textId="77777777" w:rsidR="00867296" w:rsidRDefault="00867296" w:rsidP="00867296">
      <w:pPr>
        <w:pStyle w:val="Overskrift2"/>
        <w:keepLines w:val="0"/>
        <w:tabs>
          <w:tab w:val="clear" w:pos="567"/>
        </w:tabs>
        <w:suppressAutoHyphens w:val="0"/>
        <w:spacing w:before="0"/>
        <w:contextualSpacing w:val="0"/>
      </w:pPr>
      <w:bookmarkStart w:id="17" w:name="_Toc525124790"/>
      <w:bookmarkStart w:id="18" w:name="_Toc528049938"/>
      <w:bookmarkStart w:id="19" w:name="_Toc528061687"/>
      <w:bookmarkStart w:id="20" w:name="_Toc528673613"/>
      <w:r>
        <w:lastRenderedPageBreak/>
        <w:t>Bakkebølle Strand</w:t>
      </w:r>
      <w:r w:rsidRPr="00FD2B8D">
        <w:t xml:space="preserve"> Vandværk</w:t>
      </w:r>
      <w:bookmarkEnd w:id="17"/>
      <w:bookmarkEnd w:id="18"/>
      <w:bookmarkEnd w:id="19"/>
      <w:bookmarkEnd w:id="20"/>
    </w:p>
    <w:p w14:paraId="7B2A53E7" w14:textId="77777777" w:rsidR="00867296" w:rsidRPr="00FF7C25" w:rsidRDefault="00867296" w:rsidP="00867296">
      <w:pPr>
        <w:rPr>
          <w:highlight w:val="yellow"/>
        </w:rPr>
      </w:pPr>
      <w:r w:rsidRPr="00226921">
        <w:t>Bakkebølle Strand Vandværk er et privat alment vandværk med 2 aktive indvindingsboringer, DGU nr. 232.222 og 232.327. Begge indvindingsboringer er filtersat i kalken</w:t>
      </w:r>
      <w:r>
        <w:t xml:space="preserve">. </w:t>
      </w:r>
      <w:r w:rsidRPr="00226921">
        <w:t>Vandværkets indvinding var i 2013 på 15.400 m</w:t>
      </w:r>
      <w:r w:rsidRPr="00FF6E15">
        <w:rPr>
          <w:vertAlign w:val="superscript"/>
        </w:rPr>
        <w:t>3</w:t>
      </w:r>
      <w:r w:rsidRPr="00226921">
        <w:t>, hvor tilladelsen er på 50.000 m</w:t>
      </w:r>
      <w:r w:rsidRPr="00FF6E15">
        <w:rPr>
          <w:vertAlign w:val="superscript"/>
        </w:rPr>
        <w:t>3</w:t>
      </w:r>
      <w:r w:rsidRPr="00226921">
        <w:t xml:space="preserve"> pr. år</w:t>
      </w:r>
      <w:r>
        <w:t>. Vandværkets indvindingstilladelse udløb 27. august 2016.</w:t>
      </w:r>
    </w:p>
    <w:p w14:paraId="21E1AE0B" w14:textId="77777777" w:rsidR="00867296" w:rsidRPr="00FF7C25" w:rsidRDefault="00867296" w:rsidP="00867296">
      <w:pPr>
        <w:pStyle w:val="Opstilling-punkttegn"/>
        <w:numPr>
          <w:ilvl w:val="0"/>
          <w:numId w:val="0"/>
        </w:numPr>
        <w:rPr>
          <w:highlight w:val="yellow"/>
        </w:rPr>
      </w:pPr>
    </w:p>
    <w:p w14:paraId="69DEAFD7" w14:textId="410311C1" w:rsidR="00867296" w:rsidRDefault="00867296" w:rsidP="00867296">
      <w:r w:rsidRPr="004A4913">
        <w:t xml:space="preserve">I </w:t>
      </w:r>
      <w:r w:rsidRPr="004A4913">
        <w:fldChar w:fldCharType="begin"/>
      </w:r>
      <w:r w:rsidRPr="004A4913">
        <w:instrText xml:space="preserve"> REF _Ref524528787 \h </w:instrText>
      </w:r>
      <w:r>
        <w:instrText xml:space="preserve"> \* MERGEFORMAT </w:instrText>
      </w:r>
      <w:r w:rsidRPr="004A4913">
        <w:fldChar w:fldCharType="separate"/>
      </w:r>
      <w:r w:rsidR="007450CA">
        <w:t xml:space="preserve">Figur </w:t>
      </w:r>
      <w:r w:rsidR="007450CA">
        <w:rPr>
          <w:noProof/>
        </w:rPr>
        <w:t>4.5</w:t>
      </w:r>
      <w:r w:rsidRPr="004A4913">
        <w:fldChar w:fldCharType="end"/>
      </w:r>
      <w:r w:rsidRPr="004A4913">
        <w:t xml:space="preserve"> ses en oversigt over Bakkebølle Strand Vandværk. </w:t>
      </w:r>
      <w:r w:rsidRPr="003A3737">
        <w:t>På figuren er markeret de aktive indvindingsboringer, det administrative indvindingsopland, grundvandsdannelsen til vandværkets boringer, samt områder uden grundvandsdannelse.</w:t>
      </w:r>
    </w:p>
    <w:p w14:paraId="1F0CAEC3" w14:textId="77777777" w:rsidR="00867296" w:rsidRDefault="00867296" w:rsidP="00867296">
      <w:pPr>
        <w:pStyle w:val="Billedtekst"/>
      </w:pPr>
      <w:r>
        <w:rPr>
          <w:noProof/>
          <w:lang w:eastAsia="da-DK"/>
        </w:rPr>
        <w:drawing>
          <wp:inline distT="0" distB="0" distL="0" distR="0" wp14:anchorId="1288F7FE" wp14:editId="0945E526">
            <wp:extent cx="5400000" cy="540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akkebølle_A.png"/>
                    <pic:cNvPicPr/>
                  </pic:nvPicPr>
                  <pic:blipFill>
                    <a:blip r:embed="rId1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49938A5" w14:textId="7FEE00EA" w:rsidR="00867296" w:rsidRDefault="00867296" w:rsidP="00867296">
      <w:pPr>
        <w:pStyle w:val="Billedtekst"/>
      </w:pPr>
      <w:bookmarkStart w:id="21" w:name="_Ref52452878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w:t>
      </w:r>
      <w:r w:rsidR="00D25A8C">
        <w:rPr>
          <w:noProof/>
        </w:rPr>
        <w:fldChar w:fldCharType="end"/>
      </w:r>
      <w:bookmarkEnd w:id="21"/>
      <w:r>
        <w:t xml:space="preserve"> </w:t>
      </w:r>
      <w:r w:rsidRPr="002C2F75">
        <w:rPr>
          <w:noProof/>
        </w:rPr>
        <w:t xml:space="preserve">Placeringen af </w:t>
      </w:r>
      <w:r>
        <w:rPr>
          <w:noProof/>
        </w:rPr>
        <w:t>Bakkebølle</w:t>
      </w:r>
      <w:r w:rsidRPr="002C2F75">
        <w:rPr>
          <w:noProof/>
        </w:rPr>
        <w:t xml:space="preserve"> </w:t>
      </w:r>
      <w:r>
        <w:rPr>
          <w:noProof/>
        </w:rPr>
        <w:t xml:space="preserve">Strand </w:t>
      </w:r>
      <w:r w:rsidRPr="002C2F75">
        <w:rPr>
          <w:noProof/>
        </w:rPr>
        <w:t xml:space="preserve">Vandværks aktive </w:t>
      </w:r>
      <w:r>
        <w:rPr>
          <w:noProof/>
        </w:rPr>
        <w:t xml:space="preserve">indvindingsboringer </w:t>
      </w:r>
      <w:bookmarkStart w:id="22" w:name="_Hlk525032983"/>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xml:space="preserve">, det administrative indvindingsopland, både til Bakkebølle Strand Vandværk og nærliggende vandværker, samt OSD og kommunengrænsen for Vordingborg kommune. </w:t>
      </w:r>
      <w:bookmarkEnd w:id="22"/>
    </w:p>
    <w:p w14:paraId="451EE88F" w14:textId="77777777" w:rsidR="00867296" w:rsidRDefault="00867296" w:rsidP="00867296">
      <w:pPr>
        <w:rPr>
          <w:i/>
        </w:rPr>
      </w:pPr>
    </w:p>
    <w:p w14:paraId="4DCC8EE3" w14:textId="77777777" w:rsidR="00867296" w:rsidRPr="00CB0F9E" w:rsidRDefault="00867296" w:rsidP="00867296">
      <w:pPr>
        <w:rPr>
          <w:i/>
        </w:rPr>
      </w:pPr>
      <w:r w:rsidRPr="00CB0F9E">
        <w:rPr>
          <w:i/>
        </w:rPr>
        <w:t>Geologi</w:t>
      </w:r>
      <w:r>
        <w:rPr>
          <w:i/>
        </w:rPr>
        <w:t xml:space="preserve"> og hydrogeologi</w:t>
      </w:r>
    </w:p>
    <w:p w14:paraId="3B928B9B" w14:textId="5E813A40" w:rsidR="00867296" w:rsidRDefault="00867296" w:rsidP="00867296">
      <w:r w:rsidRPr="00EA1782">
        <w:t>Bakkebølle Strand Vandværk indvinder fra de</w:t>
      </w:r>
      <w:r>
        <w:t>t prækvartære kalkmagasin (skri</w:t>
      </w:r>
      <w:r w:rsidRPr="00EA1782">
        <w:t>vekridt). Boringerne er f</w:t>
      </w:r>
      <w:r>
        <w:t xml:space="preserve">iltersat i niveauet 45 til 55 m </w:t>
      </w:r>
      <w:r w:rsidRPr="00EA1782">
        <w:t>u.t., og kalken er indenfor indvindingsoplandet overlejret af mel</w:t>
      </w:r>
      <w:r w:rsidRPr="00EA1782">
        <w:lastRenderedPageBreak/>
        <w:t xml:space="preserve">lem 20 meter til 80 meter mættet ler. Kalkmagasinet er et spændt magasin. </w:t>
      </w:r>
      <w:bookmarkStart w:id="23" w:name="_Hlk525033094"/>
      <w:r>
        <w:t xml:space="preserve">Lertykkelsen afspejler sig i sårbarhedszoneringen, der er vist i </w:t>
      </w:r>
      <w:r>
        <w:fldChar w:fldCharType="begin"/>
      </w:r>
      <w:r>
        <w:instrText xml:space="preserve"> REF _Ref525037003 \h </w:instrText>
      </w:r>
      <w:r>
        <w:fldChar w:fldCharType="separate"/>
      </w:r>
      <w:r w:rsidR="007450CA">
        <w:t xml:space="preserve">Figur </w:t>
      </w:r>
      <w:r w:rsidR="007450CA">
        <w:rPr>
          <w:noProof/>
        </w:rPr>
        <w:t>4</w:t>
      </w:r>
      <w:r w:rsidR="007450CA">
        <w:t>.</w:t>
      </w:r>
      <w:r w:rsidR="007450CA">
        <w:rPr>
          <w:noProof/>
        </w:rPr>
        <w:t>6</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bookmarkEnd w:id="23"/>
      <w:r>
        <w:t xml:space="preserve"> </w:t>
      </w:r>
      <w:r w:rsidR="00FD71C3">
        <w:t>Der er afgrænset lille sårbarhed indenfor indvindingsoplandet til Bakkebølle Strand Vandværk.</w:t>
      </w:r>
    </w:p>
    <w:p w14:paraId="00029DCB" w14:textId="77777777" w:rsidR="00867296" w:rsidRDefault="00867296" w:rsidP="00867296"/>
    <w:p w14:paraId="7F6C181C" w14:textId="0F7B81EC" w:rsidR="00867296" w:rsidRDefault="00867296" w:rsidP="00867296">
      <w:r>
        <w:t xml:space="preserve">På </w:t>
      </w:r>
      <w:r w:rsidRPr="004A4913">
        <w:fldChar w:fldCharType="begin"/>
      </w:r>
      <w:r w:rsidRPr="004A4913">
        <w:instrText xml:space="preserve"> REF _Ref524528787 \h </w:instrText>
      </w:r>
      <w:r>
        <w:instrText xml:space="preserve"> \* MERGEFORMAT </w:instrText>
      </w:r>
      <w:r w:rsidRPr="004A4913">
        <w:fldChar w:fldCharType="separate"/>
      </w:r>
      <w:r w:rsidR="007450CA">
        <w:t xml:space="preserve">Figur </w:t>
      </w:r>
      <w:r w:rsidR="007450CA">
        <w:rPr>
          <w:noProof/>
        </w:rPr>
        <w:t>4.5</w:t>
      </w:r>
      <w:r w:rsidRPr="004A4913">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fra 100 år til over 200 år undervejs. En stor del af grundvandsdannelsen til vandværkets boringer sker i det mest af oplandet med undtagelse af det boringsnære indvindingsopland.</w:t>
      </w:r>
    </w:p>
    <w:p w14:paraId="70E5E02F" w14:textId="77777777" w:rsidR="00867296" w:rsidRDefault="00867296" w:rsidP="00867296"/>
    <w:p w14:paraId="3DD655FF" w14:textId="27EFA2E0" w:rsidR="00867296" w:rsidRPr="00577B6A" w:rsidRDefault="008B4CFB" w:rsidP="00867296">
      <w:r>
        <w:rPr>
          <w:noProof/>
          <w:lang w:eastAsia="da-DK"/>
        </w:rPr>
        <w:drawing>
          <wp:inline distT="0" distB="0" distL="0" distR="0" wp14:anchorId="2F48340F" wp14:editId="703335CB">
            <wp:extent cx="5400000" cy="540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kkebølle_strand_B_v2.png"/>
                    <pic:cNvPicPr/>
                  </pic:nvPicPr>
                  <pic:blipFill>
                    <a:blip r:embed="rId1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2ADF944" w14:textId="16D49629" w:rsidR="00867296" w:rsidRDefault="00867296" w:rsidP="00867296">
      <w:pPr>
        <w:pStyle w:val="Billedtekst"/>
      </w:pPr>
      <w:bookmarkStart w:id="24" w:name="_Ref52503700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6</w:t>
      </w:r>
      <w:r w:rsidR="00D25A8C">
        <w:rPr>
          <w:noProof/>
        </w:rPr>
        <w:fldChar w:fldCharType="end"/>
      </w:r>
      <w:bookmarkEnd w:id="24"/>
      <w:r>
        <w:t xml:space="preserve"> Sårbarhedszonering fra Sydsjælland Kortlægningsområde i forhold til nitrat inden for indvindingsoplandet til </w:t>
      </w:r>
      <w:r>
        <w:rPr>
          <w:noProof/>
        </w:rPr>
        <w:t xml:space="preserve">Bakkebølle Strand Vandværk, samt afgrænsning af boringsnære beskyttelsesområder (BNBO), </w:t>
      </w:r>
      <w:r w:rsidR="00D25A8C">
        <w:rPr>
          <w:noProof/>
        </w:rPr>
        <w:t>nitratfølsomme indvind</w:t>
      </w:r>
      <w:r>
        <w:rPr>
          <w:noProof/>
        </w:rPr>
        <w:t xml:space="preserve">ingsområder (NFI), indsatsområder (IO) og OSD.  </w:t>
      </w:r>
    </w:p>
    <w:p w14:paraId="4740998B" w14:textId="7F903B2C" w:rsidR="00867296" w:rsidRDefault="00867296" w:rsidP="00867296">
      <w:pPr>
        <w:rPr>
          <w:highlight w:val="yellow"/>
        </w:rPr>
      </w:pPr>
    </w:p>
    <w:p w14:paraId="5B3AFE92" w14:textId="4DD5481D" w:rsidR="009340B2" w:rsidRDefault="009340B2" w:rsidP="00867296">
      <w:pPr>
        <w:rPr>
          <w:highlight w:val="yellow"/>
        </w:rPr>
      </w:pPr>
    </w:p>
    <w:p w14:paraId="0A3C507D" w14:textId="77777777" w:rsidR="009340B2" w:rsidRDefault="009340B2" w:rsidP="00867296">
      <w:pPr>
        <w:rPr>
          <w:highlight w:val="yellow"/>
        </w:rPr>
      </w:pPr>
    </w:p>
    <w:p w14:paraId="144F3C4B" w14:textId="77777777" w:rsidR="00867296" w:rsidRPr="009A4E25" w:rsidRDefault="00867296" w:rsidP="00867296">
      <w:pPr>
        <w:rPr>
          <w:i/>
        </w:rPr>
      </w:pPr>
      <w:r>
        <w:rPr>
          <w:i/>
        </w:rPr>
        <w:t>NFI og IO</w:t>
      </w:r>
    </w:p>
    <w:p w14:paraId="3EC8D812" w14:textId="77428F5F" w:rsidR="00867296" w:rsidRDefault="00867296" w:rsidP="00867296">
      <w:r>
        <w:t xml:space="preserve">Der er ikke afgrænset NFI og IO i området indenfor oplandet til Bakkebølle Strand Vandværk, jf. </w:t>
      </w:r>
      <w:r>
        <w:fldChar w:fldCharType="begin"/>
      </w:r>
      <w:r>
        <w:instrText xml:space="preserve"> REF _Ref525037003 \h </w:instrText>
      </w:r>
      <w:r>
        <w:fldChar w:fldCharType="separate"/>
      </w:r>
      <w:r w:rsidR="007450CA">
        <w:t xml:space="preserve">Figur </w:t>
      </w:r>
      <w:r w:rsidR="007450CA">
        <w:rPr>
          <w:noProof/>
        </w:rPr>
        <w:t>4</w:t>
      </w:r>
      <w:r w:rsidR="007450CA">
        <w:t>.</w:t>
      </w:r>
      <w:r w:rsidR="007450CA">
        <w:rPr>
          <w:noProof/>
        </w:rPr>
        <w:t>6</w:t>
      </w:r>
      <w:r>
        <w:fldChar w:fldCharType="end"/>
      </w:r>
      <w:r>
        <w:t>.</w:t>
      </w:r>
    </w:p>
    <w:p w14:paraId="3A1607AD" w14:textId="77777777" w:rsidR="00867296" w:rsidRDefault="00867296" w:rsidP="00867296"/>
    <w:p w14:paraId="7A314937" w14:textId="77777777" w:rsidR="00867296" w:rsidRPr="000A7A59" w:rsidRDefault="00867296" w:rsidP="00867296">
      <w:pPr>
        <w:rPr>
          <w:i/>
        </w:rPr>
      </w:pPr>
      <w:r w:rsidRPr="000A7A59">
        <w:rPr>
          <w:i/>
        </w:rPr>
        <w:t>Råvandskvalitet</w:t>
      </w:r>
    </w:p>
    <w:p w14:paraId="4FD2CD39" w14:textId="5F67002F" w:rsidR="00867296" w:rsidRDefault="00867296" w:rsidP="00867296">
      <w:r w:rsidRPr="00B77D77">
        <w:t xml:space="preserve">Der indvindes fra et godt beskyttet magasin, hvor vandtypen i DGU nr. 232.222 og 232.327 </w:t>
      </w:r>
      <w:r w:rsidR="002449C9">
        <w:t>er D (reduceret), og ikke</w:t>
      </w:r>
      <w:r w:rsidRPr="00B77D77">
        <w:t>-nitratholdig.</w:t>
      </w:r>
      <w:r>
        <w:t xml:space="preserve"> </w:t>
      </w:r>
      <w:r w:rsidRPr="00B77D77">
        <w:t>Der er ikke konstateret indhold af sprøjtemidler i indvindingsboringerne.</w:t>
      </w:r>
      <w:r>
        <w:t xml:space="preserve"> </w:t>
      </w:r>
      <w:r w:rsidRPr="00B77D77">
        <w:t>Der er analyseret for, men ikke konstateret</w:t>
      </w:r>
      <w:r>
        <w:t>,</w:t>
      </w:r>
      <w:r w:rsidRPr="00B77D77">
        <w:t xml:space="preserve"> indhold af hverken olieprodukter eller klorerede opløsningsmidler i råvandet.</w:t>
      </w:r>
      <w:r>
        <w:t xml:space="preserve"> </w:t>
      </w:r>
    </w:p>
    <w:p w14:paraId="467799F0" w14:textId="56EB345D" w:rsidR="00B004F1" w:rsidRDefault="00B004F1" w:rsidP="00867296"/>
    <w:p w14:paraId="6058CCFE" w14:textId="77777777" w:rsidR="00867296" w:rsidRDefault="00867296" w:rsidP="00867296">
      <w:r w:rsidRPr="00B77D77">
        <w:t>Indholdet af sulfat er mindre end 11 mg/l i begge boringer. Klorid er lavt (35 mg/l), og fluoridindholdet på omkring 0,9 mg/</w:t>
      </w:r>
      <w:r>
        <w:t>l i boringerne, er under grænse</w:t>
      </w:r>
      <w:r w:rsidRPr="00B77D77">
        <w:t>værdien på 1,5 mg/l.</w:t>
      </w:r>
      <w:r>
        <w:t xml:space="preserve"> Der er således ikke tegn på saltvandspåvirkning trods boringernes kystnære beliggenhed.</w:t>
      </w:r>
    </w:p>
    <w:p w14:paraId="49BD2894" w14:textId="77777777" w:rsidR="00867296" w:rsidRPr="009E46EC" w:rsidRDefault="00867296" w:rsidP="00867296">
      <w:pPr>
        <w:rPr>
          <w:highlight w:val="yellow"/>
        </w:rPr>
      </w:pPr>
    </w:p>
    <w:p w14:paraId="78CA9CB7" w14:textId="77777777" w:rsidR="00867296" w:rsidRPr="00165D82" w:rsidRDefault="00867296" w:rsidP="00867296">
      <w:pPr>
        <w:rPr>
          <w:i/>
        </w:rPr>
      </w:pPr>
      <w:r w:rsidRPr="00165D82">
        <w:rPr>
          <w:i/>
        </w:rPr>
        <w:t>Arealanvendelse og punktkilder</w:t>
      </w:r>
    </w:p>
    <w:p w14:paraId="0FEB085A" w14:textId="54C8A61B" w:rsidR="00867296" w:rsidRDefault="00867296" w:rsidP="00867296">
      <w:r w:rsidRPr="00884F4A">
        <w:t>Den nordlige del af indvindingsoplandet ligger indenfor OSD. Arealanvendelsen i indvindingsoplandet udgøres primært af landbrug og natur og i mindre grad skov og befæstede arealer. I oplandet til boringerne er der hhv. 1 stk. V1-kortlagt, 1 stk. V2-kortlagt og 2 stk. V1/V2-kortlagte lokaliteter jf.</w:t>
      </w:r>
      <w:r>
        <w:t xml:space="preserve"> </w:t>
      </w:r>
      <w:r>
        <w:fldChar w:fldCharType="begin"/>
      </w:r>
      <w:r>
        <w:instrText xml:space="preserve"> REF _Ref525037131 \h </w:instrText>
      </w:r>
      <w:r>
        <w:fldChar w:fldCharType="separate"/>
      </w:r>
      <w:r w:rsidR="007450CA">
        <w:t xml:space="preserve">Figur </w:t>
      </w:r>
      <w:r w:rsidR="007450CA">
        <w:rPr>
          <w:noProof/>
        </w:rPr>
        <w:t>4</w:t>
      </w:r>
      <w:r w:rsidR="007450CA">
        <w:t>.</w:t>
      </w:r>
      <w:r w:rsidR="007450CA">
        <w:rPr>
          <w:noProof/>
        </w:rPr>
        <w:t>7</w:t>
      </w:r>
      <w:r>
        <w:fldChar w:fldCharType="end"/>
      </w:r>
      <w:r w:rsidRPr="00884F4A">
        <w:t>. På V1/V2-lokaliteterne har der været hhv. servicestation og autoreparationsværksted med konstateret forurening af olieprodukter. På den V2-kortlagte lokalitet har der været servicestation med autoreparationsværksted med konstateret forurening af xylen, olieprodukter og andre aromatiske forbindelser. På den V1-kortlagte lokalitet har der været losseplads. Disse</w:t>
      </w:r>
      <w:r>
        <w:t xml:space="preserve"> lokaliteter prioriteres til un</w:t>
      </w:r>
      <w:r w:rsidRPr="00884F4A">
        <w:t>dersøgelse og evt. oprydning af Region Sjælland.</w:t>
      </w:r>
    </w:p>
    <w:p w14:paraId="46AC1F84" w14:textId="77777777" w:rsidR="00867296" w:rsidRDefault="00867296" w:rsidP="00867296">
      <w:pPr>
        <w:rPr>
          <w:highlight w:val="yellow"/>
        </w:rPr>
      </w:pPr>
    </w:p>
    <w:p w14:paraId="5441D4FB" w14:textId="77777777" w:rsidR="00867296" w:rsidRDefault="00867296" w:rsidP="00867296">
      <w:pPr>
        <w:rPr>
          <w:highlight w:val="yellow"/>
        </w:rPr>
      </w:pPr>
    </w:p>
    <w:p w14:paraId="7C948CB4" w14:textId="77777777" w:rsidR="00867296" w:rsidRDefault="00867296" w:rsidP="00867296">
      <w:pPr>
        <w:rPr>
          <w:highlight w:val="yellow"/>
        </w:rPr>
      </w:pPr>
      <w:r>
        <w:rPr>
          <w:noProof/>
          <w:lang w:eastAsia="da-DK"/>
        </w:rPr>
        <w:lastRenderedPageBreak/>
        <w:drawing>
          <wp:inline distT="0" distB="0" distL="0" distR="0" wp14:anchorId="227F4007" wp14:editId="2244F41E">
            <wp:extent cx="5400000" cy="540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akkebølle_C.png"/>
                    <pic:cNvPicPr/>
                  </pic:nvPicPr>
                  <pic:blipFill>
                    <a:blip r:embed="rId2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9E6C854" w14:textId="67399C9D" w:rsidR="00867296" w:rsidRDefault="00867296" w:rsidP="00867296">
      <w:pPr>
        <w:pStyle w:val="Billedtekst"/>
      </w:pPr>
      <w:bookmarkStart w:id="25" w:name="_Ref525037131"/>
      <w:bookmarkStart w:id="26" w:name="_Hlk52503581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7</w:t>
      </w:r>
      <w:r w:rsidR="00D25A8C">
        <w:rPr>
          <w:noProof/>
        </w:rPr>
        <w:fldChar w:fldCharType="end"/>
      </w:r>
      <w:bookmarkEnd w:id="25"/>
      <w:r>
        <w:t xml:space="preserve"> </w:t>
      </w:r>
      <w:r>
        <w:rPr>
          <w:noProof/>
        </w:rPr>
        <w:t>Placeringen af det administrative indvindingsopland for Bakkebølle Strand Vandværk, placering af forurenede (V1 og/eller V2 kortlagte) grunde samt boringer med analyse for pesticider med angivelse af fund /ikke fund af pesticider.</w:t>
      </w:r>
    </w:p>
    <w:bookmarkEnd w:id="26"/>
    <w:p w14:paraId="55A030EE" w14:textId="77777777" w:rsidR="00867296" w:rsidRDefault="00867296" w:rsidP="00867296">
      <w:pPr>
        <w:rPr>
          <w:highlight w:val="yellow"/>
        </w:rPr>
      </w:pPr>
    </w:p>
    <w:p w14:paraId="7D82024F" w14:textId="77777777" w:rsidR="00867296" w:rsidRDefault="00867296" w:rsidP="00867296">
      <w:pPr>
        <w:rPr>
          <w:i/>
        </w:rPr>
      </w:pPr>
      <w:bookmarkStart w:id="27" w:name="_Hlk525035916"/>
      <w:r>
        <w:rPr>
          <w:i/>
        </w:rPr>
        <w:t>BNBO</w:t>
      </w:r>
    </w:p>
    <w:p w14:paraId="7F9F8775" w14:textId="0111C165" w:rsidR="00867296" w:rsidRDefault="00867296" w:rsidP="00867296">
      <w:r>
        <w:fldChar w:fldCharType="begin"/>
      </w:r>
      <w:r>
        <w:instrText xml:space="preserve"> REF _Ref525037214 \h </w:instrText>
      </w:r>
      <w:r>
        <w:fldChar w:fldCharType="separate"/>
      </w:r>
      <w:r w:rsidR="007450CA">
        <w:t xml:space="preserve">Figur </w:t>
      </w:r>
      <w:r w:rsidR="007450CA">
        <w:rPr>
          <w:noProof/>
        </w:rPr>
        <w:t>4</w:t>
      </w:r>
      <w:r w:rsidR="007450CA">
        <w:t>.</w:t>
      </w:r>
      <w:r w:rsidR="007450CA">
        <w:rPr>
          <w:noProof/>
        </w:rPr>
        <w:t>8</w:t>
      </w:r>
      <w:r>
        <w:fldChar w:fldCharType="end"/>
      </w:r>
      <w:r>
        <w:t xml:space="preserve"> viser boringsnære beskyttelsesområder (BNBO) til Bakkebølle Strand Vandværk på arealfoto. På figuren kan det ses at BNBO for boring DGU </w:t>
      </w:r>
      <w:r w:rsidRPr="00226921">
        <w:t>232.222 og 232.327</w:t>
      </w:r>
      <w:r>
        <w:t xml:space="preserve"> hovedsageligt er i et villakvarter samt et grønt areal i forbindelse med villakvarter. </w:t>
      </w:r>
    </w:p>
    <w:bookmarkEnd w:id="27"/>
    <w:p w14:paraId="261C8FF6" w14:textId="77777777" w:rsidR="00867296" w:rsidRPr="006706E3" w:rsidRDefault="00867296" w:rsidP="00867296"/>
    <w:p w14:paraId="30CB9EF8" w14:textId="77777777" w:rsidR="00867296" w:rsidRDefault="00867296" w:rsidP="00867296">
      <w:r>
        <w:rPr>
          <w:noProof/>
          <w:lang w:eastAsia="da-DK"/>
        </w:rPr>
        <w:lastRenderedPageBreak/>
        <w:drawing>
          <wp:inline distT="0" distB="0" distL="0" distR="0" wp14:anchorId="44701210" wp14:editId="24A26151">
            <wp:extent cx="5400000" cy="540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kkebølle_D.png"/>
                    <pic:cNvPicPr/>
                  </pic:nvPicPr>
                  <pic:blipFill>
                    <a:blip r:embed="rId2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E9E5854" w14:textId="3015A2FE" w:rsidR="00867296" w:rsidRPr="006706E3" w:rsidRDefault="00867296" w:rsidP="00867296">
      <w:pPr>
        <w:pStyle w:val="Billedtekst"/>
      </w:pPr>
      <w:bookmarkStart w:id="28" w:name="_Ref525037214"/>
      <w:bookmarkStart w:id="29" w:name="_Hlk52503592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w:t>
      </w:r>
      <w:r w:rsidR="00D25A8C">
        <w:rPr>
          <w:noProof/>
        </w:rPr>
        <w:fldChar w:fldCharType="end"/>
      </w:r>
      <w:bookmarkEnd w:id="28"/>
      <w:r>
        <w:t xml:space="preserve"> Boringsnære beskyttelsesområder (BNBO) for Bakkebølle Strand Vandværks indvindingsboringer, samt arealanvendelsen og udpegning af indsatsområder (IO).</w:t>
      </w:r>
    </w:p>
    <w:bookmarkEnd w:id="29"/>
    <w:p w14:paraId="6BAF45E3" w14:textId="77777777" w:rsidR="00867296" w:rsidRPr="009E46EC" w:rsidRDefault="00867296" w:rsidP="00867296">
      <w:pPr>
        <w:rPr>
          <w:highlight w:val="yellow"/>
        </w:rPr>
      </w:pPr>
    </w:p>
    <w:p w14:paraId="3E18F839" w14:textId="77777777" w:rsidR="00867296" w:rsidRPr="00165D82" w:rsidRDefault="00867296" w:rsidP="00867296">
      <w:pPr>
        <w:rPr>
          <w:i/>
        </w:rPr>
      </w:pPr>
      <w:r>
        <w:rPr>
          <w:i/>
        </w:rPr>
        <w:t>Vurdering af indvindingsoplandets sårbarhed</w:t>
      </w:r>
    </w:p>
    <w:p w14:paraId="5EF765C4" w14:textId="37EA6E3C" w:rsidR="00867296" w:rsidRDefault="00867296" w:rsidP="00867296">
      <w:r w:rsidRPr="001C6264">
        <w:t>Råvandstypen er stærkt reduceret, hvilket indikerer en god velbeskyttet grundvandsressource. Indhold</w:t>
      </w:r>
      <w:r w:rsidR="008606DB">
        <w:t xml:space="preserve"> af</w:t>
      </w:r>
      <w:r w:rsidRPr="001C6264">
        <w:t xml:space="preserve"> klorid er lavt og der er ikke tegn på saltvandspåvirkning i boringerne. Der er ikke påvist pesticider, klorerede opløsningsmidler eller olieprodukter i indvindingsboringerne. Der er ikke udpeget nitratfølsomt indvindingsområde (NFI) eller indsatsområde (IO) indenfor indvindingsoplandet til Bakkebølle Strand Vandværk.</w:t>
      </w:r>
    </w:p>
    <w:p w14:paraId="5407FFD8" w14:textId="77777777" w:rsidR="00867296" w:rsidRDefault="00867296" w:rsidP="00867296"/>
    <w:p w14:paraId="51EEF409" w14:textId="77777777" w:rsidR="00867296" w:rsidRPr="001C6264" w:rsidRDefault="00867296" w:rsidP="00867296">
      <w:r w:rsidRPr="00C70057">
        <w:t>Det vurderes, at indvindingsopland</w:t>
      </w:r>
      <w:r>
        <w:t>et til Bakkebølle Strand Vandværk ikke er sårbart.</w:t>
      </w:r>
    </w:p>
    <w:p w14:paraId="5714CCB1" w14:textId="77777777" w:rsidR="00867296" w:rsidRDefault="00867296" w:rsidP="00867296">
      <w:pPr>
        <w:rPr>
          <w:highlight w:val="yellow"/>
        </w:rPr>
      </w:pPr>
    </w:p>
    <w:p w14:paraId="53FD90D2" w14:textId="77777777" w:rsidR="00867296" w:rsidRPr="00FF7C25" w:rsidRDefault="00867296" w:rsidP="00867296">
      <w:pPr>
        <w:rPr>
          <w:highlight w:val="yellow"/>
        </w:rPr>
      </w:pPr>
    </w:p>
    <w:p w14:paraId="41A99F0E" w14:textId="77777777" w:rsidR="00867296" w:rsidRPr="00FF7C25" w:rsidRDefault="00867296" w:rsidP="00867296">
      <w:pPr>
        <w:keepNext/>
        <w:rPr>
          <w:highlight w:val="yellow"/>
        </w:rPr>
      </w:pPr>
    </w:p>
    <w:p w14:paraId="2347C2F7" w14:textId="77777777" w:rsidR="00867296" w:rsidRDefault="00867296" w:rsidP="00867296">
      <w:pPr>
        <w:rPr>
          <w:rFonts w:cs="Arial"/>
          <w:bCs/>
          <w:sz w:val="17"/>
          <w:szCs w:val="26"/>
        </w:rPr>
      </w:pPr>
      <w:bookmarkStart w:id="30" w:name="_Toc525124791"/>
      <w:r>
        <w:br w:type="page"/>
      </w:r>
    </w:p>
    <w:p w14:paraId="130F4045" w14:textId="77777777" w:rsidR="00867296" w:rsidRPr="00997550" w:rsidRDefault="00867296" w:rsidP="00A14454">
      <w:pPr>
        <w:pStyle w:val="Overskrift3"/>
      </w:pPr>
      <w:bookmarkStart w:id="31" w:name="_Toc528049939"/>
      <w:bookmarkStart w:id="32" w:name="_Toc528061688"/>
      <w:r w:rsidRPr="00997550">
        <w:lastRenderedPageBreak/>
        <w:t>Indsatser for grundvandsbeskyttelse</w:t>
      </w:r>
      <w:bookmarkEnd w:id="30"/>
      <w:bookmarkEnd w:id="31"/>
      <w:bookmarkEnd w:id="32"/>
    </w:p>
    <w:p w14:paraId="4B2155EE" w14:textId="61D7BCE9" w:rsidR="00867296" w:rsidRPr="00276614" w:rsidRDefault="00867296" w:rsidP="00867296">
      <w:r>
        <w:t xml:space="preserve">Følgende </w:t>
      </w:r>
      <w:r w:rsidR="002449C9">
        <w:t xml:space="preserve">indsatser gælder for </w:t>
      </w:r>
      <w:r>
        <w:t>Bakkebølle Strand</w:t>
      </w:r>
      <w:r w:rsidRPr="00276614">
        <w:t xml:space="preserve"> Vandværk (</w:t>
      </w:r>
      <w:r w:rsidR="00B51451">
        <w:t>V</w:t>
      </w:r>
      <w:r w:rsidRPr="00276614">
        <w:t>V).</w:t>
      </w:r>
    </w:p>
    <w:p w14:paraId="58EA7482"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667"/>
        <w:gridCol w:w="1366"/>
      </w:tblGrid>
      <w:tr w:rsidR="00490226" w:rsidRPr="007246B4" w14:paraId="39C69535" w14:textId="77777777" w:rsidTr="00B004F1">
        <w:tc>
          <w:tcPr>
            <w:tcW w:w="5983" w:type="dxa"/>
          </w:tcPr>
          <w:p w14:paraId="7C6016A8" w14:textId="77777777" w:rsidR="00490226" w:rsidRPr="007246B4" w:rsidRDefault="00490226" w:rsidP="00967E97">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0D52282A" w14:textId="77777777" w:rsidR="00490226" w:rsidRPr="007246B4" w:rsidRDefault="00490226" w:rsidP="00967E97">
            <w:pPr>
              <w:jc w:val="center"/>
              <w:rPr>
                <w:b/>
                <w:sz w:val="16"/>
                <w:szCs w:val="16"/>
              </w:rPr>
            </w:pPr>
            <w:r w:rsidRPr="007246B4">
              <w:rPr>
                <w:b/>
                <w:sz w:val="16"/>
                <w:szCs w:val="16"/>
              </w:rPr>
              <w:t>Ansvarlig</w:t>
            </w:r>
          </w:p>
        </w:tc>
        <w:tc>
          <w:tcPr>
            <w:tcW w:w="1366" w:type="dxa"/>
          </w:tcPr>
          <w:p w14:paraId="23DB93EC" w14:textId="77777777" w:rsidR="00490226" w:rsidRPr="007246B4" w:rsidRDefault="00490226" w:rsidP="00967E97">
            <w:pPr>
              <w:jc w:val="center"/>
              <w:rPr>
                <w:b/>
                <w:sz w:val="16"/>
                <w:szCs w:val="16"/>
              </w:rPr>
            </w:pPr>
            <w:r w:rsidRPr="007246B4">
              <w:rPr>
                <w:b/>
                <w:sz w:val="16"/>
                <w:szCs w:val="16"/>
              </w:rPr>
              <w:t>Tidsfrist</w:t>
            </w:r>
          </w:p>
        </w:tc>
      </w:tr>
      <w:tr w:rsidR="00490226" w14:paraId="77AC0BC9" w14:textId="77777777" w:rsidTr="00B004F1">
        <w:tc>
          <w:tcPr>
            <w:tcW w:w="5983" w:type="dxa"/>
          </w:tcPr>
          <w:p w14:paraId="1256EF3E" w14:textId="77777777" w:rsidR="00490226" w:rsidRPr="00D361DE" w:rsidRDefault="00490226" w:rsidP="00967E97">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667" w:type="dxa"/>
          </w:tcPr>
          <w:p w14:paraId="2C24E0F6" w14:textId="77777777" w:rsidR="00490226" w:rsidRPr="007246B4" w:rsidRDefault="00490226" w:rsidP="00967E97">
            <w:pPr>
              <w:jc w:val="center"/>
              <w:rPr>
                <w:sz w:val="16"/>
                <w:szCs w:val="16"/>
              </w:rPr>
            </w:pPr>
            <w:r>
              <w:rPr>
                <w:sz w:val="16"/>
                <w:szCs w:val="16"/>
              </w:rPr>
              <w:t>Vordingborg</w:t>
            </w:r>
            <w:r w:rsidRPr="007246B4">
              <w:rPr>
                <w:sz w:val="16"/>
                <w:szCs w:val="16"/>
              </w:rPr>
              <w:t xml:space="preserve"> Kommune</w:t>
            </w:r>
          </w:p>
          <w:p w14:paraId="1DD70321" w14:textId="77777777" w:rsidR="00490226" w:rsidRDefault="00490226" w:rsidP="00967E97">
            <w:pPr>
              <w:jc w:val="center"/>
              <w:rPr>
                <w:sz w:val="16"/>
                <w:szCs w:val="16"/>
              </w:rPr>
            </w:pPr>
            <w:r w:rsidRPr="007246B4">
              <w:rPr>
                <w:sz w:val="16"/>
                <w:szCs w:val="16"/>
              </w:rPr>
              <w:t xml:space="preserve">Region </w:t>
            </w:r>
            <w:r>
              <w:rPr>
                <w:sz w:val="16"/>
                <w:szCs w:val="16"/>
              </w:rPr>
              <w:t>Sjælland</w:t>
            </w:r>
          </w:p>
        </w:tc>
        <w:tc>
          <w:tcPr>
            <w:tcW w:w="1366" w:type="dxa"/>
          </w:tcPr>
          <w:p w14:paraId="5C9FC095" w14:textId="68D0F5F4" w:rsidR="00490226" w:rsidRDefault="00B004F1" w:rsidP="00967E97">
            <w:pPr>
              <w:jc w:val="center"/>
              <w:rPr>
                <w:sz w:val="16"/>
                <w:szCs w:val="16"/>
              </w:rPr>
            </w:pPr>
            <w:r>
              <w:rPr>
                <w:sz w:val="16"/>
                <w:szCs w:val="16"/>
              </w:rPr>
              <w:t>Hvert år</w:t>
            </w:r>
          </w:p>
        </w:tc>
      </w:tr>
      <w:tr w:rsidR="00490226" w14:paraId="1E95EA26" w14:textId="77777777" w:rsidTr="00B004F1">
        <w:tc>
          <w:tcPr>
            <w:tcW w:w="5983" w:type="dxa"/>
          </w:tcPr>
          <w:p w14:paraId="48869D15" w14:textId="0302193A" w:rsidR="00490226" w:rsidRDefault="00A66081" w:rsidP="00967E97">
            <w:pPr>
              <w:spacing w:after="60"/>
              <w:rPr>
                <w:sz w:val="16"/>
                <w:szCs w:val="16"/>
              </w:rPr>
            </w:pPr>
            <w:r>
              <w:rPr>
                <w:sz w:val="16"/>
                <w:szCs w:val="16"/>
              </w:rPr>
              <w:t>Bakkebølle Strand</w:t>
            </w:r>
            <w:r w:rsidR="00490226" w:rsidRPr="00D361DE">
              <w:rPr>
                <w:sz w:val="16"/>
                <w:szCs w:val="16"/>
              </w:rPr>
              <w:t xml:space="preserve"> Vandværk </w:t>
            </w:r>
            <w:r w:rsidR="00490226" w:rsidRPr="00105AE8">
              <w:rPr>
                <w:sz w:val="16"/>
                <w:szCs w:val="16"/>
              </w:rPr>
              <w:t>skal fortsat holde øje med den tidslige udvikling i vandkvaliteten.</w:t>
            </w:r>
            <w:r w:rsidR="00490226">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490226">
              <w:rPr>
                <w:sz w:val="16"/>
                <w:szCs w:val="16"/>
              </w:rPr>
              <w:t>revurderes.</w:t>
            </w:r>
          </w:p>
        </w:tc>
        <w:tc>
          <w:tcPr>
            <w:tcW w:w="1667" w:type="dxa"/>
          </w:tcPr>
          <w:p w14:paraId="6F450B20" w14:textId="77777777" w:rsidR="00490226" w:rsidRDefault="00490226" w:rsidP="00967E97">
            <w:pPr>
              <w:jc w:val="center"/>
              <w:rPr>
                <w:sz w:val="16"/>
                <w:szCs w:val="16"/>
              </w:rPr>
            </w:pPr>
            <w:r>
              <w:rPr>
                <w:sz w:val="16"/>
                <w:szCs w:val="16"/>
              </w:rPr>
              <w:t>VV</w:t>
            </w:r>
          </w:p>
        </w:tc>
        <w:tc>
          <w:tcPr>
            <w:tcW w:w="1366" w:type="dxa"/>
          </w:tcPr>
          <w:p w14:paraId="46C8C0B6" w14:textId="1C956F50" w:rsidR="00490226" w:rsidRDefault="00B004F1" w:rsidP="00967E97">
            <w:pPr>
              <w:jc w:val="center"/>
              <w:rPr>
                <w:sz w:val="16"/>
                <w:szCs w:val="16"/>
              </w:rPr>
            </w:pPr>
            <w:r>
              <w:rPr>
                <w:sz w:val="16"/>
                <w:szCs w:val="16"/>
              </w:rPr>
              <w:t>L</w:t>
            </w:r>
            <w:r w:rsidR="00490226">
              <w:rPr>
                <w:sz w:val="16"/>
                <w:szCs w:val="16"/>
              </w:rPr>
              <w:t>øbende</w:t>
            </w:r>
          </w:p>
        </w:tc>
      </w:tr>
      <w:tr w:rsidR="00853435" w14:paraId="5C885742" w14:textId="77777777" w:rsidTr="00B004F1">
        <w:tc>
          <w:tcPr>
            <w:tcW w:w="5983" w:type="dxa"/>
          </w:tcPr>
          <w:p w14:paraId="1DB9B823" w14:textId="77777777" w:rsidR="00853435" w:rsidRPr="00105AE8" w:rsidRDefault="00853435" w:rsidP="00D022BF">
            <w:pPr>
              <w:spacing w:after="60"/>
              <w:rPr>
                <w:sz w:val="16"/>
                <w:szCs w:val="16"/>
              </w:rPr>
            </w:pPr>
            <w:r w:rsidRPr="00105AE8">
              <w:rPr>
                <w:sz w:val="16"/>
                <w:szCs w:val="16"/>
              </w:rPr>
              <w:t xml:space="preserve">På baggrund af viden om boringer og brønde i indvindingsoplandet, kan </w:t>
            </w:r>
            <w:r>
              <w:rPr>
                <w:sz w:val="16"/>
                <w:szCs w:val="16"/>
              </w:rPr>
              <w:t>Bakkebølle Strand</w:t>
            </w:r>
            <w:r w:rsidRPr="00105AE8">
              <w:rPr>
                <w:sz w:val="16"/>
                <w:szCs w:val="16"/>
              </w:rPr>
              <w:t xml:space="preserve"> Vandværk opnå en effektiv beskyttelse af grundvandsressourcen ved tilbud om sløjfning af ubenyttede boringer/brønde. </w:t>
            </w:r>
          </w:p>
          <w:p w14:paraId="78D9D068" w14:textId="77777777" w:rsidR="00853435" w:rsidRPr="00105AE8" w:rsidRDefault="00853435"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r>
              <w:rPr>
                <w:sz w:val="16"/>
                <w:szCs w:val="16"/>
              </w:rPr>
              <w:t xml:space="preserve"> Hvis vandværket bliver opmærksom på en ubenyttet boring eller brønd indenfor indvindingsoplandet skal de undersøge muligheden for at få boringen eller brønden sløjfet.</w:t>
            </w:r>
          </w:p>
        </w:tc>
        <w:tc>
          <w:tcPr>
            <w:tcW w:w="1667" w:type="dxa"/>
          </w:tcPr>
          <w:p w14:paraId="571D20BD" w14:textId="77777777" w:rsidR="00853435" w:rsidRDefault="00853435" w:rsidP="00D022BF">
            <w:pPr>
              <w:jc w:val="center"/>
              <w:rPr>
                <w:sz w:val="16"/>
                <w:szCs w:val="16"/>
              </w:rPr>
            </w:pPr>
            <w:r>
              <w:rPr>
                <w:sz w:val="16"/>
                <w:szCs w:val="16"/>
              </w:rPr>
              <w:t>VV</w:t>
            </w:r>
          </w:p>
        </w:tc>
        <w:tc>
          <w:tcPr>
            <w:tcW w:w="1366" w:type="dxa"/>
          </w:tcPr>
          <w:p w14:paraId="137DCF59" w14:textId="5349C831" w:rsidR="00853435" w:rsidRDefault="00B004F1" w:rsidP="00D022BF">
            <w:pPr>
              <w:jc w:val="center"/>
              <w:rPr>
                <w:sz w:val="16"/>
                <w:szCs w:val="16"/>
              </w:rPr>
            </w:pPr>
            <w:r>
              <w:rPr>
                <w:sz w:val="16"/>
                <w:szCs w:val="16"/>
              </w:rPr>
              <w:t>Løbende</w:t>
            </w:r>
          </w:p>
        </w:tc>
      </w:tr>
    </w:tbl>
    <w:p w14:paraId="4E855AC0" w14:textId="6D46B207" w:rsidR="00490226" w:rsidRDefault="00490226" w:rsidP="00867296"/>
    <w:p w14:paraId="4C28A656" w14:textId="77777777" w:rsidR="0061420E" w:rsidRDefault="0061420E" w:rsidP="00867296"/>
    <w:tbl>
      <w:tblPr>
        <w:tblStyle w:val="Tabel-Gitter"/>
        <w:tblW w:w="7650" w:type="dxa"/>
        <w:tblLook w:val="04A0" w:firstRow="1" w:lastRow="0" w:firstColumn="1" w:lastColumn="0" w:noHBand="0" w:noVBand="1"/>
      </w:tblPr>
      <w:tblGrid>
        <w:gridCol w:w="5983"/>
        <w:gridCol w:w="1667"/>
      </w:tblGrid>
      <w:tr w:rsidR="00FD71C3" w:rsidRPr="007246B4" w14:paraId="18C5CC79" w14:textId="77777777" w:rsidTr="00FD71C3">
        <w:tc>
          <w:tcPr>
            <w:tcW w:w="5983" w:type="dxa"/>
          </w:tcPr>
          <w:p w14:paraId="7DDBD7A0" w14:textId="77777777" w:rsidR="00FD71C3" w:rsidRPr="007246B4" w:rsidRDefault="00FD71C3" w:rsidP="00967E97">
            <w:pPr>
              <w:jc w:val="center"/>
              <w:rPr>
                <w:b/>
                <w:sz w:val="16"/>
                <w:szCs w:val="16"/>
              </w:rPr>
            </w:pPr>
            <w:r w:rsidRPr="007246B4">
              <w:rPr>
                <w:b/>
                <w:sz w:val="16"/>
                <w:szCs w:val="16"/>
              </w:rPr>
              <w:t>Indsatser</w:t>
            </w:r>
            <w:r>
              <w:rPr>
                <w:b/>
                <w:sz w:val="16"/>
                <w:szCs w:val="16"/>
              </w:rPr>
              <w:t xml:space="preserve"> der kan gennemføres</w:t>
            </w:r>
          </w:p>
        </w:tc>
        <w:tc>
          <w:tcPr>
            <w:tcW w:w="1667" w:type="dxa"/>
          </w:tcPr>
          <w:p w14:paraId="75EC031E" w14:textId="77777777" w:rsidR="00FD71C3" w:rsidRPr="007246B4" w:rsidRDefault="00FD71C3" w:rsidP="00967E97">
            <w:pPr>
              <w:jc w:val="center"/>
              <w:rPr>
                <w:b/>
                <w:sz w:val="16"/>
                <w:szCs w:val="16"/>
              </w:rPr>
            </w:pPr>
            <w:r w:rsidRPr="007246B4">
              <w:rPr>
                <w:b/>
                <w:sz w:val="16"/>
                <w:szCs w:val="16"/>
              </w:rPr>
              <w:t>Ansvarlig</w:t>
            </w:r>
          </w:p>
        </w:tc>
      </w:tr>
      <w:tr w:rsidR="00FD71C3" w14:paraId="50479C02" w14:textId="77777777" w:rsidTr="00FD71C3">
        <w:tc>
          <w:tcPr>
            <w:tcW w:w="5983" w:type="dxa"/>
          </w:tcPr>
          <w:p w14:paraId="1EBACCA5" w14:textId="43E225EC" w:rsidR="00FD71C3" w:rsidRPr="00105AE8" w:rsidRDefault="00FD71C3" w:rsidP="005A49A4">
            <w:pPr>
              <w:spacing w:after="60"/>
              <w:rPr>
                <w:sz w:val="16"/>
                <w:szCs w:val="16"/>
              </w:rPr>
            </w:pPr>
            <w:r>
              <w:rPr>
                <w:sz w:val="16"/>
                <w:szCs w:val="16"/>
              </w:rPr>
              <w:t>Bakkebølle Strand</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667" w:type="dxa"/>
          </w:tcPr>
          <w:p w14:paraId="7F498B70" w14:textId="77777777" w:rsidR="00FD71C3" w:rsidRDefault="00FD71C3" w:rsidP="005A49A4">
            <w:pPr>
              <w:jc w:val="center"/>
              <w:rPr>
                <w:sz w:val="16"/>
                <w:szCs w:val="16"/>
              </w:rPr>
            </w:pPr>
            <w:r>
              <w:rPr>
                <w:sz w:val="16"/>
                <w:szCs w:val="16"/>
              </w:rPr>
              <w:t>VV</w:t>
            </w:r>
          </w:p>
        </w:tc>
      </w:tr>
    </w:tbl>
    <w:p w14:paraId="661889F2" w14:textId="77777777" w:rsidR="00490226" w:rsidRPr="007246B4" w:rsidRDefault="00490226" w:rsidP="00867296"/>
    <w:p w14:paraId="63592B8E" w14:textId="77777777" w:rsidR="00867296" w:rsidRDefault="00867296" w:rsidP="00867296"/>
    <w:p w14:paraId="6EE8E2E4" w14:textId="77777777" w:rsidR="00867296" w:rsidRDefault="00867296" w:rsidP="00867296">
      <w:pPr>
        <w:rPr>
          <w:rFonts w:cs="Arial"/>
          <w:b/>
          <w:bCs/>
          <w:iCs/>
          <w:szCs w:val="28"/>
        </w:rPr>
      </w:pPr>
      <w:r>
        <w:br w:type="page"/>
      </w:r>
    </w:p>
    <w:p w14:paraId="77552BC7" w14:textId="77777777" w:rsidR="00867296" w:rsidRPr="00FD2B8D" w:rsidRDefault="00867296" w:rsidP="00867296">
      <w:pPr>
        <w:pStyle w:val="Overskrift2"/>
        <w:keepLines w:val="0"/>
        <w:tabs>
          <w:tab w:val="clear" w:pos="567"/>
        </w:tabs>
        <w:suppressAutoHyphens w:val="0"/>
        <w:spacing w:before="0"/>
        <w:contextualSpacing w:val="0"/>
      </w:pPr>
      <w:bookmarkStart w:id="33" w:name="_Toc525124792"/>
      <w:bookmarkStart w:id="34" w:name="_Toc528049940"/>
      <w:bookmarkStart w:id="35" w:name="_Toc528061689"/>
      <w:bookmarkStart w:id="36" w:name="_Toc528673614"/>
      <w:r>
        <w:lastRenderedPageBreak/>
        <w:t xml:space="preserve">Balle </w:t>
      </w:r>
      <w:r w:rsidRPr="00FD2B8D">
        <w:t>Vandværk</w:t>
      </w:r>
      <w:bookmarkEnd w:id="33"/>
      <w:bookmarkEnd w:id="34"/>
      <w:bookmarkEnd w:id="35"/>
      <w:bookmarkEnd w:id="36"/>
    </w:p>
    <w:p w14:paraId="197D6150" w14:textId="77777777" w:rsidR="00867296" w:rsidRDefault="00867296" w:rsidP="00867296">
      <w:pPr>
        <w:rPr>
          <w:highlight w:val="yellow"/>
        </w:rPr>
      </w:pPr>
      <w:r w:rsidRPr="00665BA9">
        <w:t>Balle Vandværk er et privat alment vandværk med 1 aktiv indvindingsboring, DGU nr. 226.622 samt en sløjfet boring, DGU nr. 226.475. Indvindingsboringen er filtersat i kalken.</w:t>
      </w:r>
      <w:r>
        <w:t xml:space="preserve"> </w:t>
      </w:r>
      <w:r w:rsidRPr="00D74876">
        <w:t>Vandværkets indvinding var i 2014 på 5.325 m</w:t>
      </w:r>
      <w:r w:rsidRPr="00B32CB7">
        <w:rPr>
          <w:vertAlign w:val="superscript"/>
        </w:rPr>
        <w:t>3</w:t>
      </w:r>
      <w:r w:rsidRPr="00D74876">
        <w:t>. Ifølge Jupiter databasen foreli</w:t>
      </w:r>
      <w:r>
        <w:t>g</w:t>
      </w:r>
      <w:r w:rsidRPr="00D74876">
        <w:t>ger der ingen indvindingstilladelse.</w:t>
      </w:r>
    </w:p>
    <w:p w14:paraId="7A0B02D1" w14:textId="77777777" w:rsidR="00867296" w:rsidRPr="00AE749E" w:rsidRDefault="00867296" w:rsidP="00867296"/>
    <w:p w14:paraId="1377F414" w14:textId="3AA899EF" w:rsidR="00867296" w:rsidRDefault="00867296" w:rsidP="00867296">
      <w:r w:rsidRPr="00AE749E">
        <w:t xml:space="preserve">I </w:t>
      </w:r>
      <w:r w:rsidRPr="00AE749E">
        <w:fldChar w:fldCharType="begin"/>
      </w:r>
      <w:r w:rsidRPr="00AE749E">
        <w:instrText xml:space="preserve"> REF _Ref524607369 \h </w:instrText>
      </w:r>
      <w:r>
        <w:instrText xml:space="preserve"> \* MERGEFORMAT </w:instrText>
      </w:r>
      <w:r w:rsidRPr="00AE749E">
        <w:fldChar w:fldCharType="separate"/>
      </w:r>
      <w:r w:rsidR="007450CA">
        <w:t xml:space="preserve">Figur </w:t>
      </w:r>
      <w:r w:rsidR="007450CA">
        <w:rPr>
          <w:noProof/>
        </w:rPr>
        <w:t>4.9</w:t>
      </w:r>
      <w:r w:rsidRPr="00AE749E">
        <w:fldChar w:fldCharType="end"/>
      </w:r>
      <w:r w:rsidRPr="00AE749E">
        <w:t xml:space="preserve"> ses en oversigt over Balle Vandværk. </w:t>
      </w:r>
      <w:bookmarkStart w:id="37" w:name="_Hlk525032932"/>
      <w:r>
        <w:t>På figuren er markeret den aktive indvindingsboring, det administrative indvindingsopland, grundvandsdannelsen til vandværkets boring, samt områder uden grundvandsdannelse.</w:t>
      </w:r>
      <w:bookmarkEnd w:id="37"/>
    </w:p>
    <w:p w14:paraId="7BDB6952" w14:textId="77777777" w:rsidR="00867296" w:rsidRDefault="00867296" w:rsidP="00867296">
      <w:pPr>
        <w:pStyle w:val="Billedtekst"/>
      </w:pPr>
      <w:r>
        <w:rPr>
          <w:noProof/>
          <w:lang w:eastAsia="da-DK"/>
        </w:rPr>
        <w:drawing>
          <wp:inline distT="0" distB="0" distL="0" distR="0" wp14:anchorId="19A844F9" wp14:editId="339FD6FC">
            <wp:extent cx="5400000" cy="540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lle_A.png"/>
                    <pic:cNvPicPr/>
                  </pic:nvPicPr>
                  <pic:blipFill>
                    <a:blip r:embed="rId2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B6468A0" w14:textId="209426CC" w:rsidR="00867296" w:rsidRPr="00B5039A" w:rsidRDefault="00867296" w:rsidP="00867296">
      <w:pPr>
        <w:pStyle w:val="Billedtekst"/>
      </w:pPr>
      <w:bookmarkStart w:id="38" w:name="_Ref52460736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w:t>
      </w:r>
      <w:r w:rsidR="00D25A8C">
        <w:rPr>
          <w:noProof/>
        </w:rPr>
        <w:fldChar w:fldCharType="end"/>
      </w:r>
      <w:bookmarkEnd w:id="38"/>
      <w:r>
        <w:t xml:space="preserve"> </w:t>
      </w:r>
      <w:r w:rsidRPr="002C2F75">
        <w:rPr>
          <w:noProof/>
        </w:rPr>
        <w:t xml:space="preserve">Placeringen af </w:t>
      </w:r>
      <w:r>
        <w:rPr>
          <w:noProof/>
        </w:rPr>
        <w:t>Balle</w:t>
      </w:r>
      <w:r w:rsidRPr="002C2F75">
        <w:rPr>
          <w:noProof/>
        </w:rPr>
        <w:t xml:space="preserve"> Vandværks aktive </w:t>
      </w:r>
      <w:r>
        <w:rPr>
          <w:noProof/>
        </w:rPr>
        <w:t xml:space="preserve">indvindingsboring og </w:t>
      </w:r>
      <w:r w:rsidRPr="00F96EFE">
        <w:rPr>
          <w:noProof/>
        </w:rPr>
        <w:t>grundvandsdannelsen til vandværkets boring</w:t>
      </w:r>
      <w:r>
        <w:rPr>
          <w:noProof/>
        </w:rPr>
        <w:t xml:space="preserve"> og nærliggende vandværkers boringer. På figuren er også vist </w:t>
      </w:r>
      <w:r w:rsidRPr="00F96EFE">
        <w:rPr>
          <w:noProof/>
        </w:rPr>
        <w:t>områder uden grundvandsdannelse</w:t>
      </w:r>
      <w:r>
        <w:rPr>
          <w:noProof/>
        </w:rPr>
        <w:t>, det administrative indvindingsopland, både til Balle Vandværk og nærliggende vandværker, samt OSD og kommunengrænsen for Vordingborg kommune.</w:t>
      </w:r>
    </w:p>
    <w:p w14:paraId="460E8316" w14:textId="77777777" w:rsidR="00867296" w:rsidRDefault="00867296" w:rsidP="00867296"/>
    <w:p w14:paraId="35C7CF57" w14:textId="77777777" w:rsidR="00867296" w:rsidRPr="00CB0F9E" w:rsidRDefault="00867296" w:rsidP="00867296">
      <w:pPr>
        <w:rPr>
          <w:i/>
        </w:rPr>
      </w:pPr>
      <w:r w:rsidRPr="00CB0F9E">
        <w:rPr>
          <w:i/>
        </w:rPr>
        <w:t>Geologi</w:t>
      </w:r>
      <w:r>
        <w:rPr>
          <w:i/>
        </w:rPr>
        <w:t xml:space="preserve"> og hydrogeologi</w:t>
      </w:r>
    </w:p>
    <w:p w14:paraId="4D6A091B" w14:textId="08FF748F" w:rsidR="00867296" w:rsidRDefault="00867296" w:rsidP="00867296">
      <w:r w:rsidRPr="00AD1C2E">
        <w:t>Balle Vandværk indvinder fra det prækvartær</w:t>
      </w:r>
      <w:r>
        <w:t>e kalkmagasin (skrivekridt). Bo</w:t>
      </w:r>
      <w:r w:rsidRPr="00AD1C2E">
        <w:t xml:space="preserve">ringen er filtersat i niveauet 54 til 63 </w:t>
      </w:r>
      <w:r>
        <w:t>m u.t.</w:t>
      </w:r>
      <w:r w:rsidRPr="00AD1C2E">
        <w:t xml:space="preserve">, og kalken er indenfor indvindingsoplandet overlejret af mere end 30 </w:t>
      </w:r>
      <w:r w:rsidRPr="00AD1C2E">
        <w:lastRenderedPageBreak/>
        <w:t xml:space="preserve">meter mættet ler. Kalkmagasinet er et spændt magasin. </w:t>
      </w:r>
      <w:r>
        <w:t xml:space="preserve">Lertykkelsen afspejler sig i sårbarhedszoneringen, der er vist i </w:t>
      </w:r>
      <w:r>
        <w:fldChar w:fldCharType="begin"/>
      </w:r>
      <w:r>
        <w:instrText xml:space="preserve"> REF _Ref525037702 \h </w:instrText>
      </w:r>
      <w:r>
        <w:fldChar w:fldCharType="separate"/>
      </w:r>
      <w:r w:rsidR="007450CA">
        <w:t xml:space="preserve">Figur </w:t>
      </w:r>
      <w:r w:rsidR="007450CA">
        <w:rPr>
          <w:noProof/>
        </w:rPr>
        <w:t>4</w:t>
      </w:r>
      <w:r w:rsidR="007450CA">
        <w:t>.</w:t>
      </w:r>
      <w:r w:rsidR="007450CA">
        <w:rPr>
          <w:noProof/>
        </w:rPr>
        <w:t>10</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FD71C3" w:rsidRPr="00FD71C3">
        <w:t xml:space="preserve"> </w:t>
      </w:r>
      <w:r w:rsidR="00FD71C3">
        <w:t>Der er afgrænset lille sårbarhed indenfor indvindingsoplandet til Balle Vandværk.</w:t>
      </w:r>
    </w:p>
    <w:p w14:paraId="77EC3C1A" w14:textId="77777777" w:rsidR="00867296" w:rsidRDefault="00867296" w:rsidP="00867296"/>
    <w:p w14:paraId="3CCAB5D8" w14:textId="68E45635" w:rsidR="00867296" w:rsidRDefault="00867296" w:rsidP="00867296">
      <w:r>
        <w:t xml:space="preserve">På </w:t>
      </w:r>
      <w:r w:rsidRPr="00AE749E">
        <w:fldChar w:fldCharType="begin"/>
      </w:r>
      <w:r w:rsidRPr="00AE749E">
        <w:instrText xml:space="preserve"> REF _Ref524607369 \h </w:instrText>
      </w:r>
      <w:r>
        <w:instrText xml:space="preserve"> \* MERGEFORMAT </w:instrText>
      </w:r>
      <w:r w:rsidRPr="00AE749E">
        <w:fldChar w:fldCharType="separate"/>
      </w:r>
      <w:r w:rsidR="007450CA">
        <w:t xml:space="preserve">Figur </w:t>
      </w:r>
      <w:r w:rsidR="007450CA">
        <w:rPr>
          <w:noProof/>
        </w:rPr>
        <w:t>4.9</w:t>
      </w:r>
      <w:r w:rsidRPr="00AE749E">
        <w:fldChar w:fldCharType="end"/>
      </w:r>
      <w:r>
        <w:t xml:space="preserve"> er vist den omtrentlige transporttid af det vand, der strømmer fra vandspejlet mod boringen inden for det grundvandsdannende opland. Som det ses, er vandet forholdsvis lang tid om at nå frem til boringen, således er vandets transporttid i det meste af det grundvandsdannende oplands udstrækning 100 til over 200 år undervejs. En stor del af grundvandsdannelsen til vandværkets boring sker i den sydvestlige del af oplandet, som ligger længst væk fra boringen samt sydvest for boringen uden for indvindingsoplandet.</w:t>
      </w:r>
    </w:p>
    <w:p w14:paraId="47AEF7CF" w14:textId="77777777" w:rsidR="00867296" w:rsidRDefault="00867296" w:rsidP="00867296"/>
    <w:p w14:paraId="1E659FF6" w14:textId="77777777" w:rsidR="00867296" w:rsidRDefault="00867296" w:rsidP="00867296">
      <w:r>
        <w:rPr>
          <w:noProof/>
          <w:lang w:eastAsia="da-DK"/>
        </w:rPr>
        <w:drawing>
          <wp:inline distT="0" distB="0" distL="0" distR="0" wp14:anchorId="05FF27E7" wp14:editId="69BBFBD4">
            <wp:extent cx="5710686" cy="5710686"/>
            <wp:effectExtent l="0" t="0" r="444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lle_B.png"/>
                    <pic:cNvPicPr/>
                  </pic:nvPicPr>
                  <pic:blipFill>
                    <a:blip r:embed="rId23" cstate="screen">
                      <a:extLst>
                        <a:ext uri="{28A0092B-C50C-407E-A947-70E740481C1C}">
                          <a14:useLocalDpi xmlns:a14="http://schemas.microsoft.com/office/drawing/2010/main"/>
                        </a:ext>
                      </a:extLst>
                    </a:blip>
                    <a:stretch>
                      <a:fillRect/>
                    </a:stretch>
                  </pic:blipFill>
                  <pic:spPr>
                    <a:xfrm>
                      <a:off x="0" y="0"/>
                      <a:ext cx="5717988" cy="5717988"/>
                    </a:xfrm>
                    <a:prstGeom prst="rect">
                      <a:avLst/>
                    </a:prstGeom>
                  </pic:spPr>
                </pic:pic>
              </a:graphicData>
            </a:graphic>
          </wp:inline>
        </w:drawing>
      </w:r>
    </w:p>
    <w:p w14:paraId="3BB65917" w14:textId="119A5201" w:rsidR="00867296" w:rsidRDefault="00867296" w:rsidP="00867296">
      <w:pPr>
        <w:pStyle w:val="Billedtekst"/>
      </w:pPr>
      <w:bookmarkStart w:id="39" w:name="_Ref52503770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w:t>
      </w:r>
      <w:r w:rsidR="00D25A8C">
        <w:rPr>
          <w:noProof/>
        </w:rPr>
        <w:fldChar w:fldCharType="end"/>
      </w:r>
      <w:bookmarkEnd w:id="39"/>
      <w:r>
        <w:t xml:space="preserve"> Sårbarhedszonering i forhold til nitrat inden for OSD og indvindingsoplandet til </w:t>
      </w:r>
      <w:r>
        <w:rPr>
          <w:noProof/>
        </w:rPr>
        <w:t xml:space="preserve">Balle Vandværk, samt afgrænsning af boringsnære beskyttelsesområder (BNBO), </w:t>
      </w:r>
      <w:r w:rsidR="00D25A8C">
        <w:rPr>
          <w:noProof/>
        </w:rPr>
        <w:t>nitratfølsomme indvind</w:t>
      </w:r>
      <w:r>
        <w:rPr>
          <w:noProof/>
        </w:rPr>
        <w:t xml:space="preserve">ingsområder (NFI), indsatsområder (IO) og OSD.  </w:t>
      </w:r>
    </w:p>
    <w:p w14:paraId="5D848E16" w14:textId="6BB8D75E" w:rsidR="00867296" w:rsidRDefault="00867296" w:rsidP="00867296"/>
    <w:p w14:paraId="2D2B2BCF" w14:textId="77777777" w:rsidR="00B004F1" w:rsidRDefault="00B004F1" w:rsidP="00867296"/>
    <w:p w14:paraId="414BCDD0" w14:textId="77777777" w:rsidR="00867296" w:rsidRPr="00C67AB5" w:rsidRDefault="00867296" w:rsidP="00867296">
      <w:pPr>
        <w:rPr>
          <w:i/>
        </w:rPr>
      </w:pPr>
      <w:r>
        <w:rPr>
          <w:i/>
        </w:rPr>
        <w:t>NFI og IO</w:t>
      </w:r>
    </w:p>
    <w:p w14:paraId="14238D04" w14:textId="2A8B6661" w:rsidR="00867296" w:rsidRDefault="00867296" w:rsidP="00867296">
      <w:r>
        <w:t xml:space="preserve">Der er ikke afgrænset NFI og IO i området indenfor oplandet til Balle Vandværk, jf. </w:t>
      </w:r>
      <w:r>
        <w:fldChar w:fldCharType="begin"/>
      </w:r>
      <w:r>
        <w:instrText xml:space="preserve"> REF _Ref525037702 \h </w:instrText>
      </w:r>
      <w:r>
        <w:fldChar w:fldCharType="separate"/>
      </w:r>
      <w:r w:rsidR="007450CA">
        <w:t xml:space="preserve">Figur </w:t>
      </w:r>
      <w:r w:rsidR="007450CA">
        <w:rPr>
          <w:noProof/>
        </w:rPr>
        <w:t>4</w:t>
      </w:r>
      <w:r w:rsidR="007450CA">
        <w:t>.</w:t>
      </w:r>
      <w:r w:rsidR="007450CA">
        <w:rPr>
          <w:noProof/>
        </w:rPr>
        <w:t>10</w:t>
      </w:r>
      <w:r>
        <w:fldChar w:fldCharType="end"/>
      </w:r>
      <w:r>
        <w:t>.</w:t>
      </w:r>
    </w:p>
    <w:p w14:paraId="32E58DDF" w14:textId="77777777" w:rsidR="00867296" w:rsidRDefault="00867296" w:rsidP="00867296">
      <w:pPr>
        <w:rPr>
          <w:i/>
        </w:rPr>
      </w:pPr>
    </w:p>
    <w:p w14:paraId="0E0DFEBF" w14:textId="77777777" w:rsidR="00867296" w:rsidRPr="000A7A59" w:rsidRDefault="00867296" w:rsidP="00867296">
      <w:pPr>
        <w:rPr>
          <w:i/>
        </w:rPr>
      </w:pPr>
      <w:r w:rsidRPr="000A7A59">
        <w:rPr>
          <w:i/>
        </w:rPr>
        <w:t>Råvandskvalitet</w:t>
      </w:r>
    </w:p>
    <w:p w14:paraId="49F29544" w14:textId="5C2C2E8B" w:rsidR="00867296" w:rsidRDefault="00867296" w:rsidP="00867296">
      <w:r w:rsidRPr="00D122A8">
        <w:t xml:space="preserve">Der indvindes fra et godt beskyttet magasin, hvor vandtypen i DGU nr. 226.622 </w:t>
      </w:r>
      <w:r w:rsidR="00B004F1">
        <w:t>er</w:t>
      </w:r>
      <w:r w:rsidRPr="00D122A8">
        <w:t xml:space="preserve"> D</w:t>
      </w:r>
      <w:r w:rsidR="00B004F1">
        <w:t xml:space="preserve"> (reduceret)</w:t>
      </w:r>
      <w:r w:rsidRPr="00D122A8">
        <w:t>, og ikke-nitratholdig</w:t>
      </w:r>
      <w:r>
        <w:t>.</w:t>
      </w:r>
      <w:r w:rsidRPr="00D122A8">
        <w:t xml:space="preserve"> Der er undersøgt for, men ikke påvist indhold af olieprodukter eller klorerede opløsningsmidler i råvandet.</w:t>
      </w:r>
      <w:r>
        <w:t xml:space="preserve"> Ligeledes er d</w:t>
      </w:r>
      <w:r w:rsidRPr="00D122A8">
        <w:t>er ikke konstateret indhold af sprøjtemidler i indvindingsboringen.</w:t>
      </w:r>
    </w:p>
    <w:p w14:paraId="7A552E29" w14:textId="77777777" w:rsidR="00867296" w:rsidRDefault="00867296" w:rsidP="00867296"/>
    <w:p w14:paraId="30D8E0A5" w14:textId="77777777" w:rsidR="00867296" w:rsidRDefault="00867296" w:rsidP="00867296">
      <w:r>
        <w:t>Indholdet af sulfat ligger på omkring 5 mg/l, ligesom også indholdet af klorid er lavt (&lt;30 mg/l). Indholdet af fluorid er i intervallet 1,3 til 1,6 mg/l, og er således på niveau med kvalitetskravet for drikkevand på 1,5 mg/l. Grænseværdien for barium er 700 µg/l, og indholdet i boringen på 710 µg/l er således på niveau med grænseværdien.</w:t>
      </w:r>
    </w:p>
    <w:p w14:paraId="0B2ED643" w14:textId="77777777" w:rsidR="00867296" w:rsidRDefault="00867296" w:rsidP="00867296"/>
    <w:p w14:paraId="1EDE8449" w14:textId="5059DE67" w:rsidR="00867296" w:rsidRDefault="00867296" w:rsidP="00867296">
      <w:r>
        <w:t>Der er ikke analyseret for strontium i råvandet. Indholdet af strontium i rentvandet er analyseret i 2017 og viser et indhold på 12.000 µg/l (</w:t>
      </w:r>
      <w:r w:rsidR="00A522C7">
        <w:t xml:space="preserve">over den anbefalede </w:t>
      </w:r>
      <w:r>
        <w:t>grænseværdi på 10.000 µg/l). Det forventes ikke, at der sker ændringer i indholdet af strontium under vandbehandlingen og indholdet afspejler derfor sandsynligvis indholdet af strontium i råvandet.</w:t>
      </w:r>
    </w:p>
    <w:p w14:paraId="5985A3FC" w14:textId="77777777" w:rsidR="00867296" w:rsidRDefault="00867296" w:rsidP="00867296">
      <w:pPr>
        <w:rPr>
          <w:highlight w:val="yellow"/>
        </w:rPr>
      </w:pPr>
    </w:p>
    <w:p w14:paraId="76F0CE9D" w14:textId="77777777" w:rsidR="00867296" w:rsidRPr="00165D82" w:rsidRDefault="00867296" w:rsidP="00867296">
      <w:pPr>
        <w:rPr>
          <w:i/>
        </w:rPr>
      </w:pPr>
      <w:r w:rsidRPr="00165D82">
        <w:rPr>
          <w:i/>
        </w:rPr>
        <w:t>Arealanvendelse og punktkilder</w:t>
      </w:r>
    </w:p>
    <w:p w14:paraId="0F335599" w14:textId="1E763B47" w:rsidR="00867296" w:rsidRDefault="00867296" w:rsidP="00867296">
      <w:r w:rsidRPr="00A271F1">
        <w:t xml:space="preserve">Halvdelen af indvindingsoplandet ligger udenfor OSD. Den vestlige del og en mindre del af den sydlige del af indvindingsoplandet ligger indenfor OSD. Arealanvendelsen i indvindingsoplandet udgøres primært af landbrug og skov. Der forefindes i mindre grad befæstede arealer. I oplandet til boringerne er </w:t>
      </w:r>
      <w:r>
        <w:t>ingen</w:t>
      </w:r>
      <w:r w:rsidRPr="00A271F1">
        <w:t xml:space="preserve"> V1/V2-kortlagt lokalitet jf.</w:t>
      </w:r>
      <w:r>
        <w:t xml:space="preserve"> </w:t>
      </w:r>
      <w:r>
        <w:fldChar w:fldCharType="begin"/>
      </w:r>
      <w:r>
        <w:instrText xml:space="preserve"> REF _Ref524607562 \h </w:instrText>
      </w:r>
      <w:r>
        <w:fldChar w:fldCharType="separate"/>
      </w:r>
      <w:r w:rsidR="007450CA">
        <w:t xml:space="preserve">Figur </w:t>
      </w:r>
      <w:r w:rsidR="007450CA">
        <w:rPr>
          <w:noProof/>
        </w:rPr>
        <w:t>4</w:t>
      </w:r>
      <w:r w:rsidR="007450CA">
        <w:t>.</w:t>
      </w:r>
      <w:r w:rsidR="007450CA">
        <w:rPr>
          <w:noProof/>
        </w:rPr>
        <w:t>11</w:t>
      </w:r>
      <w:r>
        <w:fldChar w:fldCharType="end"/>
      </w:r>
      <w:r w:rsidRPr="00A271F1">
        <w:t xml:space="preserve">. </w:t>
      </w:r>
    </w:p>
    <w:p w14:paraId="3F678C19" w14:textId="77777777" w:rsidR="00867296" w:rsidRDefault="00867296" w:rsidP="00867296"/>
    <w:p w14:paraId="027679CC" w14:textId="77777777" w:rsidR="00867296" w:rsidRDefault="00867296" w:rsidP="00867296">
      <w:pPr>
        <w:rPr>
          <w:highlight w:val="yellow"/>
        </w:rPr>
      </w:pPr>
    </w:p>
    <w:p w14:paraId="162B2B01" w14:textId="77777777" w:rsidR="00867296" w:rsidRPr="009E46EC" w:rsidRDefault="00867296" w:rsidP="00867296">
      <w:pPr>
        <w:rPr>
          <w:highlight w:val="yellow"/>
        </w:rPr>
      </w:pPr>
      <w:r>
        <w:rPr>
          <w:noProof/>
          <w:lang w:eastAsia="da-DK"/>
        </w:rPr>
        <w:lastRenderedPageBreak/>
        <w:drawing>
          <wp:inline distT="0" distB="0" distL="0" distR="0" wp14:anchorId="2FBADD22" wp14:editId="0A529A74">
            <wp:extent cx="5400000" cy="540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lle_C.png"/>
                    <pic:cNvPicPr/>
                  </pic:nvPicPr>
                  <pic:blipFill>
                    <a:blip r:embed="rId2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11D7912" w14:textId="3B2D6FC9" w:rsidR="00867296" w:rsidRPr="00276614" w:rsidRDefault="00867296" w:rsidP="00867296">
      <w:pPr>
        <w:pStyle w:val="Billedtekst"/>
      </w:pPr>
      <w:bookmarkStart w:id="40" w:name="_Ref52460756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w:t>
      </w:r>
      <w:r w:rsidR="00D25A8C">
        <w:rPr>
          <w:noProof/>
        </w:rPr>
        <w:fldChar w:fldCharType="end"/>
      </w:r>
      <w:bookmarkEnd w:id="40"/>
      <w:r>
        <w:t xml:space="preserve"> </w:t>
      </w:r>
      <w:r>
        <w:rPr>
          <w:noProof/>
        </w:rPr>
        <w:t>Placeringen af det administrative indvindingsopland for Balle Vandværk, placering af forurenede (V1 og/eller V2 kortlagte) grunde samt boringer med analyse for pesticider med angivelse af fund /ikke fund af pesticider..</w:t>
      </w:r>
    </w:p>
    <w:p w14:paraId="32BA5865" w14:textId="77777777" w:rsidR="00867296" w:rsidRDefault="00867296" w:rsidP="00867296">
      <w:pPr>
        <w:rPr>
          <w:highlight w:val="yellow"/>
        </w:rPr>
      </w:pPr>
    </w:p>
    <w:p w14:paraId="31DDDEA7" w14:textId="77777777" w:rsidR="00867296" w:rsidRDefault="00867296" w:rsidP="00867296">
      <w:pPr>
        <w:rPr>
          <w:i/>
        </w:rPr>
      </w:pPr>
      <w:bookmarkStart w:id="41" w:name="_Hlk525037154"/>
      <w:r>
        <w:rPr>
          <w:i/>
        </w:rPr>
        <w:t>BNBO</w:t>
      </w:r>
    </w:p>
    <w:p w14:paraId="27B37CD8" w14:textId="45CE1E9B" w:rsidR="00867296" w:rsidRDefault="00867296" w:rsidP="00867296">
      <w:r>
        <w:fldChar w:fldCharType="begin"/>
      </w:r>
      <w:r>
        <w:instrText xml:space="preserve"> REF _Ref525037621 \h </w:instrText>
      </w:r>
      <w:r>
        <w:fldChar w:fldCharType="separate"/>
      </w:r>
      <w:r w:rsidR="007450CA">
        <w:t xml:space="preserve">Figur </w:t>
      </w:r>
      <w:r w:rsidR="007450CA">
        <w:rPr>
          <w:noProof/>
        </w:rPr>
        <w:t>4</w:t>
      </w:r>
      <w:r w:rsidR="007450CA">
        <w:t>.</w:t>
      </w:r>
      <w:r w:rsidR="007450CA">
        <w:rPr>
          <w:noProof/>
        </w:rPr>
        <w:t>12</w:t>
      </w:r>
      <w:r>
        <w:fldChar w:fldCharType="end"/>
      </w:r>
      <w:r>
        <w:t xml:space="preserve"> viser boringsnære beskyttelsesområder (BNBO) til Balle </w:t>
      </w:r>
      <w:r w:rsidRPr="00894E6E">
        <w:t xml:space="preserve">Vandværk på arealfoto. På figuren kan det ses at BNBO for boring DGU nr. 226.622 hovedsageligt dækker det helt boringsnære område og den tilstødende </w:t>
      </w:r>
      <w:r w:rsidR="005541A1">
        <w:t>landbrug</w:t>
      </w:r>
      <w:r w:rsidRPr="00894E6E">
        <w:t xml:space="preserve">, samt en vej og en tilstødende plantage. </w:t>
      </w:r>
    </w:p>
    <w:p w14:paraId="2BC92B95" w14:textId="77777777" w:rsidR="00867296" w:rsidRPr="006706E3" w:rsidRDefault="00867296" w:rsidP="00867296"/>
    <w:p w14:paraId="5F99C70C" w14:textId="77777777" w:rsidR="00867296" w:rsidRDefault="00867296" w:rsidP="00867296">
      <w:r>
        <w:rPr>
          <w:noProof/>
          <w:lang w:eastAsia="da-DK"/>
        </w:rPr>
        <w:lastRenderedPageBreak/>
        <w:drawing>
          <wp:inline distT="0" distB="0" distL="0" distR="0" wp14:anchorId="686366A4" wp14:editId="2477AF36">
            <wp:extent cx="5400000" cy="540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lle_D.png"/>
                    <pic:cNvPicPr/>
                  </pic:nvPicPr>
                  <pic:blipFill>
                    <a:blip r:embed="rId2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97601FC" w14:textId="5B9E1D54" w:rsidR="00867296" w:rsidRPr="006706E3" w:rsidRDefault="00867296" w:rsidP="00867296">
      <w:pPr>
        <w:pStyle w:val="Billedtekst"/>
      </w:pPr>
      <w:bookmarkStart w:id="42" w:name="_Ref52503762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12</w:t>
      </w:r>
      <w:r w:rsidR="00D25A8C">
        <w:rPr>
          <w:noProof/>
        </w:rPr>
        <w:fldChar w:fldCharType="end"/>
      </w:r>
      <w:bookmarkEnd w:id="42"/>
      <w:r>
        <w:t xml:space="preserve"> Boringsnære beskyttelsesområder (BNBO) for Balle Vandværks indvindingsboringer, samt arealanvendelsen og udpegning af indsatsområder (IO).</w:t>
      </w:r>
    </w:p>
    <w:bookmarkEnd w:id="41"/>
    <w:p w14:paraId="2F36E63B" w14:textId="77777777" w:rsidR="00867296" w:rsidRPr="009E46EC" w:rsidRDefault="00867296" w:rsidP="00867296">
      <w:pPr>
        <w:rPr>
          <w:highlight w:val="yellow"/>
        </w:rPr>
      </w:pPr>
    </w:p>
    <w:p w14:paraId="682B3C6C" w14:textId="77777777" w:rsidR="00867296" w:rsidRPr="00205C6A" w:rsidRDefault="00867296" w:rsidP="00867296">
      <w:pPr>
        <w:rPr>
          <w:i/>
        </w:rPr>
      </w:pPr>
      <w:r>
        <w:rPr>
          <w:i/>
        </w:rPr>
        <w:t>Vurdering af indvindingsoplandets sårbarhed</w:t>
      </w:r>
    </w:p>
    <w:p w14:paraId="5DB9F704" w14:textId="5143FAFB" w:rsidR="00867296" w:rsidRPr="00205C6A" w:rsidRDefault="00867296" w:rsidP="00867296">
      <w:r w:rsidRPr="00205C6A">
        <w:t xml:space="preserve">Råvandstypen er stærkt reduceret, hvilket indikerer en god velbeskyttet grundvandsressource. </w:t>
      </w:r>
      <w:r w:rsidR="00B8011F">
        <w:t xml:space="preserve">Indholdet af klorid </w:t>
      </w:r>
      <w:r w:rsidRPr="00205C6A">
        <w:t>er lavt og der er ikke tegn på saltvandspåvirkning i boringerne. Der er ikke påvist pesticider, klorerede opløsningsmidler eller olieprodukter i indvindingsboringen.</w:t>
      </w:r>
      <w:r>
        <w:t xml:space="preserve"> Indholdet af fluorid og barium er på niveau med kvalitetskravene for drikkevand og bør følges. Ligeledes bør indholdet af strontium følges, da analyse af rentvandet viser indhold over den anbefalede grænse. </w:t>
      </w:r>
      <w:r w:rsidRPr="00205C6A">
        <w:t>Der er ikke udpeget nitratfølsomt indvindingsområde</w:t>
      </w:r>
      <w:r>
        <w:t>r</w:t>
      </w:r>
      <w:r w:rsidRPr="00205C6A">
        <w:t xml:space="preserve"> (NFI) og indsatsområde</w:t>
      </w:r>
      <w:r>
        <w:t>r</w:t>
      </w:r>
      <w:r w:rsidRPr="00205C6A">
        <w:t xml:space="preserve"> (IO)</w:t>
      </w:r>
      <w:r>
        <w:t xml:space="preserve"> indenfor indvindingsopladet til Balle Vandværk</w:t>
      </w:r>
      <w:r w:rsidRPr="00205C6A">
        <w:t>.</w:t>
      </w:r>
    </w:p>
    <w:p w14:paraId="424630FD" w14:textId="77777777" w:rsidR="00867296" w:rsidRPr="006F5472" w:rsidRDefault="00867296" w:rsidP="00867296"/>
    <w:p w14:paraId="19D24044" w14:textId="77777777" w:rsidR="00867296" w:rsidRDefault="00867296" w:rsidP="00867296">
      <w:pPr>
        <w:rPr>
          <w:rFonts w:cs="Arial"/>
          <w:bCs/>
          <w:sz w:val="17"/>
          <w:szCs w:val="26"/>
        </w:rPr>
      </w:pPr>
      <w:r w:rsidRPr="006F5472">
        <w:t>Det vurderes, indvindingsoplandet til Balle Vandværk ikke er sårbart overfor p</w:t>
      </w:r>
      <w:r>
        <w:t>åvirkninger fra terræn</w:t>
      </w:r>
      <w:r w:rsidRPr="006F5472">
        <w:t>.</w:t>
      </w:r>
      <w:bookmarkStart w:id="43" w:name="_Toc525124793"/>
      <w:r>
        <w:br w:type="page"/>
      </w:r>
    </w:p>
    <w:p w14:paraId="31F828D3" w14:textId="77777777" w:rsidR="00867296" w:rsidRPr="00997550" w:rsidRDefault="00867296" w:rsidP="00A14454">
      <w:pPr>
        <w:pStyle w:val="Overskrift3"/>
      </w:pPr>
      <w:bookmarkStart w:id="44" w:name="_Toc528049941"/>
      <w:bookmarkStart w:id="45" w:name="_Toc528061690"/>
      <w:r w:rsidRPr="00997550">
        <w:lastRenderedPageBreak/>
        <w:t>Indsatser for grundvandsbeskyttelse</w:t>
      </w:r>
      <w:bookmarkEnd w:id="43"/>
      <w:bookmarkEnd w:id="44"/>
      <w:bookmarkEnd w:id="45"/>
    </w:p>
    <w:p w14:paraId="1843025E" w14:textId="7163B853" w:rsidR="00867296" w:rsidRPr="00276614" w:rsidRDefault="00867296" w:rsidP="00867296">
      <w:r>
        <w:t xml:space="preserve">Følgende </w:t>
      </w:r>
      <w:r w:rsidR="002449C9">
        <w:t xml:space="preserve">indsatser gælder for </w:t>
      </w:r>
      <w:r>
        <w:t>Balle</w:t>
      </w:r>
      <w:r w:rsidRPr="00276614">
        <w:t xml:space="preserve"> Vandværk (</w:t>
      </w:r>
      <w:r w:rsidR="00856D4F">
        <w:t>V</w:t>
      </w:r>
      <w:r w:rsidRPr="00276614">
        <w:t>V).</w:t>
      </w:r>
    </w:p>
    <w:p w14:paraId="5DBE9036" w14:textId="77777777" w:rsidR="00867296" w:rsidRPr="00AA41AD" w:rsidRDefault="00867296" w:rsidP="00867296">
      <w:pPr>
        <w:rPr>
          <w:highlight w:val="yellow"/>
        </w:rPr>
      </w:pPr>
    </w:p>
    <w:tbl>
      <w:tblPr>
        <w:tblStyle w:val="Tabel-Gitter"/>
        <w:tblW w:w="0" w:type="auto"/>
        <w:tblLook w:val="04A0" w:firstRow="1" w:lastRow="0" w:firstColumn="1" w:lastColumn="0" w:noHBand="0" w:noVBand="1"/>
      </w:tblPr>
      <w:tblGrid>
        <w:gridCol w:w="5926"/>
        <w:gridCol w:w="1582"/>
        <w:gridCol w:w="1442"/>
      </w:tblGrid>
      <w:tr w:rsidR="00867296" w:rsidRPr="00F66BC0" w14:paraId="6D635A2F" w14:textId="77777777" w:rsidTr="00B004F1">
        <w:tc>
          <w:tcPr>
            <w:tcW w:w="5926" w:type="dxa"/>
            <w:shd w:val="clear" w:color="auto" w:fill="auto"/>
          </w:tcPr>
          <w:p w14:paraId="72AF4D11" w14:textId="3592F739" w:rsidR="00867296" w:rsidRPr="00F66BC0" w:rsidRDefault="00867296" w:rsidP="00661D7E">
            <w:pPr>
              <w:jc w:val="center"/>
              <w:rPr>
                <w:b/>
                <w:sz w:val="16"/>
                <w:szCs w:val="16"/>
              </w:rPr>
            </w:pPr>
            <w:r w:rsidRPr="00F66BC0">
              <w:rPr>
                <w:b/>
                <w:sz w:val="16"/>
                <w:szCs w:val="16"/>
              </w:rPr>
              <w:t>Indsatser</w:t>
            </w:r>
            <w:r w:rsidR="006D79C3">
              <w:rPr>
                <w:b/>
                <w:sz w:val="16"/>
                <w:szCs w:val="16"/>
              </w:rPr>
              <w:t xml:space="preserve"> der skal gennemføres</w:t>
            </w:r>
          </w:p>
        </w:tc>
        <w:tc>
          <w:tcPr>
            <w:tcW w:w="1582" w:type="dxa"/>
            <w:shd w:val="clear" w:color="auto" w:fill="auto"/>
          </w:tcPr>
          <w:p w14:paraId="4A2C8321" w14:textId="77777777" w:rsidR="00867296" w:rsidRPr="00F66BC0" w:rsidRDefault="00867296" w:rsidP="00661D7E">
            <w:pPr>
              <w:jc w:val="center"/>
              <w:rPr>
                <w:b/>
                <w:sz w:val="16"/>
                <w:szCs w:val="16"/>
              </w:rPr>
            </w:pPr>
            <w:r w:rsidRPr="00F66BC0">
              <w:rPr>
                <w:b/>
                <w:sz w:val="16"/>
                <w:szCs w:val="16"/>
              </w:rPr>
              <w:t>Ansvarlig</w:t>
            </w:r>
          </w:p>
        </w:tc>
        <w:tc>
          <w:tcPr>
            <w:tcW w:w="1442" w:type="dxa"/>
            <w:shd w:val="clear" w:color="auto" w:fill="auto"/>
          </w:tcPr>
          <w:p w14:paraId="28AF6FDE" w14:textId="77777777" w:rsidR="00867296" w:rsidRPr="00F66BC0" w:rsidRDefault="00867296" w:rsidP="00661D7E">
            <w:pPr>
              <w:jc w:val="center"/>
              <w:rPr>
                <w:b/>
                <w:sz w:val="16"/>
                <w:szCs w:val="16"/>
              </w:rPr>
            </w:pPr>
            <w:r w:rsidRPr="00F66BC0">
              <w:rPr>
                <w:b/>
                <w:sz w:val="16"/>
                <w:szCs w:val="16"/>
              </w:rPr>
              <w:t>Tidsfrist</w:t>
            </w:r>
          </w:p>
        </w:tc>
      </w:tr>
      <w:tr w:rsidR="00867296" w:rsidRPr="007A6BB6" w14:paraId="782E06E1" w14:textId="77777777" w:rsidTr="00B004F1">
        <w:tc>
          <w:tcPr>
            <w:tcW w:w="5926" w:type="dxa"/>
          </w:tcPr>
          <w:p w14:paraId="1787A24E" w14:textId="6F90B038" w:rsidR="00867296" w:rsidRPr="007A6BB6" w:rsidRDefault="00867296" w:rsidP="00661D7E">
            <w:pPr>
              <w:spacing w:after="60"/>
              <w:rPr>
                <w:sz w:val="16"/>
                <w:szCs w:val="16"/>
              </w:rPr>
            </w:pPr>
            <w:r w:rsidRPr="007A6BB6">
              <w:rPr>
                <w:sz w:val="16"/>
                <w:szCs w:val="16"/>
              </w:rPr>
              <w:t xml:space="preserve">Balle Vandværk </w:t>
            </w:r>
            <w:r w:rsidR="00A74EC0">
              <w:rPr>
                <w:sz w:val="16"/>
                <w:szCs w:val="16"/>
              </w:rPr>
              <w:t>skal analysere råvandet for strontium i næste boringskontrol</w:t>
            </w:r>
            <w:r w:rsidR="008606DB">
              <w:rPr>
                <w:sz w:val="16"/>
                <w:szCs w:val="16"/>
              </w:rPr>
              <w:t xml:space="preserve"> ved næste kontrol</w:t>
            </w:r>
            <w:r w:rsidRPr="007A6BB6">
              <w:rPr>
                <w:sz w:val="16"/>
                <w:szCs w:val="16"/>
              </w:rPr>
              <w:t>.</w:t>
            </w:r>
          </w:p>
        </w:tc>
        <w:tc>
          <w:tcPr>
            <w:tcW w:w="1582" w:type="dxa"/>
          </w:tcPr>
          <w:p w14:paraId="496A4D19" w14:textId="43631157" w:rsidR="00867296" w:rsidRPr="007A6BB6" w:rsidRDefault="00856D4F" w:rsidP="00661D7E">
            <w:pPr>
              <w:jc w:val="center"/>
              <w:rPr>
                <w:sz w:val="16"/>
                <w:szCs w:val="16"/>
              </w:rPr>
            </w:pPr>
            <w:r>
              <w:rPr>
                <w:sz w:val="16"/>
                <w:szCs w:val="16"/>
              </w:rPr>
              <w:t>V</w:t>
            </w:r>
            <w:r w:rsidR="00867296">
              <w:rPr>
                <w:sz w:val="16"/>
                <w:szCs w:val="16"/>
              </w:rPr>
              <w:t>V</w:t>
            </w:r>
          </w:p>
        </w:tc>
        <w:tc>
          <w:tcPr>
            <w:tcW w:w="1442" w:type="dxa"/>
          </w:tcPr>
          <w:p w14:paraId="0E1C8BDB" w14:textId="2E238D02" w:rsidR="00867296" w:rsidRPr="007A6BB6" w:rsidRDefault="00B004F1" w:rsidP="00661D7E">
            <w:pPr>
              <w:jc w:val="center"/>
              <w:rPr>
                <w:sz w:val="16"/>
                <w:szCs w:val="16"/>
              </w:rPr>
            </w:pPr>
            <w:r>
              <w:rPr>
                <w:sz w:val="16"/>
                <w:szCs w:val="16"/>
              </w:rPr>
              <w:t>Næste boringskontrol</w:t>
            </w:r>
          </w:p>
        </w:tc>
      </w:tr>
      <w:tr w:rsidR="00867296" w:rsidRPr="00AA41AD" w14:paraId="31383BC8" w14:textId="77777777" w:rsidTr="00B004F1">
        <w:tc>
          <w:tcPr>
            <w:tcW w:w="5926" w:type="dxa"/>
          </w:tcPr>
          <w:p w14:paraId="18CADA08" w14:textId="2D97D005" w:rsidR="00856D4F" w:rsidRPr="007A6BB6" w:rsidRDefault="00867296" w:rsidP="00856D4F">
            <w:pPr>
              <w:spacing w:after="60"/>
              <w:rPr>
                <w:sz w:val="16"/>
                <w:szCs w:val="16"/>
              </w:rPr>
            </w:pPr>
            <w:r w:rsidRPr="007A6BB6">
              <w:rPr>
                <w:sz w:val="16"/>
                <w:szCs w:val="16"/>
              </w:rPr>
              <w:t>Balle Vandværk skal hold</w:t>
            </w:r>
            <w:r>
              <w:rPr>
                <w:sz w:val="16"/>
                <w:szCs w:val="16"/>
              </w:rPr>
              <w:t>e</w:t>
            </w:r>
            <w:r w:rsidRPr="007A6BB6">
              <w:rPr>
                <w:sz w:val="16"/>
                <w:szCs w:val="16"/>
              </w:rPr>
              <w:t xml:space="preserve"> øje med den tidslige udvikling i vandkvaliteten, især indhold af fluorid, barium og strontium.</w:t>
            </w:r>
            <w:r w:rsidR="00856D4F">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856D4F">
              <w:rPr>
                <w:sz w:val="16"/>
                <w:szCs w:val="16"/>
              </w:rPr>
              <w:t>revurderes.</w:t>
            </w:r>
          </w:p>
        </w:tc>
        <w:tc>
          <w:tcPr>
            <w:tcW w:w="1582" w:type="dxa"/>
          </w:tcPr>
          <w:p w14:paraId="391B14C9" w14:textId="4DB901F3" w:rsidR="00867296" w:rsidRPr="007A6BB6" w:rsidRDefault="00856D4F" w:rsidP="00661D7E">
            <w:pPr>
              <w:jc w:val="center"/>
              <w:rPr>
                <w:sz w:val="16"/>
                <w:szCs w:val="16"/>
              </w:rPr>
            </w:pPr>
            <w:r>
              <w:rPr>
                <w:sz w:val="16"/>
                <w:szCs w:val="16"/>
              </w:rPr>
              <w:t>V</w:t>
            </w:r>
            <w:r w:rsidR="00867296" w:rsidRPr="007A6BB6">
              <w:rPr>
                <w:sz w:val="16"/>
                <w:szCs w:val="16"/>
              </w:rPr>
              <w:t>V</w:t>
            </w:r>
          </w:p>
        </w:tc>
        <w:tc>
          <w:tcPr>
            <w:tcW w:w="1442" w:type="dxa"/>
          </w:tcPr>
          <w:p w14:paraId="1B053112" w14:textId="69050CA9" w:rsidR="00867296" w:rsidRPr="007A6BB6" w:rsidRDefault="00B004F1" w:rsidP="00661D7E">
            <w:pPr>
              <w:jc w:val="center"/>
              <w:rPr>
                <w:sz w:val="16"/>
                <w:szCs w:val="16"/>
              </w:rPr>
            </w:pPr>
            <w:r>
              <w:rPr>
                <w:sz w:val="16"/>
                <w:szCs w:val="16"/>
              </w:rPr>
              <w:t>Løbende</w:t>
            </w:r>
          </w:p>
        </w:tc>
      </w:tr>
      <w:tr w:rsidR="00A26847" w14:paraId="25538DD6" w14:textId="77777777" w:rsidTr="00B004F1">
        <w:tc>
          <w:tcPr>
            <w:tcW w:w="5926" w:type="dxa"/>
          </w:tcPr>
          <w:p w14:paraId="464F3D78" w14:textId="77777777" w:rsidR="00A26847" w:rsidRPr="00105AE8" w:rsidRDefault="00A26847" w:rsidP="00D022BF">
            <w:pPr>
              <w:spacing w:after="60"/>
              <w:rPr>
                <w:sz w:val="16"/>
                <w:szCs w:val="16"/>
              </w:rPr>
            </w:pPr>
            <w:r w:rsidRPr="00105AE8">
              <w:rPr>
                <w:sz w:val="16"/>
                <w:szCs w:val="16"/>
              </w:rPr>
              <w:t xml:space="preserve">På baggrund af viden om boringer og brønde i indvindingsoplandet, kan </w:t>
            </w:r>
            <w:r>
              <w:rPr>
                <w:sz w:val="16"/>
                <w:szCs w:val="16"/>
              </w:rPr>
              <w:t>Balle</w:t>
            </w:r>
            <w:r w:rsidRPr="00105AE8">
              <w:rPr>
                <w:sz w:val="16"/>
                <w:szCs w:val="16"/>
              </w:rPr>
              <w:t xml:space="preserve"> Vandværk opnå en effektiv beskyttelse af grundvandsressourcen ved tilbud om sløjfning af ubenyttede boringer/brønde. </w:t>
            </w:r>
          </w:p>
          <w:p w14:paraId="112F0F23" w14:textId="77777777" w:rsidR="00A26847" w:rsidRDefault="00A26847"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68F60B05" w14:textId="5F318D95" w:rsidR="00A26847" w:rsidRPr="00105AE8" w:rsidRDefault="00A26847"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582" w:type="dxa"/>
          </w:tcPr>
          <w:p w14:paraId="4211A445" w14:textId="77777777" w:rsidR="00A26847" w:rsidRDefault="00A26847" w:rsidP="00D022BF">
            <w:pPr>
              <w:jc w:val="center"/>
              <w:rPr>
                <w:sz w:val="16"/>
                <w:szCs w:val="16"/>
              </w:rPr>
            </w:pPr>
            <w:r>
              <w:rPr>
                <w:sz w:val="16"/>
                <w:szCs w:val="16"/>
              </w:rPr>
              <w:t>VV</w:t>
            </w:r>
          </w:p>
        </w:tc>
        <w:tc>
          <w:tcPr>
            <w:tcW w:w="1442" w:type="dxa"/>
          </w:tcPr>
          <w:p w14:paraId="39D7C2A9" w14:textId="26002A7C" w:rsidR="00A26847" w:rsidRDefault="00B004F1" w:rsidP="00D022BF">
            <w:pPr>
              <w:jc w:val="center"/>
              <w:rPr>
                <w:sz w:val="16"/>
                <w:szCs w:val="16"/>
              </w:rPr>
            </w:pPr>
            <w:r>
              <w:rPr>
                <w:sz w:val="16"/>
                <w:szCs w:val="16"/>
              </w:rPr>
              <w:t>Løbende</w:t>
            </w:r>
          </w:p>
        </w:tc>
      </w:tr>
    </w:tbl>
    <w:p w14:paraId="23CC83D8" w14:textId="77777777" w:rsidR="00867296" w:rsidRPr="007246B4" w:rsidRDefault="00867296" w:rsidP="00867296"/>
    <w:p w14:paraId="77EABAED" w14:textId="77777777" w:rsidR="00867296" w:rsidRDefault="00867296" w:rsidP="00867296"/>
    <w:tbl>
      <w:tblPr>
        <w:tblStyle w:val="Tabel-Gitter"/>
        <w:tblW w:w="7508" w:type="dxa"/>
        <w:tblLook w:val="04A0" w:firstRow="1" w:lastRow="0" w:firstColumn="1" w:lastColumn="0" w:noHBand="0" w:noVBand="1"/>
      </w:tblPr>
      <w:tblGrid>
        <w:gridCol w:w="5983"/>
        <w:gridCol w:w="1525"/>
      </w:tblGrid>
      <w:tr w:rsidR="00FD71C3" w:rsidRPr="007246B4" w14:paraId="35739F5E" w14:textId="77777777" w:rsidTr="00FD71C3">
        <w:tc>
          <w:tcPr>
            <w:tcW w:w="5983" w:type="dxa"/>
          </w:tcPr>
          <w:p w14:paraId="0B9C9365" w14:textId="77777777" w:rsidR="00FD71C3" w:rsidRPr="007246B4" w:rsidRDefault="00FD71C3" w:rsidP="00967E97">
            <w:pPr>
              <w:jc w:val="center"/>
              <w:rPr>
                <w:b/>
                <w:sz w:val="16"/>
                <w:szCs w:val="16"/>
              </w:rPr>
            </w:pPr>
            <w:r w:rsidRPr="007246B4">
              <w:rPr>
                <w:b/>
                <w:sz w:val="16"/>
                <w:szCs w:val="16"/>
              </w:rPr>
              <w:t>Indsatser</w:t>
            </w:r>
            <w:r>
              <w:rPr>
                <w:b/>
                <w:sz w:val="16"/>
                <w:szCs w:val="16"/>
              </w:rPr>
              <w:t xml:space="preserve"> der kan gennemføres</w:t>
            </w:r>
          </w:p>
        </w:tc>
        <w:tc>
          <w:tcPr>
            <w:tcW w:w="1525" w:type="dxa"/>
          </w:tcPr>
          <w:p w14:paraId="10CF529A" w14:textId="77777777" w:rsidR="00FD71C3" w:rsidRPr="007246B4" w:rsidRDefault="00FD71C3" w:rsidP="00967E97">
            <w:pPr>
              <w:jc w:val="center"/>
              <w:rPr>
                <w:b/>
                <w:sz w:val="16"/>
                <w:szCs w:val="16"/>
              </w:rPr>
            </w:pPr>
            <w:r w:rsidRPr="007246B4">
              <w:rPr>
                <w:b/>
                <w:sz w:val="16"/>
                <w:szCs w:val="16"/>
              </w:rPr>
              <w:t>Ansvarlig</w:t>
            </w:r>
          </w:p>
        </w:tc>
      </w:tr>
      <w:tr w:rsidR="00FD71C3" w14:paraId="4194EDD3" w14:textId="77777777" w:rsidTr="00FD71C3">
        <w:tc>
          <w:tcPr>
            <w:tcW w:w="5983" w:type="dxa"/>
          </w:tcPr>
          <w:p w14:paraId="2FB59F82" w14:textId="63875BC3" w:rsidR="00FD71C3" w:rsidRPr="00105AE8" w:rsidRDefault="00FD71C3" w:rsidP="00967E97">
            <w:pPr>
              <w:spacing w:after="60"/>
              <w:rPr>
                <w:sz w:val="16"/>
                <w:szCs w:val="16"/>
              </w:rPr>
            </w:pPr>
            <w:r>
              <w:rPr>
                <w:sz w:val="16"/>
                <w:szCs w:val="16"/>
              </w:rPr>
              <w:t>Balle</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525" w:type="dxa"/>
          </w:tcPr>
          <w:p w14:paraId="65B50734" w14:textId="77777777" w:rsidR="00FD71C3" w:rsidRDefault="00FD71C3" w:rsidP="00967E97">
            <w:pPr>
              <w:jc w:val="center"/>
              <w:rPr>
                <w:sz w:val="16"/>
                <w:szCs w:val="16"/>
              </w:rPr>
            </w:pPr>
            <w:r>
              <w:rPr>
                <w:sz w:val="16"/>
                <w:szCs w:val="16"/>
              </w:rPr>
              <w:t>VV</w:t>
            </w:r>
          </w:p>
        </w:tc>
      </w:tr>
    </w:tbl>
    <w:p w14:paraId="0311FE8D" w14:textId="77777777" w:rsidR="00867296" w:rsidRDefault="00867296" w:rsidP="00867296">
      <w:pPr>
        <w:rPr>
          <w:rFonts w:cs="Arial"/>
          <w:b/>
          <w:bCs/>
          <w:iCs/>
          <w:szCs w:val="28"/>
        </w:rPr>
      </w:pPr>
      <w:r>
        <w:br w:type="page"/>
      </w:r>
    </w:p>
    <w:p w14:paraId="645F22CA" w14:textId="77777777" w:rsidR="00867296" w:rsidRPr="00FD2B8D" w:rsidRDefault="00867296" w:rsidP="00867296">
      <w:pPr>
        <w:pStyle w:val="Overskrift2"/>
        <w:keepLines w:val="0"/>
        <w:tabs>
          <w:tab w:val="clear" w:pos="567"/>
        </w:tabs>
        <w:suppressAutoHyphens w:val="0"/>
        <w:spacing w:before="0"/>
        <w:contextualSpacing w:val="0"/>
      </w:pPr>
      <w:bookmarkStart w:id="46" w:name="_Toc525124794"/>
      <w:bookmarkStart w:id="47" w:name="_Toc528049942"/>
      <w:bookmarkStart w:id="48" w:name="_Toc528061691"/>
      <w:bookmarkStart w:id="49" w:name="_Toc528673615"/>
      <w:r>
        <w:lastRenderedPageBreak/>
        <w:t xml:space="preserve">Bønsvig-Stavreby </w:t>
      </w:r>
      <w:r w:rsidRPr="00FD2B8D">
        <w:t>Vandværk</w:t>
      </w:r>
      <w:bookmarkEnd w:id="46"/>
      <w:bookmarkEnd w:id="47"/>
      <w:bookmarkEnd w:id="48"/>
      <w:bookmarkEnd w:id="49"/>
    </w:p>
    <w:p w14:paraId="30C688BC" w14:textId="1FC4477C" w:rsidR="00867296" w:rsidRPr="002840F0" w:rsidRDefault="00867296" w:rsidP="00867296">
      <w:r w:rsidRPr="009B47DB">
        <w:t>Bønsvig-Stavreby Vandværk er et privat alment vandværk med 3 aktive indvindingsboringer, DGU</w:t>
      </w:r>
      <w:r>
        <w:t xml:space="preserve"> nr. </w:t>
      </w:r>
      <w:r w:rsidRPr="004E12B0">
        <w:t>227.128, 227.129</w:t>
      </w:r>
      <w:r>
        <w:t xml:space="preserve"> og</w:t>
      </w:r>
      <w:r w:rsidRPr="004E12B0">
        <w:t xml:space="preserve"> 227.151</w:t>
      </w:r>
      <w:r w:rsidRPr="002840F0">
        <w:t xml:space="preserve">. Alle de tre aktive indvindingsboringer er filtersat i kalken. </w:t>
      </w:r>
      <w:r w:rsidRPr="009B47DB">
        <w:t>Vandværkets indvinding var i 2014 på 26.596 m</w:t>
      </w:r>
      <w:r w:rsidRPr="00800EAC">
        <w:rPr>
          <w:vertAlign w:val="superscript"/>
        </w:rPr>
        <w:t>3</w:t>
      </w:r>
      <w:r w:rsidRPr="009B47DB">
        <w:t>, hvor tilladelsen er på 37.000 m</w:t>
      </w:r>
      <w:r w:rsidRPr="00800EAC">
        <w:rPr>
          <w:vertAlign w:val="superscript"/>
        </w:rPr>
        <w:t>3</w:t>
      </w:r>
      <w:r w:rsidRPr="009B47DB">
        <w:t xml:space="preserve"> pr. år. Indvindingstilladelsen er </w:t>
      </w:r>
      <w:r w:rsidR="00BD2CFB">
        <w:t>udløbet</w:t>
      </w:r>
      <w:r w:rsidRPr="009B47DB">
        <w:t>.</w:t>
      </w:r>
    </w:p>
    <w:p w14:paraId="4B786D9C" w14:textId="77777777" w:rsidR="00867296" w:rsidRPr="00A767A2" w:rsidRDefault="00867296" w:rsidP="00867296">
      <w:pPr>
        <w:pStyle w:val="Opstilling-punkttegn"/>
        <w:numPr>
          <w:ilvl w:val="0"/>
          <w:numId w:val="0"/>
        </w:numPr>
      </w:pPr>
    </w:p>
    <w:p w14:paraId="6611E74A" w14:textId="523EB671" w:rsidR="00867296" w:rsidRDefault="00867296" w:rsidP="00867296">
      <w:r w:rsidRPr="00A767A2">
        <w:t xml:space="preserve">I </w:t>
      </w:r>
      <w:r w:rsidRPr="00A767A2">
        <w:fldChar w:fldCharType="begin"/>
      </w:r>
      <w:r w:rsidRPr="00A767A2">
        <w:instrText xml:space="preserve"> REF _Ref524608118 \h </w:instrText>
      </w:r>
      <w:r>
        <w:instrText xml:space="preserve"> \* MERGEFORMAT </w:instrText>
      </w:r>
      <w:r w:rsidRPr="00A767A2">
        <w:fldChar w:fldCharType="separate"/>
      </w:r>
      <w:r w:rsidR="007450CA">
        <w:t xml:space="preserve">Figur </w:t>
      </w:r>
      <w:r w:rsidR="007450CA">
        <w:rPr>
          <w:noProof/>
        </w:rPr>
        <w:t>4.13</w:t>
      </w:r>
      <w:r w:rsidRPr="00A767A2">
        <w:fldChar w:fldCharType="end"/>
      </w:r>
      <w:r w:rsidRPr="00A767A2">
        <w:t xml:space="preserve"> ses en oversigt over Bønsvig-Stavreby Vandværk. </w:t>
      </w:r>
      <w:bookmarkStart w:id="50" w:name="_Hlk525036503"/>
      <w:r>
        <w:t xml:space="preserve">På figuren er markeret de aktive indvindingsboringer, det administrative indvindingsopland, grundvandsdannelsen til vandværkets boringer, samt områder uden grundvandsdannelse. </w:t>
      </w:r>
    </w:p>
    <w:bookmarkEnd w:id="50"/>
    <w:p w14:paraId="57E2F81E" w14:textId="77777777" w:rsidR="00867296" w:rsidRDefault="00867296" w:rsidP="00867296">
      <w:pPr>
        <w:pStyle w:val="Billedtekst"/>
      </w:pPr>
      <w:r>
        <w:rPr>
          <w:noProof/>
          <w:lang w:eastAsia="da-DK"/>
        </w:rPr>
        <w:drawing>
          <wp:inline distT="0" distB="0" distL="0" distR="0" wp14:anchorId="7A2DD32B" wp14:editId="34F39AA8">
            <wp:extent cx="5400000" cy="54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ønsvigStavreby_A.png"/>
                    <pic:cNvPicPr/>
                  </pic:nvPicPr>
                  <pic:blipFill>
                    <a:blip r:embed="rId2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95588DD" w14:textId="0D8594B6" w:rsidR="00867296" w:rsidRDefault="00867296" w:rsidP="00867296">
      <w:pPr>
        <w:pStyle w:val="Billedtekst"/>
        <w:rPr>
          <w:noProof/>
        </w:rPr>
      </w:pPr>
      <w:bookmarkStart w:id="51" w:name="_Ref52460811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w:t>
      </w:r>
      <w:r w:rsidR="00D25A8C">
        <w:rPr>
          <w:noProof/>
        </w:rPr>
        <w:fldChar w:fldCharType="end"/>
      </w:r>
      <w:bookmarkEnd w:id="51"/>
      <w:r>
        <w:t xml:space="preserve"> </w:t>
      </w:r>
      <w:r w:rsidRPr="002C2F75">
        <w:rPr>
          <w:noProof/>
        </w:rPr>
        <w:t xml:space="preserve">Placeringen af </w:t>
      </w:r>
      <w:r>
        <w:rPr>
          <w:noProof/>
        </w:rPr>
        <w:t>Bønsvig-Stavreby</w:t>
      </w:r>
      <w:r w:rsidRPr="002C2F75">
        <w:rPr>
          <w:noProof/>
        </w:rPr>
        <w:t xml:space="preserve"> Vandværks aktive indvindingsboringer</w:t>
      </w:r>
      <w:r w:rsidRPr="00800EA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xml:space="preserve">, det administrative indvindingsopland, både til </w:t>
      </w:r>
      <w:r w:rsidR="008606DB">
        <w:rPr>
          <w:noProof/>
        </w:rPr>
        <w:t>Bønsvig-Stavreby</w:t>
      </w:r>
      <w:r>
        <w:rPr>
          <w:noProof/>
        </w:rPr>
        <w:t xml:space="preserve"> Vandværk og nærliggende vandværker, samt OSD og kommunengrænsen for Vordingborg kommune.</w:t>
      </w:r>
    </w:p>
    <w:p w14:paraId="21706AB1" w14:textId="77777777" w:rsidR="00867296" w:rsidRPr="009E46EC" w:rsidRDefault="00867296" w:rsidP="00867296">
      <w:pPr>
        <w:rPr>
          <w:b/>
          <w:highlight w:val="yellow"/>
        </w:rPr>
      </w:pPr>
    </w:p>
    <w:p w14:paraId="70B9CB0F" w14:textId="77777777" w:rsidR="00867296" w:rsidRPr="00CB0F9E" w:rsidRDefault="00867296" w:rsidP="00867296">
      <w:pPr>
        <w:rPr>
          <w:i/>
        </w:rPr>
      </w:pPr>
      <w:r w:rsidRPr="00CB0F9E">
        <w:rPr>
          <w:i/>
        </w:rPr>
        <w:t>Geologi</w:t>
      </w:r>
      <w:r>
        <w:rPr>
          <w:i/>
        </w:rPr>
        <w:t xml:space="preserve"> og hydrogeologi</w:t>
      </w:r>
    </w:p>
    <w:p w14:paraId="22AFF896" w14:textId="6507A225" w:rsidR="00867296" w:rsidRDefault="00867296" w:rsidP="00867296">
      <w:r>
        <w:t>Bønsvig-Stavreby Vandværk indvinder fra det prækvartære kalkmagasin (skrivekridt). Boringerne er filtersat i niveauet 25 til 55 m.u.t, og kalken er indenfor det meste af indvindingsoplandet overlejret af mellem 15 til 20 meter mættet ler. Kalkmagasinet er et spændt.</w:t>
      </w:r>
      <w:r w:rsidRPr="0003122C">
        <w:t xml:space="preserve"> </w:t>
      </w:r>
      <w:r>
        <w:t xml:space="preserve">Lertykkelsen afspejler </w:t>
      </w:r>
      <w:r>
        <w:lastRenderedPageBreak/>
        <w:t xml:space="preserve">sig i sårbarhedszoneringen, der er vist i </w:t>
      </w:r>
      <w:r>
        <w:fldChar w:fldCharType="begin"/>
      </w:r>
      <w:r>
        <w:instrText xml:space="preserve"> REF _Ref525038979 \h </w:instrText>
      </w:r>
      <w:r>
        <w:fldChar w:fldCharType="separate"/>
      </w:r>
      <w:r w:rsidR="007450CA">
        <w:t xml:space="preserve">Figur </w:t>
      </w:r>
      <w:r w:rsidR="007450CA">
        <w:rPr>
          <w:noProof/>
        </w:rPr>
        <w:t>4</w:t>
      </w:r>
      <w:r w:rsidR="007450CA">
        <w:t>.</w:t>
      </w:r>
      <w:r w:rsidR="007450CA">
        <w:rPr>
          <w:noProof/>
        </w:rPr>
        <w:t>14</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FD71C3" w:rsidRPr="00FD71C3">
        <w:t xml:space="preserve"> </w:t>
      </w:r>
      <w:r w:rsidR="00FD71C3">
        <w:t>Der er afgrænset nogen og lille sårbarhed indenfor indvindingsoplandet til Bønsvig-Stavreby Vandværk.</w:t>
      </w:r>
    </w:p>
    <w:p w14:paraId="53E048F7" w14:textId="77777777" w:rsidR="00867296" w:rsidRDefault="00867296" w:rsidP="00867296"/>
    <w:p w14:paraId="5E5C0797" w14:textId="0AF4FF36" w:rsidR="00867296" w:rsidRDefault="00867296" w:rsidP="00867296">
      <w:r>
        <w:t xml:space="preserve">På </w:t>
      </w:r>
      <w:r w:rsidRPr="00A767A2">
        <w:fldChar w:fldCharType="begin"/>
      </w:r>
      <w:r w:rsidRPr="00A767A2">
        <w:instrText xml:space="preserve"> REF _Ref524608118 \h </w:instrText>
      </w:r>
      <w:r>
        <w:instrText xml:space="preserve"> \* MERGEFORMAT </w:instrText>
      </w:r>
      <w:r w:rsidRPr="00A767A2">
        <w:fldChar w:fldCharType="separate"/>
      </w:r>
      <w:r w:rsidR="007450CA">
        <w:t xml:space="preserve">Figur </w:t>
      </w:r>
      <w:r w:rsidR="007450CA">
        <w:rPr>
          <w:noProof/>
        </w:rPr>
        <w:t>4.13</w:t>
      </w:r>
      <w:r w:rsidRPr="00A767A2">
        <w:fldChar w:fldCharType="end"/>
      </w:r>
      <w:r>
        <w:t xml:space="preserve"> er vist den omtrentlige transporttid af det vand, der strømmer fra vandspejlet mod boringerne inden for det grundvandsdannende opland. Som det ses, er vandets transporttid i det grundvandsdannende oplands udstrækning varierende – boringsnært er det mellem 25 og 50 år undervejs, mens det længere ude i oplandet er mellem 50 og 100 år undervejs. Grundvandsdannelsen til vandværkets boringer sker i det meste af indvindingsoplandet.</w:t>
      </w:r>
    </w:p>
    <w:p w14:paraId="0B9C2039" w14:textId="77777777" w:rsidR="00867296" w:rsidRDefault="00867296" w:rsidP="00867296"/>
    <w:p w14:paraId="7F8CE18D" w14:textId="77777777" w:rsidR="00867296" w:rsidRDefault="00867296" w:rsidP="00867296">
      <w:r>
        <w:rPr>
          <w:noProof/>
          <w:lang w:eastAsia="da-DK"/>
        </w:rPr>
        <w:drawing>
          <wp:inline distT="0" distB="0" distL="0" distR="0" wp14:anchorId="00576FEC" wp14:editId="50265BE2">
            <wp:extent cx="5400000" cy="540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ønsvigStavreby_B.png"/>
                    <pic:cNvPicPr/>
                  </pic:nvPicPr>
                  <pic:blipFill>
                    <a:blip r:embed="rId2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r>
        <w:t xml:space="preserve"> </w:t>
      </w:r>
    </w:p>
    <w:p w14:paraId="5AB5DCED" w14:textId="44946E5B" w:rsidR="00867296" w:rsidRDefault="00867296" w:rsidP="00867296">
      <w:pPr>
        <w:pStyle w:val="Billedtekst"/>
      </w:pPr>
      <w:bookmarkStart w:id="52" w:name="_Ref52503897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w:t>
      </w:r>
      <w:r w:rsidR="00D25A8C">
        <w:rPr>
          <w:noProof/>
        </w:rPr>
        <w:fldChar w:fldCharType="end"/>
      </w:r>
      <w:bookmarkEnd w:id="52"/>
      <w:r>
        <w:t xml:space="preserve"> Sårbarhedszonering i forhold til nitrat inden for OSD og indvindingsoplandet til </w:t>
      </w:r>
      <w:r>
        <w:rPr>
          <w:noProof/>
        </w:rPr>
        <w:t xml:space="preserve">Bønsvig-Stavreby Vandværk, samt afgrænsning af boringsnære beskyttelsesområder (BNBO), </w:t>
      </w:r>
      <w:r w:rsidR="00D25A8C">
        <w:rPr>
          <w:noProof/>
        </w:rPr>
        <w:t>nitratfølsomme indvind</w:t>
      </w:r>
      <w:r>
        <w:rPr>
          <w:noProof/>
        </w:rPr>
        <w:t xml:space="preserve">ingsområder (NFI), indsatsområder (IO) og OSD.  </w:t>
      </w:r>
    </w:p>
    <w:p w14:paraId="0DE94FEF" w14:textId="76B46E1A" w:rsidR="00867296" w:rsidRDefault="00867296" w:rsidP="00867296"/>
    <w:p w14:paraId="02F0D3B6" w14:textId="6BF68EC2" w:rsidR="006E27A1" w:rsidRDefault="006E27A1" w:rsidP="00867296"/>
    <w:p w14:paraId="6CCF97AC" w14:textId="77777777" w:rsidR="006E27A1" w:rsidRDefault="006E27A1" w:rsidP="00867296"/>
    <w:p w14:paraId="4AAC4383" w14:textId="77777777" w:rsidR="00867296" w:rsidRDefault="00867296" w:rsidP="00867296">
      <w:pPr>
        <w:rPr>
          <w:i/>
        </w:rPr>
      </w:pPr>
      <w:bookmarkStart w:id="53" w:name="_Hlk525033279"/>
      <w:r>
        <w:rPr>
          <w:i/>
        </w:rPr>
        <w:lastRenderedPageBreak/>
        <w:t>NFI og IO</w:t>
      </w:r>
    </w:p>
    <w:bookmarkEnd w:id="53"/>
    <w:p w14:paraId="4DA6E190" w14:textId="27D9474D" w:rsidR="00867296" w:rsidRDefault="00867296" w:rsidP="00867296">
      <w:r>
        <w:t xml:space="preserve">Der er afgrænset NFI og IO i den vestlige del af indvindingsoplandet længst væk fra boringerne, jf. </w:t>
      </w:r>
      <w:r>
        <w:fldChar w:fldCharType="begin"/>
      </w:r>
      <w:r>
        <w:instrText xml:space="preserve"> REF _Ref525038979 \h </w:instrText>
      </w:r>
      <w:r>
        <w:fldChar w:fldCharType="separate"/>
      </w:r>
      <w:r w:rsidR="007450CA">
        <w:t xml:space="preserve">Figur </w:t>
      </w:r>
      <w:r w:rsidR="007450CA">
        <w:rPr>
          <w:noProof/>
        </w:rPr>
        <w:t>4</w:t>
      </w:r>
      <w:r w:rsidR="007450CA">
        <w:t>.</w:t>
      </w:r>
      <w:r w:rsidR="007450CA">
        <w:rPr>
          <w:noProof/>
        </w:rPr>
        <w:t>14</w:t>
      </w:r>
      <w:r>
        <w:fldChar w:fldCharType="end"/>
      </w:r>
      <w:r>
        <w:t xml:space="preserve">. Denne afgrænsning er vurderet både i forhold til Bønsvig-Stavreby vandværk og Nygård vandværk, idet deres indvindingsoplande overlapper hinanden. Råvandet i Nygård vandværks indvindingsboringer viser, at der er nogen sårbarhed i området.  Derfor </w:t>
      </w:r>
      <w:r w:rsidR="008606DB">
        <w:t>er der afgrænset NFI i oplandet til Bønsvig-Stavreby vandværk</w:t>
      </w:r>
      <w:r>
        <w:t xml:space="preserve"> selvom råvandet i indvindingsboringerne viser lille sårbarhed.</w:t>
      </w:r>
    </w:p>
    <w:p w14:paraId="16283D83" w14:textId="77777777" w:rsidR="00867296" w:rsidRDefault="00867296" w:rsidP="00867296"/>
    <w:p w14:paraId="20CC8928" w14:textId="77777777" w:rsidR="00867296" w:rsidRPr="000A7A59" w:rsidRDefault="00867296" w:rsidP="00867296">
      <w:pPr>
        <w:rPr>
          <w:i/>
        </w:rPr>
      </w:pPr>
      <w:r w:rsidRPr="000A7A59">
        <w:rPr>
          <w:i/>
        </w:rPr>
        <w:t>Råvandskvalitet</w:t>
      </w:r>
    </w:p>
    <w:p w14:paraId="61B690B5" w14:textId="1896553C" w:rsidR="00867296" w:rsidRDefault="00867296" w:rsidP="00867296">
      <w:r w:rsidRPr="00BA21AC">
        <w:t xml:space="preserve">Der indvindes fra et magasin med varierende beskyttelse, hvor vandtypen i DGU nr. 227.128, 227.129 og 227.151 </w:t>
      </w:r>
      <w:r w:rsidR="00B004F1">
        <w:t>er D (reduceret), ikke-nitratholdig</w:t>
      </w:r>
      <w:r w:rsidRPr="00BA21AC">
        <w:t xml:space="preserve">. </w:t>
      </w:r>
      <w:r w:rsidRPr="00D122A8">
        <w:t>Der er undersøgt for, men ikke påvist indhold af olieprodukter eller klorerede opløsningsmidler i råvandet.</w:t>
      </w:r>
      <w:r>
        <w:t xml:space="preserve"> Ligeledes er d</w:t>
      </w:r>
      <w:r w:rsidRPr="00D122A8">
        <w:t>er ikke konstateret indhold af sprøjtemidler i indvindingsboringe</w:t>
      </w:r>
      <w:r>
        <w:t>r</w:t>
      </w:r>
      <w:r w:rsidRPr="00D122A8">
        <w:t>n</w:t>
      </w:r>
      <w:r>
        <w:t>e</w:t>
      </w:r>
      <w:r w:rsidRPr="00D122A8">
        <w:t>.</w:t>
      </w:r>
    </w:p>
    <w:p w14:paraId="33DA4D0A" w14:textId="77777777" w:rsidR="00867296" w:rsidRDefault="00867296" w:rsidP="00867296"/>
    <w:p w14:paraId="58CA57F1" w14:textId="77777777" w:rsidR="00867296" w:rsidRDefault="00867296" w:rsidP="00867296">
      <w:r>
        <w:t xml:space="preserve">Indholdet af sulfat er lavt i alle tre boringer (10 mg/l). I DGU nr. 227.128 er indholdet dog faldet fra 45 mg/l i 1972 til 3 mg/l i seneste analyse. Der er konstateret lave indhold af klorid i DGU nr. 227.128 og 227.151 (omkring 35 mg/l), mens det i DGU nr. </w:t>
      </w:r>
      <w:r w:rsidRPr="004727DE">
        <w:t>227.129</w:t>
      </w:r>
      <w:r>
        <w:t xml:space="preserve"> er let forhøjet, 55-60 mg/l. På grund af nærheden til kysten kan en øget indvinding være risikobetonet for vandkvaliteten.</w:t>
      </w:r>
    </w:p>
    <w:p w14:paraId="659C9430" w14:textId="77777777" w:rsidR="00867296" w:rsidRDefault="00867296" w:rsidP="00867296"/>
    <w:p w14:paraId="42EDD4E5" w14:textId="64E84EC9" w:rsidR="00867296" w:rsidRDefault="00867296" w:rsidP="00867296">
      <w:r>
        <w:t>Der</w:t>
      </w:r>
      <w:r w:rsidR="00B8011F">
        <w:t xml:space="preserve"> er</w:t>
      </w:r>
      <w:r>
        <w:t xml:space="preserve"> påvist indhold af naturligt stof, NVOC, over grænseværdien på 4 mg/l i alle indvindingsboringer. Indholdet er højst i DGU nr. 227.129, hvor der er påvist indhold op til 7,7 mg/l. NVOC i indvindingsboringerne vurderes at stamme fra organiske aflejringer, ofte fra marine aflejringer.</w:t>
      </w:r>
    </w:p>
    <w:p w14:paraId="390D3EC4" w14:textId="77777777" w:rsidR="00867296" w:rsidRDefault="00867296" w:rsidP="00867296"/>
    <w:p w14:paraId="4C2DBC6B" w14:textId="77777777" w:rsidR="00867296" w:rsidRPr="00165D82" w:rsidRDefault="00867296" w:rsidP="00867296">
      <w:pPr>
        <w:rPr>
          <w:i/>
        </w:rPr>
      </w:pPr>
      <w:r w:rsidRPr="00165D82">
        <w:rPr>
          <w:i/>
        </w:rPr>
        <w:t>Arealanvendelse og punktkilder</w:t>
      </w:r>
    </w:p>
    <w:p w14:paraId="11A23F33" w14:textId="77EDEE2F" w:rsidR="00867296" w:rsidRDefault="00867296" w:rsidP="00867296">
      <w:r w:rsidRPr="00386CA0">
        <w:t>Indvindingsoplandet ligger primært indenfor</w:t>
      </w:r>
      <w:r>
        <w:t xml:space="preserve"> OSD. Arealanvendelsen i indvin</w:t>
      </w:r>
      <w:r w:rsidRPr="00386CA0">
        <w:t xml:space="preserve">dingsoplandet udgøres primært af landbrug og </w:t>
      </w:r>
      <w:r>
        <w:t>natur og i mindre befæstede are</w:t>
      </w:r>
      <w:r w:rsidRPr="00386CA0">
        <w:t>aler. I oplandet til boringerne er der ingen V1- eller V2-kortlagte lokaliteter jf.</w:t>
      </w:r>
      <w:r>
        <w:t xml:space="preserve"> </w:t>
      </w:r>
      <w:r>
        <w:fldChar w:fldCharType="begin"/>
      </w:r>
      <w:r>
        <w:instrText xml:space="preserve"> REF _Ref524608338 \h </w:instrText>
      </w:r>
      <w:r>
        <w:fldChar w:fldCharType="separate"/>
      </w:r>
      <w:r w:rsidR="007450CA">
        <w:t xml:space="preserve">Figur </w:t>
      </w:r>
      <w:r w:rsidR="007450CA">
        <w:rPr>
          <w:noProof/>
        </w:rPr>
        <w:t>4</w:t>
      </w:r>
      <w:r w:rsidR="007450CA">
        <w:t>.</w:t>
      </w:r>
      <w:r w:rsidR="007450CA">
        <w:rPr>
          <w:noProof/>
        </w:rPr>
        <w:t>15</w:t>
      </w:r>
      <w:r>
        <w:fldChar w:fldCharType="end"/>
      </w:r>
      <w:r w:rsidRPr="00386CA0">
        <w:t>.</w:t>
      </w:r>
    </w:p>
    <w:p w14:paraId="185F3157" w14:textId="77777777" w:rsidR="00867296" w:rsidRDefault="00867296" w:rsidP="00867296">
      <w:pPr>
        <w:rPr>
          <w:highlight w:val="yellow"/>
        </w:rPr>
      </w:pPr>
    </w:p>
    <w:p w14:paraId="16F497B9" w14:textId="77777777" w:rsidR="00867296" w:rsidRPr="009E46EC" w:rsidRDefault="00867296" w:rsidP="00867296">
      <w:pPr>
        <w:rPr>
          <w:highlight w:val="yellow"/>
        </w:rPr>
      </w:pPr>
      <w:r>
        <w:rPr>
          <w:noProof/>
          <w:lang w:eastAsia="da-DK"/>
        </w:rPr>
        <w:lastRenderedPageBreak/>
        <w:drawing>
          <wp:inline distT="0" distB="0" distL="0" distR="0" wp14:anchorId="4153D5A9" wp14:editId="47CDA4C6">
            <wp:extent cx="5400000" cy="540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ønsvigStavreby_C.png"/>
                    <pic:cNvPicPr/>
                  </pic:nvPicPr>
                  <pic:blipFill>
                    <a:blip r:embed="rId2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06D41C4" w14:textId="7945343E" w:rsidR="00867296" w:rsidRPr="009E46EC" w:rsidRDefault="00867296" w:rsidP="00867296">
      <w:pPr>
        <w:pStyle w:val="Billedtekst"/>
        <w:rPr>
          <w:highlight w:val="yellow"/>
        </w:rPr>
      </w:pPr>
      <w:bookmarkStart w:id="54" w:name="_Ref52460833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w:t>
      </w:r>
      <w:r w:rsidR="00D25A8C">
        <w:rPr>
          <w:noProof/>
        </w:rPr>
        <w:fldChar w:fldCharType="end"/>
      </w:r>
      <w:bookmarkEnd w:id="54"/>
      <w:r>
        <w:t xml:space="preserve"> </w:t>
      </w:r>
      <w:bookmarkStart w:id="55" w:name="_Hlk525037562"/>
      <w:r>
        <w:rPr>
          <w:noProof/>
        </w:rPr>
        <w:t>Placeringen af det administrative indvindingsopland for Bønsvig-Stavreby Vandværk, placering af forurenede (V1 og/eller V2 kortlagte) grunde samt boringer med analyse for pesticider med angivelse af fund /ikke fund af pesticider.</w:t>
      </w:r>
      <w:bookmarkEnd w:id="55"/>
    </w:p>
    <w:p w14:paraId="3A80C077" w14:textId="77777777" w:rsidR="00867296" w:rsidRDefault="00867296" w:rsidP="00867296">
      <w:pPr>
        <w:rPr>
          <w:i/>
        </w:rPr>
      </w:pPr>
    </w:p>
    <w:p w14:paraId="78645AE9" w14:textId="77777777" w:rsidR="00867296" w:rsidRDefault="00867296" w:rsidP="00867296">
      <w:pPr>
        <w:rPr>
          <w:i/>
        </w:rPr>
      </w:pPr>
      <w:r>
        <w:rPr>
          <w:i/>
        </w:rPr>
        <w:t>BNBO</w:t>
      </w:r>
    </w:p>
    <w:p w14:paraId="3D009A00" w14:textId="301B6A3A" w:rsidR="00867296" w:rsidRDefault="00867296" w:rsidP="00867296">
      <w:r w:rsidRPr="00800EAC">
        <w:fldChar w:fldCharType="begin"/>
      </w:r>
      <w:r w:rsidRPr="00800EAC">
        <w:instrText xml:space="preserve"> REF _Ref525038609 \h </w:instrText>
      </w:r>
      <w:r>
        <w:instrText xml:space="preserve"> \* MERGEFORMAT </w:instrText>
      </w:r>
      <w:r w:rsidRPr="00800EAC">
        <w:fldChar w:fldCharType="separate"/>
      </w:r>
      <w:r w:rsidR="007450CA">
        <w:t xml:space="preserve">Figur </w:t>
      </w:r>
      <w:r w:rsidR="007450CA">
        <w:rPr>
          <w:noProof/>
        </w:rPr>
        <w:t>4.16</w:t>
      </w:r>
      <w:r w:rsidRPr="00800EAC">
        <w:fldChar w:fldCharType="end"/>
      </w:r>
      <w:r w:rsidRPr="00800EAC">
        <w:t xml:space="preserve"> viser boringsnære beskyttelsesområder (BNBO) til Bønsvig-Stavreby Vandværk på arealfoto.</w:t>
      </w:r>
      <w:r>
        <w:t xml:space="preserve"> På figuren kan det ses at BNBO til boring DGU 227.151 udgøres af en </w:t>
      </w:r>
      <w:r w:rsidR="005541A1">
        <w:t>landbrug</w:t>
      </w:r>
      <w:r>
        <w:t xml:space="preserve">, mens BNBO til boringerne 227.228 og 227.129 udgøres halvt af </w:t>
      </w:r>
      <w:r w:rsidR="00C51CCF">
        <w:t>landbrug</w:t>
      </w:r>
      <w:r>
        <w:t>, halvt af villakvarter.</w:t>
      </w:r>
    </w:p>
    <w:p w14:paraId="5B20C77E" w14:textId="77777777" w:rsidR="00867296" w:rsidRPr="006706E3" w:rsidRDefault="00867296" w:rsidP="00867296"/>
    <w:p w14:paraId="13921048" w14:textId="77777777" w:rsidR="00867296" w:rsidRDefault="00867296" w:rsidP="00867296">
      <w:r>
        <w:rPr>
          <w:noProof/>
          <w:lang w:eastAsia="da-DK"/>
        </w:rPr>
        <w:lastRenderedPageBreak/>
        <w:drawing>
          <wp:inline distT="0" distB="0" distL="0" distR="0" wp14:anchorId="3CDAC3CA" wp14:editId="382BAD73">
            <wp:extent cx="5400000" cy="540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ønsvigStavreby_D.png"/>
                    <pic:cNvPicPr/>
                  </pic:nvPicPr>
                  <pic:blipFill>
                    <a:blip r:embed="rId2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5875606" w14:textId="30DB186C" w:rsidR="00867296" w:rsidRPr="006706E3" w:rsidRDefault="00867296" w:rsidP="00867296">
      <w:pPr>
        <w:pStyle w:val="Billedtekst"/>
      </w:pPr>
      <w:bookmarkStart w:id="56" w:name="_Ref52503860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16</w:t>
      </w:r>
      <w:r w:rsidR="00D25A8C">
        <w:rPr>
          <w:noProof/>
        </w:rPr>
        <w:fldChar w:fldCharType="end"/>
      </w:r>
      <w:bookmarkEnd w:id="56"/>
      <w:r>
        <w:t xml:space="preserve"> Boringsnære beskyttelsesområder (BNBO) for Bønsvig-Stavreby Vandværks indvindingsboringer, samt arealanvendelsen og udpegning af indsatsområder (IO).</w:t>
      </w:r>
    </w:p>
    <w:p w14:paraId="13FC030B" w14:textId="77777777" w:rsidR="00867296" w:rsidRDefault="00867296" w:rsidP="00867296">
      <w:pPr>
        <w:rPr>
          <w:i/>
        </w:rPr>
      </w:pPr>
    </w:p>
    <w:p w14:paraId="460D6ED3" w14:textId="77777777" w:rsidR="00867296" w:rsidRPr="00165D82" w:rsidRDefault="00867296" w:rsidP="00867296">
      <w:pPr>
        <w:rPr>
          <w:i/>
        </w:rPr>
      </w:pPr>
      <w:r>
        <w:rPr>
          <w:i/>
        </w:rPr>
        <w:t>Vurdering af indvindingsoplandets sårbarhed</w:t>
      </w:r>
    </w:p>
    <w:p w14:paraId="0C61667A" w14:textId="7D9C813F" w:rsidR="00867296" w:rsidRPr="006A3F65" w:rsidRDefault="00867296" w:rsidP="00867296">
      <w:r w:rsidRPr="00752D62">
        <w:t>Råvandstypen er stærkt reduceret, hvilket indikerer en god velbeskyttet grundvandsressource. Der</w:t>
      </w:r>
      <w:r w:rsidRPr="00205C6A">
        <w:t xml:space="preserve"> er ikke påvist pesticider, klorerede opløsningsmidler </w:t>
      </w:r>
      <w:r w:rsidRPr="00752D62">
        <w:t xml:space="preserve">eller olieprodukter i indvindingsboringerne. </w:t>
      </w:r>
      <w:r w:rsidR="00B8011F">
        <w:t xml:space="preserve">Indholdet af klorid </w:t>
      </w:r>
      <w:r w:rsidRPr="00752D62">
        <w:t>er lavt i DGU 227.128 og 227.151, mens det er let forhøjet i DGU 227.129. Der er derfor mindre tegn på saltvandspåvirkning i boringen.</w:t>
      </w:r>
      <w:r>
        <w:t xml:space="preserve"> Indholdet af NVOC er forhøjet og over kvalitetskravet for drikkevand.</w:t>
      </w:r>
      <w:r w:rsidRPr="00752D62">
        <w:t xml:space="preserve"> </w:t>
      </w:r>
      <w:r w:rsidRPr="006A3F65">
        <w:t>Der er udpeget nitratfølsomt indvindingsområde (NFI) og indsatsområde (IO) i den vestlige del af indvindingsoplandet, i den fjerne ende i forhold til kildepladsen.</w:t>
      </w:r>
    </w:p>
    <w:p w14:paraId="0FA51749" w14:textId="77777777" w:rsidR="00867296" w:rsidRPr="00FF7C25" w:rsidRDefault="00867296" w:rsidP="00867296">
      <w:pPr>
        <w:rPr>
          <w:highlight w:val="yellow"/>
        </w:rPr>
      </w:pPr>
    </w:p>
    <w:p w14:paraId="4B7B1181" w14:textId="77777777" w:rsidR="00867296" w:rsidRPr="00FF7C25" w:rsidRDefault="00867296" w:rsidP="00867296">
      <w:pPr>
        <w:rPr>
          <w:highlight w:val="yellow"/>
        </w:rPr>
      </w:pPr>
      <w:r w:rsidRPr="006F5472">
        <w:t xml:space="preserve">Det vurderes, at den største trussel i indvindingsoplandet til Bønsvig-Stavreby </w:t>
      </w:r>
      <w:r>
        <w:t>Vandværk er nitrat- og pesticid</w:t>
      </w:r>
      <w:r w:rsidRPr="006F5472">
        <w:t>udvaskning inden for indsatsområde</w:t>
      </w:r>
      <w:r>
        <w:t>t</w:t>
      </w:r>
      <w:r w:rsidRPr="006F5472">
        <w:t xml:space="preserve"> i den vestlige del af oplandet samt landbrugsdrift indenfor BNBO til alle tre indvindingsboringer.</w:t>
      </w:r>
    </w:p>
    <w:p w14:paraId="4B5B4E5D" w14:textId="77777777" w:rsidR="00867296" w:rsidRDefault="00867296" w:rsidP="00867296">
      <w:pPr>
        <w:rPr>
          <w:rFonts w:cs="Arial"/>
          <w:bCs/>
          <w:sz w:val="17"/>
          <w:szCs w:val="26"/>
        </w:rPr>
      </w:pPr>
      <w:bookmarkStart w:id="57" w:name="_Toc525124795"/>
      <w:r>
        <w:br w:type="page"/>
      </w:r>
    </w:p>
    <w:p w14:paraId="08DA3116" w14:textId="77777777" w:rsidR="00867296" w:rsidRPr="00997550" w:rsidRDefault="00867296" w:rsidP="00A14454">
      <w:pPr>
        <w:pStyle w:val="Overskrift3"/>
      </w:pPr>
      <w:bookmarkStart w:id="58" w:name="_Toc528049943"/>
      <w:bookmarkStart w:id="59" w:name="_Toc528061692"/>
      <w:r w:rsidRPr="00997550">
        <w:lastRenderedPageBreak/>
        <w:t>Indsatser for grundvandsbeskyttelse</w:t>
      </w:r>
      <w:bookmarkEnd w:id="57"/>
      <w:bookmarkEnd w:id="58"/>
      <w:bookmarkEnd w:id="59"/>
    </w:p>
    <w:p w14:paraId="3599D0AA" w14:textId="26A30DAD" w:rsidR="00867296" w:rsidRPr="00276614" w:rsidRDefault="00867296" w:rsidP="00867296">
      <w:r>
        <w:t xml:space="preserve">Følgende </w:t>
      </w:r>
      <w:r w:rsidR="002449C9">
        <w:t xml:space="preserve">indsatser gælder for </w:t>
      </w:r>
      <w:r>
        <w:t>Bønsvig-Stavreby</w:t>
      </w:r>
      <w:r w:rsidRPr="00276614">
        <w:t xml:space="preserve"> Vandværk (</w:t>
      </w:r>
      <w:r w:rsidR="001D057C">
        <w:t>V</w:t>
      </w:r>
      <w:r w:rsidRPr="00276614">
        <w:t>V).</w:t>
      </w:r>
    </w:p>
    <w:p w14:paraId="68E6E205"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525"/>
        <w:gridCol w:w="1508"/>
      </w:tblGrid>
      <w:tr w:rsidR="001D057C" w:rsidRPr="007246B4" w14:paraId="15059E95" w14:textId="77777777" w:rsidTr="00F4722C">
        <w:tc>
          <w:tcPr>
            <w:tcW w:w="5983" w:type="dxa"/>
          </w:tcPr>
          <w:p w14:paraId="60E1A085" w14:textId="77777777" w:rsidR="001D057C" w:rsidRPr="007246B4" w:rsidRDefault="001D057C" w:rsidP="002E5AFE">
            <w:pPr>
              <w:jc w:val="center"/>
              <w:rPr>
                <w:b/>
                <w:sz w:val="16"/>
                <w:szCs w:val="16"/>
              </w:rPr>
            </w:pPr>
            <w:bookmarkStart w:id="60" w:name="_Toc525124796"/>
            <w:bookmarkStart w:id="61" w:name="_Toc528049944"/>
            <w:bookmarkStart w:id="62" w:name="_Toc528061693"/>
            <w:r w:rsidRPr="007246B4">
              <w:rPr>
                <w:b/>
                <w:sz w:val="16"/>
                <w:szCs w:val="16"/>
              </w:rPr>
              <w:t>Indsatser</w:t>
            </w:r>
            <w:r>
              <w:rPr>
                <w:b/>
                <w:sz w:val="16"/>
                <w:szCs w:val="16"/>
              </w:rPr>
              <w:t xml:space="preserve"> der skal gennemføres</w:t>
            </w:r>
          </w:p>
        </w:tc>
        <w:tc>
          <w:tcPr>
            <w:tcW w:w="1525" w:type="dxa"/>
          </w:tcPr>
          <w:p w14:paraId="4AD7F02C" w14:textId="77777777" w:rsidR="001D057C" w:rsidRPr="007246B4" w:rsidRDefault="001D057C" w:rsidP="002E5AFE">
            <w:pPr>
              <w:jc w:val="center"/>
              <w:rPr>
                <w:b/>
                <w:sz w:val="16"/>
                <w:szCs w:val="16"/>
              </w:rPr>
            </w:pPr>
            <w:r w:rsidRPr="007246B4">
              <w:rPr>
                <w:b/>
                <w:sz w:val="16"/>
                <w:szCs w:val="16"/>
              </w:rPr>
              <w:t>Ansvarlig</w:t>
            </w:r>
          </w:p>
        </w:tc>
        <w:tc>
          <w:tcPr>
            <w:tcW w:w="1508" w:type="dxa"/>
          </w:tcPr>
          <w:p w14:paraId="5925AA5D" w14:textId="77777777" w:rsidR="001D057C" w:rsidRPr="007246B4" w:rsidRDefault="001D057C" w:rsidP="002E5AFE">
            <w:pPr>
              <w:jc w:val="center"/>
              <w:rPr>
                <w:b/>
                <w:sz w:val="16"/>
                <w:szCs w:val="16"/>
              </w:rPr>
            </w:pPr>
            <w:r w:rsidRPr="007246B4">
              <w:rPr>
                <w:b/>
                <w:sz w:val="16"/>
                <w:szCs w:val="16"/>
              </w:rPr>
              <w:t>Tidsfrist</w:t>
            </w:r>
          </w:p>
        </w:tc>
      </w:tr>
      <w:tr w:rsidR="001D057C" w14:paraId="5F88DEE8" w14:textId="77777777" w:rsidTr="00F4722C">
        <w:tc>
          <w:tcPr>
            <w:tcW w:w="5983" w:type="dxa"/>
          </w:tcPr>
          <w:p w14:paraId="30FE8A50" w14:textId="26485F03" w:rsidR="001D057C" w:rsidRDefault="001D057C" w:rsidP="002E5AFE">
            <w:pPr>
              <w:spacing w:after="60"/>
              <w:rPr>
                <w:sz w:val="16"/>
                <w:szCs w:val="16"/>
              </w:rPr>
            </w:pPr>
            <w:r w:rsidRPr="006A3F65">
              <w:rPr>
                <w:sz w:val="16"/>
                <w:szCs w:val="16"/>
              </w:rPr>
              <w:t>Bønsvig-Stavreby Vandværk skal hold</w:t>
            </w:r>
            <w:r>
              <w:rPr>
                <w:sz w:val="16"/>
                <w:szCs w:val="16"/>
              </w:rPr>
              <w:t>e</w:t>
            </w:r>
            <w:r w:rsidRPr="006A3F65">
              <w:rPr>
                <w:sz w:val="16"/>
                <w:szCs w:val="16"/>
              </w:rPr>
              <w:t xml:space="preserve"> øje med den tidslige udvikling i vandkvaliteten, især indhold af </w:t>
            </w:r>
            <w:r>
              <w:rPr>
                <w:sz w:val="16"/>
                <w:szCs w:val="16"/>
              </w:rPr>
              <w:t xml:space="preserve">nitrat, sulfat, </w:t>
            </w:r>
            <w:r w:rsidRPr="006A3F65">
              <w:rPr>
                <w:sz w:val="16"/>
                <w:szCs w:val="16"/>
              </w:rPr>
              <w:t>NVOC og klorid.</w:t>
            </w:r>
            <w:r w:rsidR="00040BC1">
              <w:rPr>
                <w:sz w:val="16"/>
                <w:szCs w:val="16"/>
              </w:rPr>
              <w:t xml:space="preserve"> </w:t>
            </w:r>
            <w:r w:rsidR="00040BC1" w:rsidRPr="00040BC1">
              <w:rPr>
                <w:sz w:val="16"/>
                <w:szCs w:val="16"/>
              </w:rPr>
              <w:t xml:space="preserve">Der skal foretages boringskontrol minimum </w:t>
            </w:r>
            <w:r w:rsidR="00040BC1" w:rsidRPr="00040BC1">
              <w:rPr>
                <w:b/>
                <w:sz w:val="16"/>
                <w:szCs w:val="16"/>
              </w:rPr>
              <w:t>hvert andet</w:t>
            </w:r>
            <w:r w:rsidR="00040BC1" w:rsidRPr="00040BC1">
              <w:rPr>
                <w:sz w:val="16"/>
                <w:szCs w:val="16"/>
              </w:rPr>
              <w:t xml:space="preserve"> år.</w:t>
            </w:r>
            <w:r>
              <w:rPr>
                <w:sz w:val="16"/>
                <w:szCs w:val="16"/>
              </w:rPr>
              <w:t xml:space="preserve"> </w:t>
            </w:r>
            <w:r w:rsidR="00040BC1">
              <w:rPr>
                <w:sz w:val="16"/>
                <w:szCs w:val="16"/>
              </w:rPr>
              <w:t>Hvis der konstateres stigende indhold af sulfat eller nitrat eller gentagende fund af pesticider skal indsatserne revurderes.</w:t>
            </w:r>
          </w:p>
        </w:tc>
        <w:tc>
          <w:tcPr>
            <w:tcW w:w="1525" w:type="dxa"/>
          </w:tcPr>
          <w:p w14:paraId="300CE5F2" w14:textId="77777777" w:rsidR="001D057C" w:rsidRDefault="001D057C" w:rsidP="002E5AFE">
            <w:pPr>
              <w:jc w:val="center"/>
              <w:rPr>
                <w:sz w:val="16"/>
                <w:szCs w:val="16"/>
              </w:rPr>
            </w:pPr>
            <w:r>
              <w:rPr>
                <w:sz w:val="16"/>
                <w:szCs w:val="16"/>
              </w:rPr>
              <w:t>VV</w:t>
            </w:r>
          </w:p>
        </w:tc>
        <w:tc>
          <w:tcPr>
            <w:tcW w:w="1508" w:type="dxa"/>
          </w:tcPr>
          <w:p w14:paraId="79DE484E" w14:textId="06098146" w:rsidR="001D057C" w:rsidRDefault="00F4722C" w:rsidP="002E5AFE">
            <w:pPr>
              <w:jc w:val="center"/>
              <w:rPr>
                <w:sz w:val="16"/>
                <w:szCs w:val="16"/>
              </w:rPr>
            </w:pPr>
            <w:r>
              <w:rPr>
                <w:sz w:val="16"/>
                <w:szCs w:val="16"/>
              </w:rPr>
              <w:t>Løbende</w:t>
            </w:r>
          </w:p>
        </w:tc>
      </w:tr>
      <w:tr w:rsidR="001D057C" w14:paraId="5CAF0D04" w14:textId="77777777" w:rsidTr="00F4722C">
        <w:tc>
          <w:tcPr>
            <w:tcW w:w="5983" w:type="dxa"/>
          </w:tcPr>
          <w:p w14:paraId="43652D7C" w14:textId="6E5CB79B" w:rsidR="001D057C" w:rsidRDefault="00040BC1" w:rsidP="002E5AFE">
            <w:pPr>
              <w:spacing w:after="60"/>
              <w:rPr>
                <w:sz w:val="16"/>
                <w:szCs w:val="16"/>
              </w:rPr>
            </w:pPr>
            <w:r w:rsidRPr="006A3F65">
              <w:rPr>
                <w:sz w:val="16"/>
                <w:szCs w:val="16"/>
              </w:rPr>
              <w:t>Bønsvig-Stavreby</w:t>
            </w:r>
            <w:r w:rsidR="001D057C" w:rsidRPr="00105AE8">
              <w:rPr>
                <w:sz w:val="16"/>
                <w:szCs w:val="16"/>
              </w:rPr>
              <w:t xml:space="preserve"> Vandværk </w:t>
            </w:r>
            <w:r w:rsidR="001D057C">
              <w:rPr>
                <w:sz w:val="16"/>
                <w:szCs w:val="16"/>
              </w:rPr>
              <w:t>skal</w:t>
            </w:r>
            <w:r w:rsidR="001D057C" w:rsidRPr="00105AE8">
              <w:rPr>
                <w:sz w:val="16"/>
                <w:szCs w:val="16"/>
              </w:rPr>
              <w:t xml:space="preserve"> føre oplysningskampagne i området indenfor BNBO om håndtering/anvendelse af pesticider eller anvendelse af alternative metoder til ukrudtsbekæmpelse.</w:t>
            </w:r>
            <w:r w:rsidR="001D057C">
              <w:rPr>
                <w:sz w:val="16"/>
                <w:szCs w:val="16"/>
              </w:rPr>
              <w:t xml:space="preserve"> Kampagnen skal henvende sig til borgere, forretninger og lodsejere.</w:t>
            </w:r>
          </w:p>
        </w:tc>
        <w:tc>
          <w:tcPr>
            <w:tcW w:w="1525" w:type="dxa"/>
          </w:tcPr>
          <w:p w14:paraId="1B8EB621" w14:textId="77777777" w:rsidR="001D057C" w:rsidRDefault="001D057C" w:rsidP="002E5AFE">
            <w:pPr>
              <w:jc w:val="center"/>
              <w:rPr>
                <w:sz w:val="16"/>
                <w:szCs w:val="16"/>
              </w:rPr>
            </w:pPr>
            <w:r>
              <w:rPr>
                <w:sz w:val="16"/>
                <w:szCs w:val="16"/>
              </w:rPr>
              <w:t>VV</w:t>
            </w:r>
          </w:p>
        </w:tc>
        <w:tc>
          <w:tcPr>
            <w:tcW w:w="1508" w:type="dxa"/>
          </w:tcPr>
          <w:p w14:paraId="4CEDDFC9" w14:textId="59CA0ED8" w:rsidR="001D057C" w:rsidRDefault="00F4722C" w:rsidP="002E5AFE">
            <w:pPr>
              <w:jc w:val="center"/>
              <w:rPr>
                <w:sz w:val="16"/>
                <w:szCs w:val="16"/>
              </w:rPr>
            </w:pPr>
            <w:r>
              <w:rPr>
                <w:sz w:val="16"/>
                <w:szCs w:val="16"/>
              </w:rPr>
              <w:t>1 år</w:t>
            </w:r>
          </w:p>
        </w:tc>
      </w:tr>
      <w:tr w:rsidR="0094469C" w14:paraId="6893BF55" w14:textId="77777777" w:rsidTr="00F4722C">
        <w:tc>
          <w:tcPr>
            <w:tcW w:w="5983" w:type="dxa"/>
          </w:tcPr>
          <w:p w14:paraId="25C9798E" w14:textId="77777777" w:rsidR="0094469C" w:rsidRPr="00105AE8" w:rsidRDefault="0094469C" w:rsidP="00D022BF">
            <w:pPr>
              <w:spacing w:after="60"/>
              <w:rPr>
                <w:sz w:val="16"/>
                <w:szCs w:val="16"/>
              </w:rPr>
            </w:pPr>
            <w:r w:rsidRPr="00105AE8">
              <w:rPr>
                <w:sz w:val="16"/>
                <w:szCs w:val="16"/>
              </w:rPr>
              <w:t xml:space="preserve">På baggrund af viden om boringer og brønde i indvindingsoplandet, kan </w:t>
            </w:r>
            <w:r w:rsidRPr="006A3F65">
              <w:rPr>
                <w:sz w:val="16"/>
                <w:szCs w:val="16"/>
              </w:rPr>
              <w:t>Bønsvig-Stavreby</w:t>
            </w:r>
            <w:r w:rsidRPr="00105AE8">
              <w:rPr>
                <w:sz w:val="16"/>
                <w:szCs w:val="16"/>
              </w:rPr>
              <w:t xml:space="preserve"> Vandværk opnå en effektiv beskyttelse af grundvandsressourcen ved tilbud om sløjfning af ubenyttede boringer/brønde. </w:t>
            </w:r>
          </w:p>
          <w:p w14:paraId="3D4900FF" w14:textId="77777777" w:rsidR="0094469C" w:rsidRDefault="0094469C"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34B815C2" w14:textId="77777777" w:rsidR="0094469C" w:rsidRPr="00105AE8" w:rsidRDefault="0094469C"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525" w:type="dxa"/>
          </w:tcPr>
          <w:p w14:paraId="152790D7" w14:textId="77777777" w:rsidR="0094469C" w:rsidRDefault="0094469C" w:rsidP="00D022BF">
            <w:pPr>
              <w:jc w:val="center"/>
              <w:rPr>
                <w:sz w:val="16"/>
                <w:szCs w:val="16"/>
              </w:rPr>
            </w:pPr>
            <w:r>
              <w:rPr>
                <w:sz w:val="16"/>
                <w:szCs w:val="16"/>
              </w:rPr>
              <w:t>VV</w:t>
            </w:r>
          </w:p>
        </w:tc>
        <w:tc>
          <w:tcPr>
            <w:tcW w:w="1508" w:type="dxa"/>
          </w:tcPr>
          <w:p w14:paraId="29EC4805" w14:textId="1276FD79" w:rsidR="0094469C" w:rsidRDefault="00F4722C" w:rsidP="00D022BF">
            <w:pPr>
              <w:jc w:val="center"/>
              <w:rPr>
                <w:sz w:val="16"/>
                <w:szCs w:val="16"/>
              </w:rPr>
            </w:pPr>
            <w:r>
              <w:rPr>
                <w:sz w:val="16"/>
                <w:szCs w:val="16"/>
              </w:rPr>
              <w:t>Løbende</w:t>
            </w:r>
          </w:p>
        </w:tc>
      </w:tr>
    </w:tbl>
    <w:p w14:paraId="42933AFA" w14:textId="533AB8C4" w:rsidR="001D057C" w:rsidRDefault="001D057C" w:rsidP="001D057C"/>
    <w:p w14:paraId="0ECF16CE" w14:textId="77777777" w:rsidR="0094469C" w:rsidRDefault="0094469C" w:rsidP="001D057C"/>
    <w:tbl>
      <w:tblPr>
        <w:tblStyle w:val="Tabel-Gitter"/>
        <w:tblW w:w="7508" w:type="dxa"/>
        <w:tblLook w:val="04A0" w:firstRow="1" w:lastRow="0" w:firstColumn="1" w:lastColumn="0" w:noHBand="0" w:noVBand="1"/>
      </w:tblPr>
      <w:tblGrid>
        <w:gridCol w:w="5983"/>
        <w:gridCol w:w="1525"/>
      </w:tblGrid>
      <w:tr w:rsidR="006E27A1" w:rsidRPr="007246B4" w14:paraId="7B528940" w14:textId="77777777" w:rsidTr="006E27A1">
        <w:tc>
          <w:tcPr>
            <w:tcW w:w="5983" w:type="dxa"/>
          </w:tcPr>
          <w:p w14:paraId="254A7192" w14:textId="77777777" w:rsidR="006E27A1" w:rsidRPr="007246B4" w:rsidRDefault="006E27A1" w:rsidP="002E5AFE">
            <w:pPr>
              <w:jc w:val="center"/>
              <w:rPr>
                <w:b/>
                <w:sz w:val="16"/>
                <w:szCs w:val="16"/>
              </w:rPr>
            </w:pPr>
            <w:r w:rsidRPr="007246B4">
              <w:rPr>
                <w:b/>
                <w:sz w:val="16"/>
                <w:szCs w:val="16"/>
              </w:rPr>
              <w:t>Indsatser</w:t>
            </w:r>
            <w:r>
              <w:rPr>
                <w:b/>
                <w:sz w:val="16"/>
                <w:szCs w:val="16"/>
              </w:rPr>
              <w:t xml:space="preserve"> der kan gennemføres</w:t>
            </w:r>
          </w:p>
        </w:tc>
        <w:tc>
          <w:tcPr>
            <w:tcW w:w="1525" w:type="dxa"/>
          </w:tcPr>
          <w:p w14:paraId="33F3C555" w14:textId="77777777" w:rsidR="006E27A1" w:rsidRPr="007246B4" w:rsidRDefault="006E27A1" w:rsidP="002E5AFE">
            <w:pPr>
              <w:jc w:val="center"/>
              <w:rPr>
                <w:b/>
                <w:sz w:val="16"/>
                <w:szCs w:val="16"/>
              </w:rPr>
            </w:pPr>
            <w:r w:rsidRPr="007246B4">
              <w:rPr>
                <w:b/>
                <w:sz w:val="16"/>
                <w:szCs w:val="16"/>
              </w:rPr>
              <w:t>Ansvarlig</w:t>
            </w:r>
          </w:p>
        </w:tc>
      </w:tr>
      <w:tr w:rsidR="006E27A1" w14:paraId="78B8ABBF" w14:textId="77777777" w:rsidTr="006E27A1">
        <w:tc>
          <w:tcPr>
            <w:tcW w:w="5983" w:type="dxa"/>
          </w:tcPr>
          <w:p w14:paraId="2868441A" w14:textId="788429B0" w:rsidR="006E27A1" w:rsidRPr="00D361DE" w:rsidRDefault="006E27A1" w:rsidP="002E5AFE">
            <w:pPr>
              <w:spacing w:after="60"/>
              <w:rPr>
                <w:sz w:val="16"/>
                <w:szCs w:val="16"/>
              </w:rPr>
            </w:pPr>
            <w:r w:rsidRPr="006A3F65">
              <w:rPr>
                <w:sz w:val="16"/>
                <w:szCs w:val="16"/>
              </w:rPr>
              <w:t>Bønsvig-Stavreby</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BNBO</w:t>
            </w:r>
            <w:r w:rsidRPr="00D361DE">
              <w:rPr>
                <w:sz w:val="16"/>
                <w:szCs w:val="16"/>
              </w:rPr>
              <w:t xml:space="preserve"> med henblik på </w:t>
            </w:r>
            <w:r>
              <w:rPr>
                <w:sz w:val="16"/>
                <w:szCs w:val="16"/>
              </w:rPr>
              <w:t xml:space="preserve">at reducere nitratbelastningen og muligheden for </w:t>
            </w:r>
            <w:r w:rsidRPr="00D361DE">
              <w:rPr>
                <w:sz w:val="16"/>
                <w:szCs w:val="16"/>
              </w:rPr>
              <w:t>pesticidfri drift.</w:t>
            </w:r>
          </w:p>
        </w:tc>
        <w:tc>
          <w:tcPr>
            <w:tcW w:w="1525" w:type="dxa"/>
          </w:tcPr>
          <w:p w14:paraId="430969FE" w14:textId="77777777" w:rsidR="006E27A1" w:rsidRDefault="006E27A1" w:rsidP="002E5AFE">
            <w:pPr>
              <w:jc w:val="center"/>
              <w:rPr>
                <w:sz w:val="16"/>
                <w:szCs w:val="16"/>
              </w:rPr>
            </w:pPr>
            <w:r>
              <w:rPr>
                <w:sz w:val="16"/>
                <w:szCs w:val="16"/>
              </w:rPr>
              <w:t>VV</w:t>
            </w:r>
          </w:p>
        </w:tc>
      </w:tr>
    </w:tbl>
    <w:p w14:paraId="3131DBF8" w14:textId="77777777" w:rsidR="001C21E4" w:rsidRDefault="001C21E4">
      <w:pPr>
        <w:rPr>
          <w:rFonts w:eastAsiaTheme="majorEastAsia" w:cstheme="majorBidi"/>
          <w:b/>
          <w:bCs/>
          <w:szCs w:val="26"/>
        </w:rPr>
      </w:pPr>
      <w:r>
        <w:br w:type="page"/>
      </w:r>
    </w:p>
    <w:p w14:paraId="6EB7D52C" w14:textId="2DF1D2D4" w:rsidR="00867296" w:rsidRPr="00FD2B8D" w:rsidRDefault="00867296" w:rsidP="00867296">
      <w:pPr>
        <w:pStyle w:val="Overskrift2"/>
        <w:keepLines w:val="0"/>
        <w:tabs>
          <w:tab w:val="clear" w:pos="567"/>
        </w:tabs>
        <w:suppressAutoHyphens w:val="0"/>
        <w:spacing w:before="0"/>
        <w:contextualSpacing w:val="0"/>
      </w:pPr>
      <w:bookmarkStart w:id="63" w:name="_Toc528673616"/>
      <w:r>
        <w:lastRenderedPageBreak/>
        <w:t xml:space="preserve">Bårse </w:t>
      </w:r>
      <w:r w:rsidRPr="00FD2B8D">
        <w:t>Vandværk</w:t>
      </w:r>
      <w:bookmarkEnd w:id="60"/>
      <w:bookmarkEnd w:id="61"/>
      <w:bookmarkEnd w:id="62"/>
      <w:bookmarkEnd w:id="63"/>
    </w:p>
    <w:p w14:paraId="1D79F033" w14:textId="72E940D5" w:rsidR="00867296" w:rsidRPr="00EC2490" w:rsidRDefault="00867296" w:rsidP="00867296">
      <w:r w:rsidRPr="00EC2490">
        <w:t>Bårse Vandværk er et privat alment vandværk med 2 aktive indvindingsboringer, DGU nr. 226.63</w:t>
      </w:r>
      <w:r>
        <w:t>1 og 226.660</w:t>
      </w:r>
      <w:r w:rsidR="00B8011F">
        <w:t xml:space="preserve"> og en inaktiv boring, DGU nr. 226.168</w:t>
      </w:r>
      <w:r>
        <w:t>. Begge indvindings</w:t>
      </w:r>
      <w:r w:rsidRPr="00EC2490">
        <w:t>boringer er filtersat i kalken</w:t>
      </w:r>
      <w:r>
        <w:t xml:space="preserve">. </w:t>
      </w:r>
      <w:r w:rsidRPr="00EC2490">
        <w:t>Vandværkets indvinding var i 2014 på 40.138 m</w:t>
      </w:r>
      <w:r w:rsidRPr="00EB16F2">
        <w:rPr>
          <w:vertAlign w:val="superscript"/>
        </w:rPr>
        <w:t>3</w:t>
      </w:r>
      <w:r w:rsidRPr="00EC2490">
        <w:t>, hvor tilladelsen er på 60.000 m</w:t>
      </w:r>
      <w:r w:rsidRPr="00EB16F2">
        <w:rPr>
          <w:vertAlign w:val="superscript"/>
        </w:rPr>
        <w:t>3</w:t>
      </w:r>
      <w:r w:rsidRPr="00EC2490">
        <w:t xml:space="preserve"> pr. år. Indvindingstilladelsen er gældende til 12. oktober 2023</w:t>
      </w:r>
      <w:r>
        <w:t>.</w:t>
      </w:r>
    </w:p>
    <w:p w14:paraId="6A0087B3" w14:textId="77777777" w:rsidR="00867296" w:rsidRPr="00EC2490" w:rsidRDefault="00867296" w:rsidP="00867296"/>
    <w:p w14:paraId="3162E08E" w14:textId="5D348633" w:rsidR="00867296" w:rsidRDefault="00867296" w:rsidP="00867296">
      <w:r w:rsidRPr="00EC2490">
        <w:t xml:space="preserve">I </w:t>
      </w:r>
      <w:r w:rsidRPr="00EC2490">
        <w:fldChar w:fldCharType="begin"/>
      </w:r>
      <w:r w:rsidRPr="00EC2490">
        <w:instrText xml:space="preserve"> REF _Ref524608763 \h </w:instrText>
      </w:r>
      <w:r>
        <w:instrText xml:space="preserve"> \* MERGEFORMAT </w:instrText>
      </w:r>
      <w:r w:rsidRPr="00EC2490">
        <w:fldChar w:fldCharType="separate"/>
      </w:r>
      <w:r w:rsidR="007450CA">
        <w:t xml:space="preserve">Figur </w:t>
      </w:r>
      <w:r w:rsidR="007450CA">
        <w:rPr>
          <w:noProof/>
        </w:rPr>
        <w:t>4.17</w:t>
      </w:r>
      <w:r w:rsidRPr="00EC2490">
        <w:fldChar w:fldCharType="end"/>
      </w:r>
      <w:r w:rsidRPr="00EC2490">
        <w:t xml:space="preserve"> ses en oversigt over Bårse Vandværk. </w:t>
      </w:r>
      <w:r>
        <w:t xml:space="preserve">På figuren er markeret de aktive indvindingsboringer, det administrative indvindingsopland, grundvandsdannelsen til vandværkets boringer, samt områder uden grundvandsdannelse. </w:t>
      </w:r>
    </w:p>
    <w:p w14:paraId="394D6B19" w14:textId="77777777" w:rsidR="00867296" w:rsidRDefault="00867296" w:rsidP="00867296">
      <w:pPr>
        <w:pStyle w:val="Billedtekst"/>
      </w:pPr>
      <w:r>
        <w:rPr>
          <w:noProof/>
          <w:lang w:eastAsia="da-DK"/>
        </w:rPr>
        <w:drawing>
          <wp:inline distT="0" distB="0" distL="0" distR="0" wp14:anchorId="24BAF569" wp14:editId="5A1EB853">
            <wp:extent cx="5400000" cy="540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årse_A.png"/>
                    <pic:cNvPicPr/>
                  </pic:nvPicPr>
                  <pic:blipFill>
                    <a:blip r:embed="rId3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A126ACE" w14:textId="79A2F67C" w:rsidR="00867296" w:rsidRDefault="00867296" w:rsidP="00867296">
      <w:pPr>
        <w:pStyle w:val="Billedtekst"/>
      </w:pPr>
      <w:bookmarkStart w:id="64" w:name="_Ref52460876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17</w:t>
      </w:r>
      <w:r w:rsidR="00D25A8C">
        <w:rPr>
          <w:noProof/>
        </w:rPr>
        <w:fldChar w:fldCharType="end"/>
      </w:r>
      <w:bookmarkEnd w:id="64"/>
      <w:r>
        <w:t xml:space="preserve"> </w:t>
      </w:r>
      <w:r w:rsidRPr="002C2F75">
        <w:rPr>
          <w:noProof/>
        </w:rPr>
        <w:t xml:space="preserve">Placeringen af </w:t>
      </w:r>
      <w:r>
        <w:rPr>
          <w:noProof/>
        </w:rPr>
        <w:t>Bårse</w:t>
      </w:r>
      <w:r w:rsidRPr="002C2F75">
        <w:rPr>
          <w:noProof/>
        </w:rPr>
        <w:t xml:space="preserve"> Vandværks aktive indvindingsboringer</w:t>
      </w:r>
      <w:bookmarkStart w:id="65" w:name="_Hlk525038555"/>
      <w:r w:rsidRPr="005A663D">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Bårse Vandværk og nærliggende vandværker, samt OSD og kommunengrænsen for Vordingborg kommune.</w:t>
      </w:r>
      <w:bookmarkEnd w:id="65"/>
      <w:r>
        <w:rPr>
          <w:noProof/>
        </w:rPr>
        <w:t xml:space="preserve"> </w:t>
      </w:r>
    </w:p>
    <w:p w14:paraId="5F986109" w14:textId="77777777" w:rsidR="00867296" w:rsidRPr="009E46EC" w:rsidRDefault="00867296" w:rsidP="00867296">
      <w:pPr>
        <w:rPr>
          <w:b/>
          <w:highlight w:val="yellow"/>
        </w:rPr>
      </w:pPr>
    </w:p>
    <w:p w14:paraId="73CF8E4D" w14:textId="77777777" w:rsidR="00867296" w:rsidRPr="00CB0F9E" w:rsidRDefault="00867296" w:rsidP="00867296">
      <w:pPr>
        <w:rPr>
          <w:i/>
        </w:rPr>
      </w:pPr>
      <w:r w:rsidRPr="00CB0F9E">
        <w:rPr>
          <w:i/>
        </w:rPr>
        <w:t>Geologi</w:t>
      </w:r>
      <w:r>
        <w:rPr>
          <w:i/>
        </w:rPr>
        <w:t xml:space="preserve"> og hydrogeologi</w:t>
      </w:r>
    </w:p>
    <w:p w14:paraId="7C931FB9" w14:textId="6ABD8CD2" w:rsidR="00867296" w:rsidRDefault="00867296" w:rsidP="00867296">
      <w:r>
        <w:t xml:space="preserve">Bårse Vandværk indvinder fra det prækvartære kalkmagasin (skrivekridt). Boringerne er filtersat i niveauet 40 til 50 m u.t., og kalken er indenfor indvindingsoplandet overlejret af 20 til 45 meter </w:t>
      </w:r>
      <w:r>
        <w:lastRenderedPageBreak/>
        <w:t xml:space="preserve">mættet ler. Kalkmagasinet er et spændt magasin. </w:t>
      </w:r>
      <w:bookmarkStart w:id="66" w:name="_Hlk525039087"/>
      <w:r>
        <w:t xml:space="preserve">Lertykkelsen afspejler sig i sårbarhedszoneringen, der er vist i </w:t>
      </w:r>
      <w:r>
        <w:fldChar w:fldCharType="begin"/>
      </w:r>
      <w:r>
        <w:instrText xml:space="preserve"> REF _Ref525041089 \h </w:instrText>
      </w:r>
      <w:r>
        <w:fldChar w:fldCharType="separate"/>
      </w:r>
      <w:r w:rsidR="007450CA">
        <w:t xml:space="preserve">Figur </w:t>
      </w:r>
      <w:r w:rsidR="007450CA">
        <w:rPr>
          <w:noProof/>
        </w:rPr>
        <w:t>4</w:t>
      </w:r>
      <w:r w:rsidR="007450CA">
        <w:t>.</w:t>
      </w:r>
      <w:r w:rsidR="007450CA">
        <w:rPr>
          <w:noProof/>
        </w:rPr>
        <w:t>18</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bookmarkEnd w:id="66"/>
      <w:r w:rsidR="006E27A1" w:rsidRPr="006E27A1">
        <w:t xml:space="preserve"> </w:t>
      </w:r>
      <w:r w:rsidR="006E27A1">
        <w:t>Der er afgrænset lille sårbarhed indenfor indvindingsoplandet til Bårse Vandværk.</w:t>
      </w:r>
    </w:p>
    <w:p w14:paraId="3334F0DF" w14:textId="77777777" w:rsidR="00867296" w:rsidRDefault="00867296" w:rsidP="00867296"/>
    <w:p w14:paraId="11096DD0" w14:textId="17DC2F77" w:rsidR="00867296" w:rsidRDefault="00867296" w:rsidP="00867296">
      <w:r>
        <w:t xml:space="preserve">På </w:t>
      </w:r>
      <w:r w:rsidRPr="00EC2490">
        <w:fldChar w:fldCharType="begin"/>
      </w:r>
      <w:r w:rsidRPr="00EC2490">
        <w:instrText xml:space="preserve"> REF _Ref524608763 \h </w:instrText>
      </w:r>
      <w:r>
        <w:instrText xml:space="preserve"> \* MERGEFORMAT </w:instrText>
      </w:r>
      <w:r w:rsidRPr="00EC2490">
        <w:fldChar w:fldCharType="separate"/>
      </w:r>
      <w:r w:rsidR="007450CA">
        <w:t xml:space="preserve">Figur </w:t>
      </w:r>
      <w:r w:rsidR="007450CA">
        <w:rPr>
          <w:noProof/>
        </w:rPr>
        <w:t>4.17</w:t>
      </w:r>
      <w:r w:rsidRPr="00EC2490">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den del af det grundvandsdannende opland, som ligger mod nordøst i indvindingsoplandet over 200 år undervejs og i den del, som ligger mod sydvest i indvindingsoplandet er mellem 100-200 år undervejs. En stor del af grundvandsdannelsen til vandværkets boringer sker i den nordøstlige del af indvindingsoplandet og i den sydvestlige del af indvindingsoplandet.</w:t>
      </w:r>
    </w:p>
    <w:p w14:paraId="31C66D06" w14:textId="77777777" w:rsidR="00867296" w:rsidRDefault="00867296" w:rsidP="00867296"/>
    <w:p w14:paraId="24515C51" w14:textId="77777777" w:rsidR="00867296" w:rsidRDefault="00867296" w:rsidP="00867296">
      <w:r>
        <w:rPr>
          <w:noProof/>
          <w:lang w:eastAsia="da-DK"/>
        </w:rPr>
        <w:drawing>
          <wp:inline distT="0" distB="0" distL="0" distR="0" wp14:anchorId="58251856" wp14:editId="2E83362A">
            <wp:extent cx="5400000" cy="540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årse_B.png"/>
                    <pic:cNvPicPr/>
                  </pic:nvPicPr>
                  <pic:blipFill>
                    <a:blip r:embed="rId3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04F60CC" w14:textId="63808182" w:rsidR="00867296" w:rsidRDefault="00867296" w:rsidP="00867296">
      <w:pPr>
        <w:pStyle w:val="Billedtekst"/>
      </w:pPr>
      <w:bookmarkStart w:id="67" w:name="_Ref52504108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18</w:t>
      </w:r>
      <w:r w:rsidR="00D25A8C">
        <w:rPr>
          <w:noProof/>
        </w:rPr>
        <w:fldChar w:fldCharType="end"/>
      </w:r>
      <w:bookmarkEnd w:id="67"/>
      <w:r>
        <w:t xml:space="preserve"> Sårbarhedszonering i forhold til nitrat inden for OSD og indvindingsoplandet til Bårse</w:t>
      </w:r>
      <w:r>
        <w:rPr>
          <w:noProof/>
        </w:rPr>
        <w:t xml:space="preserve"> Vandværk, samt afgrænsning af boringsnære beskyttelsesområder (BNBO), </w:t>
      </w:r>
      <w:r w:rsidR="00D25A8C">
        <w:rPr>
          <w:noProof/>
        </w:rPr>
        <w:t>nitratfølsomme indvind</w:t>
      </w:r>
      <w:r>
        <w:rPr>
          <w:noProof/>
        </w:rPr>
        <w:t>ingsområder (NFI), indsatsområder (IO) og OSD.</w:t>
      </w:r>
    </w:p>
    <w:p w14:paraId="604155FD" w14:textId="77777777" w:rsidR="00867296" w:rsidRDefault="00867296" w:rsidP="00867296">
      <w:pPr>
        <w:rPr>
          <w:i/>
        </w:rPr>
      </w:pPr>
    </w:p>
    <w:p w14:paraId="458CA99F" w14:textId="77777777" w:rsidR="00867296" w:rsidRPr="00CC3350" w:rsidRDefault="00867296" w:rsidP="00867296">
      <w:pPr>
        <w:rPr>
          <w:i/>
        </w:rPr>
      </w:pPr>
      <w:r>
        <w:rPr>
          <w:i/>
        </w:rPr>
        <w:lastRenderedPageBreak/>
        <w:t>NFI og IO</w:t>
      </w:r>
    </w:p>
    <w:p w14:paraId="40540304" w14:textId="60C501F1" w:rsidR="00867296" w:rsidRDefault="00867296" w:rsidP="00867296">
      <w:r>
        <w:t xml:space="preserve">Der er ikke afgrænset NFI og IO i området indenfor oplandet til Bårse Vandværk, jf. </w:t>
      </w:r>
      <w:r>
        <w:fldChar w:fldCharType="begin"/>
      </w:r>
      <w:r>
        <w:instrText xml:space="preserve"> REF _Ref525041089 \h </w:instrText>
      </w:r>
      <w:r>
        <w:fldChar w:fldCharType="separate"/>
      </w:r>
      <w:r w:rsidR="007450CA">
        <w:t xml:space="preserve">Figur </w:t>
      </w:r>
      <w:r w:rsidR="007450CA">
        <w:rPr>
          <w:noProof/>
        </w:rPr>
        <w:t>4</w:t>
      </w:r>
      <w:r w:rsidR="007450CA">
        <w:t>.</w:t>
      </w:r>
      <w:r w:rsidR="007450CA">
        <w:rPr>
          <w:noProof/>
        </w:rPr>
        <w:t>18</w:t>
      </w:r>
      <w:r>
        <w:fldChar w:fldCharType="end"/>
      </w:r>
      <w:r>
        <w:t>.</w:t>
      </w:r>
    </w:p>
    <w:p w14:paraId="3342D088" w14:textId="44B825B0" w:rsidR="00867296" w:rsidRPr="008D2F85" w:rsidRDefault="00867296" w:rsidP="00867296"/>
    <w:p w14:paraId="2546BE82" w14:textId="77777777" w:rsidR="00867296" w:rsidRPr="000A7A59" w:rsidRDefault="00867296" w:rsidP="00867296">
      <w:pPr>
        <w:rPr>
          <w:i/>
        </w:rPr>
      </w:pPr>
      <w:r w:rsidRPr="000A7A59">
        <w:rPr>
          <w:i/>
        </w:rPr>
        <w:t>Råvandskvalitet</w:t>
      </w:r>
    </w:p>
    <w:p w14:paraId="2607578C" w14:textId="5B960ED9" w:rsidR="00867296" w:rsidRDefault="00867296" w:rsidP="00867296">
      <w:r w:rsidRPr="00592C02">
        <w:t xml:space="preserve">Der indvindes fra et godt beskyttet magasin, hvor vandtypen i DGU nr. 226.631 og 226.660 </w:t>
      </w:r>
      <w:r w:rsidR="002449C9">
        <w:t>er D (reduceret), og ikke</w:t>
      </w:r>
      <w:r w:rsidRPr="00592C02">
        <w:t xml:space="preserve">-nitratholdig. </w:t>
      </w:r>
      <w:r w:rsidRPr="00AF505A">
        <w:t>Der er analyseret for, men ikke konstateret indhold af o</w:t>
      </w:r>
      <w:r>
        <w:t>lieprodukter eller klo</w:t>
      </w:r>
      <w:r w:rsidRPr="00AF505A">
        <w:t>rerede opløsningsmidler i indvindingsboringerne.</w:t>
      </w:r>
    </w:p>
    <w:p w14:paraId="02B652EE" w14:textId="77777777" w:rsidR="00867296" w:rsidRDefault="00867296" w:rsidP="00867296"/>
    <w:p w14:paraId="2798295D" w14:textId="77777777" w:rsidR="00867296" w:rsidRDefault="00867296" w:rsidP="00867296">
      <w:pPr>
        <w:rPr>
          <w:highlight w:val="yellow"/>
        </w:rPr>
      </w:pPr>
      <w:r>
        <w:t>Der er konstateret indhold af sprøjtemidler i DGU nr. 226.631, hvor der i seneste analyse i 2018 er påvist et indhold af Dichlorprop (2,4-DP) på 0,012 µg/l, og der tidligere også er påvist indhold af BAM (senest i 2014 på 0,012 µg/l), hvilket er under grænseværdien på 0,1 µg/l for enkeltpesticider. Der er ikke konstateret indhold af sprøjtemidler i DGU nr. 226.660.</w:t>
      </w:r>
    </w:p>
    <w:p w14:paraId="13779168" w14:textId="77777777" w:rsidR="00867296" w:rsidRDefault="00867296" w:rsidP="00867296">
      <w:pPr>
        <w:pStyle w:val="Opstilling-punkttegn"/>
        <w:numPr>
          <w:ilvl w:val="0"/>
          <w:numId w:val="0"/>
        </w:numPr>
        <w:rPr>
          <w:highlight w:val="yellow"/>
        </w:rPr>
      </w:pPr>
    </w:p>
    <w:p w14:paraId="6D120B3C" w14:textId="796915EC" w:rsidR="00867296" w:rsidRDefault="00867296" w:rsidP="00867296">
      <w:pPr>
        <w:pStyle w:val="Opstilling-punkttegn"/>
        <w:numPr>
          <w:ilvl w:val="0"/>
          <w:numId w:val="0"/>
        </w:numPr>
      </w:pPr>
      <w:r w:rsidRPr="00AF505A">
        <w:t>Indholdet af sulfat ligger i intervallet 10 til 20 mg</w:t>
      </w:r>
      <w:r>
        <w:t>/l i indvindingsboringerne. Klo</w:t>
      </w:r>
      <w:r w:rsidRPr="00AF505A">
        <w:t>rid er svagt forhøjet (50 til 80 mg/l), hvilket afspej</w:t>
      </w:r>
      <w:r>
        <w:t>ler en svag påvirkning fra resi</w:t>
      </w:r>
      <w:r w:rsidRPr="00AF505A">
        <w:t>dualt saltvand</w:t>
      </w:r>
      <w:r>
        <w:t xml:space="preserve">. </w:t>
      </w:r>
      <w:r w:rsidRPr="00AF505A">
        <w:t>I begge boringer er der konstateret indhold af f</w:t>
      </w:r>
      <w:r>
        <w:t>luorid på eller lige over grænse</w:t>
      </w:r>
      <w:r w:rsidRPr="00AF505A">
        <w:t>værdien på 1,5 mg/l</w:t>
      </w:r>
      <w:r>
        <w:t>, og indhold af strontium over den anbefalede grænseværdi på 10.000 µg/l</w:t>
      </w:r>
      <w:r w:rsidRPr="00AF505A">
        <w:t>.</w:t>
      </w:r>
    </w:p>
    <w:p w14:paraId="6845EF6F" w14:textId="77777777" w:rsidR="00867296" w:rsidRDefault="00867296" w:rsidP="00867296">
      <w:pPr>
        <w:rPr>
          <w:highlight w:val="yellow"/>
        </w:rPr>
      </w:pPr>
    </w:p>
    <w:p w14:paraId="5DFF723A" w14:textId="77777777" w:rsidR="00867296" w:rsidRPr="00165D82" w:rsidRDefault="00867296" w:rsidP="00867296">
      <w:pPr>
        <w:rPr>
          <w:i/>
        </w:rPr>
      </w:pPr>
      <w:r w:rsidRPr="00165D82">
        <w:rPr>
          <w:i/>
        </w:rPr>
        <w:t>Arealanvendelse og punktkilder</w:t>
      </w:r>
    </w:p>
    <w:p w14:paraId="2BCE1368" w14:textId="58921F7B" w:rsidR="00867296" w:rsidRDefault="00867296" w:rsidP="00867296">
      <w:r w:rsidRPr="00FD0633">
        <w:t>Indvindingsoplandet ligger indenfor OSD. Ar</w:t>
      </w:r>
      <w:r>
        <w:t>ealanvendelsen i indvindingsopl</w:t>
      </w:r>
      <w:r w:rsidRPr="00FD0633">
        <w:t>andet udgøres primært af landbrug, skov og befæstede arealer. I oplandet til boringerne er der hhv. 4 stk. V1-kortlagte, 7 stk. V2-kortlagt og 3 stk. V1/V2-kortlagte lokaliteter jf.</w:t>
      </w:r>
      <w:r>
        <w:t xml:space="preserve"> </w:t>
      </w:r>
      <w:r>
        <w:fldChar w:fldCharType="begin"/>
      </w:r>
      <w:r>
        <w:instrText xml:space="preserve"> REF _Ref524608899 \h </w:instrText>
      </w:r>
      <w:r>
        <w:fldChar w:fldCharType="separate"/>
      </w:r>
      <w:r w:rsidR="007450CA">
        <w:t xml:space="preserve">Figur </w:t>
      </w:r>
      <w:r w:rsidR="007450CA">
        <w:rPr>
          <w:noProof/>
        </w:rPr>
        <w:t>4</w:t>
      </w:r>
      <w:r w:rsidR="007450CA">
        <w:t>.</w:t>
      </w:r>
      <w:r w:rsidR="007450CA">
        <w:rPr>
          <w:noProof/>
        </w:rPr>
        <w:t>19</w:t>
      </w:r>
      <w:r>
        <w:fldChar w:fldCharType="end"/>
      </w:r>
      <w:r w:rsidRPr="00FD0633">
        <w:t>. På V1/V2-lokal</w:t>
      </w:r>
      <w:r>
        <w:t>iteterne har der været hhv. ser</w:t>
      </w:r>
      <w:r w:rsidRPr="00FD0633">
        <w:t>vicestationer og metalvarefabrik. På de V2-kortlagte lokaliteter har der været hhv. servicestationer, autoreparationsværksteder, losseplads og materielgård. På de V1-kortlagte lokaliteter har der været hhv. smede- og maskinreparati</w:t>
      </w:r>
      <w:r>
        <w:t>onsværksted, autoværksted og au</w:t>
      </w:r>
      <w:r w:rsidRPr="00FD0633">
        <w:t>tolakereri. Disse lokaliteter prioriteres til unde</w:t>
      </w:r>
      <w:r>
        <w:t>rsøgelse og evt. oprydning af Re</w:t>
      </w:r>
      <w:r w:rsidRPr="00FD0633">
        <w:t>gion Sjælland.</w:t>
      </w:r>
    </w:p>
    <w:p w14:paraId="75E24907" w14:textId="77777777" w:rsidR="0011797F" w:rsidRDefault="0011797F" w:rsidP="00867296"/>
    <w:p w14:paraId="1BCB4BAF" w14:textId="77777777" w:rsidR="00867296" w:rsidRDefault="00867296" w:rsidP="00867296">
      <w:pPr>
        <w:rPr>
          <w:highlight w:val="yellow"/>
        </w:rPr>
      </w:pPr>
    </w:p>
    <w:p w14:paraId="61233650" w14:textId="77777777" w:rsidR="00867296" w:rsidRPr="009E46EC" w:rsidRDefault="00867296" w:rsidP="00867296">
      <w:pPr>
        <w:rPr>
          <w:highlight w:val="yellow"/>
        </w:rPr>
      </w:pPr>
      <w:r>
        <w:rPr>
          <w:noProof/>
          <w:lang w:eastAsia="da-DK"/>
        </w:rPr>
        <w:lastRenderedPageBreak/>
        <w:drawing>
          <wp:inline distT="0" distB="0" distL="0" distR="0" wp14:anchorId="44442454" wp14:editId="322BC0C1">
            <wp:extent cx="5400000" cy="540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årse_C.png"/>
                    <pic:cNvPicPr/>
                  </pic:nvPicPr>
                  <pic:blipFill>
                    <a:blip r:embed="rId3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EE78EAE" w14:textId="2058F5D7" w:rsidR="00867296" w:rsidRPr="00276614" w:rsidRDefault="00867296" w:rsidP="00867296">
      <w:pPr>
        <w:pStyle w:val="Billedtekst"/>
      </w:pPr>
      <w:bookmarkStart w:id="68" w:name="_Ref52460889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19</w:t>
      </w:r>
      <w:r w:rsidR="00D25A8C">
        <w:rPr>
          <w:noProof/>
        </w:rPr>
        <w:fldChar w:fldCharType="end"/>
      </w:r>
      <w:bookmarkEnd w:id="68"/>
      <w:r>
        <w:t xml:space="preserve"> </w:t>
      </w:r>
      <w:r>
        <w:rPr>
          <w:noProof/>
        </w:rPr>
        <w:t>Placeringen af det administrative indvindingsopland for Bårse Vandværk, placering af forurenede (V1 og/eller V2 kortlagte) grunde samt boringer med analyse for pesticider med angivelse af fund /ikke fund af pesticider.</w:t>
      </w:r>
    </w:p>
    <w:p w14:paraId="3459671A" w14:textId="77777777" w:rsidR="00867296" w:rsidRDefault="00867296" w:rsidP="00867296">
      <w:pPr>
        <w:rPr>
          <w:highlight w:val="yellow"/>
        </w:rPr>
      </w:pPr>
    </w:p>
    <w:p w14:paraId="64D52BA2" w14:textId="77777777" w:rsidR="00867296" w:rsidRDefault="00867296" w:rsidP="00867296">
      <w:pPr>
        <w:rPr>
          <w:i/>
        </w:rPr>
      </w:pPr>
      <w:r>
        <w:rPr>
          <w:i/>
        </w:rPr>
        <w:t>BNBO</w:t>
      </w:r>
    </w:p>
    <w:p w14:paraId="60F7C1DD" w14:textId="3B390FFC" w:rsidR="00867296" w:rsidRDefault="00867296" w:rsidP="00867296">
      <w:r>
        <w:rPr>
          <w:highlight w:val="yellow"/>
        </w:rPr>
        <w:fldChar w:fldCharType="begin"/>
      </w:r>
      <w:r>
        <w:rPr>
          <w:highlight w:val="yellow"/>
        </w:rPr>
        <w:instrText xml:space="preserve"> REF _Ref525208976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20</w:t>
      </w:r>
      <w:r>
        <w:rPr>
          <w:highlight w:val="yellow"/>
        </w:rPr>
        <w:fldChar w:fldCharType="end"/>
      </w:r>
      <w:r>
        <w:t xml:space="preserve"> viser boringsnære beskyttelsesområder (BNBO) til Bårse Vandværks </w:t>
      </w:r>
      <w:r w:rsidRPr="00800EAC">
        <w:t>på arealfoto.</w:t>
      </w:r>
      <w:r>
        <w:t xml:space="preserve"> På figuren kan det ses at BNBO til boring DGU 226.660 udgøres af en </w:t>
      </w:r>
      <w:r w:rsidR="005541A1">
        <w:t>landbrug</w:t>
      </w:r>
      <w:r>
        <w:t>. BNBO til boringerne 226.168 og 226.631 er et samlet BNBO-område og udgøres af et villakvarter.</w:t>
      </w:r>
    </w:p>
    <w:p w14:paraId="1BD5173A" w14:textId="77777777" w:rsidR="00867296" w:rsidRDefault="00867296" w:rsidP="00867296">
      <w:r>
        <w:t xml:space="preserve"> </w:t>
      </w:r>
    </w:p>
    <w:p w14:paraId="58E8BAAD" w14:textId="77777777" w:rsidR="00867296" w:rsidRPr="006706E3" w:rsidRDefault="00867296" w:rsidP="00867296"/>
    <w:p w14:paraId="734E57EF" w14:textId="77777777" w:rsidR="00867296" w:rsidRDefault="00867296" w:rsidP="00867296">
      <w:r>
        <w:rPr>
          <w:noProof/>
          <w:lang w:eastAsia="da-DK"/>
        </w:rPr>
        <w:lastRenderedPageBreak/>
        <w:drawing>
          <wp:inline distT="0" distB="0" distL="0" distR="0" wp14:anchorId="7DECCA26" wp14:editId="77347092">
            <wp:extent cx="5400000" cy="540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årse_D.png"/>
                    <pic:cNvPicPr/>
                  </pic:nvPicPr>
                  <pic:blipFill>
                    <a:blip r:embed="rId3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F906AE8" w14:textId="14F45511" w:rsidR="00867296" w:rsidRPr="006706E3" w:rsidRDefault="00867296" w:rsidP="00867296">
      <w:pPr>
        <w:pStyle w:val="Billedtekst"/>
      </w:pPr>
      <w:bookmarkStart w:id="69" w:name="_Ref52520897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20</w:t>
      </w:r>
      <w:r w:rsidR="00D25A8C">
        <w:rPr>
          <w:noProof/>
        </w:rPr>
        <w:fldChar w:fldCharType="end"/>
      </w:r>
      <w:bookmarkEnd w:id="69"/>
      <w:r>
        <w:t xml:space="preserve"> Boringsnære beskyttelsesområder (BNBO) for Bårse Vandværks indvindingsboringer, samt arealanvendelsen og udpegning af indsatsområder (IO).</w:t>
      </w:r>
    </w:p>
    <w:p w14:paraId="0261FC29" w14:textId="77777777" w:rsidR="00867296" w:rsidRPr="009E46EC" w:rsidRDefault="00867296" w:rsidP="00867296">
      <w:pPr>
        <w:rPr>
          <w:highlight w:val="yellow"/>
        </w:rPr>
      </w:pPr>
    </w:p>
    <w:p w14:paraId="04135504" w14:textId="77777777" w:rsidR="00867296" w:rsidRPr="00165D82" w:rsidRDefault="00867296" w:rsidP="00867296">
      <w:pPr>
        <w:rPr>
          <w:i/>
        </w:rPr>
      </w:pPr>
      <w:r>
        <w:rPr>
          <w:i/>
        </w:rPr>
        <w:t>Vurdering af indvindingsoplandets sårbarhed</w:t>
      </w:r>
    </w:p>
    <w:p w14:paraId="74B11CB2" w14:textId="3E25BF00" w:rsidR="00867296" w:rsidRDefault="00867296" w:rsidP="00867296">
      <w:pPr>
        <w:rPr>
          <w:highlight w:val="yellow"/>
        </w:rPr>
      </w:pPr>
      <w:r w:rsidRPr="00C65ED4">
        <w:t xml:space="preserve">Råvandstypen er stærkt reduceret, hvilket indikerer en god velbeskyttet grundvandsressource. </w:t>
      </w:r>
      <w:r w:rsidR="00B8011F">
        <w:t xml:space="preserve">Indholdet af klorid </w:t>
      </w:r>
      <w:r w:rsidRPr="00C65ED4">
        <w:t>er let forhøjet og der er således tegn på en mindre saltvandspåvirkning af boringerne</w:t>
      </w:r>
      <w:r>
        <w:t>, højst sandsynligt fra dybereliggende residualt saltvand</w:t>
      </w:r>
      <w:r w:rsidRPr="00C65ED4">
        <w:t>.</w:t>
      </w:r>
      <w:r>
        <w:t xml:space="preserve"> Der indvindes overvejende ældre vand, hvilket afspejles i et forhøjet indhold af fluorid og strontium. Gentagende fund af pesticider i </w:t>
      </w:r>
      <w:r w:rsidRPr="00022612">
        <w:t>DGU 226.631</w:t>
      </w:r>
      <w:r>
        <w:t xml:space="preserve"> viser dog, at en del af vandet der </w:t>
      </w:r>
      <w:proofErr w:type="gramStart"/>
      <w:r>
        <w:t>indvindes</w:t>
      </w:r>
      <w:proofErr w:type="gramEnd"/>
      <w:r>
        <w:t xml:space="preserve"> er yngre</w:t>
      </w:r>
      <w:r w:rsidRPr="00022612">
        <w:t xml:space="preserve">. </w:t>
      </w:r>
    </w:p>
    <w:p w14:paraId="49A6C9DF" w14:textId="77777777" w:rsidR="00867296" w:rsidRDefault="00867296" w:rsidP="00867296">
      <w:pPr>
        <w:rPr>
          <w:highlight w:val="yellow"/>
        </w:rPr>
      </w:pPr>
    </w:p>
    <w:p w14:paraId="1E9B4C40" w14:textId="77777777" w:rsidR="00867296" w:rsidRPr="00B7790B" w:rsidRDefault="00867296" w:rsidP="00867296">
      <w:r w:rsidRPr="00B7790B">
        <w:t>Der er ikke udpeget nitratfølsomt indvindingsområde (NFI) og indsatsområde (IO) indenfor indvindingsoplandet til Bårse Vandværk.</w:t>
      </w:r>
    </w:p>
    <w:p w14:paraId="46C8FDBB" w14:textId="77777777" w:rsidR="00867296" w:rsidRPr="00FF7C25" w:rsidRDefault="00867296" w:rsidP="00867296">
      <w:pPr>
        <w:rPr>
          <w:highlight w:val="yellow"/>
        </w:rPr>
      </w:pPr>
    </w:p>
    <w:p w14:paraId="27BAB78A" w14:textId="6C7B19E7" w:rsidR="00867296" w:rsidRDefault="00867296" w:rsidP="00867296">
      <w:r w:rsidRPr="00D32377">
        <w:t xml:space="preserve">Det vurderes, at den største trussel mod indvindingen er </w:t>
      </w:r>
      <w:r w:rsidR="00DB73E7">
        <w:t xml:space="preserve">udbringning og håndtering af pesticider samt spild af miljøfremmede stoffer </w:t>
      </w:r>
      <w:r w:rsidRPr="00D32377">
        <w:t>indenfor BNBO. Ydermere ligger der inden for indvindingsoplandet flere forurenede lokaliteter, som udgør en potentiel risiko for magasinet.</w:t>
      </w:r>
      <w:bookmarkStart w:id="70" w:name="_Toc525124797"/>
    </w:p>
    <w:p w14:paraId="41200359" w14:textId="77777777" w:rsidR="00867296" w:rsidRDefault="00867296" w:rsidP="00867296">
      <w:pPr>
        <w:rPr>
          <w:rFonts w:cs="Arial"/>
          <w:bCs/>
          <w:sz w:val="17"/>
          <w:szCs w:val="26"/>
        </w:rPr>
      </w:pPr>
    </w:p>
    <w:p w14:paraId="042D3B7C" w14:textId="77777777" w:rsidR="00867296" w:rsidRPr="00997550" w:rsidRDefault="00867296" w:rsidP="00A14454">
      <w:pPr>
        <w:pStyle w:val="Overskrift3"/>
      </w:pPr>
      <w:bookmarkStart w:id="71" w:name="_Toc528049945"/>
      <w:bookmarkStart w:id="72" w:name="_Toc528061694"/>
      <w:r w:rsidRPr="00997550">
        <w:lastRenderedPageBreak/>
        <w:t>Indsatser for grundvandsbeskyttelse</w:t>
      </w:r>
      <w:bookmarkEnd w:id="70"/>
      <w:bookmarkEnd w:id="71"/>
      <w:bookmarkEnd w:id="72"/>
    </w:p>
    <w:p w14:paraId="564FC8D4" w14:textId="1DD8B2D1" w:rsidR="00867296" w:rsidRPr="00276614" w:rsidRDefault="00867296" w:rsidP="00867296">
      <w:r>
        <w:t xml:space="preserve">Følgende </w:t>
      </w:r>
      <w:r w:rsidR="002449C9">
        <w:t xml:space="preserve">indsatser gælder for </w:t>
      </w:r>
      <w:r>
        <w:t>Bårse</w:t>
      </w:r>
      <w:r w:rsidRPr="00276614">
        <w:t xml:space="preserve"> Vandværk (</w:t>
      </w:r>
      <w:r w:rsidR="008D7FC6">
        <w:t>V</w:t>
      </w:r>
      <w:r w:rsidRPr="00276614">
        <w:t>V)</w:t>
      </w:r>
      <w:r w:rsidR="008D7FC6">
        <w:t xml:space="preserve"> i indvindingsoplandet indenfor Vordingborg Kommune</w:t>
      </w:r>
      <w:r w:rsidRPr="00276614">
        <w:t>.</w:t>
      </w:r>
    </w:p>
    <w:p w14:paraId="4DD8637A"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667"/>
        <w:gridCol w:w="1366"/>
      </w:tblGrid>
      <w:tr w:rsidR="00131035" w:rsidRPr="007246B4" w14:paraId="581C207B" w14:textId="77777777" w:rsidTr="00F4722C">
        <w:tc>
          <w:tcPr>
            <w:tcW w:w="5983" w:type="dxa"/>
          </w:tcPr>
          <w:p w14:paraId="522FE8F2" w14:textId="77777777" w:rsidR="00131035" w:rsidRPr="007246B4" w:rsidRDefault="00131035" w:rsidP="00C14A2B">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13085ABE" w14:textId="77777777" w:rsidR="00131035" w:rsidRPr="007246B4" w:rsidRDefault="00131035" w:rsidP="00C14A2B">
            <w:pPr>
              <w:jc w:val="center"/>
              <w:rPr>
                <w:b/>
                <w:sz w:val="16"/>
                <w:szCs w:val="16"/>
              </w:rPr>
            </w:pPr>
            <w:r w:rsidRPr="007246B4">
              <w:rPr>
                <w:b/>
                <w:sz w:val="16"/>
                <w:szCs w:val="16"/>
              </w:rPr>
              <w:t>Ansvarlig</w:t>
            </w:r>
          </w:p>
        </w:tc>
        <w:tc>
          <w:tcPr>
            <w:tcW w:w="1366" w:type="dxa"/>
          </w:tcPr>
          <w:p w14:paraId="428DE1CC" w14:textId="77777777" w:rsidR="00131035" w:rsidRPr="007246B4" w:rsidRDefault="00131035" w:rsidP="00C14A2B">
            <w:pPr>
              <w:jc w:val="center"/>
              <w:rPr>
                <w:b/>
                <w:sz w:val="16"/>
                <w:szCs w:val="16"/>
              </w:rPr>
            </w:pPr>
            <w:r w:rsidRPr="007246B4">
              <w:rPr>
                <w:b/>
                <w:sz w:val="16"/>
                <w:szCs w:val="16"/>
              </w:rPr>
              <w:t>Tidsfrist</w:t>
            </w:r>
          </w:p>
        </w:tc>
      </w:tr>
      <w:tr w:rsidR="00C14A2B" w14:paraId="2AD5F1B0" w14:textId="77777777" w:rsidTr="00F4722C">
        <w:tc>
          <w:tcPr>
            <w:tcW w:w="5983" w:type="dxa"/>
          </w:tcPr>
          <w:p w14:paraId="7742BFD9" w14:textId="025E2EEB" w:rsidR="00C14A2B" w:rsidRDefault="009522BC" w:rsidP="00C14A2B">
            <w:pPr>
              <w:spacing w:after="60"/>
              <w:rPr>
                <w:sz w:val="16"/>
                <w:szCs w:val="16"/>
              </w:rPr>
            </w:pPr>
            <w:r w:rsidRPr="0059213E">
              <w:rPr>
                <w:sz w:val="16"/>
                <w:szCs w:val="16"/>
              </w:rPr>
              <w:t>Bårse Vandværk skal hold</w:t>
            </w:r>
            <w:r>
              <w:rPr>
                <w:sz w:val="16"/>
                <w:szCs w:val="16"/>
              </w:rPr>
              <w:t>e</w:t>
            </w:r>
            <w:r w:rsidRPr="0059213E">
              <w:rPr>
                <w:sz w:val="16"/>
                <w:szCs w:val="16"/>
              </w:rPr>
              <w:t xml:space="preserve"> øje med den tidslige udvikling i vandkvaliteten, især indhold af pesticider i boring 226.631, samt klorid, fluorid og strontium</w:t>
            </w:r>
            <w:r>
              <w:rPr>
                <w:sz w:val="16"/>
                <w:szCs w:val="16"/>
              </w:rPr>
              <w:t xml:space="preserve"> i alle tre indvindingsboringer</w:t>
            </w:r>
            <w:r w:rsidR="00C14A2B" w:rsidRPr="00105AE8">
              <w:rPr>
                <w:sz w:val="16"/>
                <w:szCs w:val="16"/>
              </w:rPr>
              <w:t>.</w:t>
            </w:r>
            <w:r w:rsidR="00C14A2B">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C14A2B">
              <w:rPr>
                <w:sz w:val="16"/>
                <w:szCs w:val="16"/>
              </w:rPr>
              <w:t>revurderes.</w:t>
            </w:r>
          </w:p>
        </w:tc>
        <w:tc>
          <w:tcPr>
            <w:tcW w:w="1667" w:type="dxa"/>
          </w:tcPr>
          <w:p w14:paraId="56C6E76F" w14:textId="77777777" w:rsidR="00C14A2B" w:rsidRDefault="00C14A2B" w:rsidP="00C14A2B">
            <w:pPr>
              <w:jc w:val="center"/>
              <w:rPr>
                <w:sz w:val="16"/>
                <w:szCs w:val="16"/>
              </w:rPr>
            </w:pPr>
            <w:r>
              <w:rPr>
                <w:sz w:val="16"/>
                <w:szCs w:val="16"/>
              </w:rPr>
              <w:t>VV</w:t>
            </w:r>
          </w:p>
        </w:tc>
        <w:tc>
          <w:tcPr>
            <w:tcW w:w="1366" w:type="dxa"/>
          </w:tcPr>
          <w:p w14:paraId="27A9740D" w14:textId="62532992" w:rsidR="00C14A2B" w:rsidRDefault="00F4722C" w:rsidP="00C14A2B">
            <w:pPr>
              <w:jc w:val="center"/>
              <w:rPr>
                <w:sz w:val="16"/>
                <w:szCs w:val="16"/>
              </w:rPr>
            </w:pPr>
            <w:r>
              <w:rPr>
                <w:sz w:val="16"/>
                <w:szCs w:val="16"/>
              </w:rPr>
              <w:t>Løbende</w:t>
            </w:r>
          </w:p>
        </w:tc>
      </w:tr>
      <w:tr w:rsidR="008D7FC6" w14:paraId="3F63540C" w14:textId="77777777" w:rsidTr="00F4722C">
        <w:tc>
          <w:tcPr>
            <w:tcW w:w="5983" w:type="dxa"/>
          </w:tcPr>
          <w:p w14:paraId="0B4F505C" w14:textId="6FBE84B1" w:rsidR="008D7FC6" w:rsidRDefault="005E11ED" w:rsidP="002E5AFE">
            <w:pPr>
              <w:spacing w:after="60"/>
              <w:rPr>
                <w:sz w:val="16"/>
                <w:szCs w:val="16"/>
              </w:rPr>
            </w:pPr>
            <w:r w:rsidRPr="0059213E">
              <w:rPr>
                <w:sz w:val="16"/>
                <w:szCs w:val="16"/>
              </w:rPr>
              <w:t>Bårse</w:t>
            </w:r>
            <w:r w:rsidRPr="00105AE8">
              <w:rPr>
                <w:sz w:val="16"/>
                <w:szCs w:val="16"/>
              </w:rPr>
              <w:t xml:space="preserve"> </w:t>
            </w:r>
            <w:r w:rsidR="008D7FC6" w:rsidRPr="00105AE8">
              <w:rPr>
                <w:sz w:val="16"/>
                <w:szCs w:val="16"/>
              </w:rPr>
              <w:t xml:space="preserve">Vandværk </w:t>
            </w:r>
            <w:r w:rsidR="008D7FC6">
              <w:rPr>
                <w:sz w:val="16"/>
                <w:szCs w:val="16"/>
              </w:rPr>
              <w:t xml:space="preserve">skal gennemføre en overvågning af indholdet af pesticider i råvandet. Påvises pesticider i koncentrationer over 50 % af grænseværdien for drikkevand eller påvises stigende koncentrationer af pesticider skal indsatserne revurderes.  </w:t>
            </w:r>
          </w:p>
        </w:tc>
        <w:tc>
          <w:tcPr>
            <w:tcW w:w="1667" w:type="dxa"/>
          </w:tcPr>
          <w:p w14:paraId="7CCA8C98" w14:textId="77777777" w:rsidR="008D7FC6" w:rsidRDefault="008D7FC6" w:rsidP="002E5AFE">
            <w:pPr>
              <w:jc w:val="center"/>
              <w:rPr>
                <w:sz w:val="16"/>
                <w:szCs w:val="16"/>
              </w:rPr>
            </w:pPr>
            <w:r>
              <w:rPr>
                <w:sz w:val="16"/>
                <w:szCs w:val="16"/>
              </w:rPr>
              <w:t>VV</w:t>
            </w:r>
          </w:p>
        </w:tc>
        <w:tc>
          <w:tcPr>
            <w:tcW w:w="1366" w:type="dxa"/>
          </w:tcPr>
          <w:p w14:paraId="0180A5BF" w14:textId="251D0C4F" w:rsidR="008D7FC6" w:rsidRDefault="00F4722C" w:rsidP="002E5AFE">
            <w:pPr>
              <w:jc w:val="center"/>
              <w:rPr>
                <w:sz w:val="16"/>
                <w:szCs w:val="16"/>
              </w:rPr>
            </w:pPr>
            <w:r>
              <w:rPr>
                <w:sz w:val="16"/>
                <w:szCs w:val="16"/>
              </w:rPr>
              <w:t>Med det samme</w:t>
            </w:r>
          </w:p>
        </w:tc>
      </w:tr>
      <w:tr w:rsidR="008D7FC6" w14:paraId="7297A218" w14:textId="77777777" w:rsidTr="00F4722C">
        <w:tc>
          <w:tcPr>
            <w:tcW w:w="5983" w:type="dxa"/>
          </w:tcPr>
          <w:p w14:paraId="609C2B06" w14:textId="68C8B763" w:rsidR="008D7FC6" w:rsidRPr="00D361DE" w:rsidRDefault="005E11ED" w:rsidP="002E5AFE">
            <w:pPr>
              <w:spacing w:after="60"/>
              <w:rPr>
                <w:sz w:val="16"/>
                <w:szCs w:val="16"/>
              </w:rPr>
            </w:pPr>
            <w:r w:rsidRPr="0059213E">
              <w:rPr>
                <w:sz w:val="16"/>
                <w:szCs w:val="16"/>
              </w:rPr>
              <w:t>Bårse</w:t>
            </w:r>
            <w:r w:rsidRPr="00105AE8">
              <w:rPr>
                <w:sz w:val="16"/>
                <w:szCs w:val="16"/>
              </w:rPr>
              <w:t xml:space="preserve"> </w:t>
            </w:r>
            <w:r w:rsidR="008D7FC6" w:rsidRPr="00105AE8">
              <w:rPr>
                <w:sz w:val="16"/>
                <w:szCs w:val="16"/>
              </w:rPr>
              <w:t xml:space="preserve">Vandværk </w:t>
            </w:r>
            <w:r w:rsidR="008D7FC6">
              <w:rPr>
                <w:sz w:val="16"/>
                <w:szCs w:val="16"/>
              </w:rPr>
              <w:t>skal</w:t>
            </w:r>
            <w:r w:rsidR="008D7FC6" w:rsidRPr="00105AE8">
              <w:rPr>
                <w:sz w:val="16"/>
                <w:szCs w:val="16"/>
              </w:rPr>
              <w:t xml:space="preserve"> føre oplysningskampagne i området indenfor BNBO om håndtering/anvendelse af pesticider eller anvendelse af alternative metoder til ukrudtsbekæmpelse.</w:t>
            </w:r>
            <w:r w:rsidR="008D7FC6">
              <w:rPr>
                <w:sz w:val="16"/>
                <w:szCs w:val="16"/>
              </w:rPr>
              <w:t xml:space="preserve"> </w:t>
            </w:r>
            <w:r w:rsidR="00507BE8">
              <w:rPr>
                <w:sz w:val="16"/>
                <w:szCs w:val="16"/>
              </w:rPr>
              <w:t>Kampagnen skal henvende sig til borgere, forretninger og lodsejere.</w:t>
            </w:r>
          </w:p>
        </w:tc>
        <w:tc>
          <w:tcPr>
            <w:tcW w:w="1667" w:type="dxa"/>
          </w:tcPr>
          <w:p w14:paraId="622B623D" w14:textId="77777777" w:rsidR="008D7FC6" w:rsidRDefault="008D7FC6" w:rsidP="002E5AFE">
            <w:pPr>
              <w:jc w:val="center"/>
              <w:rPr>
                <w:sz w:val="16"/>
                <w:szCs w:val="16"/>
              </w:rPr>
            </w:pPr>
            <w:r>
              <w:rPr>
                <w:sz w:val="16"/>
                <w:szCs w:val="16"/>
              </w:rPr>
              <w:t>VV</w:t>
            </w:r>
          </w:p>
        </w:tc>
        <w:tc>
          <w:tcPr>
            <w:tcW w:w="1366" w:type="dxa"/>
          </w:tcPr>
          <w:p w14:paraId="3564AEEE" w14:textId="40CCAF69" w:rsidR="008D7FC6" w:rsidRDefault="00F4722C" w:rsidP="002E5AFE">
            <w:pPr>
              <w:jc w:val="center"/>
              <w:rPr>
                <w:sz w:val="16"/>
                <w:szCs w:val="16"/>
              </w:rPr>
            </w:pPr>
            <w:r>
              <w:rPr>
                <w:sz w:val="16"/>
                <w:szCs w:val="16"/>
              </w:rPr>
              <w:t>1 år</w:t>
            </w:r>
          </w:p>
        </w:tc>
      </w:tr>
      <w:tr w:rsidR="00131035" w14:paraId="3089A96A" w14:textId="77777777" w:rsidTr="00F4722C">
        <w:tc>
          <w:tcPr>
            <w:tcW w:w="5983" w:type="dxa"/>
          </w:tcPr>
          <w:p w14:paraId="4A16F290" w14:textId="77777777" w:rsidR="00131035" w:rsidRPr="00D361DE" w:rsidRDefault="00131035" w:rsidP="00C14A2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667" w:type="dxa"/>
          </w:tcPr>
          <w:p w14:paraId="6D645D05" w14:textId="77777777" w:rsidR="00131035" w:rsidRPr="007246B4" w:rsidRDefault="00131035" w:rsidP="00C14A2B">
            <w:pPr>
              <w:jc w:val="center"/>
              <w:rPr>
                <w:sz w:val="16"/>
                <w:szCs w:val="16"/>
              </w:rPr>
            </w:pPr>
            <w:r>
              <w:rPr>
                <w:sz w:val="16"/>
                <w:szCs w:val="16"/>
              </w:rPr>
              <w:t>Vordingborg</w:t>
            </w:r>
            <w:r w:rsidRPr="007246B4">
              <w:rPr>
                <w:sz w:val="16"/>
                <w:szCs w:val="16"/>
              </w:rPr>
              <w:t xml:space="preserve"> Kommune</w:t>
            </w:r>
          </w:p>
          <w:p w14:paraId="3E51796F" w14:textId="77777777" w:rsidR="00131035" w:rsidRDefault="00131035" w:rsidP="00C14A2B">
            <w:pPr>
              <w:jc w:val="center"/>
              <w:rPr>
                <w:sz w:val="16"/>
                <w:szCs w:val="16"/>
              </w:rPr>
            </w:pPr>
            <w:r w:rsidRPr="007246B4">
              <w:rPr>
                <w:sz w:val="16"/>
                <w:szCs w:val="16"/>
              </w:rPr>
              <w:t xml:space="preserve">Region </w:t>
            </w:r>
            <w:r>
              <w:rPr>
                <w:sz w:val="16"/>
                <w:szCs w:val="16"/>
              </w:rPr>
              <w:t>Sjælland</w:t>
            </w:r>
          </w:p>
        </w:tc>
        <w:tc>
          <w:tcPr>
            <w:tcW w:w="1366" w:type="dxa"/>
          </w:tcPr>
          <w:p w14:paraId="56AC7176" w14:textId="7F491BAD" w:rsidR="00131035" w:rsidRDefault="00F4722C" w:rsidP="00C14A2B">
            <w:pPr>
              <w:jc w:val="center"/>
              <w:rPr>
                <w:sz w:val="16"/>
                <w:szCs w:val="16"/>
              </w:rPr>
            </w:pPr>
            <w:r>
              <w:rPr>
                <w:sz w:val="16"/>
                <w:szCs w:val="16"/>
              </w:rPr>
              <w:t>En gang om året</w:t>
            </w:r>
          </w:p>
        </w:tc>
      </w:tr>
      <w:tr w:rsidR="00C95043" w14:paraId="1536AFEC" w14:textId="77777777" w:rsidTr="00F4722C">
        <w:tc>
          <w:tcPr>
            <w:tcW w:w="5983" w:type="dxa"/>
          </w:tcPr>
          <w:p w14:paraId="5CC2A4E8" w14:textId="77777777" w:rsidR="00C95043" w:rsidRPr="00105AE8" w:rsidRDefault="00C95043" w:rsidP="00D022BF">
            <w:pPr>
              <w:spacing w:after="60"/>
              <w:rPr>
                <w:sz w:val="16"/>
                <w:szCs w:val="16"/>
              </w:rPr>
            </w:pPr>
            <w:r w:rsidRPr="00105AE8">
              <w:rPr>
                <w:sz w:val="16"/>
                <w:szCs w:val="16"/>
              </w:rPr>
              <w:t xml:space="preserve">På baggrund af viden om boringer og brønde i indvindingsoplandet, kan </w:t>
            </w:r>
            <w:r w:rsidRPr="0059213E">
              <w:rPr>
                <w:sz w:val="16"/>
                <w:szCs w:val="16"/>
              </w:rPr>
              <w:t>Bårse</w:t>
            </w:r>
            <w:r w:rsidRPr="00105AE8">
              <w:rPr>
                <w:sz w:val="16"/>
                <w:szCs w:val="16"/>
              </w:rPr>
              <w:t xml:space="preserve"> Vandværk opnå en effektiv beskyttelse af grundvandsressourcen ved tilbud om sløjfning af ubenyttede boringer/brønde. </w:t>
            </w:r>
          </w:p>
          <w:p w14:paraId="3784E027" w14:textId="77777777" w:rsidR="00C95043" w:rsidRDefault="00C95043"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323D5051" w14:textId="54B1CDAB" w:rsidR="00C95043" w:rsidRPr="00105AE8" w:rsidRDefault="00C95043"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667" w:type="dxa"/>
          </w:tcPr>
          <w:p w14:paraId="753F0CD0" w14:textId="77777777" w:rsidR="00C95043" w:rsidRDefault="00C95043" w:rsidP="00D022BF">
            <w:pPr>
              <w:jc w:val="center"/>
              <w:rPr>
                <w:sz w:val="16"/>
                <w:szCs w:val="16"/>
              </w:rPr>
            </w:pPr>
            <w:r>
              <w:rPr>
                <w:sz w:val="16"/>
                <w:szCs w:val="16"/>
              </w:rPr>
              <w:t>VV</w:t>
            </w:r>
          </w:p>
        </w:tc>
        <w:tc>
          <w:tcPr>
            <w:tcW w:w="1366" w:type="dxa"/>
          </w:tcPr>
          <w:p w14:paraId="0EDB7C27" w14:textId="0315B778" w:rsidR="00C95043" w:rsidRDefault="00F4722C" w:rsidP="00D022BF">
            <w:pPr>
              <w:jc w:val="center"/>
              <w:rPr>
                <w:sz w:val="16"/>
                <w:szCs w:val="16"/>
              </w:rPr>
            </w:pPr>
            <w:r>
              <w:rPr>
                <w:sz w:val="16"/>
                <w:szCs w:val="16"/>
              </w:rPr>
              <w:t>Løbende</w:t>
            </w:r>
          </w:p>
        </w:tc>
      </w:tr>
    </w:tbl>
    <w:p w14:paraId="073186F7" w14:textId="29B88BD0" w:rsidR="00C14A2B" w:rsidRDefault="00C14A2B" w:rsidP="00867296"/>
    <w:p w14:paraId="27D866BB" w14:textId="77777777" w:rsidR="00C95043" w:rsidRDefault="00C95043" w:rsidP="00867296"/>
    <w:tbl>
      <w:tblPr>
        <w:tblStyle w:val="Tabel-Gitter"/>
        <w:tblW w:w="7650" w:type="dxa"/>
        <w:tblLook w:val="04A0" w:firstRow="1" w:lastRow="0" w:firstColumn="1" w:lastColumn="0" w:noHBand="0" w:noVBand="1"/>
      </w:tblPr>
      <w:tblGrid>
        <w:gridCol w:w="5983"/>
        <w:gridCol w:w="1667"/>
      </w:tblGrid>
      <w:tr w:rsidR="006E27A1" w:rsidRPr="007246B4" w14:paraId="794E1D57" w14:textId="77777777" w:rsidTr="006E27A1">
        <w:tc>
          <w:tcPr>
            <w:tcW w:w="5983" w:type="dxa"/>
          </w:tcPr>
          <w:p w14:paraId="4068B71F" w14:textId="77777777" w:rsidR="006E27A1" w:rsidRPr="007246B4" w:rsidRDefault="006E27A1" w:rsidP="00C14A2B">
            <w:pPr>
              <w:jc w:val="center"/>
              <w:rPr>
                <w:b/>
                <w:sz w:val="16"/>
                <w:szCs w:val="16"/>
              </w:rPr>
            </w:pPr>
            <w:r w:rsidRPr="007246B4">
              <w:rPr>
                <w:b/>
                <w:sz w:val="16"/>
                <w:szCs w:val="16"/>
              </w:rPr>
              <w:t>Indsatser</w:t>
            </w:r>
            <w:r>
              <w:rPr>
                <w:b/>
                <w:sz w:val="16"/>
                <w:szCs w:val="16"/>
              </w:rPr>
              <w:t xml:space="preserve"> der kan gennemføres</w:t>
            </w:r>
          </w:p>
        </w:tc>
        <w:tc>
          <w:tcPr>
            <w:tcW w:w="1667" w:type="dxa"/>
          </w:tcPr>
          <w:p w14:paraId="0C45E99F" w14:textId="77777777" w:rsidR="006E27A1" w:rsidRPr="007246B4" w:rsidRDefault="006E27A1" w:rsidP="00C14A2B">
            <w:pPr>
              <w:jc w:val="center"/>
              <w:rPr>
                <w:b/>
                <w:sz w:val="16"/>
                <w:szCs w:val="16"/>
              </w:rPr>
            </w:pPr>
            <w:r w:rsidRPr="007246B4">
              <w:rPr>
                <w:b/>
                <w:sz w:val="16"/>
                <w:szCs w:val="16"/>
              </w:rPr>
              <w:t>Ansvarlig</w:t>
            </w:r>
          </w:p>
        </w:tc>
      </w:tr>
      <w:tr w:rsidR="006E27A1" w14:paraId="0A747586" w14:textId="77777777" w:rsidTr="006E27A1">
        <w:tc>
          <w:tcPr>
            <w:tcW w:w="5983" w:type="dxa"/>
          </w:tcPr>
          <w:p w14:paraId="722DBD34" w14:textId="53CA83A0" w:rsidR="006E27A1" w:rsidRPr="00634650" w:rsidRDefault="006E27A1" w:rsidP="002E5AFE">
            <w:pPr>
              <w:spacing w:after="60"/>
              <w:rPr>
                <w:sz w:val="16"/>
                <w:szCs w:val="16"/>
              </w:rPr>
            </w:pPr>
            <w:r w:rsidRPr="0059213E">
              <w:rPr>
                <w:sz w:val="16"/>
                <w:szCs w:val="16"/>
              </w:rPr>
              <w:t>Bårse</w:t>
            </w:r>
            <w:r w:rsidRPr="00D361DE">
              <w:rPr>
                <w:sz w:val="16"/>
                <w:szCs w:val="16"/>
              </w:rPr>
              <w:t xml:space="preserve"> Vandværk </w:t>
            </w:r>
            <w:r>
              <w:rPr>
                <w:sz w:val="16"/>
                <w:szCs w:val="16"/>
              </w:rPr>
              <w:t xml:space="preserve">kan undersøge indvindingsboringens stand, fx ved hjælp af TV-inspektion og borehulslogging, og udbedre eventuelle mangler, </w:t>
            </w:r>
            <w:proofErr w:type="gramStart"/>
            <w:r>
              <w:rPr>
                <w:sz w:val="16"/>
                <w:szCs w:val="16"/>
              </w:rPr>
              <w:t>således at</w:t>
            </w:r>
            <w:proofErr w:type="gramEnd"/>
            <w:r>
              <w:rPr>
                <w:sz w:val="16"/>
                <w:szCs w:val="16"/>
              </w:rPr>
              <w:t xml:space="preserve"> muligheden for lækage fra terræn til grundvandsmagasin via utætheder i boringen minimeres.</w:t>
            </w:r>
          </w:p>
        </w:tc>
        <w:tc>
          <w:tcPr>
            <w:tcW w:w="1667" w:type="dxa"/>
          </w:tcPr>
          <w:p w14:paraId="5FC067CE" w14:textId="77777777" w:rsidR="006E27A1" w:rsidRDefault="006E27A1" w:rsidP="002E5AFE">
            <w:pPr>
              <w:jc w:val="center"/>
              <w:rPr>
                <w:sz w:val="16"/>
                <w:szCs w:val="16"/>
              </w:rPr>
            </w:pPr>
            <w:r>
              <w:rPr>
                <w:sz w:val="16"/>
                <w:szCs w:val="16"/>
              </w:rPr>
              <w:t>VV</w:t>
            </w:r>
          </w:p>
        </w:tc>
      </w:tr>
      <w:tr w:rsidR="006E27A1" w14:paraId="4A1DA892" w14:textId="77777777" w:rsidTr="006E27A1">
        <w:tc>
          <w:tcPr>
            <w:tcW w:w="5983" w:type="dxa"/>
          </w:tcPr>
          <w:p w14:paraId="30CD48DB" w14:textId="5D4E898D" w:rsidR="006E27A1" w:rsidRPr="001B4077" w:rsidRDefault="006E27A1" w:rsidP="002E5AFE">
            <w:pPr>
              <w:spacing w:after="60"/>
              <w:rPr>
                <w:color w:val="009DE0"/>
                <w:sz w:val="16"/>
                <w:szCs w:val="16"/>
              </w:rPr>
            </w:pPr>
            <w:r w:rsidRPr="0059213E">
              <w:rPr>
                <w:sz w:val="16"/>
                <w:szCs w:val="16"/>
              </w:rPr>
              <w:t>Bårse</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BNBO</w:t>
            </w:r>
            <w:r w:rsidRPr="00D361DE">
              <w:rPr>
                <w:sz w:val="16"/>
                <w:szCs w:val="16"/>
              </w:rPr>
              <w:t xml:space="preserve"> med henblik på pesticidfri drift.</w:t>
            </w:r>
          </w:p>
        </w:tc>
        <w:tc>
          <w:tcPr>
            <w:tcW w:w="1667" w:type="dxa"/>
          </w:tcPr>
          <w:p w14:paraId="4E70D5B8" w14:textId="77777777" w:rsidR="006E27A1" w:rsidRDefault="006E27A1" w:rsidP="002E5AFE">
            <w:pPr>
              <w:jc w:val="center"/>
              <w:rPr>
                <w:sz w:val="16"/>
                <w:szCs w:val="16"/>
              </w:rPr>
            </w:pPr>
            <w:r>
              <w:rPr>
                <w:sz w:val="16"/>
                <w:szCs w:val="16"/>
              </w:rPr>
              <w:t>VV</w:t>
            </w:r>
          </w:p>
        </w:tc>
      </w:tr>
    </w:tbl>
    <w:p w14:paraId="11AB5C81" w14:textId="41AF8FEE" w:rsidR="00867296" w:rsidRDefault="00867296" w:rsidP="00867296">
      <w:pPr>
        <w:rPr>
          <w:rFonts w:cs="Arial"/>
          <w:b/>
          <w:bCs/>
          <w:iCs/>
          <w:szCs w:val="28"/>
        </w:rPr>
      </w:pPr>
      <w:r>
        <w:br w:type="page"/>
      </w:r>
    </w:p>
    <w:p w14:paraId="7608747C" w14:textId="77777777" w:rsidR="00867296" w:rsidRPr="00FD2B8D" w:rsidRDefault="00867296" w:rsidP="00867296">
      <w:pPr>
        <w:pStyle w:val="Overskrift2"/>
        <w:keepLines w:val="0"/>
        <w:tabs>
          <w:tab w:val="clear" w:pos="567"/>
        </w:tabs>
        <w:suppressAutoHyphens w:val="0"/>
        <w:spacing w:before="0"/>
        <w:contextualSpacing w:val="0"/>
      </w:pPr>
      <w:bookmarkStart w:id="73" w:name="_Toc525124798"/>
      <w:bookmarkStart w:id="74" w:name="_Toc528049946"/>
      <w:bookmarkStart w:id="75" w:name="_Toc528061695"/>
      <w:bookmarkStart w:id="76" w:name="_Toc528673617"/>
      <w:r>
        <w:lastRenderedPageBreak/>
        <w:t xml:space="preserve">Dyrlev By </w:t>
      </w:r>
      <w:r w:rsidRPr="00FD2B8D">
        <w:t>Vandværk</w:t>
      </w:r>
      <w:bookmarkEnd w:id="73"/>
      <w:bookmarkEnd w:id="74"/>
      <w:bookmarkEnd w:id="75"/>
      <w:bookmarkEnd w:id="76"/>
    </w:p>
    <w:p w14:paraId="3D69BF05" w14:textId="2CF87B0A" w:rsidR="00867296" w:rsidRPr="00C125DF" w:rsidRDefault="00867296" w:rsidP="00867296">
      <w:r w:rsidRPr="00C125DF">
        <w:t xml:space="preserve">Dyrlev By Vandværk er et privat alment vandværk </w:t>
      </w:r>
      <w:r>
        <w:t xml:space="preserve">med 2 aktive indvindingsboringer, DGU nr. 226.396 og 226.520. Begge indvindingsboringer er filtersat i kalken. Vandværkets indvinding var i 2014 på 4.689 m3, hvor tilladelsen er på 6.000 m3 pr. år. Indvindingstilladelsen er </w:t>
      </w:r>
      <w:r w:rsidR="00BD2CFB">
        <w:t>udløbet</w:t>
      </w:r>
      <w:r>
        <w:t>.</w:t>
      </w:r>
    </w:p>
    <w:p w14:paraId="1CD1F3F7" w14:textId="77777777" w:rsidR="00867296" w:rsidRPr="00FF7C25" w:rsidRDefault="00867296" w:rsidP="00867296">
      <w:pPr>
        <w:pStyle w:val="Opstilling-punkttegn"/>
        <w:numPr>
          <w:ilvl w:val="0"/>
          <w:numId w:val="0"/>
        </w:numPr>
        <w:rPr>
          <w:highlight w:val="yellow"/>
        </w:rPr>
      </w:pPr>
    </w:p>
    <w:p w14:paraId="3D8919B5" w14:textId="2FCC66DF" w:rsidR="00867296" w:rsidRDefault="00867296" w:rsidP="00867296">
      <w:r w:rsidRPr="00CF3BBB">
        <w:t xml:space="preserve">I </w:t>
      </w:r>
      <w:r w:rsidRPr="00CF3BBB">
        <w:fldChar w:fldCharType="begin"/>
      </w:r>
      <w:r w:rsidRPr="00CF3BBB">
        <w:instrText xml:space="preserve"> REF _Ref524609693 \h </w:instrText>
      </w:r>
      <w:r>
        <w:instrText xml:space="preserve"> \* MERGEFORMAT </w:instrText>
      </w:r>
      <w:r w:rsidRPr="00CF3BBB">
        <w:fldChar w:fldCharType="separate"/>
      </w:r>
      <w:r w:rsidR="007450CA">
        <w:t xml:space="preserve">Figur </w:t>
      </w:r>
      <w:r w:rsidR="007450CA">
        <w:rPr>
          <w:noProof/>
        </w:rPr>
        <w:t>4.21</w:t>
      </w:r>
      <w:r w:rsidRPr="00CF3BBB">
        <w:fldChar w:fldCharType="end"/>
      </w:r>
      <w:r w:rsidRPr="00CF3BBB">
        <w:t xml:space="preserve"> ses en oversigt over Dyrlev By Vandværk. </w:t>
      </w:r>
      <w:r>
        <w:t xml:space="preserve">På figuren er markeret de aktive indvindingsboringer, det administrative indvindingsopland, grundvandsdannelsen til vandværkets boringer, samt områder uden grundvandsdannelse. </w:t>
      </w:r>
    </w:p>
    <w:p w14:paraId="4FABF976" w14:textId="77777777" w:rsidR="00867296" w:rsidRDefault="00867296" w:rsidP="00867296">
      <w:pPr>
        <w:pStyle w:val="Billedtekst"/>
      </w:pPr>
      <w:r>
        <w:rPr>
          <w:noProof/>
          <w:lang w:eastAsia="da-DK"/>
        </w:rPr>
        <w:drawing>
          <wp:inline distT="0" distB="0" distL="0" distR="0" wp14:anchorId="1E4A774D" wp14:editId="2472C974">
            <wp:extent cx="5400000" cy="540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yrslev_A.png"/>
                    <pic:cNvPicPr/>
                  </pic:nvPicPr>
                  <pic:blipFill>
                    <a:blip r:embed="rId3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38E135D" w14:textId="5AF79748" w:rsidR="00867296" w:rsidRDefault="00867296" w:rsidP="00867296">
      <w:pPr>
        <w:pStyle w:val="Billedtekst"/>
      </w:pPr>
      <w:bookmarkStart w:id="77" w:name="_Ref52460969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21</w:t>
      </w:r>
      <w:r w:rsidR="00D25A8C">
        <w:rPr>
          <w:noProof/>
        </w:rPr>
        <w:fldChar w:fldCharType="end"/>
      </w:r>
      <w:bookmarkEnd w:id="77"/>
      <w:r>
        <w:t xml:space="preserve"> </w:t>
      </w:r>
      <w:r w:rsidRPr="002C2F75">
        <w:rPr>
          <w:noProof/>
        </w:rPr>
        <w:t xml:space="preserve">Placeringen af </w:t>
      </w:r>
      <w:r>
        <w:rPr>
          <w:noProof/>
        </w:rPr>
        <w:t>Dyrlev By</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xml:space="preserve">, det administrative indvindingsopland, både til Dyrlev By Vandværk og nærliggende vandværker, samt OSD og kommunengrænsen for Vordingborg kommune. </w:t>
      </w:r>
    </w:p>
    <w:p w14:paraId="4C89950D" w14:textId="77777777" w:rsidR="00867296" w:rsidRDefault="00867296" w:rsidP="00867296">
      <w:pPr>
        <w:pStyle w:val="Billedtekst"/>
      </w:pPr>
    </w:p>
    <w:p w14:paraId="5527EB63" w14:textId="77777777" w:rsidR="00867296" w:rsidRPr="00CB0F9E" w:rsidRDefault="00867296" w:rsidP="00867296">
      <w:pPr>
        <w:rPr>
          <w:i/>
        </w:rPr>
      </w:pPr>
      <w:r w:rsidRPr="00CB0F9E">
        <w:rPr>
          <w:i/>
        </w:rPr>
        <w:t>Geologi</w:t>
      </w:r>
      <w:r>
        <w:rPr>
          <w:i/>
        </w:rPr>
        <w:t xml:space="preserve"> og hydrogeologi</w:t>
      </w:r>
    </w:p>
    <w:p w14:paraId="777E22BB" w14:textId="4FE668F1" w:rsidR="00867296" w:rsidRDefault="00867296" w:rsidP="00867296">
      <w:r>
        <w:t xml:space="preserve">Dyrlev By Vandværk indvinder fra det prækvartære kalkmagasin (skrivekridt). Boringerne er filtersat i niveauet 45 til 55 m u.t. Kalken er indenfor indvindingsoplandet til boring DGU nr. </w:t>
      </w:r>
      <w:r>
        <w:lastRenderedPageBreak/>
        <w:t xml:space="preserve">226.520 overlejret af mellem 20 til over 40 meter mættet ler, mens kalken indenfor indvindingsoplandet til DGU nr. 226.396 (det nordlige opland) er overlejret af mellem 10 og 30 meter mættet ler. Kalkmagasinet er et spændt magasin. Lertykkelsen afspejler sig i sårbarhedszoneringen, der er vist i </w:t>
      </w:r>
      <w:r>
        <w:fldChar w:fldCharType="begin"/>
      </w:r>
      <w:r>
        <w:instrText xml:space="preserve"> REF _Ref525042274 \h </w:instrText>
      </w:r>
      <w:r>
        <w:fldChar w:fldCharType="separate"/>
      </w:r>
      <w:r w:rsidR="007450CA">
        <w:t xml:space="preserve">Figur </w:t>
      </w:r>
      <w:r w:rsidR="007450CA">
        <w:rPr>
          <w:noProof/>
        </w:rPr>
        <w:t>4</w:t>
      </w:r>
      <w:r w:rsidR="007450CA">
        <w:t>.</w:t>
      </w:r>
      <w:r w:rsidR="007450CA">
        <w:rPr>
          <w:noProof/>
        </w:rPr>
        <w:t>22</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6E27A1" w:rsidRPr="006E27A1">
        <w:t xml:space="preserve"> </w:t>
      </w:r>
      <w:r w:rsidR="006E27A1">
        <w:t>Der er afgrænset nogen og lille sårbarhed indenfor indvindingsoplandet til Dyrlev By Vandværk.</w:t>
      </w:r>
    </w:p>
    <w:p w14:paraId="3D07641C" w14:textId="77777777" w:rsidR="00867296" w:rsidRDefault="00867296" w:rsidP="00867296"/>
    <w:p w14:paraId="5F984988" w14:textId="5C5F6A80" w:rsidR="00867296" w:rsidRPr="00577B6A" w:rsidRDefault="00867296" w:rsidP="00867296">
      <w:r>
        <w:t xml:space="preserve">På </w:t>
      </w:r>
      <w:r w:rsidRPr="00CF3BBB">
        <w:fldChar w:fldCharType="begin"/>
      </w:r>
      <w:r w:rsidRPr="00CF3BBB">
        <w:instrText xml:space="preserve"> REF _Ref524609693 \h </w:instrText>
      </w:r>
      <w:r>
        <w:instrText xml:space="preserve"> \* MERGEFORMAT </w:instrText>
      </w:r>
      <w:r w:rsidRPr="00CF3BBB">
        <w:fldChar w:fldCharType="separate"/>
      </w:r>
      <w:r w:rsidR="007450CA">
        <w:t xml:space="preserve">Figur </w:t>
      </w:r>
      <w:r w:rsidR="007450CA">
        <w:rPr>
          <w:noProof/>
        </w:rPr>
        <w:t>4.21</w:t>
      </w:r>
      <w:r w:rsidRPr="00CF3BBB">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er 100 til over 200 år undervejs. Grundvandsdannelsen til vandværkets boringer sker kildepladsnært for boring DGU nr. 226.369 samt i den sydlige del af oplandet, som ligger længst væk fra boringerne.</w:t>
      </w:r>
    </w:p>
    <w:p w14:paraId="7049CB8F" w14:textId="77777777" w:rsidR="00867296" w:rsidRDefault="00867296" w:rsidP="00867296">
      <w:pPr>
        <w:rPr>
          <w:highlight w:val="yellow"/>
        </w:rPr>
      </w:pPr>
    </w:p>
    <w:p w14:paraId="5A130F07" w14:textId="77777777" w:rsidR="00867296" w:rsidRDefault="00867296" w:rsidP="00867296">
      <w:pPr>
        <w:rPr>
          <w:highlight w:val="yellow"/>
        </w:rPr>
      </w:pPr>
      <w:r>
        <w:rPr>
          <w:noProof/>
          <w:lang w:eastAsia="da-DK"/>
        </w:rPr>
        <w:drawing>
          <wp:inline distT="0" distB="0" distL="0" distR="0" wp14:anchorId="175552B3" wp14:editId="711B61F9">
            <wp:extent cx="5400000" cy="540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yrslev_B.png"/>
                    <pic:cNvPicPr/>
                  </pic:nvPicPr>
                  <pic:blipFill>
                    <a:blip r:embed="rId3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83476E8" w14:textId="021E15E0" w:rsidR="00867296" w:rsidRDefault="00867296" w:rsidP="00867296">
      <w:pPr>
        <w:pStyle w:val="Billedtekst"/>
      </w:pPr>
      <w:bookmarkStart w:id="78" w:name="_Ref52504227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22</w:t>
      </w:r>
      <w:r w:rsidR="00D25A8C">
        <w:rPr>
          <w:noProof/>
        </w:rPr>
        <w:fldChar w:fldCharType="end"/>
      </w:r>
      <w:bookmarkEnd w:id="78"/>
      <w:r>
        <w:t xml:space="preserve"> Sårbarhedszonering i forhold til nitrat inden for OSD og indvindingsoplandet til </w:t>
      </w:r>
      <w:r>
        <w:rPr>
          <w:noProof/>
        </w:rPr>
        <w:t xml:space="preserve">Dyrlev By Vandværk, samt afgrænsning af boringsnære beskyttelsesområder (BNBO), </w:t>
      </w:r>
      <w:r w:rsidR="00D25A8C">
        <w:rPr>
          <w:noProof/>
        </w:rPr>
        <w:t>nitratfølsomme indvind</w:t>
      </w:r>
      <w:r>
        <w:rPr>
          <w:noProof/>
        </w:rPr>
        <w:t>ingsområder (NFI), indsatsområder (IO) og OSD.</w:t>
      </w:r>
    </w:p>
    <w:p w14:paraId="7FC26351" w14:textId="77777777" w:rsidR="00867296" w:rsidRDefault="00867296" w:rsidP="00867296">
      <w:pPr>
        <w:rPr>
          <w:i/>
        </w:rPr>
      </w:pPr>
    </w:p>
    <w:p w14:paraId="5F690DBD" w14:textId="77777777" w:rsidR="00867296" w:rsidRPr="00CC3350" w:rsidRDefault="00867296" w:rsidP="00867296">
      <w:pPr>
        <w:rPr>
          <w:i/>
        </w:rPr>
      </w:pPr>
      <w:r>
        <w:rPr>
          <w:i/>
        </w:rPr>
        <w:t>NFI og IO</w:t>
      </w:r>
    </w:p>
    <w:p w14:paraId="5C40FA7A" w14:textId="041DD2C0" w:rsidR="00867296" w:rsidRDefault="00867296" w:rsidP="00867296">
      <w:r>
        <w:t xml:space="preserve">Der er ikke afgrænset NFI og IO i området indenfor oplandet til Dyrlev By Vandværk, jf. </w:t>
      </w:r>
      <w:r>
        <w:fldChar w:fldCharType="begin"/>
      </w:r>
      <w:r>
        <w:instrText xml:space="preserve"> REF _Ref525042274 \h </w:instrText>
      </w:r>
      <w:r>
        <w:fldChar w:fldCharType="separate"/>
      </w:r>
      <w:r w:rsidR="007450CA">
        <w:t xml:space="preserve">Figur </w:t>
      </w:r>
      <w:r w:rsidR="007450CA">
        <w:rPr>
          <w:noProof/>
        </w:rPr>
        <w:t>4</w:t>
      </w:r>
      <w:r w:rsidR="007450CA">
        <w:t>.</w:t>
      </w:r>
      <w:r w:rsidR="007450CA">
        <w:rPr>
          <w:noProof/>
        </w:rPr>
        <w:t>22</w:t>
      </w:r>
      <w:r>
        <w:fldChar w:fldCharType="end"/>
      </w:r>
      <w:r>
        <w:t>.</w:t>
      </w:r>
    </w:p>
    <w:p w14:paraId="43D60CF6" w14:textId="77777777" w:rsidR="00867296" w:rsidRPr="009F5214" w:rsidRDefault="00867296" w:rsidP="00867296"/>
    <w:p w14:paraId="05BC0FC3" w14:textId="77777777" w:rsidR="00867296" w:rsidRPr="000A7A59" w:rsidRDefault="00867296" w:rsidP="00867296">
      <w:pPr>
        <w:rPr>
          <w:i/>
        </w:rPr>
      </w:pPr>
      <w:r w:rsidRPr="000A7A59">
        <w:rPr>
          <w:i/>
        </w:rPr>
        <w:t>Råvandskvalitet</w:t>
      </w:r>
    </w:p>
    <w:p w14:paraId="1AB56FE1" w14:textId="592D029F" w:rsidR="00867296" w:rsidRDefault="00867296" w:rsidP="00867296">
      <w:r w:rsidRPr="00EC29B4">
        <w:t xml:space="preserve">Der indvindes fra et velbeskyttet magasin, hvor vandtypen i DGU nr. 226.396 og 226.520 </w:t>
      </w:r>
      <w:r w:rsidR="002449C9">
        <w:t>er D (reduceret), og ikke</w:t>
      </w:r>
      <w:r w:rsidRPr="00EC29B4">
        <w:t xml:space="preserve">-nitratholdig. </w:t>
      </w:r>
      <w:r w:rsidRPr="00D122A8">
        <w:t>Der er undersøgt for, men ikke påvist indhold af olieprodukter eller klorerede opløsningsmidler i råvandet.</w:t>
      </w:r>
      <w:r>
        <w:t xml:space="preserve"> Ligeledes er d</w:t>
      </w:r>
      <w:r w:rsidRPr="00D122A8">
        <w:t>er ikke konstateret indhold af sprøjtemidler i indvindingsboringe</w:t>
      </w:r>
      <w:r>
        <w:t>r</w:t>
      </w:r>
      <w:r w:rsidRPr="00D122A8">
        <w:t>n</w:t>
      </w:r>
      <w:r>
        <w:t>e</w:t>
      </w:r>
      <w:r w:rsidRPr="00D122A8">
        <w:t>.</w:t>
      </w:r>
    </w:p>
    <w:p w14:paraId="3D91BB84" w14:textId="77777777" w:rsidR="00867296" w:rsidRDefault="00867296" w:rsidP="00867296"/>
    <w:p w14:paraId="1AD39A50" w14:textId="2B2EF43B" w:rsidR="00867296" w:rsidRDefault="00867296" w:rsidP="00867296">
      <w:r>
        <w:t>Indholdet af sulfat er hhv. 30 og 10 mg/l i DGU nr. 226.396 og 226.520. Der ses forhøjet indhold af klorid på 206 mg/l i DGU nr. 226.396, hvilket vurderes at skyldes, at der trækkes saltholdigt vand til indvindingsboringen, og der er tale om en dybderelateret saltvandspåvirkning. Det svagt forhøjede indhold af sulfat i boringen vurderes ligeledes at stamme herfra. En øget indvinding kan derfor være risikobetonet for vandkvaliteten.</w:t>
      </w:r>
      <w:r w:rsidR="00A522C7">
        <w:t xml:space="preserve"> </w:t>
      </w:r>
    </w:p>
    <w:p w14:paraId="42D39CFE" w14:textId="77777777" w:rsidR="00867296" w:rsidRDefault="00867296" w:rsidP="00867296"/>
    <w:p w14:paraId="4B3AA360" w14:textId="2882E6C2" w:rsidR="00867296" w:rsidRPr="00235E68" w:rsidRDefault="00867296" w:rsidP="00867296">
      <w:r>
        <w:t>Ligeledes kan indholdet af bor i boring 226.396 være en risikoparameter for vandkvaliteten ved øget indvinding. I seneste analyse blev der konstateret et indhold på 320 µg/l, som er over det anbefalede indhold på 300 µg/l, men under grænseværdien på 1000 µg/l. Derudover er der konstateret indhold af fluorid lige over grænseværdien på 1,5 mg/l i begge boringer.</w:t>
      </w:r>
      <w:r w:rsidR="00A522C7" w:rsidRPr="00A522C7">
        <w:t xml:space="preserve"> </w:t>
      </w:r>
      <w:r w:rsidR="00A522C7">
        <w:t>Strontium i målt på 15.000 µg/l i boring 226.396 som er over den anbefalede grænse på 15.000 µg/l, men der ikke er analyseret for strontium i indvindingsboring DGU nr. 226.520.</w:t>
      </w:r>
    </w:p>
    <w:p w14:paraId="239A7152" w14:textId="77777777" w:rsidR="00867296" w:rsidRDefault="00867296" w:rsidP="00867296">
      <w:pPr>
        <w:rPr>
          <w:highlight w:val="yellow"/>
        </w:rPr>
      </w:pPr>
    </w:p>
    <w:p w14:paraId="76FA094A" w14:textId="77777777" w:rsidR="00867296" w:rsidRPr="00165D82" w:rsidRDefault="00867296" w:rsidP="00867296">
      <w:pPr>
        <w:rPr>
          <w:i/>
        </w:rPr>
      </w:pPr>
      <w:r w:rsidRPr="00165D82">
        <w:rPr>
          <w:i/>
        </w:rPr>
        <w:t>Arealanvendelse og punktkilder</w:t>
      </w:r>
    </w:p>
    <w:p w14:paraId="7143460E" w14:textId="3EC80C2B" w:rsidR="00867296" w:rsidRDefault="00867296" w:rsidP="00867296">
      <w:r w:rsidRPr="006879D8">
        <w:t>Indvindingsoplandene ligger indenfor OSD. A</w:t>
      </w:r>
      <w:r>
        <w:t>realanvendelsen i indvindingsop</w:t>
      </w:r>
      <w:r w:rsidRPr="006879D8">
        <w:t>landene udgøres primært af landbrug og skov samt i mindre omfang befæstede arealer.  I oplandene til boringerne er der ingen V1- eller V2-kortl</w:t>
      </w:r>
      <w:r>
        <w:t xml:space="preserve">agte lokaliteter jf. </w:t>
      </w:r>
      <w:r>
        <w:fldChar w:fldCharType="begin"/>
      </w:r>
      <w:r>
        <w:instrText xml:space="preserve"> REF _Ref524610316 \h </w:instrText>
      </w:r>
      <w:r>
        <w:fldChar w:fldCharType="separate"/>
      </w:r>
      <w:r w:rsidR="007450CA">
        <w:t xml:space="preserve">Figur </w:t>
      </w:r>
      <w:r w:rsidR="007450CA">
        <w:rPr>
          <w:noProof/>
        </w:rPr>
        <w:t>4</w:t>
      </w:r>
      <w:r w:rsidR="007450CA">
        <w:t>.</w:t>
      </w:r>
      <w:r w:rsidR="007450CA">
        <w:rPr>
          <w:noProof/>
        </w:rPr>
        <w:t>23</w:t>
      </w:r>
      <w:r>
        <w:fldChar w:fldCharType="end"/>
      </w:r>
      <w:r w:rsidRPr="006879D8">
        <w:t>.</w:t>
      </w:r>
    </w:p>
    <w:p w14:paraId="3CE36FC3" w14:textId="77777777" w:rsidR="00867296" w:rsidRDefault="00867296" w:rsidP="00867296"/>
    <w:p w14:paraId="7C435C3C" w14:textId="77777777" w:rsidR="00867296" w:rsidRDefault="00867296" w:rsidP="00867296">
      <w:r>
        <w:rPr>
          <w:noProof/>
          <w:lang w:eastAsia="da-DK"/>
        </w:rPr>
        <w:lastRenderedPageBreak/>
        <w:drawing>
          <wp:inline distT="0" distB="0" distL="0" distR="0" wp14:anchorId="5811A68E" wp14:editId="0C972852">
            <wp:extent cx="5400000" cy="540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yrslev_C.png"/>
                    <pic:cNvPicPr/>
                  </pic:nvPicPr>
                  <pic:blipFill>
                    <a:blip r:embed="rId3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F36662E" w14:textId="0C6F612C" w:rsidR="00867296" w:rsidRPr="00276614" w:rsidRDefault="00867296" w:rsidP="00867296">
      <w:pPr>
        <w:pStyle w:val="Billedtekst"/>
      </w:pPr>
      <w:bookmarkStart w:id="79" w:name="_Ref52461031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23</w:t>
      </w:r>
      <w:r w:rsidR="00D25A8C">
        <w:rPr>
          <w:noProof/>
        </w:rPr>
        <w:fldChar w:fldCharType="end"/>
      </w:r>
      <w:bookmarkEnd w:id="79"/>
      <w:r>
        <w:t xml:space="preserve"> </w:t>
      </w:r>
      <w:r>
        <w:rPr>
          <w:noProof/>
        </w:rPr>
        <w:t>Placeringen af det administrative indvindingsopland for Dyrelev By Vandværk, placering af forurenede (V1 og/eller V2 kortlagte) grunde samt boringer med analyse for pesticider med angivelse af fund /ikke fund af pesticider.</w:t>
      </w:r>
    </w:p>
    <w:p w14:paraId="24FABA45" w14:textId="77777777" w:rsidR="00867296" w:rsidRPr="009E46EC" w:rsidRDefault="00867296" w:rsidP="00867296">
      <w:pPr>
        <w:pStyle w:val="Billedtekst"/>
        <w:rPr>
          <w:highlight w:val="yellow"/>
        </w:rPr>
      </w:pPr>
    </w:p>
    <w:p w14:paraId="41C8AE73" w14:textId="77777777" w:rsidR="00867296" w:rsidRDefault="00867296" w:rsidP="00867296">
      <w:pPr>
        <w:rPr>
          <w:i/>
        </w:rPr>
      </w:pPr>
      <w:r>
        <w:rPr>
          <w:i/>
        </w:rPr>
        <w:t>BNBO</w:t>
      </w:r>
    </w:p>
    <w:p w14:paraId="4AD95342" w14:textId="4EA42F0B" w:rsidR="00867296" w:rsidRDefault="00867296" w:rsidP="00867296">
      <w:r w:rsidRPr="0050219E">
        <w:fldChar w:fldCharType="begin"/>
      </w:r>
      <w:r w:rsidRPr="0050219E">
        <w:instrText xml:space="preserve"> REF _Ref525209125 \h </w:instrText>
      </w:r>
      <w:r>
        <w:instrText xml:space="preserve"> \* MERGEFORMAT </w:instrText>
      </w:r>
      <w:r w:rsidRPr="0050219E">
        <w:fldChar w:fldCharType="separate"/>
      </w:r>
      <w:r w:rsidR="007450CA">
        <w:t xml:space="preserve">Figur </w:t>
      </w:r>
      <w:r w:rsidR="007450CA">
        <w:rPr>
          <w:noProof/>
        </w:rPr>
        <w:t>4.24</w:t>
      </w:r>
      <w:r w:rsidRPr="0050219E">
        <w:fldChar w:fldCharType="end"/>
      </w:r>
      <w:r w:rsidRPr="0050219E">
        <w:t xml:space="preserve"> viser boringsnære beskyttelsesområder (BNBO) til Dyrlev Vandværk på arealfoto. På figuren kan det ses at BNBO til boringerne DGU 226.396 og 226.520 primært udgøres af en </w:t>
      </w:r>
      <w:r w:rsidR="005541A1">
        <w:t>landbrug</w:t>
      </w:r>
      <w:r w:rsidRPr="0050219E">
        <w:t xml:space="preserve"> og i mindre grad af beboelse.</w:t>
      </w:r>
    </w:p>
    <w:p w14:paraId="0E5BF0E2" w14:textId="77777777" w:rsidR="00867296" w:rsidRDefault="00867296" w:rsidP="00867296"/>
    <w:p w14:paraId="7834C2C6" w14:textId="77777777" w:rsidR="00867296" w:rsidRDefault="00867296" w:rsidP="00867296">
      <w:r>
        <w:rPr>
          <w:noProof/>
          <w:lang w:eastAsia="da-DK"/>
        </w:rPr>
        <w:lastRenderedPageBreak/>
        <w:drawing>
          <wp:inline distT="0" distB="0" distL="0" distR="0" wp14:anchorId="0F98D159" wp14:editId="4BD79EAC">
            <wp:extent cx="5400000" cy="540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yrslev_D.png"/>
                    <pic:cNvPicPr/>
                  </pic:nvPicPr>
                  <pic:blipFill>
                    <a:blip r:embed="rId3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B211A5F" w14:textId="4194C582" w:rsidR="00867296" w:rsidRPr="006706E3" w:rsidRDefault="00867296" w:rsidP="00867296">
      <w:pPr>
        <w:pStyle w:val="Billedtekst"/>
      </w:pPr>
      <w:bookmarkStart w:id="80" w:name="_Ref52520912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24</w:t>
      </w:r>
      <w:r w:rsidR="00D25A8C">
        <w:rPr>
          <w:noProof/>
        </w:rPr>
        <w:fldChar w:fldCharType="end"/>
      </w:r>
      <w:bookmarkEnd w:id="80"/>
      <w:r>
        <w:t xml:space="preserve"> Boringsnære beskyttelsesområder (BNBO) for Dyrlev By Vandværks indvindingsboringer, samt arealanvendelsen og udpegning af indsatsområder (IO).</w:t>
      </w:r>
    </w:p>
    <w:p w14:paraId="5FFD6C7A" w14:textId="77777777" w:rsidR="00867296" w:rsidRDefault="00867296" w:rsidP="00867296">
      <w:pPr>
        <w:rPr>
          <w:highlight w:val="yellow"/>
        </w:rPr>
      </w:pPr>
    </w:p>
    <w:p w14:paraId="1837667B" w14:textId="77777777" w:rsidR="00867296" w:rsidRPr="00165D82" w:rsidRDefault="00867296" w:rsidP="00867296">
      <w:pPr>
        <w:rPr>
          <w:i/>
        </w:rPr>
      </w:pPr>
      <w:r>
        <w:rPr>
          <w:i/>
        </w:rPr>
        <w:t>Vurdering af indvindingsoplandets sårbarhed</w:t>
      </w:r>
    </w:p>
    <w:p w14:paraId="20632E37" w14:textId="7FEACA56" w:rsidR="00867296" w:rsidRDefault="00867296" w:rsidP="00867296">
      <w:r w:rsidRPr="00A22AD4">
        <w:t xml:space="preserve">Råvandstypen er stærkt reduceret, hvilket indikerer en god velbeskyttet grundvandsressource. </w:t>
      </w:r>
      <w:r w:rsidR="00B8011F">
        <w:t xml:space="preserve">Indholdet af klorid </w:t>
      </w:r>
      <w:r w:rsidRPr="00A22AD4">
        <w:t xml:space="preserve">er lavt og der er ikke tegn på saltvandspåvirkning i boring DGU 226.520. Herimod fremstå boring DGU 226.396 </w:t>
      </w:r>
      <w:r>
        <w:t>saltvandspåvirket med kloridindhold omkring 200 mg/l, højst sandsynligt fra dybereliggende residualt saltvand. Der indvindes overvejende ældre vand, hvilket afspejles i et forhøjet indhold af fluorid.</w:t>
      </w:r>
    </w:p>
    <w:p w14:paraId="17F0A9EE" w14:textId="77777777" w:rsidR="00867296" w:rsidRPr="00FF7C25" w:rsidRDefault="00867296" w:rsidP="00867296">
      <w:pPr>
        <w:rPr>
          <w:highlight w:val="yellow"/>
        </w:rPr>
      </w:pPr>
    </w:p>
    <w:p w14:paraId="06B3E0E9" w14:textId="77777777" w:rsidR="00867296" w:rsidRPr="00B7790B" w:rsidRDefault="00867296" w:rsidP="00867296">
      <w:r w:rsidRPr="00B7790B">
        <w:t xml:space="preserve">Der er ikke udpeget nitratfølsomt indvindingsområde (NFI) og indsatsområde (IO) indenfor indvindingsoplandet til </w:t>
      </w:r>
      <w:r>
        <w:t>Dyrlev</w:t>
      </w:r>
      <w:r w:rsidRPr="00B7790B">
        <w:t xml:space="preserve"> Vandværk.</w:t>
      </w:r>
    </w:p>
    <w:p w14:paraId="3DC80F21" w14:textId="77777777" w:rsidR="00867296" w:rsidRPr="00FF7C25" w:rsidRDefault="00867296" w:rsidP="00867296">
      <w:pPr>
        <w:rPr>
          <w:highlight w:val="yellow"/>
        </w:rPr>
      </w:pPr>
    </w:p>
    <w:p w14:paraId="3EF93F94" w14:textId="77777777" w:rsidR="00867296" w:rsidRDefault="00867296" w:rsidP="00867296">
      <w:r w:rsidRPr="00A22AD4">
        <w:t xml:space="preserve">Det vurderes, at den største trussel mod indvindingen er saltvandspåvirkning fra dybereliggende residualt saltvand. </w:t>
      </w:r>
      <w:bookmarkStart w:id="81" w:name="_Toc525124799"/>
    </w:p>
    <w:p w14:paraId="7B08DB64" w14:textId="77777777" w:rsidR="00867296" w:rsidRDefault="00867296" w:rsidP="00867296">
      <w:pPr>
        <w:rPr>
          <w:rFonts w:cs="Arial"/>
          <w:bCs/>
          <w:sz w:val="17"/>
          <w:szCs w:val="26"/>
        </w:rPr>
      </w:pPr>
    </w:p>
    <w:p w14:paraId="508802F6" w14:textId="77777777" w:rsidR="0011797F" w:rsidRDefault="0011797F">
      <w:pPr>
        <w:rPr>
          <w:rFonts w:eastAsiaTheme="majorEastAsia" w:cstheme="majorBidi"/>
          <w:bCs/>
          <w:sz w:val="17"/>
          <w:szCs w:val="17"/>
        </w:rPr>
      </w:pPr>
      <w:bookmarkStart w:id="82" w:name="_Toc528049947"/>
      <w:bookmarkStart w:id="83" w:name="_Toc528061696"/>
      <w:r>
        <w:br w:type="page"/>
      </w:r>
    </w:p>
    <w:p w14:paraId="1DD5883C" w14:textId="3696C172" w:rsidR="00867296" w:rsidRPr="00997550" w:rsidRDefault="00867296" w:rsidP="00A14454">
      <w:pPr>
        <w:pStyle w:val="Overskrift3"/>
      </w:pPr>
      <w:r w:rsidRPr="00997550">
        <w:lastRenderedPageBreak/>
        <w:t>Indsatser for grundvandsbeskyttelse</w:t>
      </w:r>
      <w:bookmarkEnd w:id="81"/>
      <w:bookmarkEnd w:id="82"/>
      <w:bookmarkEnd w:id="83"/>
    </w:p>
    <w:p w14:paraId="23D837D8" w14:textId="3F2E8882" w:rsidR="00867296" w:rsidRPr="00276614" w:rsidRDefault="00867296" w:rsidP="00867296">
      <w:r>
        <w:t xml:space="preserve">Følgende </w:t>
      </w:r>
      <w:r w:rsidR="002449C9">
        <w:t xml:space="preserve">indsatser gælder for </w:t>
      </w:r>
      <w:r>
        <w:t>Dyrlev</w:t>
      </w:r>
      <w:r w:rsidR="00003DA3">
        <w:t xml:space="preserve"> By</w:t>
      </w:r>
      <w:r w:rsidRPr="00276614">
        <w:t xml:space="preserve"> Vandværk (</w:t>
      </w:r>
      <w:r w:rsidR="00205C73">
        <w:t>V</w:t>
      </w:r>
      <w:r w:rsidRPr="00276614">
        <w:t>V).</w:t>
      </w:r>
    </w:p>
    <w:p w14:paraId="38E32F56" w14:textId="77777777" w:rsidR="00867296" w:rsidRPr="00AA41AD" w:rsidRDefault="00867296" w:rsidP="00867296">
      <w:pPr>
        <w:rPr>
          <w:highlight w:val="yellow"/>
        </w:rPr>
      </w:pPr>
    </w:p>
    <w:tbl>
      <w:tblPr>
        <w:tblStyle w:val="Tabel-Gitter"/>
        <w:tblW w:w="0" w:type="auto"/>
        <w:tblLook w:val="04A0" w:firstRow="1" w:lastRow="0" w:firstColumn="1" w:lastColumn="0" w:noHBand="0" w:noVBand="1"/>
      </w:tblPr>
      <w:tblGrid>
        <w:gridCol w:w="5926"/>
        <w:gridCol w:w="1821"/>
        <w:gridCol w:w="1203"/>
      </w:tblGrid>
      <w:tr w:rsidR="00867296" w:rsidRPr="00F66BC0" w14:paraId="158964A4" w14:textId="77777777" w:rsidTr="00E907C8">
        <w:tc>
          <w:tcPr>
            <w:tcW w:w="5926" w:type="dxa"/>
            <w:shd w:val="clear" w:color="auto" w:fill="auto"/>
          </w:tcPr>
          <w:p w14:paraId="7E9BD639" w14:textId="410E4433" w:rsidR="00867296" w:rsidRPr="00F66BC0" w:rsidRDefault="00867296" w:rsidP="00661D7E">
            <w:pPr>
              <w:jc w:val="center"/>
              <w:rPr>
                <w:b/>
                <w:sz w:val="16"/>
                <w:szCs w:val="16"/>
              </w:rPr>
            </w:pPr>
            <w:r w:rsidRPr="00F66BC0">
              <w:rPr>
                <w:b/>
                <w:sz w:val="16"/>
                <w:szCs w:val="16"/>
              </w:rPr>
              <w:t>Indsatser</w:t>
            </w:r>
            <w:r w:rsidR="00B71A4E">
              <w:rPr>
                <w:b/>
                <w:sz w:val="16"/>
                <w:szCs w:val="16"/>
              </w:rPr>
              <w:t xml:space="preserve"> der skal gennemføres</w:t>
            </w:r>
          </w:p>
        </w:tc>
        <w:tc>
          <w:tcPr>
            <w:tcW w:w="1821" w:type="dxa"/>
            <w:shd w:val="clear" w:color="auto" w:fill="auto"/>
          </w:tcPr>
          <w:p w14:paraId="3B763CB2" w14:textId="77777777" w:rsidR="00867296" w:rsidRPr="00F66BC0" w:rsidRDefault="00867296" w:rsidP="00661D7E">
            <w:pPr>
              <w:jc w:val="center"/>
              <w:rPr>
                <w:b/>
                <w:sz w:val="16"/>
                <w:szCs w:val="16"/>
              </w:rPr>
            </w:pPr>
            <w:r w:rsidRPr="00F66BC0">
              <w:rPr>
                <w:b/>
                <w:sz w:val="16"/>
                <w:szCs w:val="16"/>
              </w:rPr>
              <w:t>Ansvarlig</w:t>
            </w:r>
          </w:p>
        </w:tc>
        <w:tc>
          <w:tcPr>
            <w:tcW w:w="1203" w:type="dxa"/>
            <w:shd w:val="clear" w:color="auto" w:fill="auto"/>
          </w:tcPr>
          <w:p w14:paraId="42035966" w14:textId="77777777" w:rsidR="00867296" w:rsidRPr="00F66BC0" w:rsidRDefault="00867296" w:rsidP="00661D7E">
            <w:pPr>
              <w:jc w:val="center"/>
              <w:rPr>
                <w:b/>
                <w:sz w:val="16"/>
                <w:szCs w:val="16"/>
              </w:rPr>
            </w:pPr>
            <w:r w:rsidRPr="00F66BC0">
              <w:rPr>
                <w:b/>
                <w:sz w:val="16"/>
                <w:szCs w:val="16"/>
              </w:rPr>
              <w:t>Tidsfrist</w:t>
            </w:r>
          </w:p>
        </w:tc>
      </w:tr>
      <w:tr w:rsidR="00867296" w:rsidRPr="00AA41AD" w14:paraId="32543C7D" w14:textId="77777777" w:rsidTr="00E907C8">
        <w:tc>
          <w:tcPr>
            <w:tcW w:w="5926" w:type="dxa"/>
          </w:tcPr>
          <w:p w14:paraId="1C144FCE" w14:textId="50923B7A" w:rsidR="00867296" w:rsidRPr="00575271" w:rsidRDefault="00867296" w:rsidP="00661D7E">
            <w:pPr>
              <w:spacing w:after="60"/>
              <w:rPr>
                <w:sz w:val="16"/>
                <w:szCs w:val="16"/>
              </w:rPr>
            </w:pPr>
            <w:r w:rsidRPr="00575271">
              <w:rPr>
                <w:sz w:val="16"/>
                <w:szCs w:val="16"/>
              </w:rPr>
              <w:t>Dyrlev</w:t>
            </w:r>
            <w:r w:rsidR="00530AE6">
              <w:rPr>
                <w:sz w:val="16"/>
                <w:szCs w:val="16"/>
              </w:rPr>
              <w:t xml:space="preserve"> By</w:t>
            </w:r>
            <w:r w:rsidRPr="00575271">
              <w:rPr>
                <w:sz w:val="16"/>
                <w:szCs w:val="16"/>
              </w:rPr>
              <w:t xml:space="preserve"> Vandværk skal hold</w:t>
            </w:r>
            <w:r>
              <w:rPr>
                <w:sz w:val="16"/>
                <w:szCs w:val="16"/>
              </w:rPr>
              <w:t>e</w:t>
            </w:r>
            <w:r w:rsidRPr="00575271">
              <w:rPr>
                <w:sz w:val="16"/>
                <w:szCs w:val="16"/>
              </w:rPr>
              <w:t xml:space="preserve"> øje med den tidslige udvikling i vandkvaliteten, især indhold af klorid og bor i boring 225.146 og indhold af fluorid i begge indvindingsboringer</w:t>
            </w:r>
            <w:r>
              <w:rPr>
                <w:sz w:val="16"/>
                <w:szCs w:val="16"/>
              </w:rPr>
              <w:t>.</w:t>
            </w:r>
            <w:r w:rsidR="005043E0">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5043E0">
              <w:rPr>
                <w:sz w:val="16"/>
                <w:szCs w:val="16"/>
              </w:rPr>
              <w:t>revurderes.</w:t>
            </w:r>
          </w:p>
        </w:tc>
        <w:tc>
          <w:tcPr>
            <w:tcW w:w="1821" w:type="dxa"/>
          </w:tcPr>
          <w:p w14:paraId="52466528" w14:textId="0E4054AC" w:rsidR="00867296" w:rsidRPr="00575271" w:rsidRDefault="00205C73" w:rsidP="00661D7E">
            <w:pPr>
              <w:jc w:val="center"/>
              <w:rPr>
                <w:sz w:val="16"/>
                <w:szCs w:val="16"/>
              </w:rPr>
            </w:pPr>
            <w:r>
              <w:rPr>
                <w:sz w:val="16"/>
                <w:szCs w:val="16"/>
              </w:rPr>
              <w:t>V</w:t>
            </w:r>
            <w:r w:rsidR="00867296" w:rsidRPr="00575271">
              <w:rPr>
                <w:sz w:val="16"/>
                <w:szCs w:val="16"/>
              </w:rPr>
              <w:t>V</w:t>
            </w:r>
          </w:p>
        </w:tc>
        <w:tc>
          <w:tcPr>
            <w:tcW w:w="1203" w:type="dxa"/>
          </w:tcPr>
          <w:p w14:paraId="29C2D438" w14:textId="749E8060" w:rsidR="00867296" w:rsidRPr="00575271" w:rsidRDefault="00F4722C" w:rsidP="00661D7E">
            <w:pPr>
              <w:jc w:val="center"/>
              <w:rPr>
                <w:sz w:val="16"/>
                <w:szCs w:val="16"/>
              </w:rPr>
            </w:pPr>
            <w:r>
              <w:rPr>
                <w:sz w:val="16"/>
                <w:szCs w:val="16"/>
              </w:rPr>
              <w:t>Løbende</w:t>
            </w:r>
          </w:p>
        </w:tc>
      </w:tr>
      <w:tr w:rsidR="00867296" w:rsidRPr="00AA41AD" w14:paraId="6B5F5006" w14:textId="77777777" w:rsidTr="00E907C8">
        <w:tc>
          <w:tcPr>
            <w:tcW w:w="5926" w:type="dxa"/>
          </w:tcPr>
          <w:p w14:paraId="64A16093" w14:textId="5646F344" w:rsidR="00867296" w:rsidRPr="00575271" w:rsidRDefault="00867296" w:rsidP="00661D7E">
            <w:pPr>
              <w:spacing w:after="60"/>
              <w:rPr>
                <w:sz w:val="16"/>
                <w:szCs w:val="16"/>
              </w:rPr>
            </w:pPr>
            <w:r>
              <w:rPr>
                <w:sz w:val="16"/>
                <w:szCs w:val="16"/>
              </w:rPr>
              <w:t xml:space="preserve">Dyrlev </w:t>
            </w:r>
            <w:r w:rsidR="00530AE6">
              <w:rPr>
                <w:sz w:val="16"/>
                <w:szCs w:val="16"/>
              </w:rPr>
              <w:t xml:space="preserve">By </w:t>
            </w:r>
            <w:r>
              <w:rPr>
                <w:sz w:val="16"/>
                <w:szCs w:val="16"/>
              </w:rPr>
              <w:t xml:space="preserve">Vandværk </w:t>
            </w:r>
            <w:r w:rsidR="00A74EC0">
              <w:rPr>
                <w:sz w:val="16"/>
                <w:szCs w:val="16"/>
              </w:rPr>
              <w:t>skal analysere råvandet for strontium i næste boringskontrol</w:t>
            </w:r>
            <w:r>
              <w:rPr>
                <w:sz w:val="16"/>
                <w:szCs w:val="16"/>
              </w:rPr>
              <w:t xml:space="preserve"> i indvindingsboring</w:t>
            </w:r>
            <w:r w:rsidR="00A522C7">
              <w:rPr>
                <w:sz w:val="16"/>
                <w:szCs w:val="16"/>
              </w:rPr>
              <w:t xml:space="preserve"> 226.520</w:t>
            </w:r>
            <w:r>
              <w:rPr>
                <w:sz w:val="16"/>
                <w:szCs w:val="16"/>
              </w:rPr>
              <w:t>.</w:t>
            </w:r>
          </w:p>
        </w:tc>
        <w:tc>
          <w:tcPr>
            <w:tcW w:w="1821" w:type="dxa"/>
          </w:tcPr>
          <w:p w14:paraId="1E02C717" w14:textId="10699690" w:rsidR="00867296" w:rsidRPr="00575271" w:rsidRDefault="00205C73" w:rsidP="00661D7E">
            <w:pPr>
              <w:jc w:val="center"/>
              <w:rPr>
                <w:sz w:val="16"/>
                <w:szCs w:val="16"/>
              </w:rPr>
            </w:pPr>
            <w:r>
              <w:rPr>
                <w:sz w:val="16"/>
                <w:szCs w:val="16"/>
              </w:rPr>
              <w:t>V</w:t>
            </w:r>
            <w:r w:rsidR="00867296">
              <w:rPr>
                <w:sz w:val="16"/>
                <w:szCs w:val="16"/>
              </w:rPr>
              <w:t>V</w:t>
            </w:r>
          </w:p>
        </w:tc>
        <w:tc>
          <w:tcPr>
            <w:tcW w:w="1203" w:type="dxa"/>
          </w:tcPr>
          <w:p w14:paraId="6B9C6F1B" w14:textId="04CA2B66" w:rsidR="00867296" w:rsidRPr="00575271" w:rsidRDefault="00F4722C" w:rsidP="00661D7E">
            <w:pPr>
              <w:jc w:val="center"/>
              <w:rPr>
                <w:sz w:val="16"/>
                <w:szCs w:val="16"/>
              </w:rPr>
            </w:pPr>
            <w:r>
              <w:rPr>
                <w:sz w:val="16"/>
                <w:szCs w:val="16"/>
              </w:rPr>
              <w:t>Næste boringskontrol</w:t>
            </w:r>
          </w:p>
        </w:tc>
      </w:tr>
      <w:tr w:rsidR="00E907C8" w14:paraId="52E4C8F4" w14:textId="77777777" w:rsidTr="00E907C8">
        <w:tc>
          <w:tcPr>
            <w:tcW w:w="5926" w:type="dxa"/>
          </w:tcPr>
          <w:p w14:paraId="44F45B43" w14:textId="77777777" w:rsidR="00E907C8" w:rsidRPr="00105AE8" w:rsidRDefault="00E907C8" w:rsidP="00D022BF">
            <w:pPr>
              <w:spacing w:after="60"/>
              <w:rPr>
                <w:sz w:val="16"/>
                <w:szCs w:val="16"/>
              </w:rPr>
            </w:pPr>
            <w:r w:rsidRPr="00105AE8">
              <w:rPr>
                <w:sz w:val="16"/>
                <w:szCs w:val="16"/>
              </w:rPr>
              <w:t xml:space="preserve">På baggrund af viden om boringer og brønde i indvindingsoplandet, kan </w:t>
            </w:r>
            <w:r>
              <w:rPr>
                <w:sz w:val="16"/>
                <w:szCs w:val="16"/>
              </w:rPr>
              <w:t>Dyrlev By</w:t>
            </w:r>
            <w:r w:rsidRPr="00105AE8">
              <w:rPr>
                <w:sz w:val="16"/>
                <w:szCs w:val="16"/>
              </w:rPr>
              <w:t xml:space="preserve"> Vandværk opnå en effektiv beskyttelse af grundvandsressourcen ved tilbud om sløjfning af ubenyttede boringer/brønde. </w:t>
            </w:r>
          </w:p>
          <w:p w14:paraId="13E31A3C" w14:textId="77777777" w:rsidR="00E907C8" w:rsidRDefault="00E907C8"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6D5DF832" w14:textId="40A421A7" w:rsidR="00E907C8" w:rsidRPr="00105AE8" w:rsidRDefault="00E907C8"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1" w:type="dxa"/>
          </w:tcPr>
          <w:p w14:paraId="490794B8" w14:textId="77777777" w:rsidR="00E907C8" w:rsidRDefault="00E907C8" w:rsidP="00D022BF">
            <w:pPr>
              <w:jc w:val="center"/>
              <w:rPr>
                <w:sz w:val="16"/>
                <w:szCs w:val="16"/>
              </w:rPr>
            </w:pPr>
            <w:r>
              <w:rPr>
                <w:sz w:val="16"/>
                <w:szCs w:val="16"/>
              </w:rPr>
              <w:t>VV</w:t>
            </w:r>
          </w:p>
        </w:tc>
        <w:tc>
          <w:tcPr>
            <w:tcW w:w="1203" w:type="dxa"/>
          </w:tcPr>
          <w:p w14:paraId="42E128BE" w14:textId="059E73F3" w:rsidR="00E907C8" w:rsidRDefault="00F4722C" w:rsidP="00D022BF">
            <w:pPr>
              <w:jc w:val="center"/>
              <w:rPr>
                <w:sz w:val="16"/>
                <w:szCs w:val="16"/>
              </w:rPr>
            </w:pPr>
            <w:r>
              <w:rPr>
                <w:sz w:val="16"/>
                <w:szCs w:val="16"/>
              </w:rPr>
              <w:t>Løbende</w:t>
            </w:r>
          </w:p>
        </w:tc>
      </w:tr>
    </w:tbl>
    <w:p w14:paraId="1E2F54C8" w14:textId="0A47FEB6" w:rsidR="00867296" w:rsidRDefault="00867296" w:rsidP="00867296"/>
    <w:p w14:paraId="07035553" w14:textId="77777777" w:rsidR="00E907C8" w:rsidRDefault="00E907C8" w:rsidP="00867296"/>
    <w:tbl>
      <w:tblPr>
        <w:tblStyle w:val="Tabel-Gitter"/>
        <w:tblW w:w="7650" w:type="dxa"/>
        <w:tblLook w:val="04A0" w:firstRow="1" w:lastRow="0" w:firstColumn="1" w:lastColumn="0" w:noHBand="0" w:noVBand="1"/>
      </w:tblPr>
      <w:tblGrid>
        <w:gridCol w:w="5983"/>
        <w:gridCol w:w="1667"/>
      </w:tblGrid>
      <w:tr w:rsidR="006E27A1" w:rsidRPr="007246B4" w14:paraId="0561D38A" w14:textId="77777777" w:rsidTr="006E27A1">
        <w:tc>
          <w:tcPr>
            <w:tcW w:w="5983" w:type="dxa"/>
          </w:tcPr>
          <w:p w14:paraId="29417CBB" w14:textId="77777777" w:rsidR="006E27A1" w:rsidRPr="007246B4" w:rsidRDefault="006E27A1" w:rsidP="00967E97">
            <w:pPr>
              <w:jc w:val="center"/>
              <w:rPr>
                <w:b/>
                <w:sz w:val="16"/>
                <w:szCs w:val="16"/>
              </w:rPr>
            </w:pPr>
            <w:r w:rsidRPr="007246B4">
              <w:rPr>
                <w:b/>
                <w:sz w:val="16"/>
                <w:szCs w:val="16"/>
              </w:rPr>
              <w:t>Indsatser</w:t>
            </w:r>
            <w:r>
              <w:rPr>
                <w:b/>
                <w:sz w:val="16"/>
                <w:szCs w:val="16"/>
              </w:rPr>
              <w:t xml:space="preserve"> der kan gennemføres</w:t>
            </w:r>
          </w:p>
        </w:tc>
        <w:tc>
          <w:tcPr>
            <w:tcW w:w="1667" w:type="dxa"/>
          </w:tcPr>
          <w:p w14:paraId="505AE627" w14:textId="77777777" w:rsidR="006E27A1" w:rsidRPr="007246B4" w:rsidRDefault="006E27A1" w:rsidP="00967E97">
            <w:pPr>
              <w:jc w:val="center"/>
              <w:rPr>
                <w:b/>
                <w:sz w:val="16"/>
                <w:szCs w:val="16"/>
              </w:rPr>
            </w:pPr>
            <w:r w:rsidRPr="007246B4">
              <w:rPr>
                <w:b/>
                <w:sz w:val="16"/>
                <w:szCs w:val="16"/>
              </w:rPr>
              <w:t>Ansvarlig</w:t>
            </w:r>
          </w:p>
        </w:tc>
      </w:tr>
      <w:tr w:rsidR="006E27A1" w14:paraId="1B0EA300" w14:textId="77777777" w:rsidTr="006E27A1">
        <w:tc>
          <w:tcPr>
            <w:tcW w:w="5983" w:type="dxa"/>
          </w:tcPr>
          <w:p w14:paraId="14FD0743" w14:textId="3A121404" w:rsidR="006E27A1" w:rsidRPr="00105AE8" w:rsidRDefault="006E27A1" w:rsidP="00967E97">
            <w:pPr>
              <w:spacing w:after="60"/>
              <w:rPr>
                <w:sz w:val="16"/>
                <w:szCs w:val="16"/>
              </w:rPr>
            </w:pPr>
            <w:r>
              <w:rPr>
                <w:sz w:val="16"/>
                <w:szCs w:val="16"/>
              </w:rPr>
              <w:t>Dyrlev By</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667" w:type="dxa"/>
          </w:tcPr>
          <w:p w14:paraId="4A0C5CAC" w14:textId="77777777" w:rsidR="006E27A1" w:rsidRDefault="006E27A1" w:rsidP="00967E97">
            <w:pPr>
              <w:jc w:val="center"/>
              <w:rPr>
                <w:sz w:val="16"/>
                <w:szCs w:val="16"/>
              </w:rPr>
            </w:pPr>
            <w:r>
              <w:rPr>
                <w:sz w:val="16"/>
                <w:szCs w:val="16"/>
              </w:rPr>
              <w:t>VV</w:t>
            </w:r>
          </w:p>
        </w:tc>
      </w:tr>
    </w:tbl>
    <w:p w14:paraId="18D4451D" w14:textId="77777777" w:rsidR="00867296" w:rsidRDefault="00867296" w:rsidP="00867296">
      <w:pPr>
        <w:rPr>
          <w:rFonts w:cs="Arial"/>
          <w:b/>
          <w:bCs/>
          <w:iCs/>
          <w:szCs w:val="28"/>
        </w:rPr>
      </w:pPr>
      <w:r>
        <w:br w:type="page"/>
      </w:r>
    </w:p>
    <w:p w14:paraId="226C35D0" w14:textId="77777777" w:rsidR="00867296" w:rsidRPr="00FD2B8D" w:rsidRDefault="00867296" w:rsidP="00867296">
      <w:pPr>
        <w:pStyle w:val="Overskrift2"/>
        <w:keepLines w:val="0"/>
        <w:tabs>
          <w:tab w:val="clear" w:pos="567"/>
        </w:tabs>
        <w:suppressAutoHyphens w:val="0"/>
        <w:spacing w:before="0"/>
        <w:contextualSpacing w:val="0"/>
      </w:pPr>
      <w:bookmarkStart w:id="84" w:name="_Toc525124800"/>
      <w:bookmarkStart w:id="85" w:name="_Toc528049948"/>
      <w:bookmarkStart w:id="86" w:name="_Toc528061697"/>
      <w:bookmarkStart w:id="87" w:name="_Toc528673618"/>
      <w:r>
        <w:lastRenderedPageBreak/>
        <w:t xml:space="preserve">Faksinge-Gishale </w:t>
      </w:r>
      <w:r w:rsidRPr="00FD2B8D">
        <w:t>Vandværk</w:t>
      </w:r>
      <w:bookmarkEnd w:id="84"/>
      <w:bookmarkEnd w:id="85"/>
      <w:bookmarkEnd w:id="86"/>
      <w:bookmarkEnd w:id="87"/>
    </w:p>
    <w:p w14:paraId="2C5942F5" w14:textId="77777777" w:rsidR="00867296" w:rsidRDefault="00867296" w:rsidP="00867296">
      <w:pPr>
        <w:rPr>
          <w:highlight w:val="yellow"/>
        </w:rPr>
      </w:pPr>
      <w:r w:rsidRPr="008F09AA">
        <w:t>Faksinge-Gishale Vandværk er et privat alment vandværk</w:t>
      </w:r>
      <w:r>
        <w:t xml:space="preserve"> med 1 aktiv indvindingsboring, DGU nr. 226.605. Indvindingsboringen er filtersat i et kvartært sandmagasin, KS3. Vandværkets indvinding var i 2014 på 11.696 m</w:t>
      </w:r>
      <w:r w:rsidRPr="00B83B70">
        <w:rPr>
          <w:vertAlign w:val="superscript"/>
        </w:rPr>
        <w:t>3</w:t>
      </w:r>
      <w:r>
        <w:t>, hvor tilladelsen er på 15.000 m</w:t>
      </w:r>
      <w:r w:rsidRPr="00B83B70">
        <w:rPr>
          <w:vertAlign w:val="superscript"/>
        </w:rPr>
        <w:t>3</w:t>
      </w:r>
      <w:r>
        <w:t xml:space="preserve"> pr. år. Indvindingstilladelsen er gældende til 19. november 2026.</w:t>
      </w:r>
    </w:p>
    <w:p w14:paraId="776A7509" w14:textId="77777777" w:rsidR="00867296" w:rsidRPr="00AE261C" w:rsidRDefault="00867296" w:rsidP="00867296">
      <w:r w:rsidRPr="00AE261C">
        <w:t xml:space="preserve"> </w:t>
      </w:r>
    </w:p>
    <w:p w14:paraId="4A18D7C6" w14:textId="4B616976" w:rsidR="00867296" w:rsidRDefault="00867296" w:rsidP="00867296">
      <w:r w:rsidRPr="00AE261C">
        <w:t xml:space="preserve">I </w:t>
      </w:r>
      <w:r w:rsidRPr="00AE261C">
        <w:fldChar w:fldCharType="begin"/>
      </w:r>
      <w:r w:rsidRPr="00AE261C">
        <w:instrText xml:space="preserve"> REF _Ref524610743 \h </w:instrText>
      </w:r>
      <w:r>
        <w:instrText xml:space="preserve"> \* MERGEFORMAT </w:instrText>
      </w:r>
      <w:r w:rsidRPr="00AE261C">
        <w:fldChar w:fldCharType="separate"/>
      </w:r>
      <w:r w:rsidR="007450CA">
        <w:t xml:space="preserve">Figur </w:t>
      </w:r>
      <w:r w:rsidR="007450CA">
        <w:rPr>
          <w:noProof/>
        </w:rPr>
        <w:t>4.25</w:t>
      </w:r>
      <w:r w:rsidRPr="00AE261C">
        <w:fldChar w:fldCharType="end"/>
      </w:r>
      <w:r w:rsidRPr="00AE261C">
        <w:t xml:space="preserve"> ses en oversigt over Faksinge-Gishale Vandværk. </w:t>
      </w:r>
      <w:r>
        <w:t xml:space="preserve">På figuren er markeret den aktive indvindingsboring, det administrative indvindingsopland, grundvandsdannelsen til vandværkets boring, samt områder uden grundvandsdannelse. </w:t>
      </w:r>
    </w:p>
    <w:p w14:paraId="361AAA5C" w14:textId="77777777" w:rsidR="00867296" w:rsidRDefault="00867296" w:rsidP="00867296"/>
    <w:p w14:paraId="380666AF" w14:textId="77777777" w:rsidR="00867296" w:rsidRPr="00743F50" w:rsidRDefault="00867296" w:rsidP="00867296">
      <w:r>
        <w:rPr>
          <w:noProof/>
          <w:lang w:eastAsia="da-DK"/>
        </w:rPr>
        <w:drawing>
          <wp:inline distT="0" distB="0" distL="0" distR="0" wp14:anchorId="54902EB8" wp14:editId="6C033E1F">
            <wp:extent cx="5400000" cy="540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aksingeGishale_A.png"/>
                    <pic:cNvPicPr/>
                  </pic:nvPicPr>
                  <pic:blipFill>
                    <a:blip r:embed="rId3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89E2A8D" w14:textId="0FE5A8D8" w:rsidR="00867296" w:rsidRDefault="00867296" w:rsidP="00867296">
      <w:pPr>
        <w:pStyle w:val="Billedtekst"/>
        <w:rPr>
          <w:noProof/>
        </w:rPr>
      </w:pPr>
      <w:bookmarkStart w:id="88" w:name="_Ref52461074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25</w:t>
      </w:r>
      <w:r w:rsidR="00D25A8C">
        <w:rPr>
          <w:noProof/>
        </w:rPr>
        <w:fldChar w:fldCharType="end"/>
      </w:r>
      <w:bookmarkEnd w:id="88"/>
      <w:r>
        <w:t xml:space="preserve"> </w:t>
      </w:r>
      <w:r w:rsidRPr="002C2F75">
        <w:rPr>
          <w:noProof/>
        </w:rPr>
        <w:t xml:space="preserve">Placeringen af </w:t>
      </w:r>
      <w:r>
        <w:rPr>
          <w:noProof/>
        </w:rPr>
        <w:t>Faksinge-Gishale</w:t>
      </w:r>
      <w:r w:rsidRPr="002C2F75">
        <w:rPr>
          <w:noProof/>
        </w:rPr>
        <w:t xml:space="preserve"> Vand</w:t>
      </w:r>
      <w:r>
        <w:rPr>
          <w:noProof/>
        </w:rPr>
        <w:t>værks aktive indvindingsboring</w:t>
      </w:r>
      <w:r w:rsidRPr="005A663D">
        <w:rPr>
          <w:noProof/>
        </w:rPr>
        <w:t xml:space="preserve"> </w:t>
      </w:r>
      <w:r>
        <w:rPr>
          <w:noProof/>
        </w:rPr>
        <w:t xml:space="preserve">og </w:t>
      </w:r>
      <w:r w:rsidRPr="00F96EFE">
        <w:rPr>
          <w:noProof/>
        </w:rPr>
        <w:t>grundvandsdannelsen til</w:t>
      </w:r>
      <w:r>
        <w:rPr>
          <w:noProof/>
        </w:rPr>
        <w:t xml:space="preserve"> vandværkets boring. På figuren er også vist </w:t>
      </w:r>
      <w:r w:rsidRPr="00F96EFE">
        <w:rPr>
          <w:noProof/>
        </w:rPr>
        <w:t>områder uden grundvandsdannelse</w:t>
      </w:r>
      <w:r>
        <w:rPr>
          <w:noProof/>
        </w:rPr>
        <w:t>, det administrative indvindingsopland, både til Faksinge-Gishale Vandværk og nærliggende vandværker, samt OSD og kommunengrænsen for Vordingborg kommune.</w:t>
      </w:r>
    </w:p>
    <w:p w14:paraId="16D36168" w14:textId="77777777" w:rsidR="00867296" w:rsidRPr="00E432F0" w:rsidRDefault="00867296" w:rsidP="00867296">
      <w:pPr>
        <w:rPr>
          <w:highlight w:val="yellow"/>
        </w:rPr>
      </w:pPr>
    </w:p>
    <w:p w14:paraId="464C81C3" w14:textId="77777777" w:rsidR="00867296" w:rsidRPr="00CB0F9E" w:rsidRDefault="00867296" w:rsidP="00867296">
      <w:pPr>
        <w:rPr>
          <w:i/>
        </w:rPr>
      </w:pPr>
      <w:r w:rsidRPr="00CB0F9E">
        <w:rPr>
          <w:i/>
        </w:rPr>
        <w:t>Geologi</w:t>
      </w:r>
      <w:r>
        <w:rPr>
          <w:i/>
        </w:rPr>
        <w:t xml:space="preserve"> og hydrogeologi</w:t>
      </w:r>
    </w:p>
    <w:p w14:paraId="001AEB6A" w14:textId="65EEEA87" w:rsidR="00867296" w:rsidRDefault="00867296" w:rsidP="00867296">
      <w:r>
        <w:lastRenderedPageBreak/>
        <w:t>Faksinge-Gishale Vandværk indvinder fra det kvartære sandmagasin, KS3. Boringen er filtersat fra 18 til 24 m u.t. i glacialt smeltevandssand og er ikke overlejret af lerdæklag (</w:t>
      </w:r>
      <w:r>
        <w:fldChar w:fldCharType="begin"/>
      </w:r>
      <w:r>
        <w:instrText xml:space="preserve"> REF _Ref524610743 \h </w:instrText>
      </w:r>
      <w:r>
        <w:fldChar w:fldCharType="separate"/>
      </w:r>
      <w:r w:rsidR="007450CA">
        <w:t xml:space="preserve">Figur </w:t>
      </w:r>
      <w:r w:rsidR="007450CA">
        <w:rPr>
          <w:noProof/>
        </w:rPr>
        <w:t>4</w:t>
      </w:r>
      <w:r w:rsidR="007450CA">
        <w:t>.</w:t>
      </w:r>
      <w:r w:rsidR="007450CA">
        <w:rPr>
          <w:noProof/>
        </w:rPr>
        <w:t>25</w:t>
      </w:r>
      <w:r>
        <w:fldChar w:fldCharType="end"/>
      </w:r>
      <w:r>
        <w:t xml:space="preserve">). Magasinet er frit og er i hydraulisk kontakt med både kalken, KS2 og KS1. Lertykkelsen afspejler sig i sårbarhedszoneringen, der er vist i </w:t>
      </w:r>
      <w:r>
        <w:rPr>
          <w:highlight w:val="yellow"/>
        </w:rPr>
        <w:fldChar w:fldCharType="begin"/>
      </w:r>
      <w:r>
        <w:instrText xml:space="preserve"> REF _Ref525042817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26</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p>
    <w:p w14:paraId="23C5DF42" w14:textId="77777777" w:rsidR="00867296" w:rsidRDefault="00867296" w:rsidP="00867296"/>
    <w:p w14:paraId="79129EB9" w14:textId="150BCA78" w:rsidR="00867296" w:rsidRDefault="00867296" w:rsidP="00867296">
      <w:r>
        <w:t xml:space="preserve">På </w:t>
      </w:r>
      <w:r w:rsidRPr="00AE261C">
        <w:fldChar w:fldCharType="begin"/>
      </w:r>
      <w:r w:rsidRPr="00AE261C">
        <w:instrText xml:space="preserve"> REF _Ref524610743 \h </w:instrText>
      </w:r>
      <w:r>
        <w:instrText xml:space="preserve"> \* MERGEFORMAT </w:instrText>
      </w:r>
      <w:r w:rsidRPr="00AE261C">
        <w:fldChar w:fldCharType="separate"/>
      </w:r>
      <w:r w:rsidR="007450CA">
        <w:t xml:space="preserve">Figur </w:t>
      </w:r>
      <w:r w:rsidR="007450CA">
        <w:rPr>
          <w:noProof/>
        </w:rPr>
        <w:t>4.25</w:t>
      </w:r>
      <w:r w:rsidRPr="00AE261C">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over 200 år undervejs. En del af grundvandsdannelsen sker dog kildepladsnært, hvor transporttiden er meget kort (&lt;25 år). En stor del af grundvandsdannelsen til vandværkets boring sker i den centrale del af oplandet og den del af oplandet, som ligger længst væk fra boringen.</w:t>
      </w:r>
    </w:p>
    <w:p w14:paraId="5A600CD3" w14:textId="77777777" w:rsidR="00867296" w:rsidRDefault="00867296" w:rsidP="00867296">
      <w:pPr>
        <w:rPr>
          <w:highlight w:val="yellow"/>
        </w:rPr>
      </w:pPr>
    </w:p>
    <w:p w14:paraId="31D8F0F7" w14:textId="77777777" w:rsidR="00867296" w:rsidRDefault="00867296" w:rsidP="00867296">
      <w:pPr>
        <w:rPr>
          <w:highlight w:val="yellow"/>
        </w:rPr>
      </w:pPr>
      <w:r>
        <w:rPr>
          <w:noProof/>
          <w:lang w:eastAsia="da-DK"/>
        </w:rPr>
        <w:drawing>
          <wp:inline distT="0" distB="0" distL="0" distR="0" wp14:anchorId="23C31155" wp14:editId="04D96BCB">
            <wp:extent cx="5400000" cy="540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aksingeGishale_B.png"/>
                    <pic:cNvPicPr/>
                  </pic:nvPicPr>
                  <pic:blipFill>
                    <a:blip r:embed="rId3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AA1064D" w14:textId="63870A1E" w:rsidR="00867296" w:rsidRDefault="00867296" w:rsidP="00867296">
      <w:pPr>
        <w:pStyle w:val="Billedtekst"/>
      </w:pPr>
      <w:bookmarkStart w:id="89" w:name="_Ref52504281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26</w:t>
      </w:r>
      <w:r w:rsidR="00D25A8C">
        <w:rPr>
          <w:noProof/>
        </w:rPr>
        <w:fldChar w:fldCharType="end"/>
      </w:r>
      <w:bookmarkEnd w:id="89"/>
      <w:r>
        <w:t xml:space="preserve"> Sårbarhedszonering i forhold til nitrat inden for OSD og indvindingsoplandet til </w:t>
      </w:r>
      <w:r>
        <w:rPr>
          <w:noProof/>
        </w:rPr>
        <w:t xml:space="preserve">Faksinge-Gishale Vandværk, samt afgrænsning af boringsnære beskyttelsesområder (BNBO), </w:t>
      </w:r>
      <w:r w:rsidR="00D25A8C">
        <w:rPr>
          <w:noProof/>
        </w:rPr>
        <w:t>nitratfølsomme indvind</w:t>
      </w:r>
      <w:r>
        <w:rPr>
          <w:noProof/>
        </w:rPr>
        <w:t>ingsområder (NFI), indsatsområder (IO) og OSD.</w:t>
      </w:r>
    </w:p>
    <w:p w14:paraId="3E7B9842" w14:textId="77777777" w:rsidR="00867296" w:rsidRDefault="00867296" w:rsidP="00867296">
      <w:pPr>
        <w:rPr>
          <w:i/>
        </w:rPr>
      </w:pPr>
    </w:p>
    <w:p w14:paraId="268CDF1D" w14:textId="77777777" w:rsidR="00867296" w:rsidRPr="00CC3350" w:rsidRDefault="00867296" w:rsidP="00867296">
      <w:pPr>
        <w:rPr>
          <w:i/>
        </w:rPr>
      </w:pPr>
      <w:r>
        <w:rPr>
          <w:i/>
        </w:rPr>
        <w:t>NFI og IO</w:t>
      </w:r>
    </w:p>
    <w:p w14:paraId="05582BCA" w14:textId="4392E643" w:rsidR="00867296" w:rsidRDefault="00867296" w:rsidP="00867296">
      <w:r>
        <w:t xml:space="preserve">Kortlægningen har vist at der boringsnært er nogen og stor sårbarhed og der er afgrænset NFI og IO i denne del af indvindingsoplandet, jf. </w:t>
      </w:r>
      <w:r>
        <w:fldChar w:fldCharType="begin"/>
      </w:r>
      <w:r>
        <w:instrText xml:space="preserve"> REF _Ref525042817 \h </w:instrText>
      </w:r>
      <w:r>
        <w:fldChar w:fldCharType="separate"/>
      </w:r>
      <w:r w:rsidR="007450CA">
        <w:t xml:space="preserve">Figur </w:t>
      </w:r>
      <w:r w:rsidR="007450CA">
        <w:rPr>
          <w:noProof/>
        </w:rPr>
        <w:t>4</w:t>
      </w:r>
      <w:r w:rsidR="007450CA">
        <w:t>.</w:t>
      </w:r>
      <w:r w:rsidR="007450CA">
        <w:rPr>
          <w:noProof/>
        </w:rPr>
        <w:t>26</w:t>
      </w:r>
      <w:r>
        <w:fldChar w:fldCharType="end"/>
      </w:r>
      <w:r>
        <w:t xml:space="preserve">. </w:t>
      </w:r>
    </w:p>
    <w:p w14:paraId="2294861A" w14:textId="77777777" w:rsidR="00867296" w:rsidRDefault="00867296" w:rsidP="00867296">
      <w:pPr>
        <w:rPr>
          <w:i/>
        </w:rPr>
      </w:pPr>
    </w:p>
    <w:p w14:paraId="32912C86" w14:textId="77777777" w:rsidR="00867296" w:rsidRPr="000A7A59" w:rsidRDefault="00867296" w:rsidP="00867296">
      <w:pPr>
        <w:rPr>
          <w:i/>
        </w:rPr>
      </w:pPr>
      <w:r w:rsidRPr="000A7A59">
        <w:rPr>
          <w:i/>
        </w:rPr>
        <w:t>Råvandskvalitet</w:t>
      </w:r>
    </w:p>
    <w:p w14:paraId="0665D2D8" w14:textId="0C2E8EAB" w:rsidR="00867296" w:rsidRDefault="00867296" w:rsidP="00867296">
      <w:r>
        <w:t>Der er kon</w:t>
      </w:r>
      <w:r w:rsidRPr="00193C08">
        <w:t xml:space="preserve">stateret indhold af nitrat i DGU nr. 226.605 på op til 25 mg/l </w:t>
      </w:r>
      <w:r w:rsidR="00F4722C">
        <w:t>er</w:t>
      </w:r>
      <w:r w:rsidRPr="00193C08">
        <w:t xml:space="preserve"> van</w:t>
      </w:r>
      <w:r>
        <w:t>dtype A</w:t>
      </w:r>
      <w:r w:rsidR="00F4722C">
        <w:t xml:space="preserve"> (stærk oxideret)</w:t>
      </w:r>
      <w:r>
        <w:t>, hvil</w:t>
      </w:r>
      <w:r w:rsidRPr="00193C08">
        <w:t>ket viser at i hvert fald dele af oplandet er sårbart overfor nitrat.</w:t>
      </w:r>
    </w:p>
    <w:p w14:paraId="0B566ADC" w14:textId="77777777" w:rsidR="00867296" w:rsidRDefault="00867296" w:rsidP="00867296"/>
    <w:p w14:paraId="0D4E2ADA" w14:textId="0620B843" w:rsidR="00867296" w:rsidRDefault="00867296" w:rsidP="00867296">
      <w:r w:rsidRPr="00193C08">
        <w:t>Der er konstateret indhold af spr</w:t>
      </w:r>
      <w:r>
        <w:t>øjtemidler i indvindingsboringen</w:t>
      </w:r>
      <w:r w:rsidRPr="00193C08">
        <w:t>.</w:t>
      </w:r>
      <w:r>
        <w:t xml:space="preserve"> </w:t>
      </w:r>
      <w:r w:rsidR="005F31C7">
        <w:t>Det inkluderr desphenyl chloridazon på 0,055</w:t>
      </w:r>
      <w:r w:rsidR="005F31C7" w:rsidRPr="005F31C7">
        <w:t xml:space="preserve"> </w:t>
      </w:r>
      <w:r w:rsidR="005F31C7" w:rsidRPr="00193C08">
        <w:t>µg/l</w:t>
      </w:r>
      <w:r w:rsidR="005F31C7">
        <w:t>, methyl-despenyl-chloridazon på 0,02</w:t>
      </w:r>
      <w:r w:rsidR="005F31C7" w:rsidRPr="005F31C7">
        <w:t xml:space="preserve"> </w:t>
      </w:r>
      <w:r w:rsidR="005F31C7" w:rsidRPr="00193C08">
        <w:t>µg/l</w:t>
      </w:r>
      <w:r w:rsidR="005F31C7">
        <w:t xml:space="preserve"> og dimethylsulfamid på 0,015</w:t>
      </w:r>
      <w:r w:rsidR="005F31C7" w:rsidRPr="005F31C7">
        <w:t xml:space="preserve"> </w:t>
      </w:r>
      <w:r w:rsidR="005F31C7" w:rsidRPr="00193C08">
        <w:t>µg/l</w:t>
      </w:r>
      <w:r w:rsidR="005F31C7">
        <w:t xml:space="preserve">. Samlet er fund af pesticider under drikkevandsgrænsen. </w:t>
      </w:r>
      <w:r w:rsidRPr="00193C08">
        <w:t>Der er</w:t>
      </w:r>
      <w:r>
        <w:t xml:space="preserve"> tidligere</w:t>
      </w:r>
      <w:r w:rsidRPr="00193C08">
        <w:t xml:space="preserve"> påvist et indhold af toluen i boringen</w:t>
      </w:r>
      <w:r>
        <w:t xml:space="preserve"> </w:t>
      </w:r>
      <w:r w:rsidRPr="00193C08">
        <w:t>på 0,02 µg/l, hvilket er under grænseværdien på 1 µg/l. I seneste analyse er der</w:t>
      </w:r>
      <w:r>
        <w:t xml:space="preserve"> dog</w:t>
      </w:r>
      <w:r w:rsidRPr="00193C08">
        <w:t xml:space="preserve"> ikke konstateret indhold over detektionsgrænsen. Derudover er der ikke ko</w:t>
      </w:r>
      <w:r>
        <w:t>nstateret indhold af olieproduk</w:t>
      </w:r>
      <w:r w:rsidRPr="00193C08">
        <w:t xml:space="preserve">ter eller </w:t>
      </w:r>
      <w:r>
        <w:t>k</w:t>
      </w:r>
      <w:r w:rsidRPr="00193C08">
        <w:t>lorerede opløsningsmidler i boringen.</w:t>
      </w:r>
    </w:p>
    <w:p w14:paraId="0ACEB821" w14:textId="77777777" w:rsidR="00867296" w:rsidRDefault="00867296" w:rsidP="00867296"/>
    <w:p w14:paraId="377A6FAE" w14:textId="77777777" w:rsidR="00867296" w:rsidRDefault="00867296" w:rsidP="00867296">
      <w:r>
        <w:t xml:space="preserve">Indholdet af sulfat er forhøjet (70 – 80 mg/l). Indholdet af klorid er ligeledes forhøjet (200 – 230 mg/l). Hvis indholdet af nitrat, sulfat og klorid </w:t>
      </w:r>
      <w:proofErr w:type="gramStart"/>
      <w:r>
        <w:t>betragtes</w:t>
      </w:r>
      <w:proofErr w:type="gramEnd"/>
      <w:r>
        <w:t xml:space="preserve"> afspejler det ligeledes at der både indvindes ungt vand fra KS3 og gammelt vand fra kalken, hvor det forhøjede indhold af klorid vurderes at skyldes saltvands-påvirkning fra residualt saltvand. En øget indvinding kan derfor være risikobetonet for vandkvaliteten.</w:t>
      </w:r>
    </w:p>
    <w:p w14:paraId="6F1B27B2" w14:textId="77777777" w:rsidR="00867296" w:rsidRDefault="00867296" w:rsidP="00867296"/>
    <w:p w14:paraId="7FCECE6C" w14:textId="12E4A12D" w:rsidR="00867296" w:rsidRDefault="00867296" w:rsidP="00867296">
      <w:r>
        <w:t>Indholdet af kalium ligger generelt lige under grænseværdien på 10 mg/l. På grund af den bynære beliggenhed kan det forhøjede indhold af kalium stamme fra spildevand</w:t>
      </w:r>
      <w:r w:rsidR="005F31C7">
        <w:t xml:space="preserve"> eller landbrug</w:t>
      </w:r>
      <w:r>
        <w:t>.</w:t>
      </w:r>
    </w:p>
    <w:p w14:paraId="3BD201B1" w14:textId="77777777" w:rsidR="00867296" w:rsidRPr="00AA41AD" w:rsidRDefault="00867296" w:rsidP="00867296">
      <w:pPr>
        <w:pStyle w:val="Opstilling-punkttegn"/>
        <w:numPr>
          <w:ilvl w:val="0"/>
          <w:numId w:val="0"/>
        </w:numPr>
        <w:rPr>
          <w:highlight w:val="yellow"/>
        </w:rPr>
      </w:pPr>
    </w:p>
    <w:p w14:paraId="0297B1E8" w14:textId="77777777" w:rsidR="00867296" w:rsidRPr="00165D82" w:rsidRDefault="00867296" w:rsidP="00867296">
      <w:pPr>
        <w:rPr>
          <w:i/>
        </w:rPr>
      </w:pPr>
      <w:r w:rsidRPr="00165D82">
        <w:rPr>
          <w:i/>
        </w:rPr>
        <w:t>Arealanvendelse og punktkilder</w:t>
      </w:r>
    </w:p>
    <w:p w14:paraId="1090B327" w14:textId="26E6BE04" w:rsidR="00867296" w:rsidRDefault="00867296" w:rsidP="00867296">
      <w:r w:rsidRPr="00A37D32">
        <w:t xml:space="preserve">Største delen af indvindingsoplandet ligger indenfor OSD, dog ligger den østlige del af indvindingsoplandet </w:t>
      </w:r>
      <w:r>
        <w:t xml:space="preserve">ved indvindingsboringen samt den nordligste del </w:t>
      </w:r>
      <w:r w:rsidRPr="00A37D32">
        <w:t>udenfor OSD. Area</w:t>
      </w:r>
      <w:r>
        <w:t>lanvendelsen i indvindingsoplan</w:t>
      </w:r>
      <w:r w:rsidRPr="00A37D32">
        <w:t>det udgøres primært af landbrug. I oplandet til boringerne er der 1 stk. V1-kortlagt lokalitet jf.</w:t>
      </w:r>
      <w:r>
        <w:t xml:space="preserve"> </w:t>
      </w:r>
      <w:r>
        <w:fldChar w:fldCharType="begin"/>
      </w:r>
      <w:r>
        <w:instrText xml:space="preserve"> REF _Ref524611012 \h </w:instrText>
      </w:r>
      <w:r>
        <w:fldChar w:fldCharType="separate"/>
      </w:r>
      <w:r w:rsidR="007450CA">
        <w:t xml:space="preserve">Figur </w:t>
      </w:r>
      <w:r w:rsidR="007450CA">
        <w:rPr>
          <w:noProof/>
        </w:rPr>
        <w:t>4</w:t>
      </w:r>
      <w:r w:rsidR="007450CA">
        <w:t>.</w:t>
      </w:r>
      <w:r w:rsidR="007450CA">
        <w:rPr>
          <w:noProof/>
        </w:rPr>
        <w:t>27</w:t>
      </w:r>
      <w:r>
        <w:fldChar w:fldCharType="end"/>
      </w:r>
      <w:r w:rsidRPr="00A37D32">
        <w:t>. På den V1-kortla</w:t>
      </w:r>
      <w:r>
        <w:t>gte lokalitet har der været ser</w:t>
      </w:r>
      <w:r w:rsidRPr="00A37D32">
        <w:t>vicestation. Denne lokalitet prioriteres til under</w:t>
      </w:r>
      <w:r>
        <w:t>søgelse og evt. oprydning af Re</w:t>
      </w:r>
      <w:r w:rsidRPr="00A37D32">
        <w:t>gion Sjælland.</w:t>
      </w:r>
    </w:p>
    <w:p w14:paraId="1A35968C" w14:textId="77777777" w:rsidR="00867296" w:rsidRDefault="00867296" w:rsidP="00867296"/>
    <w:p w14:paraId="14DD25E5" w14:textId="77777777" w:rsidR="00867296" w:rsidRDefault="00867296" w:rsidP="00867296">
      <w:r>
        <w:rPr>
          <w:noProof/>
          <w:lang w:eastAsia="da-DK"/>
        </w:rPr>
        <w:lastRenderedPageBreak/>
        <w:drawing>
          <wp:inline distT="0" distB="0" distL="0" distR="0" wp14:anchorId="033CE040" wp14:editId="0D3AF052">
            <wp:extent cx="5400000" cy="540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aksingeGishale_C.png"/>
                    <pic:cNvPicPr/>
                  </pic:nvPicPr>
                  <pic:blipFill>
                    <a:blip r:embed="rId4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3037C0A" w14:textId="125BCDBD" w:rsidR="00867296" w:rsidRPr="00276614" w:rsidRDefault="00867296" w:rsidP="00867296">
      <w:pPr>
        <w:pStyle w:val="Billedtekst"/>
      </w:pPr>
      <w:bookmarkStart w:id="90" w:name="_Ref52461101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27</w:t>
      </w:r>
      <w:r w:rsidR="00D25A8C">
        <w:rPr>
          <w:noProof/>
        </w:rPr>
        <w:fldChar w:fldCharType="end"/>
      </w:r>
      <w:bookmarkEnd w:id="90"/>
      <w:r>
        <w:t xml:space="preserve"> </w:t>
      </w:r>
      <w:r w:rsidRPr="002C2F75">
        <w:rPr>
          <w:noProof/>
        </w:rPr>
        <w:t>Placeringen af</w:t>
      </w:r>
      <w:r>
        <w:rPr>
          <w:noProof/>
        </w:rPr>
        <w:t xml:space="preserve"> det </w:t>
      </w:r>
      <w:r w:rsidRPr="002C2F75">
        <w:rPr>
          <w:noProof/>
        </w:rPr>
        <w:t>administrative indvindingsopland</w:t>
      </w:r>
      <w:r>
        <w:rPr>
          <w:noProof/>
        </w:rPr>
        <w:t xml:space="preserve"> for Faksinge-Gishale</w:t>
      </w:r>
      <w:r w:rsidRPr="002C2F75">
        <w:rPr>
          <w:noProof/>
        </w:rPr>
        <w:t xml:space="preserve"> Vandværk</w:t>
      </w:r>
      <w:r>
        <w:rPr>
          <w:noProof/>
        </w:rPr>
        <w:t>, placering af forurenede (V1 og/eller V2 kortlagte) grunde samt boringer med analyse for pesticider med angivelse af fund /ikke fund af pesticider.</w:t>
      </w:r>
    </w:p>
    <w:p w14:paraId="37BA47CD" w14:textId="77777777" w:rsidR="00867296" w:rsidRPr="009E46EC" w:rsidRDefault="00867296" w:rsidP="00867296">
      <w:pPr>
        <w:rPr>
          <w:highlight w:val="yellow"/>
        </w:rPr>
      </w:pPr>
    </w:p>
    <w:p w14:paraId="006157D9" w14:textId="77777777" w:rsidR="00867296" w:rsidRDefault="00867296" w:rsidP="00867296">
      <w:pPr>
        <w:rPr>
          <w:i/>
        </w:rPr>
      </w:pPr>
      <w:r>
        <w:rPr>
          <w:i/>
        </w:rPr>
        <w:t>BNBO</w:t>
      </w:r>
    </w:p>
    <w:p w14:paraId="3173D82E" w14:textId="1F6230D6" w:rsidR="00867296" w:rsidRPr="0050219E" w:rsidRDefault="00867296" w:rsidP="00867296">
      <w:r>
        <w:fldChar w:fldCharType="begin"/>
      </w:r>
      <w:r>
        <w:instrText xml:space="preserve"> REF _Ref525209320 \h </w:instrText>
      </w:r>
      <w:r>
        <w:fldChar w:fldCharType="separate"/>
      </w:r>
      <w:r w:rsidR="007450CA">
        <w:t xml:space="preserve">Figur </w:t>
      </w:r>
      <w:r w:rsidR="007450CA">
        <w:rPr>
          <w:noProof/>
        </w:rPr>
        <w:t>4</w:t>
      </w:r>
      <w:r w:rsidR="007450CA">
        <w:t>.</w:t>
      </w:r>
      <w:r w:rsidR="007450CA">
        <w:rPr>
          <w:noProof/>
        </w:rPr>
        <w:t>28</w:t>
      </w:r>
      <w:r>
        <w:fldChar w:fldCharType="end"/>
      </w:r>
      <w:r>
        <w:t xml:space="preserve"> viser boringsnære beskyttelsesområder (BNBO) til Faksinge-Gishale </w:t>
      </w:r>
      <w:r w:rsidRPr="0050219E">
        <w:t xml:space="preserve">Vandværk på arealfoto. På figuren kan det ses at BNBO til boringen DGU 226.605 primært udgøres af en </w:t>
      </w:r>
      <w:r w:rsidR="005541A1">
        <w:t>landbrug</w:t>
      </w:r>
      <w:r w:rsidRPr="0050219E">
        <w:t xml:space="preserve"> og i mindre grad, helt boringsnært, udgøres af skov.</w:t>
      </w:r>
      <w:r>
        <w:t xml:space="preserve"> Der er udpeget NFI og IO der dækker størstedelen af BNBO.</w:t>
      </w:r>
    </w:p>
    <w:p w14:paraId="443926F7" w14:textId="77777777" w:rsidR="00867296" w:rsidRDefault="00867296" w:rsidP="00867296"/>
    <w:p w14:paraId="5F98BA2E" w14:textId="77777777" w:rsidR="00867296" w:rsidRPr="006706E3" w:rsidRDefault="00867296" w:rsidP="00867296"/>
    <w:p w14:paraId="012B587F" w14:textId="77777777" w:rsidR="00867296" w:rsidRDefault="00867296" w:rsidP="00867296">
      <w:r>
        <w:rPr>
          <w:noProof/>
          <w:lang w:eastAsia="da-DK"/>
        </w:rPr>
        <w:lastRenderedPageBreak/>
        <w:drawing>
          <wp:inline distT="0" distB="0" distL="0" distR="0" wp14:anchorId="5A83D49C" wp14:editId="5D2111B7">
            <wp:extent cx="5400000" cy="540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aksingeGishale_D.png"/>
                    <pic:cNvPicPr/>
                  </pic:nvPicPr>
                  <pic:blipFill>
                    <a:blip r:embed="rId4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6EEB52F" w14:textId="68CB367D" w:rsidR="00867296" w:rsidRPr="006706E3" w:rsidRDefault="00867296" w:rsidP="00867296">
      <w:pPr>
        <w:pStyle w:val="Billedtekst"/>
      </w:pPr>
      <w:bookmarkStart w:id="91" w:name="_Ref52520932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28</w:t>
      </w:r>
      <w:r w:rsidR="00D25A8C">
        <w:rPr>
          <w:noProof/>
        </w:rPr>
        <w:fldChar w:fldCharType="end"/>
      </w:r>
      <w:bookmarkEnd w:id="91"/>
      <w:r>
        <w:t xml:space="preserve"> Boringsnære beskyttelsesområder (BNBO) for Faksinge-Gishale Vandværks indvindingsboringer, samt arealanvendelsen og udpegning af indsatsområder (IO).</w:t>
      </w:r>
    </w:p>
    <w:p w14:paraId="3EA9BCFE" w14:textId="77777777" w:rsidR="00867296" w:rsidRDefault="00867296" w:rsidP="00867296">
      <w:pPr>
        <w:rPr>
          <w:highlight w:val="yellow"/>
        </w:rPr>
      </w:pPr>
    </w:p>
    <w:p w14:paraId="10C43777" w14:textId="77777777" w:rsidR="00867296" w:rsidRPr="00165D82" w:rsidRDefault="00867296" w:rsidP="00867296">
      <w:pPr>
        <w:rPr>
          <w:i/>
        </w:rPr>
      </w:pPr>
      <w:r>
        <w:rPr>
          <w:i/>
        </w:rPr>
        <w:t>Vurdering af indvindingsoplandets sårbarhed</w:t>
      </w:r>
    </w:p>
    <w:p w14:paraId="529085E1" w14:textId="77777777" w:rsidR="00867296" w:rsidRPr="00C76650" w:rsidRDefault="00867296" w:rsidP="00867296">
      <w:r w:rsidRPr="00387C62">
        <w:t>Råvandstypen er oxideret, hvilket indikerer en ringe beskyttet grundvandsressource. Der indvindes en blanding af ungt og gammelt vand. Det unge vand afspejles i indholdet af nitrat, der har været omkring 20 mg/l i de seneste 30 år. Det gamle vand afspejles i indholdet er klorid, der er forhøjet (stabilt omkring 200 mg/l)</w:t>
      </w:r>
      <w:r>
        <w:t>, højst sandsynligt fra dybereliggende residualt saltvand. I</w:t>
      </w:r>
      <w:r w:rsidRPr="00C76650">
        <w:t xml:space="preserve"> området umiddelbart nord for indvindingsboring DGU 226.605 er der udpeget nitratfølsomt indvindingsområde (NFI) og indsatsområde (IO).</w:t>
      </w:r>
    </w:p>
    <w:p w14:paraId="0D6CE4AE" w14:textId="77777777" w:rsidR="00867296" w:rsidRPr="00FF7C25" w:rsidRDefault="00867296" w:rsidP="00867296">
      <w:pPr>
        <w:rPr>
          <w:highlight w:val="yellow"/>
        </w:rPr>
      </w:pPr>
    </w:p>
    <w:p w14:paraId="258D95D1" w14:textId="3EE280FB" w:rsidR="00867296" w:rsidRDefault="00867296" w:rsidP="00867296">
      <w:pPr>
        <w:rPr>
          <w:rFonts w:cs="Arial"/>
          <w:bCs/>
          <w:sz w:val="17"/>
          <w:szCs w:val="26"/>
        </w:rPr>
      </w:pPr>
      <w:r w:rsidRPr="00C76650">
        <w:t xml:space="preserve">Det vurderes, at den største trussel mod indvindingen er </w:t>
      </w:r>
      <w:r w:rsidR="00DB73E7">
        <w:t xml:space="preserve">udbringning og håndtering af pesticider samt spild af miljøfremmede stoffer </w:t>
      </w:r>
      <w:r w:rsidRPr="00C76650">
        <w:t>indenfor BNBO og IO</w:t>
      </w:r>
      <w:r>
        <w:t xml:space="preserve"> samt landbrugsdrift inden for IO</w:t>
      </w:r>
      <w:r w:rsidRPr="00C76650">
        <w:t>. Ydermere ligger der inden for indvindingsoplandet en forurenet lokalitet, som udgør en potentiel risiko for magasinet.</w:t>
      </w:r>
      <w:bookmarkStart w:id="92" w:name="_Toc525124801"/>
      <w:r>
        <w:br w:type="page"/>
      </w:r>
    </w:p>
    <w:p w14:paraId="43B94C04" w14:textId="77777777" w:rsidR="00867296" w:rsidRPr="00997550" w:rsidRDefault="00867296" w:rsidP="00A14454">
      <w:pPr>
        <w:pStyle w:val="Overskrift3"/>
      </w:pPr>
      <w:bookmarkStart w:id="93" w:name="_Toc528049949"/>
      <w:bookmarkStart w:id="94" w:name="_Toc528061698"/>
      <w:r w:rsidRPr="00997550">
        <w:lastRenderedPageBreak/>
        <w:t>Indsatser for grundvandsbeskyttelse</w:t>
      </w:r>
      <w:bookmarkEnd w:id="92"/>
      <w:bookmarkEnd w:id="93"/>
      <w:bookmarkEnd w:id="94"/>
    </w:p>
    <w:p w14:paraId="36A60E2B" w14:textId="2F23B4F2" w:rsidR="00867296" w:rsidRPr="00276614" w:rsidRDefault="00867296" w:rsidP="00867296">
      <w:r>
        <w:t xml:space="preserve">Følgende </w:t>
      </w:r>
      <w:r w:rsidR="002449C9">
        <w:t xml:space="preserve">indsatser gælder for </w:t>
      </w:r>
      <w:r>
        <w:t>Faksinge-Gishale</w:t>
      </w:r>
      <w:r w:rsidRPr="00276614">
        <w:t xml:space="preserve"> Vandværk (</w:t>
      </w:r>
      <w:r w:rsidR="009B789A">
        <w:t>V</w:t>
      </w:r>
      <w:r w:rsidRPr="00276614">
        <w:t>V).</w:t>
      </w:r>
    </w:p>
    <w:p w14:paraId="1B7A63DC"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667"/>
        <w:gridCol w:w="1366"/>
      </w:tblGrid>
      <w:tr w:rsidR="002E5AFE" w:rsidRPr="007246B4" w14:paraId="2D69CB6A" w14:textId="77777777" w:rsidTr="00F4722C">
        <w:tc>
          <w:tcPr>
            <w:tcW w:w="5983" w:type="dxa"/>
          </w:tcPr>
          <w:p w14:paraId="31EAEDE5" w14:textId="77777777" w:rsidR="002E5AFE" w:rsidRPr="007246B4" w:rsidRDefault="002E5AFE" w:rsidP="002E5AFE">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1CB53785" w14:textId="77777777" w:rsidR="002E5AFE" w:rsidRPr="007246B4" w:rsidRDefault="002E5AFE" w:rsidP="002E5AFE">
            <w:pPr>
              <w:jc w:val="center"/>
              <w:rPr>
                <w:b/>
                <w:sz w:val="16"/>
                <w:szCs w:val="16"/>
              </w:rPr>
            </w:pPr>
            <w:r w:rsidRPr="007246B4">
              <w:rPr>
                <w:b/>
                <w:sz w:val="16"/>
                <w:szCs w:val="16"/>
              </w:rPr>
              <w:t>Ansvarlig</w:t>
            </w:r>
          </w:p>
        </w:tc>
        <w:tc>
          <w:tcPr>
            <w:tcW w:w="1366" w:type="dxa"/>
          </w:tcPr>
          <w:p w14:paraId="6F1FAE2C" w14:textId="77777777" w:rsidR="002E5AFE" w:rsidRPr="007246B4" w:rsidRDefault="002E5AFE" w:rsidP="002E5AFE">
            <w:pPr>
              <w:jc w:val="center"/>
              <w:rPr>
                <w:b/>
                <w:sz w:val="16"/>
                <w:szCs w:val="16"/>
              </w:rPr>
            </w:pPr>
            <w:r w:rsidRPr="007246B4">
              <w:rPr>
                <w:b/>
                <w:sz w:val="16"/>
                <w:szCs w:val="16"/>
              </w:rPr>
              <w:t>Tidsfrist</w:t>
            </w:r>
          </w:p>
        </w:tc>
      </w:tr>
      <w:tr w:rsidR="002E5AFE" w14:paraId="350473B7" w14:textId="77777777" w:rsidTr="00F4722C">
        <w:tc>
          <w:tcPr>
            <w:tcW w:w="5983" w:type="dxa"/>
          </w:tcPr>
          <w:p w14:paraId="4EAD7E0B" w14:textId="4B775035" w:rsidR="002E5AFE" w:rsidRDefault="00FC1353" w:rsidP="002E5AFE">
            <w:pPr>
              <w:spacing w:after="60"/>
              <w:rPr>
                <w:sz w:val="16"/>
                <w:szCs w:val="16"/>
              </w:rPr>
            </w:pPr>
            <w:r w:rsidRPr="00387C62">
              <w:rPr>
                <w:sz w:val="16"/>
                <w:szCs w:val="16"/>
              </w:rPr>
              <w:t>F</w:t>
            </w:r>
            <w:r>
              <w:rPr>
                <w:sz w:val="16"/>
                <w:szCs w:val="16"/>
              </w:rPr>
              <w:t>aksinge-Gishale</w:t>
            </w:r>
            <w:r w:rsidRPr="00387C62">
              <w:rPr>
                <w:sz w:val="16"/>
                <w:szCs w:val="16"/>
              </w:rPr>
              <w:t xml:space="preserve"> Vandværk skal hold</w:t>
            </w:r>
            <w:r>
              <w:rPr>
                <w:sz w:val="16"/>
                <w:szCs w:val="16"/>
              </w:rPr>
              <w:t>e</w:t>
            </w:r>
            <w:r w:rsidRPr="00387C62">
              <w:rPr>
                <w:sz w:val="16"/>
                <w:szCs w:val="16"/>
              </w:rPr>
              <w:t xml:space="preserve"> øje med den tidslige udvikling i vandkvaliteten, især indhold af nitrat, </w:t>
            </w:r>
            <w:r>
              <w:rPr>
                <w:sz w:val="16"/>
                <w:szCs w:val="16"/>
              </w:rPr>
              <w:t xml:space="preserve">sulfat, kalium, </w:t>
            </w:r>
            <w:r w:rsidRPr="00387C62">
              <w:rPr>
                <w:sz w:val="16"/>
                <w:szCs w:val="16"/>
              </w:rPr>
              <w:t>pesticider og klorid.</w:t>
            </w:r>
            <w:r>
              <w:rPr>
                <w:sz w:val="16"/>
                <w:szCs w:val="16"/>
              </w:rPr>
              <w:t xml:space="preserve"> </w:t>
            </w:r>
            <w:r w:rsidR="008C7B36">
              <w:rPr>
                <w:sz w:val="16"/>
                <w:szCs w:val="16"/>
              </w:rPr>
              <w:t xml:space="preserve">Der skal foretages boringskontrol minimum </w:t>
            </w:r>
            <w:r w:rsidR="008C7B36" w:rsidRPr="002F26EF">
              <w:rPr>
                <w:b/>
                <w:sz w:val="16"/>
                <w:szCs w:val="16"/>
              </w:rPr>
              <w:t>hvert tredje</w:t>
            </w:r>
            <w:r w:rsidR="008C7B36">
              <w:rPr>
                <w:sz w:val="16"/>
                <w:szCs w:val="16"/>
              </w:rPr>
              <w:t xml:space="preserve"> år. Herudover inddrages resultater fra rentvandsprøver som støtteparametre. Hvis der konstateres stigende indhold af sulfat eller nitrat eller påvises der pesticider skal indsatserne revurderes.</w:t>
            </w:r>
          </w:p>
        </w:tc>
        <w:tc>
          <w:tcPr>
            <w:tcW w:w="1667" w:type="dxa"/>
          </w:tcPr>
          <w:p w14:paraId="70C95258" w14:textId="77777777" w:rsidR="002E5AFE" w:rsidRDefault="002E5AFE" w:rsidP="002E5AFE">
            <w:pPr>
              <w:jc w:val="center"/>
              <w:rPr>
                <w:sz w:val="16"/>
                <w:szCs w:val="16"/>
              </w:rPr>
            </w:pPr>
            <w:r>
              <w:rPr>
                <w:sz w:val="16"/>
                <w:szCs w:val="16"/>
              </w:rPr>
              <w:t>VV</w:t>
            </w:r>
          </w:p>
        </w:tc>
        <w:tc>
          <w:tcPr>
            <w:tcW w:w="1366" w:type="dxa"/>
          </w:tcPr>
          <w:p w14:paraId="7668FED0" w14:textId="74C5D637" w:rsidR="002E5AFE" w:rsidRDefault="00F4722C" w:rsidP="002E5AFE">
            <w:pPr>
              <w:jc w:val="center"/>
              <w:rPr>
                <w:sz w:val="16"/>
                <w:szCs w:val="16"/>
              </w:rPr>
            </w:pPr>
            <w:r>
              <w:rPr>
                <w:sz w:val="16"/>
                <w:szCs w:val="16"/>
              </w:rPr>
              <w:t>Løbende</w:t>
            </w:r>
          </w:p>
        </w:tc>
      </w:tr>
      <w:tr w:rsidR="002B07AE" w14:paraId="0C28C114" w14:textId="77777777" w:rsidTr="00F4722C">
        <w:tc>
          <w:tcPr>
            <w:tcW w:w="5983" w:type="dxa"/>
          </w:tcPr>
          <w:p w14:paraId="65F3E3F6" w14:textId="4E666B23" w:rsidR="002B07AE" w:rsidRDefault="002B07AE" w:rsidP="00AB5EC2">
            <w:pPr>
              <w:spacing w:after="60"/>
              <w:rPr>
                <w:sz w:val="16"/>
                <w:szCs w:val="16"/>
              </w:rPr>
            </w:pPr>
            <w:r>
              <w:rPr>
                <w:sz w:val="16"/>
                <w:szCs w:val="16"/>
              </w:rPr>
              <w:t>Faksinge-Gishale</w:t>
            </w:r>
            <w:r w:rsidRPr="00D361DE">
              <w:rPr>
                <w:sz w:val="16"/>
                <w:szCs w:val="16"/>
              </w:rPr>
              <w:t xml:space="preserve"> Vandværk </w:t>
            </w:r>
            <w:r>
              <w:rPr>
                <w:sz w:val="16"/>
                <w:szCs w:val="16"/>
              </w:rPr>
              <w:t xml:space="preserve">skal undersøge indvindingsboringens stand, fx ved hjælp af TV-inspektion og borehulslogging, og udbedre eventuelle mangler, </w:t>
            </w:r>
            <w:proofErr w:type="gramStart"/>
            <w:r>
              <w:rPr>
                <w:sz w:val="16"/>
                <w:szCs w:val="16"/>
              </w:rPr>
              <w:t>således at</w:t>
            </w:r>
            <w:proofErr w:type="gramEnd"/>
            <w:r>
              <w:rPr>
                <w:sz w:val="16"/>
                <w:szCs w:val="16"/>
              </w:rPr>
              <w:t xml:space="preserve"> muligheden for lækage fra terræn til grundvandsmagasin via utætheder i boringen minimeres.</w:t>
            </w:r>
          </w:p>
        </w:tc>
        <w:tc>
          <w:tcPr>
            <w:tcW w:w="1667" w:type="dxa"/>
          </w:tcPr>
          <w:p w14:paraId="587D3D91" w14:textId="77777777" w:rsidR="002B07AE" w:rsidRDefault="002B07AE" w:rsidP="00AB5EC2">
            <w:pPr>
              <w:jc w:val="center"/>
              <w:rPr>
                <w:sz w:val="16"/>
                <w:szCs w:val="16"/>
              </w:rPr>
            </w:pPr>
            <w:r>
              <w:rPr>
                <w:sz w:val="16"/>
                <w:szCs w:val="16"/>
              </w:rPr>
              <w:t>VV</w:t>
            </w:r>
          </w:p>
        </w:tc>
        <w:tc>
          <w:tcPr>
            <w:tcW w:w="1366" w:type="dxa"/>
          </w:tcPr>
          <w:p w14:paraId="57AFBE6A" w14:textId="759A4A7B" w:rsidR="002B07AE" w:rsidRDefault="00F4722C" w:rsidP="00AB5EC2">
            <w:pPr>
              <w:jc w:val="center"/>
              <w:rPr>
                <w:sz w:val="16"/>
                <w:szCs w:val="16"/>
              </w:rPr>
            </w:pPr>
            <w:r>
              <w:rPr>
                <w:sz w:val="16"/>
                <w:szCs w:val="16"/>
              </w:rPr>
              <w:t>2 år</w:t>
            </w:r>
          </w:p>
        </w:tc>
      </w:tr>
      <w:tr w:rsidR="00FC1353" w14:paraId="6AAF975C" w14:textId="77777777" w:rsidTr="00F4722C">
        <w:tc>
          <w:tcPr>
            <w:tcW w:w="5983" w:type="dxa"/>
          </w:tcPr>
          <w:p w14:paraId="301A8B50" w14:textId="77777777" w:rsidR="00FC1353" w:rsidRPr="00D361DE" w:rsidRDefault="00FC1353" w:rsidP="00AB5EC2">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667" w:type="dxa"/>
          </w:tcPr>
          <w:p w14:paraId="055F4C64" w14:textId="77777777" w:rsidR="00FC1353" w:rsidRPr="007246B4" w:rsidRDefault="00FC1353" w:rsidP="00AB5EC2">
            <w:pPr>
              <w:jc w:val="center"/>
              <w:rPr>
                <w:sz w:val="16"/>
                <w:szCs w:val="16"/>
              </w:rPr>
            </w:pPr>
            <w:r>
              <w:rPr>
                <w:sz w:val="16"/>
                <w:szCs w:val="16"/>
              </w:rPr>
              <w:t>Vordingborg</w:t>
            </w:r>
            <w:r w:rsidRPr="007246B4">
              <w:rPr>
                <w:sz w:val="16"/>
                <w:szCs w:val="16"/>
              </w:rPr>
              <w:t xml:space="preserve"> Kommune</w:t>
            </w:r>
          </w:p>
          <w:p w14:paraId="34024104" w14:textId="77777777" w:rsidR="00FC1353" w:rsidRDefault="00FC1353" w:rsidP="00AB5EC2">
            <w:pPr>
              <w:jc w:val="center"/>
              <w:rPr>
                <w:sz w:val="16"/>
                <w:szCs w:val="16"/>
              </w:rPr>
            </w:pPr>
            <w:r w:rsidRPr="007246B4">
              <w:rPr>
                <w:sz w:val="16"/>
                <w:szCs w:val="16"/>
              </w:rPr>
              <w:t xml:space="preserve">Region </w:t>
            </w:r>
            <w:r>
              <w:rPr>
                <w:sz w:val="16"/>
                <w:szCs w:val="16"/>
              </w:rPr>
              <w:t>Sjælland</w:t>
            </w:r>
          </w:p>
        </w:tc>
        <w:tc>
          <w:tcPr>
            <w:tcW w:w="1366" w:type="dxa"/>
          </w:tcPr>
          <w:p w14:paraId="55850221" w14:textId="21A79997" w:rsidR="00FC1353" w:rsidRDefault="00F4722C" w:rsidP="00AB5EC2">
            <w:pPr>
              <w:jc w:val="center"/>
              <w:rPr>
                <w:sz w:val="16"/>
                <w:szCs w:val="16"/>
              </w:rPr>
            </w:pPr>
            <w:r>
              <w:rPr>
                <w:sz w:val="16"/>
                <w:szCs w:val="16"/>
              </w:rPr>
              <w:t>En gang om året</w:t>
            </w:r>
          </w:p>
        </w:tc>
      </w:tr>
      <w:tr w:rsidR="00FC1353" w14:paraId="6BBFF9E0" w14:textId="77777777" w:rsidTr="00F4722C">
        <w:tc>
          <w:tcPr>
            <w:tcW w:w="5983" w:type="dxa"/>
          </w:tcPr>
          <w:p w14:paraId="70DB9718" w14:textId="71ED38BD" w:rsidR="00FC1353" w:rsidRPr="00C50B05" w:rsidRDefault="008C7B36" w:rsidP="00AB5EC2">
            <w:pPr>
              <w:spacing w:after="60"/>
              <w:rPr>
                <w:sz w:val="16"/>
                <w:szCs w:val="16"/>
                <w:highlight w:val="darkGray"/>
              </w:rPr>
            </w:pPr>
            <w:r>
              <w:rPr>
                <w:sz w:val="16"/>
                <w:szCs w:val="16"/>
              </w:rPr>
              <w:t>Faksinge-Gishale</w:t>
            </w:r>
            <w:r w:rsidR="00FC1353" w:rsidRPr="00D361DE">
              <w:rPr>
                <w:sz w:val="16"/>
                <w:szCs w:val="16"/>
              </w:rPr>
              <w:t xml:space="preserve"> Vandværk </w:t>
            </w:r>
            <w:r w:rsidR="00FC1353">
              <w:rPr>
                <w:sz w:val="16"/>
                <w:szCs w:val="16"/>
              </w:rPr>
              <w:t>skal forsøge at</w:t>
            </w:r>
            <w:r w:rsidR="00FC1353" w:rsidRPr="00D361DE">
              <w:rPr>
                <w:sz w:val="16"/>
                <w:szCs w:val="16"/>
              </w:rPr>
              <w:t xml:space="preserve"> indgå dyrkningsaftal</w:t>
            </w:r>
            <w:r w:rsidR="00FC1353">
              <w:rPr>
                <w:sz w:val="16"/>
                <w:szCs w:val="16"/>
              </w:rPr>
              <w:t>er med de lokale landmænd inden</w:t>
            </w:r>
            <w:r w:rsidR="00FC1353" w:rsidRPr="00D361DE">
              <w:rPr>
                <w:sz w:val="16"/>
                <w:szCs w:val="16"/>
              </w:rPr>
              <w:t xml:space="preserve">for </w:t>
            </w:r>
            <w:r w:rsidR="00FC1353">
              <w:rPr>
                <w:sz w:val="16"/>
                <w:szCs w:val="16"/>
              </w:rPr>
              <w:t>BNBO</w:t>
            </w:r>
            <w:r w:rsidR="00FC1353" w:rsidRPr="00D361DE">
              <w:rPr>
                <w:sz w:val="16"/>
                <w:szCs w:val="16"/>
              </w:rPr>
              <w:t xml:space="preserve"> med henblik på</w:t>
            </w:r>
            <w:r>
              <w:rPr>
                <w:sz w:val="16"/>
                <w:szCs w:val="16"/>
              </w:rPr>
              <w:t xml:space="preserve"> </w:t>
            </w:r>
            <w:r w:rsidR="005F31C7">
              <w:rPr>
                <w:sz w:val="16"/>
                <w:szCs w:val="16"/>
              </w:rPr>
              <w:t xml:space="preserve">nitrat- og </w:t>
            </w:r>
            <w:r w:rsidR="00FC1353" w:rsidRPr="00D361DE">
              <w:rPr>
                <w:sz w:val="16"/>
                <w:szCs w:val="16"/>
              </w:rPr>
              <w:t>pesticidfri drift.</w:t>
            </w:r>
          </w:p>
        </w:tc>
        <w:tc>
          <w:tcPr>
            <w:tcW w:w="1667" w:type="dxa"/>
          </w:tcPr>
          <w:p w14:paraId="33406862" w14:textId="77777777" w:rsidR="00FC1353" w:rsidRDefault="00FC1353" w:rsidP="00AB5EC2">
            <w:pPr>
              <w:jc w:val="center"/>
              <w:rPr>
                <w:sz w:val="16"/>
                <w:szCs w:val="16"/>
              </w:rPr>
            </w:pPr>
            <w:r>
              <w:rPr>
                <w:sz w:val="16"/>
                <w:szCs w:val="16"/>
              </w:rPr>
              <w:t>VV</w:t>
            </w:r>
          </w:p>
        </w:tc>
        <w:tc>
          <w:tcPr>
            <w:tcW w:w="1366" w:type="dxa"/>
          </w:tcPr>
          <w:p w14:paraId="48F14A66" w14:textId="1D2173E7" w:rsidR="00FC1353" w:rsidRDefault="00F4722C" w:rsidP="00AB5EC2">
            <w:pPr>
              <w:jc w:val="center"/>
              <w:rPr>
                <w:sz w:val="16"/>
                <w:szCs w:val="16"/>
              </w:rPr>
            </w:pPr>
            <w:r>
              <w:rPr>
                <w:sz w:val="16"/>
                <w:szCs w:val="16"/>
              </w:rPr>
              <w:t>3 år</w:t>
            </w:r>
          </w:p>
        </w:tc>
      </w:tr>
      <w:tr w:rsidR="00FC1353" w14:paraId="011B2F4F" w14:textId="77777777" w:rsidTr="00F4722C">
        <w:tc>
          <w:tcPr>
            <w:tcW w:w="5983" w:type="dxa"/>
          </w:tcPr>
          <w:p w14:paraId="3EE209E0" w14:textId="2D3D2692" w:rsidR="00FC1353" w:rsidRDefault="008C7B36" w:rsidP="00AB5EC2">
            <w:pPr>
              <w:spacing w:after="60"/>
              <w:rPr>
                <w:sz w:val="16"/>
                <w:szCs w:val="16"/>
              </w:rPr>
            </w:pPr>
            <w:r>
              <w:rPr>
                <w:sz w:val="16"/>
                <w:szCs w:val="16"/>
              </w:rPr>
              <w:t>Faksinge-Gishale</w:t>
            </w:r>
            <w:r w:rsidR="00FC1353" w:rsidRPr="00105AE8">
              <w:rPr>
                <w:sz w:val="16"/>
                <w:szCs w:val="16"/>
              </w:rPr>
              <w:t xml:space="preserve"> Vandværk </w:t>
            </w:r>
            <w:r w:rsidR="00FC1353">
              <w:rPr>
                <w:sz w:val="16"/>
                <w:szCs w:val="16"/>
              </w:rPr>
              <w:t>skal</w:t>
            </w:r>
            <w:r w:rsidR="00FC1353" w:rsidRPr="00105AE8">
              <w:rPr>
                <w:sz w:val="16"/>
                <w:szCs w:val="16"/>
              </w:rPr>
              <w:t xml:space="preserve"> føre oplysningskampagne i området indenfor BNBO om håndtering/anvendelse af pesticider eller anvendelse af alternative metoder til ukrudtsbekæmpelse.</w:t>
            </w:r>
            <w:r w:rsidR="00FC1353">
              <w:rPr>
                <w:sz w:val="16"/>
                <w:szCs w:val="16"/>
              </w:rPr>
              <w:t xml:space="preserve"> Kampagnen skal henvende sig til haveejere.</w:t>
            </w:r>
          </w:p>
        </w:tc>
        <w:tc>
          <w:tcPr>
            <w:tcW w:w="1667" w:type="dxa"/>
          </w:tcPr>
          <w:p w14:paraId="00A1A7D4" w14:textId="77777777" w:rsidR="00FC1353" w:rsidRDefault="00FC1353" w:rsidP="00AB5EC2">
            <w:pPr>
              <w:jc w:val="center"/>
              <w:rPr>
                <w:sz w:val="16"/>
                <w:szCs w:val="16"/>
              </w:rPr>
            </w:pPr>
            <w:r>
              <w:rPr>
                <w:sz w:val="16"/>
                <w:szCs w:val="16"/>
              </w:rPr>
              <w:t>VV</w:t>
            </w:r>
          </w:p>
        </w:tc>
        <w:tc>
          <w:tcPr>
            <w:tcW w:w="1366" w:type="dxa"/>
          </w:tcPr>
          <w:p w14:paraId="54B00E23" w14:textId="0C7BA0E5" w:rsidR="00FC1353" w:rsidRDefault="00F4722C" w:rsidP="00AB5EC2">
            <w:pPr>
              <w:jc w:val="center"/>
              <w:rPr>
                <w:sz w:val="16"/>
                <w:szCs w:val="16"/>
              </w:rPr>
            </w:pPr>
            <w:r>
              <w:rPr>
                <w:sz w:val="16"/>
                <w:szCs w:val="16"/>
              </w:rPr>
              <w:t>1 år</w:t>
            </w:r>
          </w:p>
        </w:tc>
      </w:tr>
      <w:tr w:rsidR="00EA6F3E" w14:paraId="1C719785" w14:textId="77777777" w:rsidTr="00F4722C">
        <w:tc>
          <w:tcPr>
            <w:tcW w:w="5983" w:type="dxa"/>
          </w:tcPr>
          <w:p w14:paraId="02D74FAC" w14:textId="77777777" w:rsidR="00EA6F3E" w:rsidRPr="00105AE8" w:rsidRDefault="00EA6F3E" w:rsidP="00D022BF">
            <w:pPr>
              <w:spacing w:after="60"/>
              <w:rPr>
                <w:sz w:val="16"/>
                <w:szCs w:val="16"/>
              </w:rPr>
            </w:pPr>
            <w:r w:rsidRPr="00105AE8">
              <w:rPr>
                <w:sz w:val="16"/>
                <w:szCs w:val="16"/>
              </w:rPr>
              <w:t xml:space="preserve">På baggrund af viden om boringer og brønde i indvindingsoplandet, kan </w:t>
            </w:r>
            <w:r>
              <w:rPr>
                <w:sz w:val="16"/>
                <w:szCs w:val="16"/>
              </w:rPr>
              <w:t>Faksinge-Gishale</w:t>
            </w:r>
            <w:r w:rsidRPr="00105AE8">
              <w:rPr>
                <w:sz w:val="16"/>
                <w:szCs w:val="16"/>
              </w:rPr>
              <w:t xml:space="preserve"> Vandværk opnå en effektiv beskyttelse af grundvandsressourcen ved tilbud om sløjfning af ubenyttede boringer/brønde. </w:t>
            </w:r>
          </w:p>
          <w:p w14:paraId="19181B34" w14:textId="77777777" w:rsidR="00EA6F3E" w:rsidRDefault="00EA6F3E"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4CD869B1" w14:textId="77777777" w:rsidR="00EA6F3E" w:rsidRPr="00105AE8" w:rsidRDefault="00EA6F3E"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667" w:type="dxa"/>
          </w:tcPr>
          <w:p w14:paraId="255B86F1" w14:textId="77777777" w:rsidR="00EA6F3E" w:rsidRDefault="00EA6F3E" w:rsidP="00D022BF">
            <w:pPr>
              <w:jc w:val="center"/>
              <w:rPr>
                <w:sz w:val="16"/>
                <w:szCs w:val="16"/>
              </w:rPr>
            </w:pPr>
            <w:r>
              <w:rPr>
                <w:sz w:val="16"/>
                <w:szCs w:val="16"/>
              </w:rPr>
              <w:t>VV</w:t>
            </w:r>
          </w:p>
        </w:tc>
        <w:tc>
          <w:tcPr>
            <w:tcW w:w="1366" w:type="dxa"/>
          </w:tcPr>
          <w:p w14:paraId="435484A5" w14:textId="685127E8" w:rsidR="00EA6F3E" w:rsidRDefault="00F4722C" w:rsidP="00D022BF">
            <w:pPr>
              <w:jc w:val="center"/>
              <w:rPr>
                <w:sz w:val="16"/>
                <w:szCs w:val="16"/>
              </w:rPr>
            </w:pPr>
            <w:r>
              <w:rPr>
                <w:sz w:val="16"/>
                <w:szCs w:val="16"/>
              </w:rPr>
              <w:t>Løbende</w:t>
            </w:r>
          </w:p>
        </w:tc>
      </w:tr>
    </w:tbl>
    <w:p w14:paraId="06D7FA97" w14:textId="05C14F6F" w:rsidR="002E5AFE" w:rsidRDefault="002E5AFE" w:rsidP="002E5AFE">
      <w:pPr>
        <w:rPr>
          <w:b/>
          <w:lang w:eastAsia="da-DK"/>
        </w:rPr>
      </w:pPr>
    </w:p>
    <w:p w14:paraId="48D310D3" w14:textId="77777777" w:rsidR="00FC1353" w:rsidRPr="0057331A" w:rsidRDefault="00FC1353" w:rsidP="002E5AFE">
      <w:pPr>
        <w:rPr>
          <w:b/>
          <w:lang w:eastAsia="da-DK"/>
        </w:rPr>
      </w:pPr>
    </w:p>
    <w:tbl>
      <w:tblPr>
        <w:tblStyle w:val="Tabel-Gitter"/>
        <w:tblW w:w="7809" w:type="dxa"/>
        <w:tblLook w:val="04A0" w:firstRow="1" w:lastRow="0" w:firstColumn="1" w:lastColumn="0" w:noHBand="0" w:noVBand="1"/>
      </w:tblPr>
      <w:tblGrid>
        <w:gridCol w:w="5983"/>
        <w:gridCol w:w="1826"/>
      </w:tblGrid>
      <w:tr w:rsidR="006E27A1" w:rsidRPr="007246B4" w14:paraId="2E40DA65" w14:textId="77777777" w:rsidTr="006E27A1">
        <w:tc>
          <w:tcPr>
            <w:tcW w:w="5983" w:type="dxa"/>
          </w:tcPr>
          <w:p w14:paraId="26B534CB" w14:textId="77777777" w:rsidR="006E27A1" w:rsidRPr="007246B4" w:rsidRDefault="006E27A1" w:rsidP="002E5AFE">
            <w:pPr>
              <w:jc w:val="center"/>
              <w:rPr>
                <w:b/>
                <w:sz w:val="16"/>
                <w:szCs w:val="16"/>
              </w:rPr>
            </w:pPr>
            <w:r w:rsidRPr="007246B4">
              <w:rPr>
                <w:b/>
                <w:sz w:val="16"/>
                <w:szCs w:val="16"/>
              </w:rPr>
              <w:t>Indsatser</w:t>
            </w:r>
            <w:r>
              <w:rPr>
                <w:b/>
                <w:sz w:val="16"/>
                <w:szCs w:val="16"/>
              </w:rPr>
              <w:t xml:space="preserve"> der kan gennemføres</w:t>
            </w:r>
          </w:p>
        </w:tc>
        <w:tc>
          <w:tcPr>
            <w:tcW w:w="1826" w:type="dxa"/>
          </w:tcPr>
          <w:p w14:paraId="10B72398" w14:textId="77777777" w:rsidR="006E27A1" w:rsidRPr="007246B4" w:rsidRDefault="006E27A1" w:rsidP="002E5AFE">
            <w:pPr>
              <w:jc w:val="center"/>
              <w:rPr>
                <w:b/>
                <w:sz w:val="16"/>
                <w:szCs w:val="16"/>
              </w:rPr>
            </w:pPr>
            <w:r w:rsidRPr="007246B4">
              <w:rPr>
                <w:b/>
                <w:sz w:val="16"/>
                <w:szCs w:val="16"/>
              </w:rPr>
              <w:t>Ansvarlig</w:t>
            </w:r>
          </w:p>
        </w:tc>
      </w:tr>
      <w:tr w:rsidR="006E27A1" w14:paraId="12919A69" w14:textId="77777777" w:rsidTr="006E27A1">
        <w:tc>
          <w:tcPr>
            <w:tcW w:w="5983" w:type="dxa"/>
          </w:tcPr>
          <w:p w14:paraId="7394F799" w14:textId="7E78ED6A" w:rsidR="006E27A1" w:rsidRPr="00D361DE" w:rsidRDefault="006E27A1" w:rsidP="00AB5EC2">
            <w:pPr>
              <w:spacing w:after="60"/>
              <w:rPr>
                <w:sz w:val="16"/>
                <w:szCs w:val="16"/>
              </w:rPr>
            </w:pPr>
            <w:r>
              <w:rPr>
                <w:sz w:val="16"/>
                <w:szCs w:val="16"/>
              </w:rPr>
              <w:t>Faksinge-Gishale</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indsatsområdet (IO)</w:t>
            </w:r>
            <w:r w:rsidRPr="00D361DE">
              <w:rPr>
                <w:sz w:val="16"/>
                <w:szCs w:val="16"/>
              </w:rPr>
              <w:t xml:space="preserve"> med henblik på </w:t>
            </w:r>
            <w:r>
              <w:rPr>
                <w:sz w:val="16"/>
                <w:szCs w:val="16"/>
              </w:rPr>
              <w:t>reduktion af nitratbelastningen og muligheden for pesticidfri drift</w:t>
            </w:r>
            <w:r w:rsidRPr="00D361DE">
              <w:rPr>
                <w:sz w:val="16"/>
                <w:szCs w:val="16"/>
              </w:rPr>
              <w:t>.</w:t>
            </w:r>
          </w:p>
        </w:tc>
        <w:tc>
          <w:tcPr>
            <w:tcW w:w="1826" w:type="dxa"/>
          </w:tcPr>
          <w:p w14:paraId="34EB94EE" w14:textId="77777777" w:rsidR="006E27A1" w:rsidRDefault="006E27A1" w:rsidP="00AB5EC2">
            <w:pPr>
              <w:jc w:val="center"/>
              <w:rPr>
                <w:sz w:val="16"/>
                <w:szCs w:val="16"/>
              </w:rPr>
            </w:pPr>
            <w:r>
              <w:rPr>
                <w:sz w:val="16"/>
                <w:szCs w:val="16"/>
              </w:rPr>
              <w:t>VV</w:t>
            </w:r>
          </w:p>
        </w:tc>
      </w:tr>
      <w:tr w:rsidR="006E27A1" w14:paraId="54B870C1" w14:textId="77777777" w:rsidTr="006E27A1">
        <w:tc>
          <w:tcPr>
            <w:tcW w:w="5983" w:type="dxa"/>
          </w:tcPr>
          <w:p w14:paraId="76DD5D92" w14:textId="13F20416" w:rsidR="006E27A1" w:rsidRPr="00C50B05" w:rsidRDefault="006E27A1" w:rsidP="00AB5EC2">
            <w:pPr>
              <w:spacing w:after="60"/>
              <w:rPr>
                <w:sz w:val="16"/>
                <w:szCs w:val="16"/>
                <w:highlight w:val="darkGray"/>
              </w:rPr>
            </w:pPr>
            <w:r>
              <w:rPr>
                <w:sz w:val="16"/>
                <w:szCs w:val="16"/>
              </w:rPr>
              <w:t>Faksinge-Gishale</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BNBO</w:t>
            </w:r>
            <w:r w:rsidRPr="00D361DE">
              <w:rPr>
                <w:sz w:val="16"/>
                <w:szCs w:val="16"/>
              </w:rPr>
              <w:t xml:space="preserve"> med henblik på</w:t>
            </w:r>
            <w:r>
              <w:rPr>
                <w:sz w:val="16"/>
                <w:szCs w:val="16"/>
              </w:rPr>
              <w:t xml:space="preserve"> at reducere nitratbelastningen</w:t>
            </w:r>
            <w:r w:rsidRPr="00D361DE">
              <w:rPr>
                <w:sz w:val="16"/>
                <w:szCs w:val="16"/>
              </w:rPr>
              <w:t>.</w:t>
            </w:r>
          </w:p>
        </w:tc>
        <w:tc>
          <w:tcPr>
            <w:tcW w:w="1826" w:type="dxa"/>
          </w:tcPr>
          <w:p w14:paraId="255BA96B" w14:textId="77777777" w:rsidR="006E27A1" w:rsidRDefault="006E27A1" w:rsidP="00AB5EC2">
            <w:pPr>
              <w:jc w:val="center"/>
              <w:rPr>
                <w:sz w:val="16"/>
                <w:szCs w:val="16"/>
              </w:rPr>
            </w:pPr>
            <w:r>
              <w:rPr>
                <w:sz w:val="16"/>
                <w:szCs w:val="16"/>
              </w:rPr>
              <w:t>VV</w:t>
            </w:r>
          </w:p>
        </w:tc>
      </w:tr>
      <w:tr w:rsidR="006E27A1" w14:paraId="5C6AC6AD" w14:textId="77777777" w:rsidTr="006E27A1">
        <w:tc>
          <w:tcPr>
            <w:tcW w:w="5983" w:type="dxa"/>
          </w:tcPr>
          <w:p w14:paraId="42CA8C95" w14:textId="06D0EEDC" w:rsidR="006E27A1" w:rsidRDefault="006E27A1" w:rsidP="00AB5EC2">
            <w:pPr>
              <w:spacing w:after="60"/>
              <w:rPr>
                <w:sz w:val="16"/>
                <w:szCs w:val="16"/>
              </w:rPr>
            </w:pPr>
            <w:r>
              <w:rPr>
                <w:sz w:val="16"/>
                <w:szCs w:val="16"/>
              </w:rPr>
              <w:t>Faksinge-Gishale</w:t>
            </w:r>
            <w:r w:rsidRPr="00D361DE">
              <w:rPr>
                <w:sz w:val="16"/>
                <w:szCs w:val="16"/>
              </w:rPr>
              <w:t xml:space="preserve"> Vandværk </w:t>
            </w:r>
            <w:r>
              <w:rPr>
                <w:sz w:val="16"/>
                <w:szCs w:val="16"/>
              </w:rPr>
              <w:t>kan sløjfe indvindingsboringen og etablere en ny indvindingsboring i et dybere og mere velbeskyttet grundvandsmagasin.</w:t>
            </w:r>
          </w:p>
        </w:tc>
        <w:tc>
          <w:tcPr>
            <w:tcW w:w="1826" w:type="dxa"/>
          </w:tcPr>
          <w:p w14:paraId="6F7FFC41" w14:textId="77777777" w:rsidR="006E27A1" w:rsidRDefault="006E27A1" w:rsidP="00AB5EC2">
            <w:pPr>
              <w:jc w:val="center"/>
              <w:rPr>
                <w:sz w:val="16"/>
                <w:szCs w:val="16"/>
              </w:rPr>
            </w:pPr>
            <w:r>
              <w:rPr>
                <w:sz w:val="16"/>
                <w:szCs w:val="16"/>
              </w:rPr>
              <w:t>VV</w:t>
            </w:r>
          </w:p>
        </w:tc>
      </w:tr>
    </w:tbl>
    <w:p w14:paraId="7BC94387" w14:textId="77777777" w:rsidR="00EA6F3E" w:rsidRDefault="00EA6F3E" w:rsidP="00EA6F3E">
      <w:bookmarkStart w:id="95" w:name="_Toc525124802"/>
      <w:bookmarkStart w:id="96" w:name="_Toc528049950"/>
      <w:bookmarkStart w:id="97" w:name="_Toc528061699"/>
    </w:p>
    <w:p w14:paraId="2AD73C15" w14:textId="77777777" w:rsidR="00EA6F3E" w:rsidRDefault="00EA6F3E">
      <w:pPr>
        <w:rPr>
          <w:rFonts w:eastAsiaTheme="majorEastAsia" w:cstheme="majorBidi"/>
          <w:b/>
          <w:bCs/>
          <w:szCs w:val="26"/>
        </w:rPr>
      </w:pPr>
      <w:r>
        <w:br w:type="page"/>
      </w:r>
    </w:p>
    <w:p w14:paraId="4819E0BC" w14:textId="73309BD5" w:rsidR="00867296" w:rsidRPr="00FD2B8D" w:rsidRDefault="00867296" w:rsidP="00867296">
      <w:pPr>
        <w:pStyle w:val="Overskrift2"/>
        <w:keepLines w:val="0"/>
        <w:tabs>
          <w:tab w:val="clear" w:pos="567"/>
        </w:tabs>
        <w:suppressAutoHyphens w:val="0"/>
        <w:spacing w:before="0"/>
        <w:contextualSpacing w:val="0"/>
      </w:pPr>
      <w:bookmarkStart w:id="98" w:name="_Toc528673619"/>
      <w:r>
        <w:lastRenderedPageBreak/>
        <w:t xml:space="preserve">Gl. Toldsted </w:t>
      </w:r>
      <w:r w:rsidRPr="00FD2B8D">
        <w:t>Vandværk</w:t>
      </w:r>
      <w:bookmarkEnd w:id="95"/>
      <w:bookmarkEnd w:id="96"/>
      <w:bookmarkEnd w:id="97"/>
      <w:bookmarkEnd w:id="98"/>
    </w:p>
    <w:p w14:paraId="23CF6936" w14:textId="77777777" w:rsidR="00867296" w:rsidRDefault="00867296" w:rsidP="00867296">
      <w:pPr>
        <w:rPr>
          <w:highlight w:val="yellow"/>
        </w:rPr>
      </w:pPr>
      <w:r w:rsidRPr="0031291E">
        <w:t>Gl. Toldsted Vandværk er et privat alment vandværk med 1 aktiv indvindingsboring, DGU nr.</w:t>
      </w:r>
      <w:r>
        <w:t xml:space="preserve"> 225.131. Indvindingsboringen er filtersat i kalken. Vandværkets indvinding var i 2013 på 1.650 m</w:t>
      </w:r>
      <w:r w:rsidRPr="001E5C2A">
        <w:rPr>
          <w:vertAlign w:val="superscript"/>
        </w:rPr>
        <w:t>3</w:t>
      </w:r>
      <w:r>
        <w:t>, hvor tilladelsen er på 6.000 m</w:t>
      </w:r>
      <w:r w:rsidRPr="001E5C2A">
        <w:rPr>
          <w:vertAlign w:val="superscript"/>
        </w:rPr>
        <w:t>3</w:t>
      </w:r>
      <w:r>
        <w:t xml:space="preserve"> pr. år. Indvindingstilladelsen er gældende til 19. august 2028.</w:t>
      </w:r>
    </w:p>
    <w:p w14:paraId="6703F915" w14:textId="77777777" w:rsidR="00867296" w:rsidRPr="00FF7C25" w:rsidRDefault="00867296" w:rsidP="00867296">
      <w:pPr>
        <w:pStyle w:val="Opstilling-punkttegn"/>
        <w:numPr>
          <w:ilvl w:val="0"/>
          <w:numId w:val="0"/>
        </w:numPr>
        <w:rPr>
          <w:highlight w:val="yellow"/>
        </w:rPr>
      </w:pPr>
    </w:p>
    <w:p w14:paraId="1E778AE0" w14:textId="10211B37" w:rsidR="00867296" w:rsidRDefault="00867296" w:rsidP="00867296">
      <w:r w:rsidRPr="0031291E">
        <w:t xml:space="preserve">I </w:t>
      </w:r>
      <w:r w:rsidRPr="0031291E">
        <w:fldChar w:fldCharType="begin"/>
      </w:r>
      <w:r w:rsidRPr="0031291E">
        <w:instrText xml:space="preserve"> REF _Ref524611607 \h </w:instrText>
      </w:r>
      <w:r>
        <w:instrText xml:space="preserve"> \* MERGEFORMAT </w:instrText>
      </w:r>
      <w:r w:rsidRPr="0031291E">
        <w:fldChar w:fldCharType="separate"/>
      </w:r>
      <w:r w:rsidR="007450CA">
        <w:t xml:space="preserve">Figur </w:t>
      </w:r>
      <w:r w:rsidR="007450CA">
        <w:rPr>
          <w:noProof/>
        </w:rPr>
        <w:t>4.29</w:t>
      </w:r>
      <w:r w:rsidRPr="0031291E">
        <w:fldChar w:fldCharType="end"/>
      </w:r>
      <w:r w:rsidRPr="0031291E">
        <w:t xml:space="preserve"> ses en oversigt over Gl. Toldsted Vandværk. </w:t>
      </w:r>
      <w:r>
        <w:t xml:space="preserve">På figuren er markeret den aktive indvindingsboring og det administrative indvindingsopland. </w:t>
      </w:r>
    </w:p>
    <w:p w14:paraId="6B176A98" w14:textId="77777777" w:rsidR="00867296" w:rsidRDefault="00867296" w:rsidP="00867296">
      <w:pPr>
        <w:pStyle w:val="Billedtekst"/>
      </w:pPr>
      <w:r>
        <w:rPr>
          <w:noProof/>
          <w:lang w:eastAsia="da-DK"/>
        </w:rPr>
        <w:drawing>
          <wp:inline distT="0" distB="0" distL="0" distR="0" wp14:anchorId="6AA88537" wp14:editId="2A229388">
            <wp:extent cx="5400000" cy="54000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l.Toldsted_Any.png"/>
                    <pic:cNvPicPr/>
                  </pic:nvPicPr>
                  <pic:blipFill>
                    <a:blip r:embed="rId4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C614466" w14:textId="4B7553A5" w:rsidR="00867296" w:rsidRDefault="00867296" w:rsidP="00867296">
      <w:pPr>
        <w:pStyle w:val="Billedtekst"/>
      </w:pPr>
      <w:bookmarkStart w:id="99" w:name="_Ref52461160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29</w:t>
      </w:r>
      <w:r w:rsidR="00D25A8C">
        <w:rPr>
          <w:noProof/>
        </w:rPr>
        <w:fldChar w:fldCharType="end"/>
      </w:r>
      <w:bookmarkEnd w:id="99"/>
      <w:r>
        <w:t xml:space="preserve"> </w:t>
      </w:r>
      <w:r w:rsidRPr="002C2F75">
        <w:rPr>
          <w:noProof/>
        </w:rPr>
        <w:t xml:space="preserve">Placeringen af </w:t>
      </w:r>
      <w:r>
        <w:rPr>
          <w:noProof/>
        </w:rPr>
        <w:t>Gl. Toldsted</w:t>
      </w:r>
      <w:r w:rsidRPr="002C2F75">
        <w:rPr>
          <w:noProof/>
        </w:rPr>
        <w:t xml:space="preserve"> Vandværks aktive </w:t>
      </w:r>
      <w:r>
        <w:rPr>
          <w:noProof/>
        </w:rPr>
        <w:t>indvindingsboring og det administrative indvindingsoplan til Gl. Toldsted Vandværk, samt kommunengrænsen for Vordingborg kommune.</w:t>
      </w:r>
    </w:p>
    <w:p w14:paraId="3A89EE92" w14:textId="77777777" w:rsidR="00867296" w:rsidRDefault="00867296" w:rsidP="00867296">
      <w:pPr>
        <w:rPr>
          <w:i/>
        </w:rPr>
      </w:pPr>
    </w:p>
    <w:p w14:paraId="58923812" w14:textId="77777777" w:rsidR="00867296" w:rsidRPr="00CB0F9E" w:rsidRDefault="00867296" w:rsidP="00867296">
      <w:pPr>
        <w:rPr>
          <w:i/>
        </w:rPr>
      </w:pPr>
      <w:r w:rsidRPr="00CB0F9E">
        <w:rPr>
          <w:i/>
        </w:rPr>
        <w:t>Geologi</w:t>
      </w:r>
      <w:r>
        <w:rPr>
          <w:i/>
        </w:rPr>
        <w:t xml:space="preserve"> og hydrogeologi</w:t>
      </w:r>
    </w:p>
    <w:p w14:paraId="7C7DECFE" w14:textId="3C07AAD5" w:rsidR="00867296" w:rsidRDefault="00867296" w:rsidP="00867296">
      <w:r>
        <w:t xml:space="preserve">Gl. Toldsted Vandværk indvinder fra det prækvartære kalkmagasin (skrivekridt). Boringen er filtersat i niveauet 30 til 35 m u.t., og kalken er indenfor indvindingsoplandet overlejret af ca. 23 meter mættet ler. Lertykkelsen afspejler sig i sårbarhedszoneringen, der er vist i </w:t>
      </w:r>
      <w:r>
        <w:fldChar w:fldCharType="begin"/>
      </w:r>
      <w:r>
        <w:instrText xml:space="preserve"> REF _Ref525043312 \h </w:instrText>
      </w:r>
      <w:r>
        <w:fldChar w:fldCharType="separate"/>
      </w:r>
      <w:r w:rsidR="007450CA">
        <w:t xml:space="preserve">Figur </w:t>
      </w:r>
      <w:r w:rsidR="007450CA">
        <w:rPr>
          <w:noProof/>
        </w:rPr>
        <w:t>4</w:t>
      </w:r>
      <w:r w:rsidR="007450CA">
        <w:t>.</w:t>
      </w:r>
      <w:r w:rsidR="007450CA">
        <w:rPr>
          <w:noProof/>
        </w:rPr>
        <w:t>30</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6E27A1" w:rsidRPr="006E27A1">
        <w:t xml:space="preserve"> </w:t>
      </w:r>
      <w:r w:rsidR="006E27A1">
        <w:t>Der er afgrænset lille sårbarhed indenfor indvindingsoplandet til</w:t>
      </w:r>
    </w:p>
    <w:p w14:paraId="05F9C00B" w14:textId="77777777" w:rsidR="00867296" w:rsidRDefault="00867296" w:rsidP="00867296"/>
    <w:p w14:paraId="59490B89" w14:textId="77777777" w:rsidR="00867296" w:rsidRDefault="00867296" w:rsidP="00867296">
      <w:r>
        <w:t>Da Gl. Toldsted Vandværk ligger uden for området, hvor der er lavet grundvandsmodel, er der ikke beregnet indvindingsopland eller grundvandsdannede opland til vandværkets boring. Indvindingsoplandet til Gl. Toldsted Vandværk er i stedet optegnet som en 300 meter zone omkring indvindingsboringen.</w:t>
      </w:r>
    </w:p>
    <w:p w14:paraId="624C60AF" w14:textId="77777777" w:rsidR="00867296" w:rsidRDefault="00867296" w:rsidP="00867296">
      <w:pPr>
        <w:rPr>
          <w:highlight w:val="yellow"/>
        </w:rPr>
      </w:pPr>
    </w:p>
    <w:p w14:paraId="2725F237" w14:textId="77777777" w:rsidR="00867296" w:rsidRDefault="00867296" w:rsidP="00867296">
      <w:pPr>
        <w:rPr>
          <w:highlight w:val="yellow"/>
        </w:rPr>
      </w:pPr>
      <w:r>
        <w:rPr>
          <w:noProof/>
          <w:lang w:eastAsia="da-DK"/>
        </w:rPr>
        <w:drawing>
          <wp:inline distT="0" distB="0" distL="0" distR="0" wp14:anchorId="78B25B96" wp14:editId="1FAD3066">
            <wp:extent cx="5400000" cy="540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l.Toldsted_B.png"/>
                    <pic:cNvPicPr/>
                  </pic:nvPicPr>
                  <pic:blipFill>
                    <a:blip r:embed="rId4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5C9FD3F" w14:textId="53A69709" w:rsidR="00867296" w:rsidRDefault="00867296" w:rsidP="00867296">
      <w:pPr>
        <w:pStyle w:val="Billedtekst"/>
        <w:rPr>
          <w:noProof/>
        </w:rPr>
      </w:pPr>
      <w:bookmarkStart w:id="100" w:name="_Ref52504331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30</w:t>
      </w:r>
      <w:r w:rsidR="00D25A8C">
        <w:rPr>
          <w:noProof/>
        </w:rPr>
        <w:fldChar w:fldCharType="end"/>
      </w:r>
      <w:bookmarkEnd w:id="100"/>
      <w:r>
        <w:t xml:space="preserve"> Sårbarhedszonering i forhold til nitrat inden for indvindingsoplandet til </w:t>
      </w:r>
      <w:r>
        <w:rPr>
          <w:noProof/>
        </w:rPr>
        <w:t xml:space="preserve">Gl. Toldsted Vandværk, samt afgrænsning af boringsnære beskyttelsesområder (BNBO), </w:t>
      </w:r>
      <w:r w:rsidR="00D25A8C">
        <w:rPr>
          <w:noProof/>
        </w:rPr>
        <w:t>nitratfølsomme indvind</w:t>
      </w:r>
      <w:r>
        <w:rPr>
          <w:noProof/>
        </w:rPr>
        <w:t>ingsområder (NFI), indsatsområder (IO) og OSD.</w:t>
      </w:r>
    </w:p>
    <w:p w14:paraId="61054ED9" w14:textId="77777777" w:rsidR="00867296" w:rsidRDefault="00867296" w:rsidP="00867296"/>
    <w:p w14:paraId="3E2E6187" w14:textId="77777777" w:rsidR="00867296" w:rsidRPr="00CC3350" w:rsidRDefault="00867296" w:rsidP="00867296">
      <w:pPr>
        <w:rPr>
          <w:i/>
        </w:rPr>
      </w:pPr>
      <w:r>
        <w:rPr>
          <w:i/>
        </w:rPr>
        <w:t>NFI og IO</w:t>
      </w:r>
    </w:p>
    <w:p w14:paraId="14603B55" w14:textId="7910595B" w:rsidR="00867296" w:rsidRDefault="00867296" w:rsidP="00867296">
      <w:r>
        <w:t xml:space="preserve">Der er ikke afgrænset NFI og IO i området indenfor oplandet til Gl. Toldsted Vandværk, jf. </w:t>
      </w:r>
      <w:r>
        <w:fldChar w:fldCharType="begin"/>
      </w:r>
      <w:r>
        <w:instrText xml:space="preserve"> REF _Ref525043312 \h </w:instrText>
      </w:r>
      <w:r>
        <w:fldChar w:fldCharType="separate"/>
      </w:r>
      <w:r w:rsidR="007450CA">
        <w:t xml:space="preserve">Figur </w:t>
      </w:r>
      <w:r w:rsidR="007450CA">
        <w:rPr>
          <w:noProof/>
        </w:rPr>
        <w:t>4</w:t>
      </w:r>
      <w:r w:rsidR="007450CA">
        <w:t>.</w:t>
      </w:r>
      <w:r w:rsidR="007450CA">
        <w:rPr>
          <w:noProof/>
        </w:rPr>
        <w:t>30</w:t>
      </w:r>
      <w:r>
        <w:fldChar w:fldCharType="end"/>
      </w:r>
      <w:r>
        <w:t>.</w:t>
      </w:r>
    </w:p>
    <w:p w14:paraId="4AD0E3B3" w14:textId="77777777" w:rsidR="00867296" w:rsidRDefault="00867296" w:rsidP="00867296">
      <w:pPr>
        <w:rPr>
          <w:i/>
        </w:rPr>
      </w:pPr>
    </w:p>
    <w:p w14:paraId="4ABC303B" w14:textId="77777777" w:rsidR="00867296" w:rsidRPr="000A7A59" w:rsidRDefault="00867296" w:rsidP="00867296">
      <w:pPr>
        <w:rPr>
          <w:i/>
        </w:rPr>
      </w:pPr>
      <w:r w:rsidRPr="000A7A59">
        <w:rPr>
          <w:i/>
        </w:rPr>
        <w:t>Råvandskvalitet</w:t>
      </w:r>
    </w:p>
    <w:p w14:paraId="309317FC" w14:textId="280638D3" w:rsidR="00867296" w:rsidRDefault="00867296" w:rsidP="00867296">
      <w:r w:rsidRPr="00887622">
        <w:t xml:space="preserve">Der indvindes fra et velbeskyttet magasin, hvor vandtypen i DGU nr. 225.131 </w:t>
      </w:r>
      <w:r w:rsidR="002449C9">
        <w:t>er D (reduceret), og ikke</w:t>
      </w:r>
      <w:r w:rsidRPr="00887622">
        <w:t>-nitratholdig</w:t>
      </w:r>
      <w:r>
        <w:t xml:space="preserve">. </w:t>
      </w:r>
      <w:r w:rsidRPr="00D122A8">
        <w:t xml:space="preserve">Der er undersøgt for, men ikke påvist indhold af olieprodukter eller klorerede </w:t>
      </w:r>
      <w:r w:rsidRPr="00D122A8">
        <w:lastRenderedPageBreak/>
        <w:t>opløsningsmidler i råvandet.</w:t>
      </w:r>
      <w:r>
        <w:t xml:space="preserve"> Ligeledes er d</w:t>
      </w:r>
      <w:r w:rsidRPr="00D122A8">
        <w:t>er ikke konstateret indhold af sprøjtemidler i indvindingsboringen.</w:t>
      </w:r>
    </w:p>
    <w:p w14:paraId="160BDC24" w14:textId="77777777" w:rsidR="00867296" w:rsidRDefault="00867296" w:rsidP="00867296"/>
    <w:p w14:paraId="60091064" w14:textId="77777777" w:rsidR="00867296" w:rsidRDefault="00867296" w:rsidP="00867296">
      <w:r>
        <w:t>Indholdet af sulfat er omkring 12 mg/l. Der er konstateret forhøjet indhold af klorid på op til 120 mg/l, hvilket vurderes at afspejle den kystnære placering. En øget indvinding kan derfor være risikobetonet for vandkvaliteten. Ligeledes ses et forhøjet indhold af organisk stof, NVOC på 4,5 mg/l, hvilket er over grænseværdien for NVOC på 4 mg/l.</w:t>
      </w:r>
    </w:p>
    <w:p w14:paraId="56C6B8D3" w14:textId="77777777" w:rsidR="00867296" w:rsidRDefault="00867296" w:rsidP="00867296">
      <w:pPr>
        <w:rPr>
          <w:highlight w:val="yellow"/>
        </w:rPr>
      </w:pPr>
    </w:p>
    <w:p w14:paraId="20AD5118" w14:textId="77777777" w:rsidR="00867296" w:rsidRPr="00165D82" w:rsidRDefault="00867296" w:rsidP="00867296">
      <w:pPr>
        <w:rPr>
          <w:i/>
        </w:rPr>
      </w:pPr>
      <w:r w:rsidRPr="00165D82">
        <w:rPr>
          <w:i/>
        </w:rPr>
        <w:t>Arealanvendelse og punktkilder</w:t>
      </w:r>
    </w:p>
    <w:p w14:paraId="340CC269" w14:textId="12925DD2" w:rsidR="00867296" w:rsidRDefault="00867296" w:rsidP="00867296">
      <w:r w:rsidRPr="00143685">
        <w:t>Indvindingsoplandet ligger udenfor OSD. Area</w:t>
      </w:r>
      <w:r>
        <w:t>lanvendelsen i indvindingsoplan</w:t>
      </w:r>
      <w:r w:rsidRPr="00143685">
        <w:t>det udgøres primært af skov og natur. I oplandet til boringerne er der ingen V1- eller V2-kortlagte lokaliteter jf.</w:t>
      </w:r>
      <w:r>
        <w:t xml:space="preserve"> </w:t>
      </w:r>
      <w:r>
        <w:fldChar w:fldCharType="begin"/>
      </w:r>
      <w:r>
        <w:instrText xml:space="preserve"> REF _Ref524611853 \h </w:instrText>
      </w:r>
      <w:r>
        <w:fldChar w:fldCharType="separate"/>
      </w:r>
      <w:r w:rsidR="007450CA">
        <w:t xml:space="preserve">Figur </w:t>
      </w:r>
      <w:r w:rsidR="007450CA">
        <w:rPr>
          <w:noProof/>
        </w:rPr>
        <w:t>4</w:t>
      </w:r>
      <w:r w:rsidR="007450CA">
        <w:t>.</w:t>
      </w:r>
      <w:r w:rsidR="007450CA">
        <w:rPr>
          <w:noProof/>
        </w:rPr>
        <w:t>31</w:t>
      </w:r>
      <w:r>
        <w:fldChar w:fldCharType="end"/>
      </w:r>
      <w:r w:rsidRPr="00143685">
        <w:t>.</w:t>
      </w:r>
    </w:p>
    <w:p w14:paraId="688B14ED" w14:textId="77777777" w:rsidR="00867296" w:rsidRDefault="00867296" w:rsidP="00867296">
      <w:pPr>
        <w:rPr>
          <w:highlight w:val="yellow"/>
        </w:rPr>
      </w:pPr>
    </w:p>
    <w:p w14:paraId="3AAEBFAF" w14:textId="77777777" w:rsidR="00867296" w:rsidRPr="009E46EC" w:rsidRDefault="00867296" w:rsidP="00867296">
      <w:pPr>
        <w:rPr>
          <w:highlight w:val="yellow"/>
        </w:rPr>
      </w:pPr>
      <w:r>
        <w:rPr>
          <w:noProof/>
          <w:lang w:eastAsia="da-DK"/>
        </w:rPr>
        <w:drawing>
          <wp:inline distT="0" distB="0" distL="0" distR="0" wp14:anchorId="0DF28AEF" wp14:editId="04F195F7">
            <wp:extent cx="5400000" cy="540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l.Toldsted_C.png"/>
                    <pic:cNvPicPr/>
                  </pic:nvPicPr>
                  <pic:blipFill>
                    <a:blip r:embed="rId4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CFC7284" w14:textId="1148A91E" w:rsidR="00867296" w:rsidRDefault="00867296" w:rsidP="00867296">
      <w:pPr>
        <w:pStyle w:val="Billedtekst"/>
        <w:rPr>
          <w:noProof/>
        </w:rPr>
      </w:pPr>
      <w:bookmarkStart w:id="101" w:name="_Ref52461185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31</w:t>
      </w:r>
      <w:r w:rsidR="00D25A8C">
        <w:rPr>
          <w:noProof/>
        </w:rPr>
        <w:fldChar w:fldCharType="end"/>
      </w:r>
      <w:bookmarkEnd w:id="101"/>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Gl. Toldsted</w:t>
      </w:r>
      <w:r w:rsidRPr="002C2F75">
        <w:rPr>
          <w:noProof/>
        </w:rPr>
        <w:t xml:space="preserve"> Vandværk</w:t>
      </w:r>
      <w:r>
        <w:rPr>
          <w:noProof/>
        </w:rPr>
        <w:t>, placering af forurenede (V1 og/eller V2 kortlagte) grunde samt boringer med analyse for pesticider med angivelse af fund /ikke fund af pesticider.</w:t>
      </w:r>
    </w:p>
    <w:p w14:paraId="5BC218E7" w14:textId="454A80D3" w:rsidR="00867296" w:rsidRDefault="00867296" w:rsidP="00867296">
      <w:pPr>
        <w:rPr>
          <w:highlight w:val="yellow"/>
        </w:rPr>
      </w:pPr>
    </w:p>
    <w:p w14:paraId="563CF02C" w14:textId="77777777" w:rsidR="00C14C1F" w:rsidRPr="00A77154" w:rsidRDefault="00C14C1F" w:rsidP="00867296">
      <w:pPr>
        <w:rPr>
          <w:highlight w:val="yellow"/>
        </w:rPr>
      </w:pPr>
    </w:p>
    <w:p w14:paraId="404245C9" w14:textId="77777777" w:rsidR="00867296" w:rsidRDefault="00867296" w:rsidP="00867296">
      <w:pPr>
        <w:rPr>
          <w:i/>
        </w:rPr>
      </w:pPr>
      <w:r>
        <w:rPr>
          <w:i/>
        </w:rPr>
        <w:lastRenderedPageBreak/>
        <w:t>BNBO</w:t>
      </w:r>
    </w:p>
    <w:p w14:paraId="497C1120" w14:textId="128B8698" w:rsidR="00867296" w:rsidRPr="0050219E" w:rsidRDefault="00867296" w:rsidP="00867296">
      <w:r>
        <w:rPr>
          <w:highlight w:val="yellow"/>
        </w:rPr>
        <w:fldChar w:fldCharType="begin"/>
      </w:r>
      <w:r>
        <w:instrText xml:space="preserve"> REF _Ref525209502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32</w:t>
      </w:r>
      <w:r>
        <w:rPr>
          <w:highlight w:val="yellow"/>
        </w:rPr>
        <w:fldChar w:fldCharType="end"/>
      </w:r>
      <w:r>
        <w:t xml:space="preserve"> viser boringsnære beskyttelsesområder (BNBO) til Gl. Toldsted </w:t>
      </w:r>
      <w:r w:rsidRPr="0050219E">
        <w:t xml:space="preserve">Vandværk på arealfoto. På figuren kan det ses at BNBO til boringen DGU </w:t>
      </w:r>
      <w:r>
        <w:t>225</w:t>
      </w:r>
      <w:r w:rsidRPr="0050219E">
        <w:t>.</w:t>
      </w:r>
      <w:r>
        <w:t>131</w:t>
      </w:r>
      <w:r w:rsidRPr="0050219E">
        <w:t xml:space="preserve"> </w:t>
      </w:r>
      <w:r>
        <w:t>delvist</w:t>
      </w:r>
      <w:r w:rsidRPr="0050219E">
        <w:t xml:space="preserve"> udgøres af </w:t>
      </w:r>
      <w:r>
        <w:t xml:space="preserve">skov og delvist af </w:t>
      </w:r>
      <w:r w:rsidRPr="0050219E">
        <w:t xml:space="preserve">en </w:t>
      </w:r>
      <w:r w:rsidR="005541A1">
        <w:t>landbrug</w:t>
      </w:r>
      <w:r w:rsidRPr="0050219E">
        <w:t>.</w:t>
      </w:r>
    </w:p>
    <w:p w14:paraId="37A9E20D" w14:textId="77777777" w:rsidR="00867296" w:rsidRDefault="00867296" w:rsidP="00867296"/>
    <w:p w14:paraId="0B51D602" w14:textId="77777777" w:rsidR="00867296" w:rsidRPr="006706E3" w:rsidRDefault="00867296" w:rsidP="00867296"/>
    <w:p w14:paraId="5D8BB090" w14:textId="77777777" w:rsidR="00867296" w:rsidRDefault="00867296" w:rsidP="00867296">
      <w:r>
        <w:rPr>
          <w:noProof/>
          <w:lang w:eastAsia="da-DK"/>
        </w:rPr>
        <w:drawing>
          <wp:inline distT="0" distB="0" distL="0" distR="0" wp14:anchorId="294D21E3" wp14:editId="58B46FFB">
            <wp:extent cx="5400000" cy="540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l.Toldsted_D.png"/>
                    <pic:cNvPicPr/>
                  </pic:nvPicPr>
                  <pic:blipFill>
                    <a:blip r:embed="rId4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3017A19" w14:textId="487D37C5" w:rsidR="00867296" w:rsidRPr="006706E3" w:rsidRDefault="00867296" w:rsidP="00867296">
      <w:pPr>
        <w:pStyle w:val="Billedtekst"/>
      </w:pPr>
      <w:bookmarkStart w:id="102" w:name="_Ref52520950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32</w:t>
      </w:r>
      <w:r w:rsidR="00D25A8C">
        <w:rPr>
          <w:noProof/>
        </w:rPr>
        <w:fldChar w:fldCharType="end"/>
      </w:r>
      <w:bookmarkEnd w:id="102"/>
      <w:r>
        <w:t xml:space="preserve"> Boringsnære beskyttelsesområder (BNBO) for Gl. Toldsted Vandværks indvindingsboringer, samt arealanvendelsen og udpegning af indsatsområder (IO).</w:t>
      </w:r>
    </w:p>
    <w:p w14:paraId="7AB5FF99" w14:textId="77777777" w:rsidR="00867296" w:rsidRDefault="00867296" w:rsidP="00867296">
      <w:pPr>
        <w:rPr>
          <w:highlight w:val="yellow"/>
        </w:rPr>
      </w:pPr>
    </w:p>
    <w:p w14:paraId="331B8DB7" w14:textId="77777777" w:rsidR="00867296" w:rsidRPr="00165D82" w:rsidRDefault="00867296" w:rsidP="00867296">
      <w:pPr>
        <w:rPr>
          <w:i/>
        </w:rPr>
      </w:pPr>
      <w:r>
        <w:rPr>
          <w:i/>
        </w:rPr>
        <w:t>Vurdering af indvindingsoplandets sårbarhed</w:t>
      </w:r>
    </w:p>
    <w:p w14:paraId="43186625" w14:textId="481693B6" w:rsidR="00867296" w:rsidRPr="00CC4B2D" w:rsidRDefault="00867296" w:rsidP="00867296">
      <w:r w:rsidRPr="00CC4B2D">
        <w:t xml:space="preserve">Råvandstypen er stærkt reduceret, hvilket indikerer en god velbeskyttet grundvandsressource. </w:t>
      </w:r>
      <w:r w:rsidR="00B8011F">
        <w:t xml:space="preserve">Indholdet af klorid </w:t>
      </w:r>
      <w:r w:rsidRPr="00CC4B2D">
        <w:t>er let forhøjet og der er således mindre tegn på saltvandspåvirkning</w:t>
      </w:r>
      <w:r>
        <w:t>. Indholdet af NVOC er over kvalitetskravet for drikkevand.</w:t>
      </w:r>
    </w:p>
    <w:p w14:paraId="1A1369EB" w14:textId="77777777" w:rsidR="00867296" w:rsidRPr="00FF7C25" w:rsidRDefault="00867296" w:rsidP="00867296">
      <w:pPr>
        <w:rPr>
          <w:highlight w:val="yellow"/>
        </w:rPr>
      </w:pPr>
    </w:p>
    <w:p w14:paraId="75D312FE" w14:textId="77777777" w:rsidR="00867296" w:rsidRPr="00B7790B" w:rsidRDefault="00867296" w:rsidP="00867296">
      <w:r w:rsidRPr="00B7790B">
        <w:t xml:space="preserve">Der er ikke udpeget nitratfølsomt indvindingsområde (NFI) og indsatsområde (IO) indenfor indvindingsoplandet til </w:t>
      </w:r>
      <w:r>
        <w:t>Gl. Toldsted</w:t>
      </w:r>
      <w:r w:rsidRPr="00B7790B">
        <w:t xml:space="preserve"> Vandværk.</w:t>
      </w:r>
    </w:p>
    <w:p w14:paraId="3D8C8413" w14:textId="77777777" w:rsidR="00867296" w:rsidRPr="00FF7C25" w:rsidRDefault="00867296" w:rsidP="00867296">
      <w:pPr>
        <w:rPr>
          <w:highlight w:val="yellow"/>
        </w:rPr>
      </w:pPr>
    </w:p>
    <w:p w14:paraId="52B392A9" w14:textId="77777777" w:rsidR="00867296" w:rsidRDefault="00867296" w:rsidP="00867296">
      <w:r w:rsidRPr="00392A19">
        <w:lastRenderedPageBreak/>
        <w:t xml:space="preserve">Det vurderes, at den største trussel mod indvindingen er saltvandspåvirkning grundet dens kystnære beliggenhed. </w:t>
      </w:r>
      <w:bookmarkStart w:id="103" w:name="_Toc525124803"/>
    </w:p>
    <w:p w14:paraId="4E0E3B5B" w14:textId="77777777" w:rsidR="00867296" w:rsidRDefault="00867296" w:rsidP="00867296">
      <w:pPr>
        <w:rPr>
          <w:rFonts w:cs="Arial"/>
          <w:bCs/>
          <w:sz w:val="17"/>
          <w:szCs w:val="26"/>
        </w:rPr>
      </w:pPr>
    </w:p>
    <w:p w14:paraId="1307E35C" w14:textId="77777777" w:rsidR="00867296" w:rsidRPr="00997550" w:rsidRDefault="00867296" w:rsidP="00A14454">
      <w:pPr>
        <w:pStyle w:val="Overskrift3"/>
      </w:pPr>
      <w:bookmarkStart w:id="104" w:name="_Toc528049951"/>
      <w:bookmarkStart w:id="105" w:name="_Toc528061700"/>
      <w:r w:rsidRPr="00997550">
        <w:t>Indsatser for grundvandsbeskyttelse</w:t>
      </w:r>
      <w:bookmarkEnd w:id="103"/>
      <w:bookmarkEnd w:id="104"/>
      <w:bookmarkEnd w:id="105"/>
    </w:p>
    <w:p w14:paraId="30A9F6F9" w14:textId="6F80EEB3" w:rsidR="00867296" w:rsidRPr="00276614" w:rsidRDefault="00867296" w:rsidP="00867296">
      <w:r>
        <w:t xml:space="preserve">Følgende </w:t>
      </w:r>
      <w:r w:rsidR="002449C9">
        <w:t xml:space="preserve">indsatser gælder for </w:t>
      </w:r>
      <w:r>
        <w:t>Gl. Toldsted</w:t>
      </w:r>
      <w:r w:rsidRPr="00276614">
        <w:t xml:space="preserve"> Vandværk (</w:t>
      </w:r>
      <w:r w:rsidR="00F47964">
        <w:t>V</w:t>
      </w:r>
      <w:r w:rsidRPr="00276614">
        <w:t>V).</w:t>
      </w:r>
    </w:p>
    <w:p w14:paraId="03746AEE" w14:textId="77777777" w:rsidR="00867296" w:rsidRPr="00AA41AD" w:rsidRDefault="00867296" w:rsidP="00867296">
      <w:pPr>
        <w:rPr>
          <w:highlight w:val="yellow"/>
        </w:rPr>
      </w:pPr>
    </w:p>
    <w:tbl>
      <w:tblPr>
        <w:tblStyle w:val="Tabel-Gitter"/>
        <w:tblW w:w="0" w:type="auto"/>
        <w:tblLook w:val="04A0" w:firstRow="1" w:lastRow="0" w:firstColumn="1" w:lastColumn="0" w:noHBand="0" w:noVBand="1"/>
      </w:tblPr>
      <w:tblGrid>
        <w:gridCol w:w="5949"/>
        <w:gridCol w:w="1843"/>
        <w:gridCol w:w="1158"/>
      </w:tblGrid>
      <w:tr w:rsidR="00867296" w:rsidRPr="00F66BC0" w14:paraId="7E846018" w14:textId="77777777" w:rsidTr="002D0BE0">
        <w:tc>
          <w:tcPr>
            <w:tcW w:w="5949" w:type="dxa"/>
            <w:shd w:val="clear" w:color="auto" w:fill="auto"/>
          </w:tcPr>
          <w:p w14:paraId="2436CFFB" w14:textId="669902B3" w:rsidR="00867296" w:rsidRPr="00F66BC0" w:rsidRDefault="00867296" w:rsidP="00661D7E">
            <w:pPr>
              <w:jc w:val="center"/>
              <w:rPr>
                <w:b/>
                <w:sz w:val="16"/>
                <w:szCs w:val="16"/>
              </w:rPr>
            </w:pPr>
            <w:r w:rsidRPr="00F66BC0">
              <w:rPr>
                <w:b/>
                <w:sz w:val="16"/>
                <w:szCs w:val="16"/>
              </w:rPr>
              <w:t>Indsatser</w:t>
            </w:r>
            <w:r w:rsidR="00F47964">
              <w:rPr>
                <w:b/>
                <w:sz w:val="16"/>
                <w:szCs w:val="16"/>
              </w:rPr>
              <w:t xml:space="preserve"> der skal gennemføres</w:t>
            </w:r>
          </w:p>
        </w:tc>
        <w:tc>
          <w:tcPr>
            <w:tcW w:w="1843" w:type="dxa"/>
            <w:shd w:val="clear" w:color="auto" w:fill="auto"/>
          </w:tcPr>
          <w:p w14:paraId="65D58767" w14:textId="77777777" w:rsidR="00867296" w:rsidRPr="00F66BC0" w:rsidRDefault="00867296" w:rsidP="00661D7E">
            <w:pPr>
              <w:jc w:val="center"/>
              <w:rPr>
                <w:b/>
                <w:sz w:val="16"/>
                <w:szCs w:val="16"/>
              </w:rPr>
            </w:pPr>
            <w:r w:rsidRPr="00F66BC0">
              <w:rPr>
                <w:b/>
                <w:sz w:val="16"/>
                <w:szCs w:val="16"/>
              </w:rPr>
              <w:t>Ansvarlig</w:t>
            </w:r>
          </w:p>
        </w:tc>
        <w:tc>
          <w:tcPr>
            <w:tcW w:w="1158" w:type="dxa"/>
            <w:shd w:val="clear" w:color="auto" w:fill="auto"/>
          </w:tcPr>
          <w:p w14:paraId="4BB8759A" w14:textId="77777777" w:rsidR="00867296" w:rsidRPr="00F66BC0" w:rsidRDefault="00867296" w:rsidP="00661D7E">
            <w:pPr>
              <w:jc w:val="center"/>
              <w:rPr>
                <w:b/>
                <w:sz w:val="16"/>
                <w:szCs w:val="16"/>
              </w:rPr>
            </w:pPr>
            <w:r w:rsidRPr="00F66BC0">
              <w:rPr>
                <w:b/>
                <w:sz w:val="16"/>
                <w:szCs w:val="16"/>
              </w:rPr>
              <w:t>Tidsfrist</w:t>
            </w:r>
          </w:p>
        </w:tc>
      </w:tr>
      <w:tr w:rsidR="00867296" w:rsidRPr="00AA41AD" w14:paraId="2D3D87E8" w14:textId="77777777" w:rsidTr="002D0BE0">
        <w:tc>
          <w:tcPr>
            <w:tcW w:w="5949" w:type="dxa"/>
          </w:tcPr>
          <w:p w14:paraId="3767800A" w14:textId="5296DA83" w:rsidR="00867296" w:rsidRPr="002F3777" w:rsidRDefault="00867296" w:rsidP="00661D7E">
            <w:pPr>
              <w:spacing w:after="60"/>
              <w:rPr>
                <w:sz w:val="16"/>
                <w:szCs w:val="16"/>
              </w:rPr>
            </w:pPr>
            <w:r w:rsidRPr="002F3777">
              <w:rPr>
                <w:sz w:val="16"/>
                <w:szCs w:val="16"/>
              </w:rPr>
              <w:t>Gl. Toldsted Vandværk skal hold</w:t>
            </w:r>
            <w:r>
              <w:rPr>
                <w:sz w:val="16"/>
                <w:szCs w:val="16"/>
              </w:rPr>
              <w:t>e</w:t>
            </w:r>
            <w:r w:rsidRPr="002F3777">
              <w:rPr>
                <w:sz w:val="16"/>
                <w:szCs w:val="16"/>
              </w:rPr>
              <w:t xml:space="preserve"> øje med den tidslige udvikling i vandkvaliteten, især indhold af klorid og NVOC.</w:t>
            </w:r>
            <w:r w:rsidR="00283530">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283530">
              <w:rPr>
                <w:sz w:val="16"/>
                <w:szCs w:val="16"/>
              </w:rPr>
              <w:t>revurderes.</w:t>
            </w:r>
          </w:p>
        </w:tc>
        <w:tc>
          <w:tcPr>
            <w:tcW w:w="1843" w:type="dxa"/>
          </w:tcPr>
          <w:p w14:paraId="18A7DB46" w14:textId="412A7E4B" w:rsidR="00867296" w:rsidRPr="002F3777" w:rsidRDefault="00F47964" w:rsidP="00661D7E">
            <w:pPr>
              <w:jc w:val="center"/>
              <w:rPr>
                <w:sz w:val="16"/>
                <w:szCs w:val="16"/>
              </w:rPr>
            </w:pPr>
            <w:r>
              <w:rPr>
                <w:sz w:val="16"/>
                <w:szCs w:val="16"/>
              </w:rPr>
              <w:t>V</w:t>
            </w:r>
            <w:r w:rsidR="00867296" w:rsidRPr="002F3777">
              <w:rPr>
                <w:sz w:val="16"/>
                <w:szCs w:val="16"/>
              </w:rPr>
              <w:t>V</w:t>
            </w:r>
          </w:p>
        </w:tc>
        <w:tc>
          <w:tcPr>
            <w:tcW w:w="1158" w:type="dxa"/>
          </w:tcPr>
          <w:p w14:paraId="120D8F42" w14:textId="7532E25B" w:rsidR="00867296" w:rsidRPr="002F3777" w:rsidRDefault="00F4722C" w:rsidP="00661D7E">
            <w:pPr>
              <w:jc w:val="center"/>
              <w:rPr>
                <w:sz w:val="16"/>
                <w:szCs w:val="16"/>
              </w:rPr>
            </w:pPr>
            <w:r>
              <w:rPr>
                <w:sz w:val="16"/>
                <w:szCs w:val="16"/>
              </w:rPr>
              <w:t>Løbende</w:t>
            </w:r>
          </w:p>
        </w:tc>
      </w:tr>
      <w:tr w:rsidR="00867296" w:rsidRPr="00AA41AD" w14:paraId="596A68DB" w14:textId="77777777" w:rsidTr="002D0BE0">
        <w:tc>
          <w:tcPr>
            <w:tcW w:w="5949" w:type="dxa"/>
          </w:tcPr>
          <w:p w14:paraId="2C939A36" w14:textId="49DBB5E2" w:rsidR="00867296" w:rsidRPr="002F3777" w:rsidRDefault="00867296" w:rsidP="00661D7E">
            <w:pPr>
              <w:spacing w:after="60"/>
              <w:rPr>
                <w:sz w:val="16"/>
                <w:szCs w:val="16"/>
              </w:rPr>
            </w:pPr>
            <w:r>
              <w:rPr>
                <w:sz w:val="16"/>
                <w:szCs w:val="16"/>
              </w:rPr>
              <w:t xml:space="preserve">Gl. Toldsted </w:t>
            </w:r>
            <w:r w:rsidRPr="0054228E">
              <w:rPr>
                <w:sz w:val="16"/>
                <w:szCs w:val="16"/>
              </w:rPr>
              <w:t xml:space="preserve">Vandværk </w:t>
            </w:r>
            <w:r w:rsidR="00A74EC0">
              <w:rPr>
                <w:sz w:val="16"/>
                <w:szCs w:val="16"/>
              </w:rPr>
              <w:t>skal analysere råvandet for strontium i næste boringskontrol</w:t>
            </w:r>
            <w:r w:rsidRPr="0054228E">
              <w:rPr>
                <w:sz w:val="16"/>
                <w:szCs w:val="16"/>
              </w:rPr>
              <w:t>.</w:t>
            </w:r>
          </w:p>
        </w:tc>
        <w:tc>
          <w:tcPr>
            <w:tcW w:w="1843" w:type="dxa"/>
          </w:tcPr>
          <w:p w14:paraId="358FD5AC" w14:textId="2D701B23" w:rsidR="00867296" w:rsidRPr="002F3777" w:rsidRDefault="00F47964" w:rsidP="00661D7E">
            <w:pPr>
              <w:jc w:val="center"/>
              <w:rPr>
                <w:sz w:val="16"/>
                <w:szCs w:val="16"/>
              </w:rPr>
            </w:pPr>
            <w:r>
              <w:rPr>
                <w:sz w:val="16"/>
                <w:szCs w:val="16"/>
              </w:rPr>
              <w:t>V</w:t>
            </w:r>
            <w:r w:rsidR="00867296">
              <w:rPr>
                <w:sz w:val="16"/>
                <w:szCs w:val="16"/>
              </w:rPr>
              <w:t>V</w:t>
            </w:r>
          </w:p>
        </w:tc>
        <w:tc>
          <w:tcPr>
            <w:tcW w:w="1158" w:type="dxa"/>
          </w:tcPr>
          <w:p w14:paraId="6A04E8F8" w14:textId="4C4CA428" w:rsidR="00867296" w:rsidRPr="002F3777" w:rsidRDefault="00F4722C" w:rsidP="00661D7E">
            <w:pPr>
              <w:jc w:val="center"/>
              <w:rPr>
                <w:sz w:val="16"/>
                <w:szCs w:val="16"/>
              </w:rPr>
            </w:pPr>
            <w:r>
              <w:rPr>
                <w:sz w:val="16"/>
                <w:szCs w:val="16"/>
              </w:rPr>
              <w:t>Næste boringskontrol</w:t>
            </w:r>
          </w:p>
        </w:tc>
      </w:tr>
      <w:tr w:rsidR="002D0BE0" w14:paraId="5C921993" w14:textId="77777777" w:rsidTr="002D0BE0">
        <w:tc>
          <w:tcPr>
            <w:tcW w:w="5949" w:type="dxa"/>
          </w:tcPr>
          <w:p w14:paraId="039CE195" w14:textId="77777777" w:rsidR="002D0BE0" w:rsidRPr="00105AE8" w:rsidRDefault="002D0BE0" w:rsidP="00D022BF">
            <w:pPr>
              <w:spacing w:after="60"/>
              <w:rPr>
                <w:sz w:val="16"/>
                <w:szCs w:val="16"/>
              </w:rPr>
            </w:pPr>
            <w:r w:rsidRPr="00105AE8">
              <w:rPr>
                <w:sz w:val="16"/>
                <w:szCs w:val="16"/>
              </w:rPr>
              <w:t xml:space="preserve">På baggrund af viden om boringer og brønde i indvindingsoplandet, kan </w:t>
            </w:r>
            <w:r>
              <w:rPr>
                <w:sz w:val="16"/>
                <w:szCs w:val="16"/>
              </w:rPr>
              <w:t>Gl. Toldsted</w:t>
            </w:r>
            <w:r w:rsidRPr="00105AE8">
              <w:rPr>
                <w:sz w:val="16"/>
                <w:szCs w:val="16"/>
              </w:rPr>
              <w:t xml:space="preserve"> Vandværk opnå en effektiv beskyttelse af grundvandsressourcen ved tilbud om sløjfning af ubenyttede boringer/brønde. </w:t>
            </w:r>
          </w:p>
          <w:p w14:paraId="590E0FC3" w14:textId="77777777" w:rsidR="002D0BE0" w:rsidRDefault="002D0BE0"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3486B864" w14:textId="25305E43" w:rsidR="002D0BE0" w:rsidRPr="00105AE8" w:rsidRDefault="002D0BE0"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43" w:type="dxa"/>
          </w:tcPr>
          <w:p w14:paraId="2F5CB510" w14:textId="77777777" w:rsidR="002D0BE0" w:rsidRDefault="002D0BE0" w:rsidP="00D022BF">
            <w:pPr>
              <w:jc w:val="center"/>
              <w:rPr>
                <w:sz w:val="16"/>
                <w:szCs w:val="16"/>
              </w:rPr>
            </w:pPr>
            <w:r>
              <w:rPr>
                <w:sz w:val="16"/>
                <w:szCs w:val="16"/>
              </w:rPr>
              <w:t>VV</w:t>
            </w:r>
          </w:p>
        </w:tc>
        <w:tc>
          <w:tcPr>
            <w:tcW w:w="1158" w:type="dxa"/>
          </w:tcPr>
          <w:p w14:paraId="129AED66" w14:textId="2C447CEF" w:rsidR="002D0BE0" w:rsidRDefault="00F4722C" w:rsidP="00D022BF">
            <w:pPr>
              <w:jc w:val="center"/>
              <w:rPr>
                <w:sz w:val="16"/>
                <w:szCs w:val="16"/>
              </w:rPr>
            </w:pPr>
            <w:r>
              <w:rPr>
                <w:sz w:val="16"/>
                <w:szCs w:val="16"/>
              </w:rPr>
              <w:t>Løbende</w:t>
            </w:r>
          </w:p>
        </w:tc>
      </w:tr>
    </w:tbl>
    <w:p w14:paraId="2A0D098B" w14:textId="46020F77" w:rsidR="00867296" w:rsidRDefault="00867296" w:rsidP="00867296"/>
    <w:p w14:paraId="581818C7" w14:textId="77777777" w:rsidR="002D0BE0" w:rsidRDefault="002D0BE0" w:rsidP="00867296"/>
    <w:tbl>
      <w:tblPr>
        <w:tblStyle w:val="Tabel-Gitter"/>
        <w:tblW w:w="7650" w:type="dxa"/>
        <w:tblLook w:val="04A0" w:firstRow="1" w:lastRow="0" w:firstColumn="1" w:lastColumn="0" w:noHBand="0" w:noVBand="1"/>
      </w:tblPr>
      <w:tblGrid>
        <w:gridCol w:w="5983"/>
        <w:gridCol w:w="1667"/>
      </w:tblGrid>
      <w:tr w:rsidR="006E27A1" w:rsidRPr="007246B4" w14:paraId="6479582A" w14:textId="77777777" w:rsidTr="006E27A1">
        <w:tc>
          <w:tcPr>
            <w:tcW w:w="5983" w:type="dxa"/>
          </w:tcPr>
          <w:p w14:paraId="7109465E" w14:textId="77777777" w:rsidR="006E27A1" w:rsidRPr="007246B4" w:rsidRDefault="006E27A1" w:rsidP="005A49A4">
            <w:pPr>
              <w:jc w:val="center"/>
              <w:rPr>
                <w:b/>
                <w:sz w:val="16"/>
                <w:szCs w:val="16"/>
              </w:rPr>
            </w:pPr>
            <w:bookmarkStart w:id="106" w:name="_Toc525124806"/>
            <w:bookmarkStart w:id="107" w:name="_Toc528049952"/>
            <w:bookmarkStart w:id="108" w:name="_Toc528061701"/>
            <w:r w:rsidRPr="007246B4">
              <w:rPr>
                <w:b/>
                <w:sz w:val="16"/>
                <w:szCs w:val="16"/>
              </w:rPr>
              <w:t>Indsatser</w:t>
            </w:r>
            <w:r>
              <w:rPr>
                <w:b/>
                <w:sz w:val="16"/>
                <w:szCs w:val="16"/>
              </w:rPr>
              <w:t xml:space="preserve"> der kan gennemføres</w:t>
            </w:r>
          </w:p>
        </w:tc>
        <w:tc>
          <w:tcPr>
            <w:tcW w:w="1667" w:type="dxa"/>
          </w:tcPr>
          <w:p w14:paraId="0BDD6B41" w14:textId="77777777" w:rsidR="006E27A1" w:rsidRPr="007246B4" w:rsidRDefault="006E27A1" w:rsidP="005A49A4">
            <w:pPr>
              <w:jc w:val="center"/>
              <w:rPr>
                <w:b/>
                <w:sz w:val="16"/>
                <w:szCs w:val="16"/>
              </w:rPr>
            </w:pPr>
            <w:r w:rsidRPr="007246B4">
              <w:rPr>
                <w:b/>
                <w:sz w:val="16"/>
                <w:szCs w:val="16"/>
              </w:rPr>
              <w:t>Ansvarlig</w:t>
            </w:r>
          </w:p>
        </w:tc>
      </w:tr>
      <w:tr w:rsidR="006E27A1" w14:paraId="3A98A15E" w14:textId="77777777" w:rsidTr="006E27A1">
        <w:tc>
          <w:tcPr>
            <w:tcW w:w="5983" w:type="dxa"/>
          </w:tcPr>
          <w:p w14:paraId="1E382D6F" w14:textId="2916FAA8" w:rsidR="006E27A1" w:rsidRPr="00105AE8" w:rsidRDefault="006E27A1" w:rsidP="005A49A4">
            <w:pPr>
              <w:spacing w:after="60"/>
              <w:rPr>
                <w:sz w:val="16"/>
                <w:szCs w:val="16"/>
              </w:rPr>
            </w:pPr>
            <w:r>
              <w:rPr>
                <w:sz w:val="16"/>
                <w:szCs w:val="16"/>
              </w:rPr>
              <w:t>Gl. Toldsted</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667" w:type="dxa"/>
          </w:tcPr>
          <w:p w14:paraId="6C33BD8F" w14:textId="77777777" w:rsidR="006E27A1" w:rsidRDefault="006E27A1" w:rsidP="005A49A4">
            <w:pPr>
              <w:jc w:val="center"/>
              <w:rPr>
                <w:sz w:val="16"/>
                <w:szCs w:val="16"/>
              </w:rPr>
            </w:pPr>
            <w:r>
              <w:rPr>
                <w:sz w:val="16"/>
                <w:szCs w:val="16"/>
              </w:rPr>
              <w:t>VV</w:t>
            </w:r>
          </w:p>
        </w:tc>
      </w:tr>
    </w:tbl>
    <w:p w14:paraId="154DEABE" w14:textId="77777777" w:rsidR="006F281F" w:rsidRDefault="006F281F">
      <w:pPr>
        <w:rPr>
          <w:rFonts w:eastAsiaTheme="majorEastAsia" w:cstheme="majorBidi"/>
          <w:b/>
          <w:bCs/>
          <w:szCs w:val="26"/>
        </w:rPr>
      </w:pPr>
      <w:r>
        <w:br w:type="page"/>
      </w:r>
    </w:p>
    <w:bookmarkEnd w:id="106"/>
    <w:bookmarkEnd w:id="107"/>
    <w:bookmarkEnd w:id="108"/>
    <w:p w14:paraId="0B163452" w14:textId="13D31B0B" w:rsidR="00867296" w:rsidRDefault="00867296" w:rsidP="00867296">
      <w:pPr>
        <w:rPr>
          <w:rFonts w:cs="Arial"/>
          <w:b/>
          <w:bCs/>
          <w:iCs/>
          <w:szCs w:val="28"/>
        </w:rPr>
      </w:pPr>
    </w:p>
    <w:p w14:paraId="6DE1E618" w14:textId="77777777" w:rsidR="00867296" w:rsidRPr="00FD2B8D" w:rsidRDefault="00867296" w:rsidP="00867296">
      <w:pPr>
        <w:pStyle w:val="Overskrift2"/>
        <w:keepLines w:val="0"/>
        <w:tabs>
          <w:tab w:val="clear" w:pos="567"/>
        </w:tabs>
        <w:suppressAutoHyphens w:val="0"/>
        <w:spacing w:before="0"/>
        <w:contextualSpacing w:val="0"/>
      </w:pPr>
      <w:bookmarkStart w:id="109" w:name="_Toc525124808"/>
      <w:bookmarkStart w:id="110" w:name="_Toc528049954"/>
      <w:bookmarkStart w:id="111" w:name="_Toc528061703"/>
      <w:bookmarkStart w:id="112" w:name="_Toc528673621"/>
      <w:r>
        <w:t xml:space="preserve">Hestehave </w:t>
      </w:r>
      <w:r w:rsidRPr="00FD2B8D">
        <w:t>Vandværk</w:t>
      </w:r>
      <w:bookmarkEnd w:id="109"/>
      <w:bookmarkEnd w:id="110"/>
      <w:bookmarkEnd w:id="111"/>
      <w:bookmarkEnd w:id="112"/>
    </w:p>
    <w:p w14:paraId="0E452709" w14:textId="0ED8E47B" w:rsidR="00867296" w:rsidRPr="00FF7C25" w:rsidRDefault="00867296" w:rsidP="00867296">
      <w:pPr>
        <w:rPr>
          <w:highlight w:val="yellow"/>
        </w:rPr>
      </w:pPr>
      <w:r w:rsidRPr="00E248A7">
        <w:t>Hestehave Vandværk er et privat alment vandværk med 2 aktive indvindingsboringer, DGU nr.</w:t>
      </w:r>
      <w:r>
        <w:t xml:space="preserve"> 226.79 og 226.457. Begge indvindingsboringer er filtersat i kalken. Vandværkets indvinding var i 2010 på 28.235 m</w:t>
      </w:r>
      <w:r w:rsidRPr="00625157">
        <w:rPr>
          <w:vertAlign w:val="superscript"/>
        </w:rPr>
        <w:t>3</w:t>
      </w:r>
      <w:r>
        <w:t>, hvor tilladelsen er på 40.000 m</w:t>
      </w:r>
      <w:r w:rsidRPr="00625157">
        <w:rPr>
          <w:vertAlign w:val="superscript"/>
        </w:rPr>
        <w:t>3</w:t>
      </w:r>
      <w:r>
        <w:t xml:space="preserve"> pr. år. Indvindingstilladelsen er </w:t>
      </w:r>
      <w:r w:rsidR="00BD2CFB">
        <w:t>udløbet</w:t>
      </w:r>
      <w:r>
        <w:t>.</w:t>
      </w:r>
    </w:p>
    <w:p w14:paraId="0DF74D54" w14:textId="77777777" w:rsidR="00867296" w:rsidRPr="00D4478F" w:rsidRDefault="00867296" w:rsidP="00867296">
      <w:pPr>
        <w:pStyle w:val="Opstilling-punkttegn"/>
        <w:numPr>
          <w:ilvl w:val="0"/>
          <w:numId w:val="0"/>
        </w:numPr>
      </w:pPr>
    </w:p>
    <w:p w14:paraId="635E46D0" w14:textId="097CD8D7" w:rsidR="00867296" w:rsidRDefault="00867296" w:rsidP="00867296">
      <w:r w:rsidRPr="00D4478F">
        <w:t xml:space="preserve">I </w:t>
      </w:r>
      <w:r w:rsidRPr="00D4478F">
        <w:fldChar w:fldCharType="begin"/>
      </w:r>
      <w:r w:rsidRPr="00D4478F">
        <w:instrText xml:space="preserve"> REF _Ref524613153 \h </w:instrText>
      </w:r>
      <w:r>
        <w:instrText xml:space="preserve"> \* MERGEFORMAT </w:instrText>
      </w:r>
      <w:r w:rsidRPr="00D4478F">
        <w:fldChar w:fldCharType="separate"/>
      </w:r>
      <w:r w:rsidR="007450CA">
        <w:t xml:space="preserve">Figur </w:t>
      </w:r>
      <w:r w:rsidR="007450CA">
        <w:rPr>
          <w:noProof/>
        </w:rPr>
        <w:t>4.37</w:t>
      </w:r>
      <w:r w:rsidRPr="00D4478F">
        <w:fldChar w:fldCharType="end"/>
      </w:r>
      <w:r w:rsidRPr="00D4478F">
        <w:t xml:space="preserve"> ses en oversigt over Hestehave Vandværk</w:t>
      </w:r>
      <w:r>
        <w:t xml:space="preserve">. På figuren er markeret de aktive indvindingsboringer, det administrative indvindingsopland, grundvandsdannelsen til vandværkets boringer, samt områder uden grundvandsdannelse. </w:t>
      </w:r>
    </w:p>
    <w:p w14:paraId="32CF755A" w14:textId="77777777" w:rsidR="00867296" w:rsidRDefault="00867296" w:rsidP="00867296">
      <w:pPr>
        <w:pStyle w:val="Billedtekst"/>
      </w:pPr>
      <w:r>
        <w:rPr>
          <w:noProof/>
          <w:lang w:eastAsia="da-DK"/>
        </w:rPr>
        <w:drawing>
          <wp:inline distT="0" distB="0" distL="0" distR="0" wp14:anchorId="60FA92AB" wp14:editId="48B1BA50">
            <wp:extent cx="5400000" cy="540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Hestehave_A.png"/>
                    <pic:cNvPicPr/>
                  </pic:nvPicPr>
                  <pic:blipFill>
                    <a:blip r:embed="rId4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BD5C4BA" w14:textId="7E63B284" w:rsidR="00867296" w:rsidRPr="00B5039A" w:rsidRDefault="00867296" w:rsidP="00867296">
      <w:pPr>
        <w:pStyle w:val="Billedtekst"/>
      </w:pPr>
      <w:bookmarkStart w:id="113" w:name="_Ref52461315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37</w:t>
      </w:r>
      <w:r w:rsidR="00D25A8C">
        <w:rPr>
          <w:noProof/>
        </w:rPr>
        <w:fldChar w:fldCharType="end"/>
      </w:r>
      <w:bookmarkEnd w:id="113"/>
      <w:r>
        <w:t xml:space="preserve"> </w:t>
      </w:r>
      <w:r w:rsidRPr="002C2F75">
        <w:rPr>
          <w:noProof/>
        </w:rPr>
        <w:t xml:space="preserve">Placeringen af </w:t>
      </w:r>
      <w:r>
        <w:rPr>
          <w:noProof/>
        </w:rPr>
        <w:t>Hestehave</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Hestehave Vandværk og nærliggende vandværker, samt OSD og kommunengrænsen for Vordingborg kommune.</w:t>
      </w:r>
    </w:p>
    <w:p w14:paraId="07D5D663" w14:textId="77777777" w:rsidR="00867296" w:rsidRPr="009E46EC" w:rsidRDefault="00867296" w:rsidP="00867296">
      <w:pPr>
        <w:rPr>
          <w:b/>
          <w:highlight w:val="yellow"/>
        </w:rPr>
      </w:pPr>
    </w:p>
    <w:p w14:paraId="318E3AEE" w14:textId="77777777" w:rsidR="00867296" w:rsidRPr="00CB0F9E" w:rsidRDefault="00867296" w:rsidP="00867296">
      <w:pPr>
        <w:rPr>
          <w:i/>
        </w:rPr>
      </w:pPr>
      <w:r w:rsidRPr="00CB0F9E">
        <w:rPr>
          <w:i/>
        </w:rPr>
        <w:t>Geologi</w:t>
      </w:r>
      <w:r>
        <w:rPr>
          <w:i/>
        </w:rPr>
        <w:t xml:space="preserve"> og hydrogeologi</w:t>
      </w:r>
    </w:p>
    <w:p w14:paraId="38778152" w14:textId="52E59F54" w:rsidR="00867296" w:rsidRDefault="00867296" w:rsidP="00867296">
      <w:r>
        <w:t xml:space="preserve">Hestehave Vandværk indvinder fra det prækvartære kalkmagasin (skrivekridt). Boringerne er filtersat i niveauet 30 til 40 m u.t., og kalken er indenfor indvindingsoplandet overlejret af 20 til 40 meter mættet ler. Lokalt er lertykkelsen over kalkmagasinet mindre på omkring 15-20 meter bl.a. </w:t>
      </w:r>
      <w:r>
        <w:lastRenderedPageBreak/>
        <w:t xml:space="preserve">vest for kildepladsen. Kalkmagasinet er et spændt magasin. Lertykkelsen afspejler sig i sårbarhedszoneringen, der er vist i </w:t>
      </w:r>
      <w:r>
        <w:fldChar w:fldCharType="begin"/>
      </w:r>
      <w:r>
        <w:instrText xml:space="preserve"> REF _Ref525044647 \h </w:instrText>
      </w:r>
      <w:r>
        <w:fldChar w:fldCharType="separate"/>
      </w:r>
      <w:r w:rsidR="007450CA">
        <w:t xml:space="preserve">Figur </w:t>
      </w:r>
      <w:r w:rsidR="007450CA">
        <w:rPr>
          <w:noProof/>
        </w:rPr>
        <w:t>4</w:t>
      </w:r>
      <w:r w:rsidR="007450CA">
        <w:t>.</w:t>
      </w:r>
      <w:r w:rsidR="007450CA">
        <w:rPr>
          <w:noProof/>
        </w:rPr>
        <w:t>38</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6E27A1" w:rsidRPr="006E27A1">
        <w:t xml:space="preserve"> </w:t>
      </w:r>
      <w:r w:rsidR="006E27A1">
        <w:t>Der er afgrænset nogen og lille sårbarhed indenfor indvindingsoplandet til Hestehave Vandværk.</w:t>
      </w:r>
    </w:p>
    <w:p w14:paraId="5BA8FDDB" w14:textId="77777777" w:rsidR="00867296" w:rsidRDefault="00867296" w:rsidP="00867296"/>
    <w:p w14:paraId="7D1F96F1" w14:textId="47D82E48" w:rsidR="00867296" w:rsidRDefault="00867296" w:rsidP="00867296">
      <w:r>
        <w:t xml:space="preserve">På </w:t>
      </w:r>
      <w:r w:rsidRPr="00D4478F">
        <w:fldChar w:fldCharType="begin"/>
      </w:r>
      <w:r w:rsidRPr="00D4478F">
        <w:instrText xml:space="preserve"> REF _Ref524613153 \h </w:instrText>
      </w:r>
      <w:r>
        <w:instrText xml:space="preserve"> \* MERGEFORMAT </w:instrText>
      </w:r>
      <w:r w:rsidRPr="00D4478F">
        <w:fldChar w:fldCharType="separate"/>
      </w:r>
      <w:r w:rsidR="007450CA">
        <w:t xml:space="preserve">Figur </w:t>
      </w:r>
      <w:r w:rsidR="007450CA">
        <w:rPr>
          <w:noProof/>
        </w:rPr>
        <w:t>4.37</w:t>
      </w:r>
      <w:r w:rsidRPr="00D4478F">
        <w:fldChar w:fldCharType="end"/>
      </w:r>
      <w:r>
        <w:t xml:space="preserve"> er vist den omtrentlige transporttid af det vand, der strømmer fra vandspejlet mod boringerne inden for det grundvandsdannende opland. Som det ses, er vandet tættest ved boringerne mellem 50 og 100 år undervejs, mens vandet er forholdsvis lang tid om at nå frem til boringerne jo længere væk fra boringerne det dannes, således er vandets transporttid i det meste af det grundvandsdannende oplands udstrækning mellem 100 til over 200 år undervejs. En stor del af grundvandsdannelsen til vandværkets boringer sker kildeplads-nært samt i den sydlige del af oplandet, som ligger længst væk fra boringerne.</w:t>
      </w:r>
    </w:p>
    <w:p w14:paraId="3FEE9A54" w14:textId="77777777" w:rsidR="00867296" w:rsidRDefault="00867296" w:rsidP="00867296">
      <w:pPr>
        <w:rPr>
          <w:highlight w:val="yellow"/>
        </w:rPr>
      </w:pPr>
    </w:p>
    <w:p w14:paraId="3FA36F3E" w14:textId="77777777" w:rsidR="00867296" w:rsidRDefault="00867296" w:rsidP="00867296">
      <w:pPr>
        <w:rPr>
          <w:highlight w:val="yellow"/>
        </w:rPr>
      </w:pPr>
      <w:r>
        <w:rPr>
          <w:noProof/>
          <w:lang w:eastAsia="da-DK"/>
        </w:rPr>
        <w:drawing>
          <wp:inline distT="0" distB="0" distL="0" distR="0" wp14:anchorId="41DE610D" wp14:editId="4E7CF7B6">
            <wp:extent cx="5400000" cy="540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estehave_B.png"/>
                    <pic:cNvPicPr/>
                  </pic:nvPicPr>
                  <pic:blipFill>
                    <a:blip r:embed="rId4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BEF787C" w14:textId="0A072157" w:rsidR="00867296" w:rsidRDefault="00867296" w:rsidP="00867296">
      <w:pPr>
        <w:pStyle w:val="Billedtekst"/>
      </w:pPr>
      <w:bookmarkStart w:id="114" w:name="_Ref52504464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38</w:t>
      </w:r>
      <w:r w:rsidR="00D25A8C">
        <w:rPr>
          <w:noProof/>
        </w:rPr>
        <w:fldChar w:fldCharType="end"/>
      </w:r>
      <w:bookmarkEnd w:id="114"/>
      <w:r>
        <w:t xml:space="preserve"> Sårbarhedszonering i forhold til nitrat inden for OSD og indvindingsoplandet til </w:t>
      </w:r>
      <w:r>
        <w:rPr>
          <w:noProof/>
        </w:rPr>
        <w:t xml:space="preserve">Hestehave Vandværk, samt afgrænsning af boringsnære beskyttelsesområder (BNBO), </w:t>
      </w:r>
      <w:r w:rsidR="00D25A8C">
        <w:rPr>
          <w:noProof/>
        </w:rPr>
        <w:t>nitratfølsomme indvind</w:t>
      </w:r>
      <w:r>
        <w:rPr>
          <w:noProof/>
        </w:rPr>
        <w:t>ingsområder (NFI), indsatsområder (IO) og OSD.</w:t>
      </w:r>
    </w:p>
    <w:p w14:paraId="2CEE1A85" w14:textId="5A79B936" w:rsidR="00867296" w:rsidRDefault="00867296" w:rsidP="00867296">
      <w:pPr>
        <w:rPr>
          <w:i/>
        </w:rPr>
      </w:pPr>
    </w:p>
    <w:p w14:paraId="457C2254" w14:textId="77777777" w:rsidR="00867296" w:rsidRPr="00CC3350" w:rsidRDefault="00867296" w:rsidP="00867296">
      <w:pPr>
        <w:rPr>
          <w:i/>
        </w:rPr>
      </w:pPr>
      <w:r>
        <w:rPr>
          <w:i/>
        </w:rPr>
        <w:lastRenderedPageBreak/>
        <w:t>NFI og IO</w:t>
      </w:r>
    </w:p>
    <w:p w14:paraId="463DCB54" w14:textId="0BE5E4A3" w:rsidR="00867296" w:rsidRDefault="00867296" w:rsidP="00867296">
      <w:r>
        <w:t xml:space="preserve">Der er ikke afgrænset NFI og IO i området indenfor oplandet til Hestehave Vandværk, jf. </w:t>
      </w:r>
      <w:r>
        <w:fldChar w:fldCharType="begin"/>
      </w:r>
      <w:r>
        <w:instrText xml:space="preserve"> REF _Ref525044647 \h </w:instrText>
      </w:r>
      <w:r>
        <w:fldChar w:fldCharType="separate"/>
      </w:r>
      <w:r w:rsidR="007450CA">
        <w:t xml:space="preserve">Figur </w:t>
      </w:r>
      <w:r w:rsidR="007450CA">
        <w:rPr>
          <w:noProof/>
        </w:rPr>
        <w:t>4</w:t>
      </w:r>
      <w:r w:rsidR="007450CA">
        <w:t>.</w:t>
      </w:r>
      <w:r w:rsidR="007450CA">
        <w:rPr>
          <w:noProof/>
        </w:rPr>
        <w:t>38</w:t>
      </w:r>
      <w:r>
        <w:fldChar w:fldCharType="end"/>
      </w:r>
      <w:r>
        <w:t>.</w:t>
      </w:r>
    </w:p>
    <w:p w14:paraId="4BAE350C" w14:textId="77777777" w:rsidR="00867296" w:rsidRPr="00BC798E" w:rsidRDefault="00867296" w:rsidP="00867296"/>
    <w:p w14:paraId="7535FDE6" w14:textId="77777777" w:rsidR="00867296" w:rsidRPr="000A7A59" w:rsidRDefault="00867296" w:rsidP="00867296">
      <w:pPr>
        <w:rPr>
          <w:i/>
        </w:rPr>
      </w:pPr>
      <w:r w:rsidRPr="000A7A59">
        <w:rPr>
          <w:i/>
        </w:rPr>
        <w:t>Råvandskvalitet</w:t>
      </w:r>
    </w:p>
    <w:p w14:paraId="335A5A04" w14:textId="66F6C0EB" w:rsidR="00867296" w:rsidRDefault="00867296" w:rsidP="00867296">
      <w:r w:rsidRPr="006E4BE0">
        <w:t>Der indvindes fra et godt beskyttet magasin, hvor vandtypen i DGU nr. 226.79 og</w:t>
      </w:r>
      <w:r>
        <w:t xml:space="preserve"> </w:t>
      </w:r>
      <w:r w:rsidRPr="006E4BE0">
        <w:t xml:space="preserve">226.457 </w:t>
      </w:r>
      <w:r w:rsidR="002449C9">
        <w:t>er D (reduceret), og ikke</w:t>
      </w:r>
      <w:r w:rsidRPr="006E4BE0">
        <w:t>-nitratholdig.</w:t>
      </w:r>
      <w:r>
        <w:t xml:space="preserve"> </w:t>
      </w:r>
      <w:r w:rsidRPr="006E4BE0">
        <w:t>Der er ikke konstateret indhold af sprøjtemidler i indvindingsboringerne</w:t>
      </w:r>
      <w:r>
        <w:t>. I DGU nr. 226.79 er der konstateret indhold af Olie på 5 µg/l i 1995, hvilket er på niveau med grænseværdien på 5 µg/l. Der er ikke analyseret specifikt på Olie, kulbrintefraktioner eller totalkulbrinter siden 1995, men der foreligger analyser på BTEXN fra 2000, 2003 og 2010, hvor der ikke er påvist indhold over detektionsgrænsen. Der er ikke påvist indhold af klorerede opløsningsmidler i boringen. Der er analyseret for, men ikke konstateret indhold af hverken olieprodukter eller klorerede opløsningsmidler i DGU nr. 226.457.</w:t>
      </w:r>
    </w:p>
    <w:p w14:paraId="2353DFC0" w14:textId="63BB7D33" w:rsidR="00FA468E" w:rsidRDefault="00FA468E" w:rsidP="00867296"/>
    <w:p w14:paraId="2ABEED10" w14:textId="2E3F3768" w:rsidR="00FA468E" w:rsidRDefault="00FA468E" w:rsidP="00867296">
      <w:r>
        <w:t>Der ikke er fundet pesticider in indvindingsboringerne.</w:t>
      </w:r>
    </w:p>
    <w:p w14:paraId="2C3C0FDD" w14:textId="77777777" w:rsidR="00867296" w:rsidRDefault="00867296" w:rsidP="00867296"/>
    <w:p w14:paraId="173964E8" w14:textId="77777777" w:rsidR="00867296" w:rsidRDefault="00867296" w:rsidP="00867296">
      <w:pPr>
        <w:rPr>
          <w:highlight w:val="yellow"/>
        </w:rPr>
      </w:pPr>
      <w:r>
        <w:t>Indholdet af sulfat ligger omkring 15 mg/l i begge boringer. Der er lave indhold af klorid (omkring 25 mg/l). Fluoridindholdet forhøjet (1-1,2 mg/l), men under grænseværdien.</w:t>
      </w:r>
    </w:p>
    <w:p w14:paraId="0FE0E709" w14:textId="77777777" w:rsidR="00867296" w:rsidRDefault="00867296" w:rsidP="00867296">
      <w:pPr>
        <w:rPr>
          <w:highlight w:val="yellow"/>
        </w:rPr>
      </w:pPr>
    </w:p>
    <w:p w14:paraId="420BF413" w14:textId="77777777" w:rsidR="00867296" w:rsidRPr="00165D82" w:rsidRDefault="00867296" w:rsidP="00867296">
      <w:pPr>
        <w:rPr>
          <w:i/>
        </w:rPr>
      </w:pPr>
      <w:r w:rsidRPr="00165D82">
        <w:rPr>
          <w:i/>
        </w:rPr>
        <w:t>Arealanvendelse og punktkilder</w:t>
      </w:r>
    </w:p>
    <w:p w14:paraId="5F9F5265" w14:textId="655D9831" w:rsidR="00867296" w:rsidRDefault="00867296" w:rsidP="00867296">
      <w:pPr>
        <w:rPr>
          <w:highlight w:val="yellow"/>
        </w:rPr>
      </w:pPr>
      <w:r w:rsidRPr="00273878">
        <w:t>Den sydlige del af indvindingsoplandet ligger indenfor OSD, mens den nordlige del af indvindingsoplandet</w:t>
      </w:r>
      <w:r>
        <w:t xml:space="preserve"> omkring indvindingsboringerne</w:t>
      </w:r>
      <w:r w:rsidRPr="00273878">
        <w:t xml:space="preserve"> ligger udenfor OSD. Arealanvendelsen i indvindings-oplandet udgøres primært af landbrug og i mindre grad af skov og befæstede arealer. I oplandet til boringerne er 2 stk. V1-kort</w:t>
      </w:r>
      <w:r>
        <w:t xml:space="preserve">lagte lokaliteter jf. </w:t>
      </w:r>
      <w:r>
        <w:rPr>
          <w:highlight w:val="yellow"/>
        </w:rPr>
        <w:fldChar w:fldCharType="begin"/>
      </w:r>
      <w:r>
        <w:instrText xml:space="preserve"> REF _Ref525215008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39</w:t>
      </w:r>
      <w:r>
        <w:rPr>
          <w:highlight w:val="yellow"/>
        </w:rPr>
        <w:fldChar w:fldCharType="end"/>
      </w:r>
      <w:r w:rsidRPr="00273878">
        <w:t>. På de V1-kortlagte lokaliteter har der været hhv. autolakereri og lystbådehavn med tjæreplads mv. Disse lokaliteter prioriteres</w:t>
      </w:r>
      <w:r>
        <w:t xml:space="preserve"> til undersøgelse og evt. opryd</w:t>
      </w:r>
      <w:r w:rsidRPr="00273878">
        <w:t>ning af Region Sjælland.</w:t>
      </w:r>
    </w:p>
    <w:p w14:paraId="7E28D031" w14:textId="77777777" w:rsidR="00867296" w:rsidRPr="009E46EC" w:rsidRDefault="00867296" w:rsidP="00867296">
      <w:pPr>
        <w:rPr>
          <w:highlight w:val="yellow"/>
        </w:rPr>
      </w:pPr>
    </w:p>
    <w:p w14:paraId="7EC7F064" w14:textId="77777777" w:rsidR="00867296" w:rsidRDefault="00867296" w:rsidP="00867296">
      <w:bookmarkStart w:id="115" w:name="_Ref524613279"/>
    </w:p>
    <w:p w14:paraId="575E31A0" w14:textId="77777777" w:rsidR="00867296" w:rsidRDefault="00867296" w:rsidP="00867296">
      <w:bookmarkStart w:id="116" w:name="_Ref525044874"/>
      <w:bookmarkEnd w:id="115"/>
      <w:r>
        <w:rPr>
          <w:noProof/>
          <w:lang w:eastAsia="da-DK"/>
        </w:rPr>
        <w:lastRenderedPageBreak/>
        <w:drawing>
          <wp:inline distT="0" distB="0" distL="0" distR="0" wp14:anchorId="67889965" wp14:editId="3785F19B">
            <wp:extent cx="5400000" cy="54000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Hestehave_C.png"/>
                    <pic:cNvPicPr/>
                  </pic:nvPicPr>
                  <pic:blipFill>
                    <a:blip r:embed="rId4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3A2A65C" w14:textId="55929ED3" w:rsidR="00867296" w:rsidRDefault="00867296" w:rsidP="00867296">
      <w:pPr>
        <w:pStyle w:val="Billedtekst"/>
        <w:rPr>
          <w:highlight w:val="yellow"/>
        </w:rPr>
      </w:pPr>
      <w:bookmarkStart w:id="117" w:name="_Ref525215008"/>
      <w:bookmarkEnd w:id="11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39</w:t>
      </w:r>
      <w:r w:rsidR="00D25A8C">
        <w:rPr>
          <w:noProof/>
        </w:rPr>
        <w:fldChar w:fldCharType="end"/>
      </w:r>
      <w:bookmarkEnd w:id="117"/>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Hestehave</w:t>
      </w:r>
      <w:r w:rsidRPr="002C2F75">
        <w:rPr>
          <w:noProof/>
        </w:rPr>
        <w:t xml:space="preserve"> Vandværk</w:t>
      </w:r>
      <w:r>
        <w:rPr>
          <w:noProof/>
        </w:rPr>
        <w:t>, placering af forurenede (V1 og/eller V2 kortlagte) grunde samt boringer med analyse for pesticider med angivelse af fund /ikke fund af pesticider.</w:t>
      </w:r>
    </w:p>
    <w:p w14:paraId="21D4EC18" w14:textId="77777777" w:rsidR="00867296" w:rsidRPr="004D3F84" w:rsidRDefault="00867296" w:rsidP="00867296">
      <w:pPr>
        <w:rPr>
          <w:highlight w:val="yellow"/>
        </w:rPr>
      </w:pPr>
    </w:p>
    <w:p w14:paraId="007211F0" w14:textId="77777777" w:rsidR="00867296" w:rsidRDefault="00867296" w:rsidP="00867296">
      <w:pPr>
        <w:rPr>
          <w:i/>
        </w:rPr>
      </w:pPr>
      <w:r>
        <w:rPr>
          <w:i/>
        </w:rPr>
        <w:t>BNBO</w:t>
      </w:r>
    </w:p>
    <w:p w14:paraId="3326E706" w14:textId="489DCF72" w:rsidR="00867296" w:rsidRPr="0050219E" w:rsidRDefault="00867296" w:rsidP="00867296">
      <w:r>
        <w:fldChar w:fldCharType="begin"/>
      </w:r>
      <w:r>
        <w:instrText xml:space="preserve"> REF _Ref525209880 \h </w:instrText>
      </w:r>
      <w:r>
        <w:fldChar w:fldCharType="separate"/>
      </w:r>
      <w:r w:rsidR="007450CA">
        <w:t xml:space="preserve">Figur </w:t>
      </w:r>
      <w:r w:rsidR="007450CA">
        <w:rPr>
          <w:noProof/>
        </w:rPr>
        <w:t>4</w:t>
      </w:r>
      <w:r w:rsidR="007450CA">
        <w:t>.</w:t>
      </w:r>
      <w:r w:rsidR="007450CA">
        <w:rPr>
          <w:noProof/>
        </w:rPr>
        <w:t>40</w:t>
      </w:r>
      <w:r>
        <w:fldChar w:fldCharType="end"/>
      </w:r>
      <w:r>
        <w:t xml:space="preserve"> viser boringsnære beskyttelsesområder (BNBO) til Hestehave </w:t>
      </w:r>
      <w:r w:rsidRPr="0050219E">
        <w:t>Vandværk på arealfoto. På figuren kan det ses at BNBO til boringe</w:t>
      </w:r>
      <w:r>
        <w:t xml:space="preserve">rne </w:t>
      </w:r>
      <w:r w:rsidRPr="000E47E5">
        <w:t xml:space="preserve">DGU 226.79 og 226.457 i vid ud strækning af sammenfaldende og at cirka to tredjedele udgøres af villakvarter, mens en tredjedel udgøres en </w:t>
      </w:r>
      <w:r w:rsidR="005541A1">
        <w:t>landbrug</w:t>
      </w:r>
      <w:r w:rsidRPr="000E47E5">
        <w:t>.</w:t>
      </w:r>
    </w:p>
    <w:p w14:paraId="7679ABEB" w14:textId="77777777" w:rsidR="00867296" w:rsidRDefault="00867296" w:rsidP="00867296"/>
    <w:p w14:paraId="34C53A70" w14:textId="77777777" w:rsidR="00867296" w:rsidRPr="006706E3" w:rsidRDefault="00867296" w:rsidP="00867296"/>
    <w:p w14:paraId="0D5FB7AD" w14:textId="77777777" w:rsidR="00867296" w:rsidRDefault="00867296" w:rsidP="00867296">
      <w:r>
        <w:rPr>
          <w:noProof/>
          <w:lang w:eastAsia="da-DK"/>
        </w:rPr>
        <w:lastRenderedPageBreak/>
        <w:drawing>
          <wp:inline distT="0" distB="0" distL="0" distR="0" wp14:anchorId="681686FD" wp14:editId="22CA4566">
            <wp:extent cx="5400000" cy="540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estehave_D.png"/>
                    <pic:cNvPicPr/>
                  </pic:nvPicPr>
                  <pic:blipFill>
                    <a:blip r:embed="rId4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C162B49" w14:textId="4BFB9F3A" w:rsidR="00867296" w:rsidRPr="006706E3" w:rsidRDefault="00867296" w:rsidP="00867296">
      <w:pPr>
        <w:pStyle w:val="Billedtekst"/>
      </w:pPr>
      <w:bookmarkStart w:id="118" w:name="_Ref52520988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40</w:t>
      </w:r>
      <w:r w:rsidR="00D25A8C">
        <w:rPr>
          <w:noProof/>
        </w:rPr>
        <w:fldChar w:fldCharType="end"/>
      </w:r>
      <w:bookmarkEnd w:id="118"/>
      <w:r>
        <w:t xml:space="preserve"> Boringsnære beskyttelsesområder (BNBO) for Hestehave Vandværks indvindingsboringer, samt arealanvendelsen og udpegning af indsatsområder (IO).</w:t>
      </w:r>
    </w:p>
    <w:p w14:paraId="69875547" w14:textId="77777777" w:rsidR="00867296" w:rsidRDefault="00867296" w:rsidP="00867296">
      <w:pPr>
        <w:rPr>
          <w:highlight w:val="yellow"/>
        </w:rPr>
      </w:pPr>
    </w:p>
    <w:p w14:paraId="07DF62C2" w14:textId="77777777" w:rsidR="00867296" w:rsidRPr="00165D82" w:rsidRDefault="00867296" w:rsidP="00867296">
      <w:pPr>
        <w:rPr>
          <w:i/>
        </w:rPr>
      </w:pPr>
      <w:r>
        <w:rPr>
          <w:i/>
        </w:rPr>
        <w:t>Vurdering af indvindingsoplandets sårbarhed</w:t>
      </w:r>
    </w:p>
    <w:p w14:paraId="1FDC576A" w14:textId="5C495193" w:rsidR="00867296" w:rsidRPr="00B7790B" w:rsidRDefault="00867296" w:rsidP="00867296">
      <w:r w:rsidRPr="007F614F">
        <w:t xml:space="preserve">Råvandstypen er stærkt reduceret, hvilket indikerer en god velbeskyttet grundvandsressource. </w:t>
      </w:r>
      <w:r w:rsidR="00B8011F">
        <w:t xml:space="preserve">Indholdet af klorid </w:t>
      </w:r>
      <w:r w:rsidRPr="007F614F">
        <w:t xml:space="preserve">er lavt og der er ikke tegn på saltvandspåvirkning i boringerne. </w:t>
      </w:r>
      <w:r w:rsidRPr="00B7790B">
        <w:t xml:space="preserve">Der er ikke udpeget nitratfølsomt indvindingsområde (NFI) og indsatsområde (IO) indenfor indvindingsoplandet til </w:t>
      </w:r>
      <w:r>
        <w:t xml:space="preserve">Hestehave </w:t>
      </w:r>
      <w:r w:rsidRPr="00B7790B">
        <w:t>Vandværk.</w:t>
      </w:r>
    </w:p>
    <w:p w14:paraId="6312340E" w14:textId="77777777" w:rsidR="00867296" w:rsidRPr="00FF7C25" w:rsidRDefault="00867296" w:rsidP="00867296">
      <w:pPr>
        <w:rPr>
          <w:highlight w:val="yellow"/>
        </w:rPr>
      </w:pPr>
    </w:p>
    <w:p w14:paraId="4C63DFEA" w14:textId="12F60C42" w:rsidR="00867296" w:rsidRPr="00B24B75" w:rsidRDefault="00867296" w:rsidP="00867296">
      <w:r w:rsidRPr="007C7A81">
        <w:t xml:space="preserve">Det vurderes, at den største trussel mod indvindingen er </w:t>
      </w:r>
      <w:r w:rsidR="00DB73E7">
        <w:t xml:space="preserve">udbringning og håndtering af pesticider samt spild af miljøfremmede stoffer </w:t>
      </w:r>
      <w:r w:rsidRPr="007C7A81">
        <w:t>indenfor BNBO. Ydermere ligger der inden for indvindingsoplandet flere forurenede lokaliteter, som udgør en potentiel risiko for magasinet.</w:t>
      </w:r>
    </w:p>
    <w:p w14:paraId="2E920440" w14:textId="77777777" w:rsidR="00867296" w:rsidRPr="00FF7C25" w:rsidRDefault="00867296" w:rsidP="00867296">
      <w:pPr>
        <w:keepNext/>
        <w:rPr>
          <w:highlight w:val="yellow"/>
        </w:rPr>
      </w:pPr>
    </w:p>
    <w:p w14:paraId="32B9E8D6" w14:textId="77777777" w:rsidR="00867296" w:rsidRDefault="00867296" w:rsidP="00867296">
      <w:pPr>
        <w:rPr>
          <w:rFonts w:cs="Arial"/>
          <w:bCs/>
          <w:sz w:val="17"/>
          <w:szCs w:val="26"/>
        </w:rPr>
      </w:pPr>
      <w:bookmarkStart w:id="119" w:name="_Toc525124809"/>
      <w:r>
        <w:br w:type="page"/>
      </w:r>
    </w:p>
    <w:p w14:paraId="21262E90" w14:textId="77777777" w:rsidR="00867296" w:rsidRPr="00997550" w:rsidRDefault="00867296" w:rsidP="00A14454">
      <w:pPr>
        <w:pStyle w:val="Overskrift3"/>
      </w:pPr>
      <w:bookmarkStart w:id="120" w:name="_Toc528049955"/>
      <w:bookmarkStart w:id="121" w:name="_Toc528061704"/>
      <w:r w:rsidRPr="00997550">
        <w:lastRenderedPageBreak/>
        <w:t>Indsatser for grundvandsbeskyttelse</w:t>
      </w:r>
      <w:bookmarkEnd w:id="119"/>
      <w:bookmarkEnd w:id="120"/>
      <w:bookmarkEnd w:id="121"/>
    </w:p>
    <w:p w14:paraId="50D51577" w14:textId="575AFAFA" w:rsidR="00867296" w:rsidRPr="00276614" w:rsidRDefault="00867296" w:rsidP="00867296">
      <w:r>
        <w:t xml:space="preserve">Følgende </w:t>
      </w:r>
      <w:r w:rsidR="002449C9">
        <w:t xml:space="preserve">indsatser gælder for </w:t>
      </w:r>
      <w:r>
        <w:t>Hestehave</w:t>
      </w:r>
      <w:r w:rsidRPr="00276614">
        <w:t xml:space="preserve"> Vandværk (</w:t>
      </w:r>
      <w:r w:rsidR="00E10293">
        <w:t>V</w:t>
      </w:r>
      <w:r w:rsidRPr="00276614">
        <w:t>V).</w:t>
      </w:r>
    </w:p>
    <w:p w14:paraId="19A55731"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826"/>
        <w:gridCol w:w="1207"/>
      </w:tblGrid>
      <w:tr w:rsidR="0028320C" w:rsidRPr="007246B4" w14:paraId="7F302E0B" w14:textId="77777777" w:rsidTr="005A49A4">
        <w:tc>
          <w:tcPr>
            <w:tcW w:w="5983" w:type="dxa"/>
          </w:tcPr>
          <w:p w14:paraId="5D097740" w14:textId="77777777" w:rsidR="0028320C" w:rsidRPr="007246B4" w:rsidRDefault="0028320C" w:rsidP="005A49A4">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4F30B59B" w14:textId="77777777" w:rsidR="0028320C" w:rsidRPr="007246B4" w:rsidRDefault="0028320C" w:rsidP="005A49A4">
            <w:pPr>
              <w:jc w:val="center"/>
              <w:rPr>
                <w:b/>
                <w:sz w:val="16"/>
                <w:szCs w:val="16"/>
              </w:rPr>
            </w:pPr>
            <w:r w:rsidRPr="007246B4">
              <w:rPr>
                <w:b/>
                <w:sz w:val="16"/>
                <w:szCs w:val="16"/>
              </w:rPr>
              <w:t>Ansvarlig</w:t>
            </w:r>
          </w:p>
        </w:tc>
        <w:tc>
          <w:tcPr>
            <w:tcW w:w="1207" w:type="dxa"/>
          </w:tcPr>
          <w:p w14:paraId="1AB3CF9B" w14:textId="77777777" w:rsidR="0028320C" w:rsidRPr="007246B4" w:rsidRDefault="0028320C" w:rsidP="005A49A4">
            <w:pPr>
              <w:jc w:val="center"/>
              <w:rPr>
                <w:b/>
                <w:sz w:val="16"/>
                <w:szCs w:val="16"/>
              </w:rPr>
            </w:pPr>
            <w:r w:rsidRPr="007246B4">
              <w:rPr>
                <w:b/>
                <w:sz w:val="16"/>
                <w:szCs w:val="16"/>
              </w:rPr>
              <w:t>Tidsfrist</w:t>
            </w:r>
          </w:p>
        </w:tc>
      </w:tr>
      <w:tr w:rsidR="0028320C" w14:paraId="2CEE23DF" w14:textId="77777777" w:rsidTr="005A49A4">
        <w:tc>
          <w:tcPr>
            <w:tcW w:w="5983" w:type="dxa"/>
          </w:tcPr>
          <w:p w14:paraId="766359CC" w14:textId="28410799" w:rsidR="0028320C" w:rsidRDefault="00CB433B" w:rsidP="005A49A4">
            <w:pPr>
              <w:spacing w:after="60"/>
              <w:rPr>
                <w:sz w:val="16"/>
                <w:szCs w:val="16"/>
              </w:rPr>
            </w:pPr>
            <w:r>
              <w:rPr>
                <w:sz w:val="16"/>
                <w:szCs w:val="16"/>
              </w:rPr>
              <w:t>Hestehave</w:t>
            </w:r>
            <w:r w:rsidR="0028320C" w:rsidRPr="00D361DE">
              <w:rPr>
                <w:sz w:val="16"/>
                <w:szCs w:val="16"/>
              </w:rPr>
              <w:t xml:space="preserve"> Vandværk </w:t>
            </w:r>
            <w:r w:rsidR="0028320C" w:rsidRPr="00105AE8">
              <w:rPr>
                <w:sz w:val="16"/>
                <w:szCs w:val="16"/>
              </w:rPr>
              <w:t>skal fortsat holde øje med den tidslige udvikling i vandkvaliteten.</w:t>
            </w:r>
            <w:r w:rsidR="0028320C">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28320C">
              <w:rPr>
                <w:sz w:val="16"/>
                <w:szCs w:val="16"/>
              </w:rPr>
              <w:t>revurderes.</w:t>
            </w:r>
          </w:p>
        </w:tc>
        <w:tc>
          <w:tcPr>
            <w:tcW w:w="1826" w:type="dxa"/>
          </w:tcPr>
          <w:p w14:paraId="5C78E669" w14:textId="77777777" w:rsidR="0028320C" w:rsidRDefault="0028320C" w:rsidP="005A49A4">
            <w:pPr>
              <w:jc w:val="center"/>
              <w:rPr>
                <w:sz w:val="16"/>
                <w:szCs w:val="16"/>
              </w:rPr>
            </w:pPr>
            <w:r>
              <w:rPr>
                <w:sz w:val="16"/>
                <w:szCs w:val="16"/>
              </w:rPr>
              <w:t>VV</w:t>
            </w:r>
          </w:p>
        </w:tc>
        <w:tc>
          <w:tcPr>
            <w:tcW w:w="1207" w:type="dxa"/>
          </w:tcPr>
          <w:p w14:paraId="252C3B5D" w14:textId="71558AF2" w:rsidR="0028320C" w:rsidRDefault="00F4722C" w:rsidP="005A49A4">
            <w:pPr>
              <w:jc w:val="center"/>
              <w:rPr>
                <w:sz w:val="16"/>
                <w:szCs w:val="16"/>
              </w:rPr>
            </w:pPr>
            <w:r>
              <w:rPr>
                <w:sz w:val="16"/>
                <w:szCs w:val="16"/>
              </w:rPr>
              <w:t>L</w:t>
            </w:r>
            <w:r w:rsidR="0028320C">
              <w:rPr>
                <w:sz w:val="16"/>
                <w:szCs w:val="16"/>
              </w:rPr>
              <w:t>øbende</w:t>
            </w:r>
          </w:p>
        </w:tc>
      </w:tr>
      <w:tr w:rsidR="005D1CB6" w14:paraId="621D9DBE" w14:textId="77777777" w:rsidTr="005D1CB6">
        <w:tc>
          <w:tcPr>
            <w:tcW w:w="5983" w:type="dxa"/>
          </w:tcPr>
          <w:p w14:paraId="79D5BE7E" w14:textId="766CDA60" w:rsidR="005D1CB6" w:rsidRPr="00D361DE" w:rsidRDefault="005D1CB6" w:rsidP="005A49A4">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sidR="00FA468E">
              <w:rPr>
                <w:sz w:val="16"/>
                <w:szCs w:val="16"/>
              </w:rPr>
              <w:t xml:space="preserve">den kystnære del af </w:t>
            </w:r>
            <w:r>
              <w:rPr>
                <w:sz w:val="16"/>
                <w:szCs w:val="16"/>
              </w:rPr>
              <w:t>indvindingsoplandet</w:t>
            </w:r>
            <w:r w:rsidRPr="00D361DE">
              <w:rPr>
                <w:sz w:val="16"/>
                <w:szCs w:val="16"/>
              </w:rPr>
              <w:t xml:space="preserve"> og prioritere indsatser, der kan iværksættes.</w:t>
            </w:r>
          </w:p>
        </w:tc>
        <w:tc>
          <w:tcPr>
            <w:tcW w:w="1826" w:type="dxa"/>
          </w:tcPr>
          <w:p w14:paraId="17F9DC4A" w14:textId="77777777" w:rsidR="005D1CB6" w:rsidRPr="007246B4" w:rsidRDefault="005D1CB6" w:rsidP="005A49A4">
            <w:pPr>
              <w:jc w:val="center"/>
              <w:rPr>
                <w:sz w:val="16"/>
                <w:szCs w:val="16"/>
              </w:rPr>
            </w:pPr>
            <w:r>
              <w:rPr>
                <w:sz w:val="16"/>
                <w:szCs w:val="16"/>
              </w:rPr>
              <w:t>Vordingborg</w:t>
            </w:r>
            <w:r w:rsidRPr="007246B4">
              <w:rPr>
                <w:sz w:val="16"/>
                <w:szCs w:val="16"/>
              </w:rPr>
              <w:t xml:space="preserve"> Kommune</w:t>
            </w:r>
          </w:p>
          <w:p w14:paraId="6784C7BD" w14:textId="77777777" w:rsidR="005D1CB6" w:rsidRDefault="005D1CB6" w:rsidP="005A49A4">
            <w:pPr>
              <w:jc w:val="center"/>
              <w:rPr>
                <w:sz w:val="16"/>
                <w:szCs w:val="16"/>
              </w:rPr>
            </w:pPr>
            <w:r w:rsidRPr="007246B4">
              <w:rPr>
                <w:sz w:val="16"/>
                <w:szCs w:val="16"/>
              </w:rPr>
              <w:t xml:space="preserve">Region </w:t>
            </w:r>
            <w:r>
              <w:rPr>
                <w:sz w:val="16"/>
                <w:szCs w:val="16"/>
              </w:rPr>
              <w:t>Sjælland</w:t>
            </w:r>
          </w:p>
        </w:tc>
        <w:tc>
          <w:tcPr>
            <w:tcW w:w="1207" w:type="dxa"/>
          </w:tcPr>
          <w:p w14:paraId="6BEF9B16" w14:textId="102432A1" w:rsidR="005D1CB6" w:rsidRDefault="00F4722C" w:rsidP="005A49A4">
            <w:pPr>
              <w:jc w:val="center"/>
              <w:rPr>
                <w:sz w:val="16"/>
                <w:szCs w:val="16"/>
              </w:rPr>
            </w:pPr>
            <w:r>
              <w:rPr>
                <w:sz w:val="16"/>
                <w:szCs w:val="16"/>
              </w:rPr>
              <w:t>En gang om året</w:t>
            </w:r>
          </w:p>
        </w:tc>
      </w:tr>
      <w:tr w:rsidR="00334402" w14:paraId="7A03CB33" w14:textId="77777777" w:rsidTr="00334402">
        <w:tc>
          <w:tcPr>
            <w:tcW w:w="5983" w:type="dxa"/>
          </w:tcPr>
          <w:p w14:paraId="479F0FD7" w14:textId="77777777" w:rsidR="00334402" w:rsidRPr="00105AE8" w:rsidRDefault="00334402" w:rsidP="00D022BF">
            <w:pPr>
              <w:spacing w:after="60"/>
              <w:rPr>
                <w:sz w:val="16"/>
                <w:szCs w:val="16"/>
              </w:rPr>
            </w:pPr>
            <w:r w:rsidRPr="00105AE8">
              <w:rPr>
                <w:sz w:val="16"/>
                <w:szCs w:val="16"/>
              </w:rPr>
              <w:t xml:space="preserve">På baggrund af viden om boringer og brønde i indvindingsoplandet, kan </w:t>
            </w:r>
            <w:r>
              <w:rPr>
                <w:sz w:val="16"/>
                <w:szCs w:val="16"/>
              </w:rPr>
              <w:t>Hestehave</w:t>
            </w:r>
            <w:r w:rsidRPr="00105AE8">
              <w:rPr>
                <w:sz w:val="16"/>
                <w:szCs w:val="16"/>
              </w:rPr>
              <w:t xml:space="preserve"> Vandværk opnå en effektiv beskyttelse af grundvandsressourcen ved tilbud om sløjfning af ubenyttede boringer/brønde. </w:t>
            </w:r>
          </w:p>
          <w:p w14:paraId="1233E040" w14:textId="77777777" w:rsidR="00334402" w:rsidRDefault="00334402"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3C2F8193" w14:textId="601FD7FE" w:rsidR="00334402" w:rsidRPr="00105AE8" w:rsidRDefault="00334402"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058AAF69" w14:textId="77777777" w:rsidR="00334402" w:rsidRDefault="00334402" w:rsidP="00D022BF">
            <w:pPr>
              <w:jc w:val="center"/>
              <w:rPr>
                <w:sz w:val="16"/>
                <w:szCs w:val="16"/>
              </w:rPr>
            </w:pPr>
            <w:r>
              <w:rPr>
                <w:sz w:val="16"/>
                <w:szCs w:val="16"/>
              </w:rPr>
              <w:t>VV</w:t>
            </w:r>
          </w:p>
        </w:tc>
        <w:tc>
          <w:tcPr>
            <w:tcW w:w="1207" w:type="dxa"/>
          </w:tcPr>
          <w:p w14:paraId="3477FBCE" w14:textId="266B81A9" w:rsidR="00334402" w:rsidRDefault="00F4722C" w:rsidP="00D022BF">
            <w:pPr>
              <w:jc w:val="center"/>
              <w:rPr>
                <w:sz w:val="16"/>
                <w:szCs w:val="16"/>
              </w:rPr>
            </w:pPr>
            <w:r>
              <w:rPr>
                <w:sz w:val="16"/>
                <w:szCs w:val="16"/>
              </w:rPr>
              <w:t>Løbende</w:t>
            </w:r>
          </w:p>
        </w:tc>
      </w:tr>
    </w:tbl>
    <w:p w14:paraId="46E2E79F" w14:textId="2B4E1A0C" w:rsidR="0028320C" w:rsidRDefault="0028320C" w:rsidP="0028320C">
      <w:pPr>
        <w:rPr>
          <w:b/>
          <w:lang w:eastAsia="da-DK"/>
        </w:rPr>
      </w:pPr>
    </w:p>
    <w:p w14:paraId="6E4A0E75" w14:textId="77777777" w:rsidR="005D1CB6" w:rsidRPr="0057331A" w:rsidRDefault="005D1CB6" w:rsidP="0028320C">
      <w:pPr>
        <w:rPr>
          <w:b/>
          <w:lang w:eastAsia="da-DK"/>
        </w:rPr>
      </w:pPr>
    </w:p>
    <w:tbl>
      <w:tblPr>
        <w:tblStyle w:val="Tabel-Gitter"/>
        <w:tblW w:w="7809" w:type="dxa"/>
        <w:tblLook w:val="04A0" w:firstRow="1" w:lastRow="0" w:firstColumn="1" w:lastColumn="0" w:noHBand="0" w:noVBand="1"/>
      </w:tblPr>
      <w:tblGrid>
        <w:gridCol w:w="5983"/>
        <w:gridCol w:w="1826"/>
      </w:tblGrid>
      <w:tr w:rsidR="006E27A1" w:rsidRPr="007246B4" w14:paraId="2D957C32" w14:textId="77777777" w:rsidTr="006E27A1">
        <w:tc>
          <w:tcPr>
            <w:tcW w:w="5983" w:type="dxa"/>
          </w:tcPr>
          <w:p w14:paraId="09DC8ECA" w14:textId="77777777" w:rsidR="006E27A1" w:rsidRPr="007246B4" w:rsidRDefault="006E27A1" w:rsidP="005A49A4">
            <w:pPr>
              <w:jc w:val="center"/>
              <w:rPr>
                <w:b/>
                <w:sz w:val="16"/>
                <w:szCs w:val="16"/>
              </w:rPr>
            </w:pPr>
            <w:r w:rsidRPr="007246B4">
              <w:rPr>
                <w:b/>
                <w:sz w:val="16"/>
                <w:szCs w:val="16"/>
              </w:rPr>
              <w:t>Indsatser</w:t>
            </w:r>
            <w:r>
              <w:rPr>
                <w:b/>
                <w:sz w:val="16"/>
                <w:szCs w:val="16"/>
              </w:rPr>
              <w:t xml:space="preserve"> der kan gennemføres</w:t>
            </w:r>
          </w:p>
        </w:tc>
        <w:tc>
          <w:tcPr>
            <w:tcW w:w="1826" w:type="dxa"/>
          </w:tcPr>
          <w:p w14:paraId="6D5E8E8E" w14:textId="77777777" w:rsidR="006E27A1" w:rsidRPr="007246B4" w:rsidRDefault="006E27A1" w:rsidP="005A49A4">
            <w:pPr>
              <w:jc w:val="center"/>
              <w:rPr>
                <w:b/>
                <w:sz w:val="16"/>
                <w:szCs w:val="16"/>
              </w:rPr>
            </w:pPr>
            <w:r w:rsidRPr="007246B4">
              <w:rPr>
                <w:b/>
                <w:sz w:val="16"/>
                <w:szCs w:val="16"/>
              </w:rPr>
              <w:t>Ansvarlig</w:t>
            </w:r>
          </w:p>
        </w:tc>
      </w:tr>
      <w:tr w:rsidR="006E27A1" w14:paraId="274D812E" w14:textId="77777777" w:rsidTr="006E27A1">
        <w:tc>
          <w:tcPr>
            <w:tcW w:w="5983" w:type="dxa"/>
          </w:tcPr>
          <w:p w14:paraId="183C1BF3" w14:textId="3A29F0AA" w:rsidR="006E27A1" w:rsidRPr="00105AE8" w:rsidRDefault="006E27A1" w:rsidP="005A49A4">
            <w:pPr>
              <w:spacing w:after="60"/>
              <w:rPr>
                <w:sz w:val="16"/>
                <w:szCs w:val="16"/>
              </w:rPr>
            </w:pPr>
            <w:r>
              <w:rPr>
                <w:sz w:val="16"/>
                <w:szCs w:val="16"/>
              </w:rPr>
              <w:t>Hestehave</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5508F106" w14:textId="77777777" w:rsidR="006E27A1" w:rsidRDefault="006E27A1" w:rsidP="005A49A4">
            <w:pPr>
              <w:jc w:val="center"/>
              <w:rPr>
                <w:sz w:val="16"/>
                <w:szCs w:val="16"/>
              </w:rPr>
            </w:pPr>
            <w:r>
              <w:rPr>
                <w:sz w:val="16"/>
                <w:szCs w:val="16"/>
              </w:rPr>
              <w:t>VV</w:t>
            </w:r>
          </w:p>
        </w:tc>
      </w:tr>
    </w:tbl>
    <w:p w14:paraId="3F123A4B" w14:textId="77777777" w:rsidR="00867296" w:rsidRDefault="00867296" w:rsidP="00867296"/>
    <w:p w14:paraId="39532D0F" w14:textId="77777777" w:rsidR="00867296" w:rsidRDefault="00867296" w:rsidP="00867296"/>
    <w:p w14:paraId="46F45BCF" w14:textId="77777777" w:rsidR="00867296" w:rsidRDefault="00867296" w:rsidP="00867296">
      <w:pPr>
        <w:rPr>
          <w:rFonts w:cs="Arial"/>
          <w:b/>
          <w:bCs/>
          <w:iCs/>
          <w:szCs w:val="28"/>
        </w:rPr>
      </w:pPr>
      <w:r>
        <w:br w:type="page"/>
      </w:r>
    </w:p>
    <w:p w14:paraId="2772F95B" w14:textId="77777777" w:rsidR="00867296" w:rsidRPr="00FD2B8D" w:rsidRDefault="00867296" w:rsidP="00867296">
      <w:pPr>
        <w:pStyle w:val="Overskrift2"/>
        <w:keepLines w:val="0"/>
        <w:tabs>
          <w:tab w:val="clear" w:pos="567"/>
        </w:tabs>
        <w:suppressAutoHyphens w:val="0"/>
        <w:spacing w:before="0"/>
        <w:contextualSpacing w:val="0"/>
      </w:pPr>
      <w:bookmarkStart w:id="122" w:name="_Toc525124810"/>
      <w:bookmarkStart w:id="123" w:name="_Toc528049956"/>
      <w:bookmarkStart w:id="124" w:name="_Toc528061705"/>
      <w:bookmarkStart w:id="125" w:name="_Toc528673622"/>
      <w:r>
        <w:lastRenderedPageBreak/>
        <w:t>Idrætshøjskolen Bosei Vandværk</w:t>
      </w:r>
      <w:bookmarkEnd w:id="122"/>
      <w:bookmarkEnd w:id="123"/>
      <w:bookmarkEnd w:id="124"/>
      <w:bookmarkEnd w:id="125"/>
      <w:r>
        <w:t xml:space="preserve"> </w:t>
      </w:r>
    </w:p>
    <w:p w14:paraId="00D4D3C8" w14:textId="77777777" w:rsidR="00867296" w:rsidRPr="008A7D3A" w:rsidRDefault="00867296" w:rsidP="00867296">
      <w:r w:rsidRPr="008A7D3A">
        <w:t xml:space="preserve">Idrætshøjskole Bosei Vandværk er et privat alment vandværk med </w:t>
      </w:r>
      <w:r>
        <w:t>2 aktive indvindingsboringer, DGU nr. 222.24C og 222.457. Begge indvindings-boringer er filtersat i kalken. Vandværkets indvinding var i 2013 på 6.951 m</w:t>
      </w:r>
      <w:r w:rsidRPr="002161CE">
        <w:rPr>
          <w:vertAlign w:val="superscript"/>
        </w:rPr>
        <w:t>3</w:t>
      </w:r>
      <w:r>
        <w:t>, hvor tilladelsen er på 30.000 m</w:t>
      </w:r>
      <w:r w:rsidRPr="002161CE">
        <w:rPr>
          <w:vertAlign w:val="superscript"/>
        </w:rPr>
        <w:t>3</w:t>
      </w:r>
      <w:r>
        <w:t xml:space="preserve"> pr. år. Indvindingstilladelsen er gældende til 26. marts 2021.</w:t>
      </w:r>
    </w:p>
    <w:p w14:paraId="7FCD4A36" w14:textId="77777777" w:rsidR="00867296" w:rsidRPr="008A7D3A" w:rsidRDefault="00867296" w:rsidP="00867296">
      <w:pPr>
        <w:pStyle w:val="Opstilling-punkttegn"/>
        <w:numPr>
          <w:ilvl w:val="0"/>
          <w:numId w:val="0"/>
        </w:numPr>
      </w:pPr>
    </w:p>
    <w:p w14:paraId="01A5006B" w14:textId="4190A6E5" w:rsidR="00867296" w:rsidRDefault="00867296" w:rsidP="00867296">
      <w:r w:rsidRPr="008A7D3A">
        <w:t xml:space="preserve">I </w:t>
      </w:r>
      <w:r w:rsidRPr="008A7D3A">
        <w:fldChar w:fldCharType="begin"/>
      </w:r>
      <w:r w:rsidRPr="008A7D3A">
        <w:instrText xml:space="preserve"> REF _Ref524613548 \h </w:instrText>
      </w:r>
      <w:r>
        <w:instrText xml:space="preserve"> \* MERGEFORMAT </w:instrText>
      </w:r>
      <w:r w:rsidRPr="008A7D3A">
        <w:fldChar w:fldCharType="separate"/>
      </w:r>
      <w:r w:rsidR="007450CA">
        <w:t xml:space="preserve">Figur </w:t>
      </w:r>
      <w:r w:rsidR="007450CA">
        <w:rPr>
          <w:noProof/>
        </w:rPr>
        <w:t>4.41</w:t>
      </w:r>
      <w:r w:rsidRPr="008A7D3A">
        <w:fldChar w:fldCharType="end"/>
      </w:r>
      <w:r w:rsidRPr="008A7D3A">
        <w:t xml:space="preserve"> ses en oversigt over Idrætshøjskolen Bosei Vandværk. </w:t>
      </w:r>
      <w:r>
        <w:t xml:space="preserve">På figuren er markeret de aktive indvindingsboringer, det administrative indvindingsopland, grundvandsdannelsen til vandværkets boringer, samt områder uden grundvandsdannelse. </w:t>
      </w:r>
    </w:p>
    <w:p w14:paraId="320DBF32" w14:textId="77777777" w:rsidR="00867296" w:rsidRDefault="00867296" w:rsidP="00867296"/>
    <w:p w14:paraId="546CAF17" w14:textId="77777777" w:rsidR="00867296" w:rsidRDefault="00867296" w:rsidP="00867296">
      <w:r>
        <w:rPr>
          <w:noProof/>
          <w:lang w:eastAsia="da-DK"/>
        </w:rPr>
        <w:drawing>
          <wp:inline distT="0" distB="0" distL="0" distR="0" wp14:anchorId="5B041A97" wp14:editId="72C9977C">
            <wp:extent cx="5400000" cy="54000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dr.HøjskoleBosei_Any.png"/>
                    <pic:cNvPicPr/>
                  </pic:nvPicPr>
                  <pic:blipFill>
                    <a:blip r:embed="rId5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885E719" w14:textId="1EC35ADD" w:rsidR="00867296" w:rsidRDefault="00867296" w:rsidP="00867296">
      <w:pPr>
        <w:pStyle w:val="Billedtekst"/>
        <w:rPr>
          <w:noProof/>
        </w:rPr>
      </w:pPr>
      <w:bookmarkStart w:id="126" w:name="_Ref52461354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41</w:t>
      </w:r>
      <w:r w:rsidR="00D25A8C">
        <w:rPr>
          <w:noProof/>
        </w:rPr>
        <w:fldChar w:fldCharType="end"/>
      </w:r>
      <w:bookmarkEnd w:id="126"/>
      <w:r>
        <w:t xml:space="preserve"> </w:t>
      </w:r>
      <w:r w:rsidRPr="002C2F75">
        <w:rPr>
          <w:noProof/>
        </w:rPr>
        <w:t xml:space="preserve">Placeringen af </w:t>
      </w:r>
      <w:r>
        <w:rPr>
          <w:noProof/>
        </w:rPr>
        <w:t>Idrætshøjskolen Bosei</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 til Idræthøjskolen Bosei Vandværk, samt OSD og kommunengrænsen for Vordingborg kommune.</w:t>
      </w:r>
    </w:p>
    <w:p w14:paraId="47819D16" w14:textId="527435CC" w:rsidR="006E27A1" w:rsidRDefault="006E27A1" w:rsidP="006E27A1">
      <w:pPr>
        <w:pStyle w:val="Caption-Text"/>
      </w:pPr>
    </w:p>
    <w:p w14:paraId="4F40C706" w14:textId="03200AF3" w:rsidR="006E27A1" w:rsidRDefault="006E27A1" w:rsidP="006E27A1"/>
    <w:p w14:paraId="7F50B09D" w14:textId="77777777" w:rsidR="006E27A1" w:rsidRPr="006E27A1" w:rsidRDefault="006E27A1" w:rsidP="006E27A1"/>
    <w:p w14:paraId="73FF953A" w14:textId="77777777" w:rsidR="00867296" w:rsidRPr="009E46EC" w:rsidRDefault="00867296" w:rsidP="00867296">
      <w:pPr>
        <w:rPr>
          <w:b/>
          <w:highlight w:val="yellow"/>
        </w:rPr>
      </w:pPr>
    </w:p>
    <w:p w14:paraId="2F0CC889" w14:textId="77777777" w:rsidR="00867296" w:rsidRPr="00CB0F9E" w:rsidRDefault="00867296" w:rsidP="00867296">
      <w:pPr>
        <w:rPr>
          <w:i/>
        </w:rPr>
      </w:pPr>
      <w:r w:rsidRPr="00CB0F9E">
        <w:rPr>
          <w:i/>
        </w:rPr>
        <w:lastRenderedPageBreak/>
        <w:t>Geologi</w:t>
      </w:r>
      <w:r>
        <w:rPr>
          <w:i/>
        </w:rPr>
        <w:t xml:space="preserve"> og hydrogeologi</w:t>
      </w:r>
    </w:p>
    <w:p w14:paraId="1875E9FE" w14:textId="4A2B3645" w:rsidR="00867296" w:rsidRDefault="00867296" w:rsidP="00867296">
      <w:r>
        <w:t xml:space="preserve">Idrætshøjskolen Bosei Vandværk indvinder fra det prækvartære kalkmagasin (skrivekridt). Boringerne er filtersat i niveauet 45 til 55 m u.t., og kalken er i det meste af indvindingsoplandet overlejret af 15 til 40 meter mættet ler. Dog er der et område vest for kildepladsen, hvor der dog kun er mellem 10 til 15 meter mættet ler. Kalkmagasinet er et spændt magasin. Lertykkelsen afspejler sig i sårbarhedszoneringen, der er vist i </w:t>
      </w:r>
      <w:r>
        <w:rPr>
          <w:highlight w:val="yellow"/>
        </w:rPr>
        <w:fldChar w:fldCharType="begin"/>
      </w:r>
      <w:r>
        <w:instrText xml:space="preserve"> REF _Ref525045065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42</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6E27A1" w:rsidRPr="006E27A1">
        <w:t xml:space="preserve"> </w:t>
      </w:r>
      <w:r w:rsidR="006E27A1">
        <w:t>Der er afgrænset nogen og lille sårbarhed indenfor indvindingsoplandet.</w:t>
      </w:r>
    </w:p>
    <w:p w14:paraId="7E9E6DEA" w14:textId="77777777" w:rsidR="00867296" w:rsidRDefault="00867296" w:rsidP="00867296"/>
    <w:p w14:paraId="1EEBB680" w14:textId="4D558F53" w:rsidR="00867296" w:rsidRDefault="00867296" w:rsidP="00867296">
      <w:r>
        <w:t xml:space="preserve">På </w:t>
      </w:r>
      <w:r w:rsidRPr="008A7D3A">
        <w:fldChar w:fldCharType="begin"/>
      </w:r>
      <w:r w:rsidRPr="008A7D3A">
        <w:instrText xml:space="preserve"> REF _Ref524613548 \h </w:instrText>
      </w:r>
      <w:r>
        <w:instrText xml:space="preserve"> \* MERGEFORMAT </w:instrText>
      </w:r>
      <w:r w:rsidRPr="008A7D3A">
        <w:fldChar w:fldCharType="separate"/>
      </w:r>
      <w:r w:rsidR="007450CA">
        <w:t xml:space="preserve">Figur </w:t>
      </w:r>
      <w:r w:rsidR="007450CA">
        <w:rPr>
          <w:noProof/>
        </w:rPr>
        <w:t>4.41</w:t>
      </w:r>
      <w:r w:rsidRPr="008A7D3A">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mellem 100 til over 200 år undervejs. En stor del af grundvandsdannelsen til vandværkets boringer sker i den sydøstlige del af oplandet.</w:t>
      </w:r>
    </w:p>
    <w:p w14:paraId="53C51627" w14:textId="77777777" w:rsidR="00867296" w:rsidRDefault="00867296" w:rsidP="00867296">
      <w:pPr>
        <w:rPr>
          <w:highlight w:val="yellow"/>
        </w:rPr>
      </w:pPr>
    </w:p>
    <w:p w14:paraId="4AEFC536" w14:textId="77777777" w:rsidR="00867296" w:rsidRDefault="00867296" w:rsidP="00867296">
      <w:pPr>
        <w:rPr>
          <w:highlight w:val="yellow"/>
        </w:rPr>
      </w:pPr>
      <w:r>
        <w:rPr>
          <w:noProof/>
          <w:lang w:eastAsia="da-DK"/>
        </w:rPr>
        <w:drawing>
          <wp:inline distT="0" distB="0" distL="0" distR="0" wp14:anchorId="234E43C3" wp14:editId="3952DD8E">
            <wp:extent cx="5400000" cy="53932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dr.HøjskoleBosei_B.png"/>
                    <pic:cNvPicPr/>
                  </pic:nvPicPr>
                  <pic:blipFill>
                    <a:blip r:embed="rId51">
                      <a:extLst>
                        <a:ext uri="{28A0092B-C50C-407E-A947-70E740481C1C}">
                          <a14:useLocalDpi xmlns:a14="http://schemas.microsoft.com/office/drawing/2010/main"/>
                        </a:ext>
                      </a:extLst>
                    </a:blip>
                    <a:stretch>
                      <a:fillRect/>
                    </a:stretch>
                  </pic:blipFill>
                  <pic:spPr>
                    <a:xfrm>
                      <a:off x="0" y="0"/>
                      <a:ext cx="5400000" cy="5393275"/>
                    </a:xfrm>
                    <a:prstGeom prst="rect">
                      <a:avLst/>
                    </a:prstGeom>
                  </pic:spPr>
                </pic:pic>
              </a:graphicData>
            </a:graphic>
          </wp:inline>
        </w:drawing>
      </w:r>
    </w:p>
    <w:p w14:paraId="6B6D89CC" w14:textId="076D894E" w:rsidR="00867296" w:rsidRDefault="00867296" w:rsidP="00867296">
      <w:pPr>
        <w:pStyle w:val="Billedtekst"/>
      </w:pPr>
      <w:bookmarkStart w:id="127" w:name="_Ref52504506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42</w:t>
      </w:r>
      <w:r w:rsidR="00D25A8C">
        <w:rPr>
          <w:noProof/>
        </w:rPr>
        <w:fldChar w:fldCharType="end"/>
      </w:r>
      <w:bookmarkEnd w:id="127"/>
      <w:r>
        <w:t xml:space="preserve"> Sårbarhedszonering i forhold til nitrat inden for OSD og indvindingsoplandet til Idrætshøjskolen Bosei </w:t>
      </w:r>
      <w:r>
        <w:rPr>
          <w:noProof/>
        </w:rPr>
        <w:t xml:space="preserve">Vandværk, samt afgrænsning af </w:t>
      </w:r>
      <w:r w:rsidR="00D25A8C">
        <w:rPr>
          <w:noProof/>
        </w:rPr>
        <w:t>nitratfølsomme indvind</w:t>
      </w:r>
      <w:r>
        <w:rPr>
          <w:noProof/>
        </w:rPr>
        <w:t>ingsområder (NFI), indsatsområder (IO) og OSD.</w:t>
      </w:r>
    </w:p>
    <w:p w14:paraId="644C4780" w14:textId="77777777" w:rsidR="00867296" w:rsidRDefault="00867296" w:rsidP="00867296">
      <w:pPr>
        <w:rPr>
          <w:i/>
        </w:rPr>
      </w:pPr>
    </w:p>
    <w:p w14:paraId="29E59F8D" w14:textId="77777777" w:rsidR="006F02E0" w:rsidRDefault="006F02E0" w:rsidP="00867296">
      <w:pPr>
        <w:rPr>
          <w:i/>
        </w:rPr>
      </w:pPr>
    </w:p>
    <w:p w14:paraId="69746DCE" w14:textId="77777777" w:rsidR="006F02E0" w:rsidRDefault="006F02E0" w:rsidP="00867296">
      <w:pPr>
        <w:rPr>
          <w:i/>
        </w:rPr>
      </w:pPr>
    </w:p>
    <w:p w14:paraId="5D5FE505" w14:textId="53DD3CDB" w:rsidR="00867296" w:rsidRPr="00CC3350" w:rsidRDefault="00867296" w:rsidP="00867296">
      <w:pPr>
        <w:rPr>
          <w:i/>
        </w:rPr>
      </w:pPr>
      <w:r>
        <w:rPr>
          <w:i/>
        </w:rPr>
        <w:t>NFI og IO</w:t>
      </w:r>
    </w:p>
    <w:p w14:paraId="42E1E3C2" w14:textId="0FA6C112" w:rsidR="00867296" w:rsidRDefault="00867296" w:rsidP="00867296">
      <w:r>
        <w:t xml:space="preserve">Der er ikke afgrænset NFI og IO i området indenfor oplandet til Idrætshøjskolen Bosei Vandværk, jf. </w:t>
      </w:r>
      <w:r>
        <w:fldChar w:fldCharType="begin"/>
      </w:r>
      <w:r>
        <w:instrText xml:space="preserve"> REF _Ref525045065 \h </w:instrText>
      </w:r>
      <w:r>
        <w:fldChar w:fldCharType="separate"/>
      </w:r>
      <w:r w:rsidR="007450CA">
        <w:t xml:space="preserve">Figur </w:t>
      </w:r>
      <w:r w:rsidR="007450CA">
        <w:rPr>
          <w:noProof/>
        </w:rPr>
        <w:t>4</w:t>
      </w:r>
      <w:r w:rsidR="007450CA">
        <w:t>.</w:t>
      </w:r>
      <w:r w:rsidR="007450CA">
        <w:rPr>
          <w:noProof/>
        </w:rPr>
        <w:t>42</w:t>
      </w:r>
      <w:r>
        <w:fldChar w:fldCharType="end"/>
      </w:r>
      <w:r>
        <w:t>.</w:t>
      </w:r>
    </w:p>
    <w:p w14:paraId="6EEB5560" w14:textId="77777777" w:rsidR="00867296" w:rsidRDefault="00867296" w:rsidP="00867296">
      <w:pPr>
        <w:rPr>
          <w:i/>
        </w:rPr>
      </w:pPr>
    </w:p>
    <w:p w14:paraId="55374427" w14:textId="77777777" w:rsidR="00867296" w:rsidRPr="000A7A59" w:rsidRDefault="00867296" w:rsidP="00867296">
      <w:pPr>
        <w:rPr>
          <w:i/>
        </w:rPr>
      </w:pPr>
      <w:r w:rsidRPr="000A7A59">
        <w:rPr>
          <w:i/>
        </w:rPr>
        <w:t>Råvandskvalitet</w:t>
      </w:r>
    </w:p>
    <w:p w14:paraId="443E64CF" w14:textId="0279D26B" w:rsidR="00867296" w:rsidRDefault="00867296" w:rsidP="00867296">
      <w:r w:rsidRPr="00D36EE5">
        <w:t>Der indvindes fra et godt beskyttet magasin, hvor vandtypen i DGU nr. 222.24C er D</w:t>
      </w:r>
      <w:r w:rsidR="00FA468E">
        <w:t xml:space="preserve"> (reduceret)</w:t>
      </w:r>
      <w:r w:rsidRPr="00D36EE5">
        <w:t xml:space="preserve"> og vandtypen i DGU nr. 222.457 er C</w:t>
      </w:r>
      <w:r w:rsidR="00FA468E">
        <w:t xml:space="preserve"> (svagt reduceret)</w:t>
      </w:r>
      <w:r w:rsidRPr="00D36EE5">
        <w:t>, dvs. ikke nitratholdigt vand i begge boringer.</w:t>
      </w:r>
      <w:r>
        <w:t xml:space="preserve"> </w:t>
      </w:r>
      <w:r w:rsidRPr="00D122A8">
        <w:t>Der er undersøgt for, men ikke påvist indhold af olieprodukter eller klorerede opløsningsmidler i råvandet.</w:t>
      </w:r>
      <w:r>
        <w:t xml:space="preserve"> Ligeledes er d</w:t>
      </w:r>
      <w:r w:rsidRPr="00D122A8">
        <w:t>er ikke konstateret indhold af sprøjtemidler i indvindingsboringe</w:t>
      </w:r>
      <w:r>
        <w:t>r</w:t>
      </w:r>
      <w:r w:rsidRPr="00D122A8">
        <w:t>n</w:t>
      </w:r>
      <w:r>
        <w:t>e</w:t>
      </w:r>
      <w:r w:rsidRPr="00D122A8">
        <w:t>.</w:t>
      </w:r>
    </w:p>
    <w:p w14:paraId="1689FF88" w14:textId="471CC1C6" w:rsidR="00FA468E" w:rsidRDefault="00FA468E" w:rsidP="00867296"/>
    <w:p w14:paraId="3542B0B5" w14:textId="747433DE" w:rsidR="00FA468E" w:rsidRDefault="00FA468E" w:rsidP="00867296">
      <w:r>
        <w:t>Der ikke er fundet pesticider i indvindingsboringerne.</w:t>
      </w:r>
    </w:p>
    <w:p w14:paraId="28AE2E78" w14:textId="77777777" w:rsidR="00867296" w:rsidRPr="009D3013" w:rsidRDefault="00867296" w:rsidP="00867296"/>
    <w:p w14:paraId="3D398032" w14:textId="77777777" w:rsidR="00867296" w:rsidRDefault="00867296" w:rsidP="00867296">
      <w:pPr>
        <w:rPr>
          <w:highlight w:val="yellow"/>
        </w:rPr>
      </w:pPr>
      <w:r>
        <w:t>Indholdet af sulfat varierer mellem 19 og 25 mg/l i begge boringer, og begge på grænsen mellem vandtype C og D. Der er således ikke væsentlig forskel på vandkvaliteten i de to boringer. Der er svagt forhøjet indhold af klorid, ca. 55 mg/l i begge indvindingsboringer, og indholdet af fluorid er lige under 1 mg/l i DGU nr. 222.457, mens det er lige over 1 mg/l i DGU nr. 222.24C (under grænseværdien på 1,5 mg/l). Der er ikke analyseret for strontium. Det anbefales at holde øje med indholdet af klorid pga. nærhed til kysten, især hvis indvindingen øges.</w:t>
      </w:r>
    </w:p>
    <w:p w14:paraId="61F7C665" w14:textId="77777777" w:rsidR="00867296" w:rsidRPr="00AA41AD" w:rsidRDefault="00867296" w:rsidP="00867296">
      <w:pPr>
        <w:pStyle w:val="Opstilling-punkttegn"/>
        <w:numPr>
          <w:ilvl w:val="0"/>
          <w:numId w:val="0"/>
        </w:numPr>
        <w:rPr>
          <w:highlight w:val="yellow"/>
        </w:rPr>
      </w:pPr>
    </w:p>
    <w:p w14:paraId="7982EE6C" w14:textId="77777777" w:rsidR="00867296" w:rsidRPr="00165D82" w:rsidRDefault="00867296" w:rsidP="00867296">
      <w:pPr>
        <w:rPr>
          <w:i/>
        </w:rPr>
      </w:pPr>
      <w:r w:rsidRPr="00165D82">
        <w:rPr>
          <w:i/>
        </w:rPr>
        <w:t>Arealanvendelse og punktkilder</w:t>
      </w:r>
    </w:p>
    <w:p w14:paraId="2F01AE5B" w14:textId="0002A64E" w:rsidR="00867296" w:rsidRDefault="00867296" w:rsidP="00867296">
      <w:r w:rsidRPr="0053391C">
        <w:t>Indvindingsoplandet ligger udenfor OSD. Area</w:t>
      </w:r>
      <w:r>
        <w:t>lanvendelsen i indvindingsoplan</w:t>
      </w:r>
      <w:r w:rsidRPr="0053391C">
        <w:t xml:space="preserve">det udgøres primært af skov. </w:t>
      </w:r>
      <w:r>
        <w:t>Der ikke er</w:t>
      </w:r>
      <w:r w:rsidRPr="0053391C">
        <w:t xml:space="preserve"> V1/V2-k</w:t>
      </w:r>
      <w:r>
        <w:t xml:space="preserve">ortlagt lokalitet indenfor indvidningsoplandet, jf. </w:t>
      </w:r>
      <w:r>
        <w:fldChar w:fldCharType="begin"/>
      </w:r>
      <w:r>
        <w:instrText xml:space="preserve"> REF _Ref524613875 \h </w:instrText>
      </w:r>
      <w:r>
        <w:fldChar w:fldCharType="separate"/>
      </w:r>
      <w:r w:rsidR="007450CA">
        <w:t xml:space="preserve">Figur </w:t>
      </w:r>
      <w:r w:rsidR="007450CA">
        <w:rPr>
          <w:noProof/>
        </w:rPr>
        <w:t>4</w:t>
      </w:r>
      <w:r w:rsidR="007450CA">
        <w:t>.</w:t>
      </w:r>
      <w:r w:rsidR="007450CA">
        <w:rPr>
          <w:noProof/>
        </w:rPr>
        <w:t>43</w:t>
      </w:r>
      <w:r>
        <w:fldChar w:fldCharType="end"/>
      </w:r>
      <w:r w:rsidRPr="0053391C">
        <w:t xml:space="preserve">. </w:t>
      </w:r>
    </w:p>
    <w:p w14:paraId="6E8A9C1E" w14:textId="77777777" w:rsidR="00867296" w:rsidRDefault="00867296" w:rsidP="00867296">
      <w:pPr>
        <w:rPr>
          <w:highlight w:val="yellow"/>
        </w:rPr>
      </w:pPr>
    </w:p>
    <w:p w14:paraId="56941A8A" w14:textId="77777777" w:rsidR="00867296" w:rsidRPr="009E46EC" w:rsidRDefault="00867296" w:rsidP="00867296">
      <w:pPr>
        <w:rPr>
          <w:highlight w:val="yellow"/>
        </w:rPr>
      </w:pPr>
      <w:r>
        <w:rPr>
          <w:noProof/>
          <w:lang w:eastAsia="da-DK"/>
        </w:rPr>
        <w:lastRenderedPageBreak/>
        <w:drawing>
          <wp:inline distT="0" distB="0" distL="0" distR="0" wp14:anchorId="330B20A5" wp14:editId="4F415041">
            <wp:extent cx="5400000" cy="5400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dr.HøjskoleBosei_C.png"/>
                    <pic:cNvPicPr/>
                  </pic:nvPicPr>
                  <pic:blipFill>
                    <a:blip r:embed="rId5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ACB12DA" w14:textId="1FCF6460" w:rsidR="00867296" w:rsidRPr="00276614" w:rsidRDefault="00867296" w:rsidP="00867296">
      <w:pPr>
        <w:pStyle w:val="Billedtekst"/>
      </w:pPr>
      <w:bookmarkStart w:id="128" w:name="_Ref52461387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43</w:t>
      </w:r>
      <w:r w:rsidR="00D25A8C">
        <w:rPr>
          <w:noProof/>
        </w:rPr>
        <w:fldChar w:fldCharType="end"/>
      </w:r>
      <w:bookmarkEnd w:id="128"/>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Idrætshøjskolen Bosei</w:t>
      </w:r>
      <w:r w:rsidRPr="002C2F75">
        <w:rPr>
          <w:noProof/>
        </w:rPr>
        <w:t xml:space="preserve"> Vandværk</w:t>
      </w:r>
      <w:r>
        <w:rPr>
          <w:noProof/>
        </w:rPr>
        <w:t>, placering af forurenede (V1 og/eller V2 kortlagte) grunde samt boringer med analyse for pesticider med angivelse af fund /ikke fund af pesticider.</w:t>
      </w:r>
    </w:p>
    <w:p w14:paraId="2B9EEC32" w14:textId="77777777" w:rsidR="00867296" w:rsidRPr="009E46EC" w:rsidRDefault="00867296" w:rsidP="00867296">
      <w:pPr>
        <w:rPr>
          <w:highlight w:val="yellow"/>
        </w:rPr>
      </w:pPr>
    </w:p>
    <w:p w14:paraId="0AD7FA15" w14:textId="77777777" w:rsidR="00867296" w:rsidRDefault="00867296" w:rsidP="00867296">
      <w:pPr>
        <w:rPr>
          <w:i/>
        </w:rPr>
      </w:pPr>
      <w:r>
        <w:rPr>
          <w:i/>
        </w:rPr>
        <w:t>BNBO</w:t>
      </w:r>
    </w:p>
    <w:p w14:paraId="1AA1A8C9" w14:textId="77777777" w:rsidR="00867296" w:rsidRDefault="00867296" w:rsidP="00867296">
      <w:r>
        <w:t>Der er ikke udpeget BNBO for Idrætshøjskolen Bosei Vandværk.</w:t>
      </w:r>
    </w:p>
    <w:p w14:paraId="46D4E07D" w14:textId="77777777" w:rsidR="00867296" w:rsidRDefault="00867296" w:rsidP="00867296">
      <w:pPr>
        <w:rPr>
          <w:highlight w:val="yellow"/>
        </w:rPr>
      </w:pPr>
    </w:p>
    <w:p w14:paraId="6FB50176" w14:textId="77777777" w:rsidR="00867296" w:rsidRPr="00165D82" w:rsidRDefault="00867296" w:rsidP="00867296">
      <w:pPr>
        <w:rPr>
          <w:i/>
        </w:rPr>
      </w:pPr>
      <w:r>
        <w:rPr>
          <w:i/>
        </w:rPr>
        <w:t>Vurdering af indvindingsoplandets sårbarhed</w:t>
      </w:r>
    </w:p>
    <w:p w14:paraId="0E05F4D8" w14:textId="2B6E1C36" w:rsidR="00867296" w:rsidRPr="00FF7C25" w:rsidRDefault="00867296" w:rsidP="00867296">
      <w:pPr>
        <w:rPr>
          <w:highlight w:val="yellow"/>
        </w:rPr>
      </w:pPr>
      <w:r w:rsidRPr="00110988">
        <w:t xml:space="preserve">Råvandstypen er svagt til stærkt reduceret, hvilket indikerer en velbeskyttet grundvandsressource. </w:t>
      </w:r>
      <w:r w:rsidR="00B8011F">
        <w:t xml:space="preserve">Indholdet af klorid </w:t>
      </w:r>
      <w:r w:rsidRPr="00110988">
        <w:t>er svagt forhøjet (55 mg/l) og der er ikke væsentlige tegn på saltvandspåvirkning i boringerne. Dog</w:t>
      </w:r>
      <w:r>
        <w:t xml:space="preserve"> anbefales at holde øje med indholdet af klorid pga. nærhed til kysten, især hvis indvindingen øges.</w:t>
      </w:r>
    </w:p>
    <w:p w14:paraId="158EC861" w14:textId="77777777" w:rsidR="00867296" w:rsidRDefault="00867296" w:rsidP="00867296">
      <w:pPr>
        <w:rPr>
          <w:highlight w:val="yellow"/>
        </w:rPr>
      </w:pPr>
    </w:p>
    <w:p w14:paraId="21A9F6C6" w14:textId="77777777" w:rsidR="00867296" w:rsidRPr="00D2703D" w:rsidRDefault="00867296" w:rsidP="00867296">
      <w:r w:rsidRPr="00B7790B">
        <w:t xml:space="preserve">Der er ikke </w:t>
      </w:r>
      <w:r w:rsidRPr="00D2703D">
        <w:t>udpeget nitratfølsomt indvindingsområde (NFI) og indsatsområde (IO) indenfor indvindingsoplandet til Idrætshøjskolen Bosei Vandværk.</w:t>
      </w:r>
    </w:p>
    <w:p w14:paraId="106CD2FD" w14:textId="77777777" w:rsidR="00867296" w:rsidRPr="00D2703D" w:rsidRDefault="00867296" w:rsidP="00867296"/>
    <w:p w14:paraId="39E6EB35" w14:textId="77777777" w:rsidR="00867296" w:rsidRPr="00D2703D" w:rsidRDefault="00867296" w:rsidP="00867296">
      <w:r w:rsidRPr="00D2703D">
        <w:t>Det vurderes, at indvindingsoplandet til Idrætshøjskolen Bosei Vandværk er godt beskyttet.</w:t>
      </w:r>
    </w:p>
    <w:p w14:paraId="6ADA2C0A" w14:textId="77777777" w:rsidR="00867296" w:rsidRPr="00FF7C25" w:rsidRDefault="00867296" w:rsidP="00867296">
      <w:pPr>
        <w:keepNext/>
        <w:rPr>
          <w:highlight w:val="yellow"/>
        </w:rPr>
      </w:pPr>
    </w:p>
    <w:p w14:paraId="4ED86907" w14:textId="77777777" w:rsidR="00867296" w:rsidRPr="00997550" w:rsidRDefault="00867296" w:rsidP="00A14454">
      <w:pPr>
        <w:pStyle w:val="Overskrift3"/>
      </w:pPr>
      <w:bookmarkStart w:id="129" w:name="_Toc525124811"/>
      <w:bookmarkStart w:id="130" w:name="_Toc528049957"/>
      <w:bookmarkStart w:id="131" w:name="_Toc528061706"/>
      <w:r w:rsidRPr="00997550">
        <w:t>Indsatser for grundvandsbeskyttelse</w:t>
      </w:r>
      <w:bookmarkEnd w:id="129"/>
      <w:bookmarkEnd w:id="130"/>
      <w:bookmarkEnd w:id="131"/>
    </w:p>
    <w:p w14:paraId="5F4212E0" w14:textId="3F301252" w:rsidR="00867296" w:rsidRPr="00276614" w:rsidRDefault="00867296" w:rsidP="00867296">
      <w:r>
        <w:t xml:space="preserve">Følgende </w:t>
      </w:r>
      <w:r w:rsidR="002449C9">
        <w:t xml:space="preserve">indsatser gælder for </w:t>
      </w:r>
      <w:r>
        <w:t>Idrætshøjskolen Bosei</w:t>
      </w:r>
      <w:r w:rsidRPr="00276614">
        <w:t xml:space="preserve"> Vandværk (</w:t>
      </w:r>
      <w:r w:rsidR="0032557B">
        <w:t>V</w:t>
      </w:r>
      <w:r w:rsidRPr="00276614">
        <w:t>V).</w:t>
      </w:r>
    </w:p>
    <w:p w14:paraId="04DAF358" w14:textId="77777777" w:rsidR="00867296" w:rsidRPr="00AA41AD" w:rsidRDefault="00867296" w:rsidP="00867296">
      <w:pPr>
        <w:rPr>
          <w:highlight w:val="yellow"/>
        </w:rPr>
      </w:pPr>
    </w:p>
    <w:tbl>
      <w:tblPr>
        <w:tblStyle w:val="Tabel-Gitter"/>
        <w:tblW w:w="0" w:type="auto"/>
        <w:tblLook w:val="04A0" w:firstRow="1" w:lastRow="0" w:firstColumn="1" w:lastColumn="0" w:noHBand="0" w:noVBand="1"/>
      </w:tblPr>
      <w:tblGrid>
        <w:gridCol w:w="5949"/>
        <w:gridCol w:w="1626"/>
        <w:gridCol w:w="1375"/>
      </w:tblGrid>
      <w:tr w:rsidR="00867296" w:rsidRPr="00F66BC0" w14:paraId="746A995F" w14:textId="77777777" w:rsidTr="00D0039C">
        <w:tc>
          <w:tcPr>
            <w:tcW w:w="5949" w:type="dxa"/>
            <w:shd w:val="clear" w:color="auto" w:fill="auto"/>
          </w:tcPr>
          <w:p w14:paraId="5EB633E2" w14:textId="3965C4BE" w:rsidR="00867296" w:rsidRPr="00F66BC0" w:rsidRDefault="00867296" w:rsidP="00661D7E">
            <w:pPr>
              <w:jc w:val="center"/>
              <w:rPr>
                <w:b/>
                <w:sz w:val="16"/>
                <w:szCs w:val="16"/>
              </w:rPr>
            </w:pPr>
            <w:r w:rsidRPr="00F66BC0">
              <w:rPr>
                <w:b/>
                <w:sz w:val="16"/>
                <w:szCs w:val="16"/>
              </w:rPr>
              <w:t>Indsatser</w:t>
            </w:r>
            <w:r w:rsidR="00A9514C">
              <w:rPr>
                <w:b/>
                <w:sz w:val="16"/>
                <w:szCs w:val="16"/>
              </w:rPr>
              <w:t xml:space="preserve"> der skal gennemføres</w:t>
            </w:r>
          </w:p>
        </w:tc>
        <w:tc>
          <w:tcPr>
            <w:tcW w:w="1626" w:type="dxa"/>
            <w:shd w:val="clear" w:color="auto" w:fill="auto"/>
          </w:tcPr>
          <w:p w14:paraId="0EF158CB" w14:textId="77777777" w:rsidR="00867296" w:rsidRPr="00F66BC0" w:rsidRDefault="00867296" w:rsidP="00661D7E">
            <w:pPr>
              <w:jc w:val="center"/>
              <w:rPr>
                <w:b/>
                <w:sz w:val="16"/>
                <w:szCs w:val="16"/>
              </w:rPr>
            </w:pPr>
            <w:r w:rsidRPr="00F66BC0">
              <w:rPr>
                <w:b/>
                <w:sz w:val="16"/>
                <w:szCs w:val="16"/>
              </w:rPr>
              <w:t>Ansvarlig</w:t>
            </w:r>
          </w:p>
        </w:tc>
        <w:tc>
          <w:tcPr>
            <w:tcW w:w="1375" w:type="dxa"/>
            <w:shd w:val="clear" w:color="auto" w:fill="auto"/>
          </w:tcPr>
          <w:p w14:paraId="5BE8289B" w14:textId="77777777" w:rsidR="00867296" w:rsidRPr="00F66BC0" w:rsidRDefault="00867296" w:rsidP="00661D7E">
            <w:pPr>
              <w:jc w:val="center"/>
              <w:rPr>
                <w:b/>
                <w:sz w:val="16"/>
                <w:szCs w:val="16"/>
              </w:rPr>
            </w:pPr>
            <w:r w:rsidRPr="00F66BC0">
              <w:rPr>
                <w:b/>
                <w:sz w:val="16"/>
                <w:szCs w:val="16"/>
              </w:rPr>
              <w:t>Tidsfrist</w:t>
            </w:r>
          </w:p>
        </w:tc>
      </w:tr>
      <w:tr w:rsidR="00867296" w:rsidRPr="00AA41AD" w14:paraId="431310D9" w14:textId="77777777" w:rsidTr="00D0039C">
        <w:tc>
          <w:tcPr>
            <w:tcW w:w="5949" w:type="dxa"/>
          </w:tcPr>
          <w:p w14:paraId="388AD443" w14:textId="1850CDCD" w:rsidR="00867296" w:rsidRPr="00A10071" w:rsidRDefault="00867296" w:rsidP="00661D7E">
            <w:pPr>
              <w:spacing w:after="60"/>
              <w:rPr>
                <w:sz w:val="16"/>
                <w:szCs w:val="16"/>
              </w:rPr>
            </w:pPr>
            <w:r w:rsidRPr="00A10071">
              <w:rPr>
                <w:sz w:val="16"/>
                <w:szCs w:val="16"/>
              </w:rPr>
              <w:t>Idrætshøjskolen Bosei Vandværk skal hold</w:t>
            </w:r>
            <w:r>
              <w:rPr>
                <w:sz w:val="16"/>
                <w:szCs w:val="16"/>
              </w:rPr>
              <w:t>e</w:t>
            </w:r>
            <w:r w:rsidRPr="00A10071">
              <w:rPr>
                <w:sz w:val="16"/>
                <w:szCs w:val="16"/>
              </w:rPr>
              <w:t xml:space="preserve"> øje med den tidslige udvikling i vandkvaliteten, især indhold af klorid.</w:t>
            </w:r>
            <w:r w:rsidR="00754044">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754044">
              <w:rPr>
                <w:sz w:val="16"/>
                <w:szCs w:val="16"/>
              </w:rPr>
              <w:t>revurderes.</w:t>
            </w:r>
          </w:p>
        </w:tc>
        <w:tc>
          <w:tcPr>
            <w:tcW w:w="1626" w:type="dxa"/>
          </w:tcPr>
          <w:p w14:paraId="40FDE6D5" w14:textId="18522B8B" w:rsidR="00867296" w:rsidRPr="00A10071" w:rsidRDefault="0032557B" w:rsidP="00661D7E">
            <w:pPr>
              <w:jc w:val="center"/>
              <w:rPr>
                <w:sz w:val="16"/>
                <w:szCs w:val="16"/>
              </w:rPr>
            </w:pPr>
            <w:r>
              <w:rPr>
                <w:sz w:val="16"/>
                <w:szCs w:val="16"/>
              </w:rPr>
              <w:t>V</w:t>
            </w:r>
            <w:r w:rsidR="00867296" w:rsidRPr="00A10071">
              <w:rPr>
                <w:sz w:val="16"/>
                <w:szCs w:val="16"/>
              </w:rPr>
              <w:t>V</w:t>
            </w:r>
          </w:p>
        </w:tc>
        <w:tc>
          <w:tcPr>
            <w:tcW w:w="1375" w:type="dxa"/>
          </w:tcPr>
          <w:p w14:paraId="30F85CF6" w14:textId="45D5E344" w:rsidR="00867296" w:rsidRPr="00A10071" w:rsidRDefault="00D0039C" w:rsidP="00661D7E">
            <w:pPr>
              <w:jc w:val="center"/>
              <w:rPr>
                <w:sz w:val="16"/>
                <w:szCs w:val="16"/>
              </w:rPr>
            </w:pPr>
            <w:r>
              <w:rPr>
                <w:sz w:val="16"/>
                <w:szCs w:val="16"/>
              </w:rPr>
              <w:t>Løbende</w:t>
            </w:r>
          </w:p>
        </w:tc>
      </w:tr>
      <w:tr w:rsidR="00867296" w:rsidRPr="00AA41AD" w14:paraId="37504290" w14:textId="77777777" w:rsidTr="00D0039C">
        <w:tc>
          <w:tcPr>
            <w:tcW w:w="5949" w:type="dxa"/>
          </w:tcPr>
          <w:p w14:paraId="4D7A399C" w14:textId="7C018439" w:rsidR="00867296" w:rsidRPr="00A10071" w:rsidRDefault="00867296" w:rsidP="00661D7E">
            <w:pPr>
              <w:spacing w:after="60"/>
              <w:rPr>
                <w:sz w:val="16"/>
                <w:szCs w:val="16"/>
              </w:rPr>
            </w:pPr>
            <w:r>
              <w:rPr>
                <w:sz w:val="16"/>
                <w:szCs w:val="16"/>
              </w:rPr>
              <w:t xml:space="preserve">Idrætshøjskolen Bosei </w:t>
            </w:r>
            <w:r w:rsidRPr="0054228E">
              <w:rPr>
                <w:sz w:val="16"/>
                <w:szCs w:val="16"/>
              </w:rPr>
              <w:t xml:space="preserve">Vandværk </w:t>
            </w:r>
            <w:r w:rsidR="00A74EC0">
              <w:rPr>
                <w:sz w:val="16"/>
                <w:szCs w:val="16"/>
              </w:rPr>
              <w:t>skal analysere råvandet for strontium i næste boringskontrol</w:t>
            </w:r>
            <w:r w:rsidRPr="0054228E">
              <w:rPr>
                <w:sz w:val="16"/>
                <w:szCs w:val="16"/>
              </w:rPr>
              <w:t>.</w:t>
            </w:r>
          </w:p>
        </w:tc>
        <w:tc>
          <w:tcPr>
            <w:tcW w:w="1626" w:type="dxa"/>
          </w:tcPr>
          <w:p w14:paraId="6500FB46" w14:textId="164965C5" w:rsidR="00867296" w:rsidRPr="00A10071" w:rsidRDefault="0032557B" w:rsidP="00661D7E">
            <w:pPr>
              <w:jc w:val="center"/>
              <w:rPr>
                <w:sz w:val="16"/>
                <w:szCs w:val="16"/>
              </w:rPr>
            </w:pPr>
            <w:r>
              <w:rPr>
                <w:sz w:val="16"/>
                <w:szCs w:val="16"/>
              </w:rPr>
              <w:t>V</w:t>
            </w:r>
            <w:r w:rsidR="00867296">
              <w:rPr>
                <w:sz w:val="16"/>
                <w:szCs w:val="16"/>
              </w:rPr>
              <w:t>V</w:t>
            </w:r>
          </w:p>
        </w:tc>
        <w:tc>
          <w:tcPr>
            <w:tcW w:w="1375" w:type="dxa"/>
          </w:tcPr>
          <w:p w14:paraId="71B491F4" w14:textId="5F45EE8C" w:rsidR="00867296" w:rsidRPr="00A10071" w:rsidRDefault="00D0039C" w:rsidP="00661D7E">
            <w:pPr>
              <w:jc w:val="center"/>
              <w:rPr>
                <w:sz w:val="16"/>
                <w:szCs w:val="16"/>
              </w:rPr>
            </w:pPr>
            <w:r>
              <w:rPr>
                <w:sz w:val="16"/>
                <w:szCs w:val="16"/>
              </w:rPr>
              <w:t>Næste boringskontrol</w:t>
            </w:r>
          </w:p>
        </w:tc>
      </w:tr>
      <w:tr w:rsidR="00F1160B" w14:paraId="3BDCB6A6" w14:textId="77777777" w:rsidTr="00D0039C">
        <w:tc>
          <w:tcPr>
            <w:tcW w:w="5949" w:type="dxa"/>
          </w:tcPr>
          <w:p w14:paraId="7864C834" w14:textId="77777777" w:rsidR="00F1160B" w:rsidRPr="00105AE8" w:rsidRDefault="00F1160B" w:rsidP="00D022BF">
            <w:pPr>
              <w:spacing w:after="60"/>
              <w:rPr>
                <w:sz w:val="16"/>
                <w:szCs w:val="16"/>
              </w:rPr>
            </w:pPr>
            <w:r w:rsidRPr="00105AE8">
              <w:rPr>
                <w:sz w:val="16"/>
                <w:szCs w:val="16"/>
              </w:rPr>
              <w:t xml:space="preserve">På baggrund af viden om boringer og brønde i indvindingsoplandet, kan </w:t>
            </w:r>
            <w:r>
              <w:rPr>
                <w:sz w:val="16"/>
                <w:szCs w:val="16"/>
              </w:rPr>
              <w:t>Idrætshøjskolen Bosei</w:t>
            </w:r>
            <w:r w:rsidRPr="00105AE8">
              <w:rPr>
                <w:sz w:val="16"/>
                <w:szCs w:val="16"/>
              </w:rPr>
              <w:t xml:space="preserve"> Vandværk opnå en effektiv beskyttelse af grundvandsressourcen ved tilbud om sløjfning af ubenyttede boringer/brønde. </w:t>
            </w:r>
          </w:p>
          <w:p w14:paraId="4D6164B5" w14:textId="77777777" w:rsidR="00F1160B" w:rsidRDefault="00F1160B"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2C614A4C" w14:textId="77777777" w:rsidR="00F1160B" w:rsidRPr="00105AE8" w:rsidRDefault="00F1160B"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626" w:type="dxa"/>
          </w:tcPr>
          <w:p w14:paraId="2B6C1795" w14:textId="77777777" w:rsidR="00F1160B" w:rsidRDefault="00F1160B" w:rsidP="00D022BF">
            <w:pPr>
              <w:jc w:val="center"/>
              <w:rPr>
                <w:sz w:val="16"/>
                <w:szCs w:val="16"/>
              </w:rPr>
            </w:pPr>
            <w:r>
              <w:rPr>
                <w:sz w:val="16"/>
                <w:szCs w:val="16"/>
              </w:rPr>
              <w:t>VV</w:t>
            </w:r>
          </w:p>
        </w:tc>
        <w:tc>
          <w:tcPr>
            <w:tcW w:w="1375" w:type="dxa"/>
          </w:tcPr>
          <w:p w14:paraId="6CD17E07" w14:textId="62F886A5" w:rsidR="00F1160B" w:rsidRDefault="00D0039C" w:rsidP="00D022BF">
            <w:pPr>
              <w:jc w:val="center"/>
              <w:rPr>
                <w:sz w:val="16"/>
                <w:szCs w:val="16"/>
              </w:rPr>
            </w:pPr>
            <w:r>
              <w:rPr>
                <w:sz w:val="16"/>
                <w:szCs w:val="16"/>
              </w:rPr>
              <w:t>Løbende</w:t>
            </w:r>
          </w:p>
        </w:tc>
      </w:tr>
    </w:tbl>
    <w:p w14:paraId="713E9C26" w14:textId="77777777" w:rsidR="00867296" w:rsidRDefault="00867296" w:rsidP="00867296"/>
    <w:p w14:paraId="09F94476" w14:textId="77777777" w:rsidR="00867296" w:rsidRDefault="00867296" w:rsidP="00867296"/>
    <w:tbl>
      <w:tblPr>
        <w:tblStyle w:val="Tabel-Gitter"/>
        <w:tblW w:w="7650" w:type="dxa"/>
        <w:tblLook w:val="04A0" w:firstRow="1" w:lastRow="0" w:firstColumn="1" w:lastColumn="0" w:noHBand="0" w:noVBand="1"/>
      </w:tblPr>
      <w:tblGrid>
        <w:gridCol w:w="5983"/>
        <w:gridCol w:w="1667"/>
      </w:tblGrid>
      <w:tr w:rsidR="00D0039C" w:rsidRPr="007246B4" w14:paraId="6C2E2EAA" w14:textId="77777777" w:rsidTr="00D0039C">
        <w:tc>
          <w:tcPr>
            <w:tcW w:w="5983" w:type="dxa"/>
          </w:tcPr>
          <w:p w14:paraId="0DC8A838" w14:textId="77777777" w:rsidR="00D0039C" w:rsidRPr="007246B4" w:rsidRDefault="00D0039C" w:rsidP="005A49A4">
            <w:pPr>
              <w:jc w:val="center"/>
              <w:rPr>
                <w:b/>
                <w:sz w:val="16"/>
                <w:szCs w:val="16"/>
              </w:rPr>
            </w:pPr>
            <w:r w:rsidRPr="007246B4">
              <w:rPr>
                <w:b/>
                <w:sz w:val="16"/>
                <w:szCs w:val="16"/>
              </w:rPr>
              <w:t>Indsatser</w:t>
            </w:r>
            <w:r>
              <w:rPr>
                <w:b/>
                <w:sz w:val="16"/>
                <w:szCs w:val="16"/>
              </w:rPr>
              <w:t xml:space="preserve"> der kan gennemføres</w:t>
            </w:r>
          </w:p>
        </w:tc>
        <w:tc>
          <w:tcPr>
            <w:tcW w:w="1667" w:type="dxa"/>
          </w:tcPr>
          <w:p w14:paraId="65EA255D" w14:textId="77777777" w:rsidR="00D0039C" w:rsidRPr="007246B4" w:rsidRDefault="00D0039C" w:rsidP="005A49A4">
            <w:pPr>
              <w:jc w:val="center"/>
              <w:rPr>
                <w:b/>
                <w:sz w:val="16"/>
                <w:szCs w:val="16"/>
              </w:rPr>
            </w:pPr>
            <w:r w:rsidRPr="007246B4">
              <w:rPr>
                <w:b/>
                <w:sz w:val="16"/>
                <w:szCs w:val="16"/>
              </w:rPr>
              <w:t>Ansvarlig</w:t>
            </w:r>
          </w:p>
        </w:tc>
      </w:tr>
      <w:tr w:rsidR="00D0039C" w14:paraId="2A3122F7" w14:textId="77777777" w:rsidTr="00D0039C">
        <w:tc>
          <w:tcPr>
            <w:tcW w:w="5983" w:type="dxa"/>
          </w:tcPr>
          <w:p w14:paraId="42C119B5" w14:textId="696247D5" w:rsidR="00D0039C" w:rsidRPr="00105AE8" w:rsidRDefault="00D0039C" w:rsidP="005A49A4">
            <w:pPr>
              <w:spacing w:after="60"/>
              <w:rPr>
                <w:sz w:val="16"/>
                <w:szCs w:val="16"/>
              </w:rPr>
            </w:pPr>
            <w:r>
              <w:rPr>
                <w:sz w:val="16"/>
                <w:szCs w:val="16"/>
              </w:rPr>
              <w:t>Idrætshøjskolen Bosei</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667" w:type="dxa"/>
          </w:tcPr>
          <w:p w14:paraId="0504089A" w14:textId="77777777" w:rsidR="00D0039C" w:rsidRDefault="00D0039C" w:rsidP="005A49A4">
            <w:pPr>
              <w:jc w:val="center"/>
              <w:rPr>
                <w:sz w:val="16"/>
                <w:szCs w:val="16"/>
              </w:rPr>
            </w:pPr>
            <w:r>
              <w:rPr>
                <w:sz w:val="16"/>
                <w:szCs w:val="16"/>
              </w:rPr>
              <w:t>VV</w:t>
            </w:r>
          </w:p>
        </w:tc>
      </w:tr>
    </w:tbl>
    <w:p w14:paraId="3AC410A6" w14:textId="77777777" w:rsidR="00867296" w:rsidRDefault="00867296" w:rsidP="00867296">
      <w:pPr>
        <w:rPr>
          <w:rFonts w:cs="Arial"/>
          <w:b/>
          <w:bCs/>
          <w:iCs/>
          <w:szCs w:val="28"/>
        </w:rPr>
      </w:pPr>
      <w:r>
        <w:br w:type="page"/>
      </w:r>
    </w:p>
    <w:p w14:paraId="0EBF8979" w14:textId="77777777" w:rsidR="00867296" w:rsidRPr="00FD2B8D" w:rsidRDefault="00867296" w:rsidP="00867296">
      <w:pPr>
        <w:pStyle w:val="Overskrift2"/>
        <w:keepLines w:val="0"/>
        <w:tabs>
          <w:tab w:val="clear" w:pos="567"/>
        </w:tabs>
        <w:suppressAutoHyphens w:val="0"/>
        <w:spacing w:before="0"/>
        <w:contextualSpacing w:val="0"/>
      </w:pPr>
      <w:bookmarkStart w:id="132" w:name="_Toc525124812"/>
      <w:bookmarkStart w:id="133" w:name="_Toc528049958"/>
      <w:bookmarkStart w:id="134" w:name="_Toc528061707"/>
      <w:bookmarkStart w:id="135" w:name="_Toc528673623"/>
      <w:r>
        <w:lastRenderedPageBreak/>
        <w:t xml:space="preserve">Jungshoved </w:t>
      </w:r>
      <w:r w:rsidRPr="00FD2B8D">
        <w:t>Vandværk</w:t>
      </w:r>
      <w:bookmarkEnd w:id="132"/>
      <w:bookmarkEnd w:id="133"/>
      <w:bookmarkEnd w:id="134"/>
      <w:bookmarkEnd w:id="135"/>
    </w:p>
    <w:p w14:paraId="6509A046" w14:textId="77777777" w:rsidR="00867296" w:rsidRPr="000817FE" w:rsidRDefault="00867296" w:rsidP="00867296">
      <w:r w:rsidRPr="000817FE">
        <w:t xml:space="preserve">Jungshoved Vandværk er et privat alment vandværk </w:t>
      </w:r>
      <w:r>
        <w:t>med 1 aktiv indvindingsboring, DGU nr. 226.661. Indvindingsboringen er filtersat i kalken. Vandværkets indvinding var i 2014 på 4.838 m</w:t>
      </w:r>
      <w:r w:rsidRPr="00462A7C">
        <w:rPr>
          <w:vertAlign w:val="superscript"/>
        </w:rPr>
        <w:t>3</w:t>
      </w:r>
      <w:r>
        <w:t>, hvor tilladelsen er på 11.000 m</w:t>
      </w:r>
      <w:r w:rsidRPr="00462A7C">
        <w:rPr>
          <w:vertAlign w:val="superscript"/>
        </w:rPr>
        <w:t>3</w:t>
      </w:r>
      <w:r>
        <w:t xml:space="preserve"> pr. år. Indvindingstilladelsen er gældende til 27. januar 2029.</w:t>
      </w:r>
    </w:p>
    <w:p w14:paraId="3D569BE9" w14:textId="77777777" w:rsidR="00867296" w:rsidRPr="00FF7C25" w:rsidRDefault="00867296" w:rsidP="00867296">
      <w:pPr>
        <w:pStyle w:val="Opstilling-punkttegn"/>
        <w:numPr>
          <w:ilvl w:val="0"/>
          <w:numId w:val="0"/>
        </w:numPr>
        <w:rPr>
          <w:highlight w:val="yellow"/>
        </w:rPr>
      </w:pPr>
    </w:p>
    <w:p w14:paraId="3EA80480" w14:textId="13423FF6" w:rsidR="00867296" w:rsidRDefault="00867296" w:rsidP="00867296">
      <w:r w:rsidRPr="003B47DE">
        <w:t xml:space="preserve">I </w:t>
      </w:r>
      <w:r w:rsidRPr="003B47DE">
        <w:fldChar w:fldCharType="begin"/>
      </w:r>
      <w:r w:rsidRPr="003B47DE">
        <w:instrText xml:space="preserve"> REF _Ref524614431 \h </w:instrText>
      </w:r>
      <w:r>
        <w:instrText xml:space="preserve"> \* MERGEFORMAT </w:instrText>
      </w:r>
      <w:r w:rsidRPr="003B47DE">
        <w:fldChar w:fldCharType="separate"/>
      </w:r>
      <w:r w:rsidR="007450CA">
        <w:t xml:space="preserve">Figur </w:t>
      </w:r>
      <w:r w:rsidR="007450CA">
        <w:rPr>
          <w:noProof/>
        </w:rPr>
        <w:t>4.44</w:t>
      </w:r>
      <w:r w:rsidRPr="003B47DE">
        <w:fldChar w:fldCharType="end"/>
      </w:r>
      <w:r w:rsidRPr="003B47DE">
        <w:t xml:space="preserve"> ses en oversigt over Jungshoved Vandværk. </w:t>
      </w:r>
      <w:r>
        <w:t xml:space="preserve">På figuren er markeret de aktive indvindingsboringer, det administrative indvindingsopland, grundvandsdannelsen til vandværkets boringer, samt områder uden grundvandsdannelse. </w:t>
      </w:r>
    </w:p>
    <w:p w14:paraId="4EC16795" w14:textId="77777777" w:rsidR="00867296" w:rsidRDefault="00867296" w:rsidP="00867296">
      <w:pPr>
        <w:pStyle w:val="Billedtekst"/>
      </w:pPr>
      <w:r>
        <w:rPr>
          <w:noProof/>
          <w:lang w:eastAsia="da-DK"/>
        </w:rPr>
        <w:drawing>
          <wp:inline distT="0" distB="0" distL="0" distR="0" wp14:anchorId="35641850" wp14:editId="2206AC2B">
            <wp:extent cx="5400000" cy="5400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Jungshoved_A.png"/>
                    <pic:cNvPicPr/>
                  </pic:nvPicPr>
                  <pic:blipFill>
                    <a:blip r:embed="rId5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CAFAB19" w14:textId="1AF4E0A5" w:rsidR="00867296" w:rsidRDefault="00867296" w:rsidP="00867296">
      <w:pPr>
        <w:pStyle w:val="Billedtekst"/>
      </w:pPr>
      <w:bookmarkStart w:id="136" w:name="_Ref52461443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44</w:t>
      </w:r>
      <w:r w:rsidR="00D25A8C">
        <w:rPr>
          <w:noProof/>
        </w:rPr>
        <w:fldChar w:fldCharType="end"/>
      </w:r>
      <w:bookmarkEnd w:id="136"/>
      <w:r>
        <w:t xml:space="preserve"> </w:t>
      </w:r>
      <w:r w:rsidRPr="002C2F75">
        <w:rPr>
          <w:noProof/>
        </w:rPr>
        <w:t xml:space="preserve">Placeringen af </w:t>
      </w:r>
      <w:r>
        <w:rPr>
          <w:noProof/>
        </w:rPr>
        <w:t>Jungshoved</w:t>
      </w:r>
      <w:r w:rsidRPr="002C2F75">
        <w:rPr>
          <w:noProof/>
        </w:rPr>
        <w:t xml:space="preserve"> Vandværks aktive </w:t>
      </w:r>
      <w:r>
        <w:rPr>
          <w:noProof/>
        </w:rPr>
        <w:t>indvindingsboring</w:t>
      </w:r>
      <w:r w:rsidRPr="000A036C">
        <w:rPr>
          <w:noProof/>
        </w:rPr>
        <w:t xml:space="preserve"> </w:t>
      </w:r>
      <w:r>
        <w:rPr>
          <w:noProof/>
        </w:rPr>
        <w:t xml:space="preserve">og </w:t>
      </w:r>
      <w:r w:rsidRPr="00F96EFE">
        <w:rPr>
          <w:noProof/>
        </w:rPr>
        <w:t>grundvandsda</w:t>
      </w:r>
      <w:r>
        <w:rPr>
          <w:noProof/>
        </w:rPr>
        <w:t xml:space="preserve">nnelsen til vandværkets boring. På figuren er også vist </w:t>
      </w:r>
      <w:r w:rsidRPr="00F96EFE">
        <w:rPr>
          <w:noProof/>
        </w:rPr>
        <w:t>områder uden grundvandsdannelse</w:t>
      </w:r>
      <w:r>
        <w:rPr>
          <w:noProof/>
        </w:rPr>
        <w:t>, det administrative indvindingsopland, både til Jungshoved Vandværk og nærliggende vandværker, samt OSD og kommunengrænsen for Vordingborg kommune.</w:t>
      </w:r>
    </w:p>
    <w:p w14:paraId="77A8C983" w14:textId="77777777" w:rsidR="00867296" w:rsidRPr="003011D6" w:rsidRDefault="00867296" w:rsidP="00867296"/>
    <w:p w14:paraId="21479077" w14:textId="77777777" w:rsidR="00867296" w:rsidRPr="00CB0F9E" w:rsidRDefault="00867296" w:rsidP="00867296">
      <w:pPr>
        <w:rPr>
          <w:i/>
        </w:rPr>
      </w:pPr>
      <w:r w:rsidRPr="00CB0F9E">
        <w:rPr>
          <w:i/>
        </w:rPr>
        <w:t>Geologi</w:t>
      </w:r>
      <w:r>
        <w:rPr>
          <w:i/>
        </w:rPr>
        <w:t xml:space="preserve"> og hydrogeologi</w:t>
      </w:r>
    </w:p>
    <w:p w14:paraId="517DF208" w14:textId="3278E63B" w:rsidR="00867296" w:rsidRDefault="00867296" w:rsidP="00867296">
      <w:r>
        <w:t xml:space="preserve">Jungshoved Vandværk indvinder fra det prækvartære kalkmagasin (skrivekridt). Boringen er filtersat i niveauet 23 til 44 m u.t., og kalken er indenfor indvindingsoplandet overlejret af mellem 10 og 15 meter mættet ler. I den vestlige del af indvindingsoplandet er der dog mellem 15 og 18 </w:t>
      </w:r>
      <w:r>
        <w:lastRenderedPageBreak/>
        <w:t xml:space="preserve">meter mættet ler. Kalk-magasinet er et spændt magasin. Lertykkelsen afspejler sig i sårbarhedszoneringen, der er vist i </w:t>
      </w:r>
      <w:r>
        <w:fldChar w:fldCharType="begin"/>
      </w:r>
      <w:r>
        <w:instrText xml:space="preserve"> REF _Ref525045778 \h </w:instrText>
      </w:r>
      <w:r>
        <w:fldChar w:fldCharType="separate"/>
      </w:r>
      <w:r w:rsidR="007450CA">
        <w:t xml:space="preserve">Figur </w:t>
      </w:r>
      <w:r w:rsidR="007450CA">
        <w:rPr>
          <w:noProof/>
        </w:rPr>
        <w:t>4</w:t>
      </w:r>
      <w:r w:rsidR="007450CA">
        <w:t>.</w:t>
      </w:r>
      <w:r w:rsidR="007450CA">
        <w:rPr>
          <w:noProof/>
        </w:rPr>
        <w:t>45</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6E27A1" w:rsidRPr="006E27A1">
        <w:t xml:space="preserve"> </w:t>
      </w:r>
      <w:r w:rsidR="006E27A1">
        <w:t>Der er afgrænset nogen og lille sårbarhed indenfor indvindingsoplandet til Jungshoved Vandværk.</w:t>
      </w:r>
    </w:p>
    <w:p w14:paraId="67BAFDB6" w14:textId="77777777" w:rsidR="00867296" w:rsidRDefault="00867296" w:rsidP="00867296"/>
    <w:p w14:paraId="0BA42309" w14:textId="3913242B" w:rsidR="00867296" w:rsidRDefault="00867296" w:rsidP="00867296">
      <w:r>
        <w:t>På</w:t>
      </w:r>
      <w:r w:rsidRPr="003B47DE">
        <w:t xml:space="preserve"> </w:t>
      </w:r>
      <w:r w:rsidRPr="003B47DE">
        <w:fldChar w:fldCharType="begin"/>
      </w:r>
      <w:r w:rsidRPr="003B47DE">
        <w:instrText xml:space="preserve"> REF _Ref524614431 \h </w:instrText>
      </w:r>
      <w:r>
        <w:instrText xml:space="preserve"> \* MERGEFORMAT </w:instrText>
      </w:r>
      <w:r w:rsidRPr="003B47DE">
        <w:fldChar w:fldCharType="separate"/>
      </w:r>
      <w:r w:rsidR="007450CA">
        <w:t xml:space="preserve">Figur </w:t>
      </w:r>
      <w:r w:rsidR="007450CA">
        <w:rPr>
          <w:noProof/>
        </w:rPr>
        <w:t>4.44</w:t>
      </w:r>
      <w:r w:rsidRPr="003B47DE">
        <w:fldChar w:fldCharType="end"/>
      </w:r>
      <w:r>
        <w:t xml:space="preserve"> er vist den omtrentlige transporttid af det vand, der strømmer fra vandspejlet mod boringerne inden for det grundvandsdannende opland. Som det ses, er vandet tæt ved boringen forholdsvis kort tid om at nå frem til boringen, således er vandets transporttid i denne del af det grundvandsdannende opland under 10 år undervejs. Jo længere væk fra boring, at vandet dannes, jo længere er vandet transporttid, således varierer vandets transporttid længere væk fra boringen fra 10 år og op til 100 år længst væk fra boringen. En stor del af grundvandsdannelsen til vandværkets boring sker boringsnært og i oplandet nordvest for boringen.</w:t>
      </w:r>
    </w:p>
    <w:p w14:paraId="32E0C3AC" w14:textId="77777777" w:rsidR="00867296" w:rsidRDefault="00867296" w:rsidP="00867296"/>
    <w:p w14:paraId="73BF682F" w14:textId="77777777" w:rsidR="00867296" w:rsidRDefault="00867296" w:rsidP="00867296">
      <w:pPr>
        <w:rPr>
          <w:highlight w:val="yellow"/>
        </w:rPr>
      </w:pPr>
      <w:r>
        <w:rPr>
          <w:noProof/>
          <w:lang w:eastAsia="da-DK"/>
        </w:rPr>
        <w:drawing>
          <wp:inline distT="0" distB="0" distL="0" distR="0" wp14:anchorId="5B11938E" wp14:editId="16F4AB93">
            <wp:extent cx="5400000" cy="540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Jungshoved_B.png"/>
                    <pic:cNvPicPr/>
                  </pic:nvPicPr>
                  <pic:blipFill>
                    <a:blip r:embed="rId5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10CD6F4" w14:textId="7BCE4602" w:rsidR="00867296" w:rsidRDefault="00867296" w:rsidP="00867296">
      <w:pPr>
        <w:pStyle w:val="Billedtekst"/>
      </w:pPr>
      <w:bookmarkStart w:id="137" w:name="_Ref52504577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45</w:t>
      </w:r>
      <w:r w:rsidR="00D25A8C">
        <w:rPr>
          <w:noProof/>
        </w:rPr>
        <w:fldChar w:fldCharType="end"/>
      </w:r>
      <w:bookmarkEnd w:id="137"/>
      <w:r>
        <w:t xml:space="preserve"> Sårbarhedszonering i forhold til nitrat inden for OSD og indvindingsoplandet til </w:t>
      </w:r>
      <w:r>
        <w:rPr>
          <w:noProof/>
        </w:rPr>
        <w:t xml:space="preserve">Jungshoved Vandværk, samt afgrænsning af boringsnære beskyttelsesområder (BNBO), </w:t>
      </w:r>
      <w:r w:rsidR="00D25A8C">
        <w:rPr>
          <w:noProof/>
        </w:rPr>
        <w:t>nitratfølsomme indvind</w:t>
      </w:r>
      <w:r>
        <w:rPr>
          <w:noProof/>
        </w:rPr>
        <w:t>ingsområder (NFI), indsatsområder (IO) og OSD.</w:t>
      </w:r>
    </w:p>
    <w:p w14:paraId="349EF621" w14:textId="2B9E6358" w:rsidR="00867296" w:rsidRDefault="00867296" w:rsidP="00867296"/>
    <w:p w14:paraId="7656018E" w14:textId="77777777" w:rsidR="0013249C" w:rsidRPr="0013249C" w:rsidRDefault="0013249C" w:rsidP="00867296"/>
    <w:p w14:paraId="51551F43" w14:textId="77777777" w:rsidR="00867296" w:rsidRPr="00CC3350" w:rsidRDefault="00867296" w:rsidP="00867296">
      <w:pPr>
        <w:rPr>
          <w:i/>
        </w:rPr>
      </w:pPr>
      <w:r>
        <w:rPr>
          <w:i/>
        </w:rPr>
        <w:t>NFI og IO</w:t>
      </w:r>
    </w:p>
    <w:p w14:paraId="499D2DEC" w14:textId="4BDF2AD9" w:rsidR="00867296" w:rsidRDefault="00867296" w:rsidP="00867296">
      <w:r>
        <w:t xml:space="preserve">Med udgangspunkt i grundvandskortlægningen er der foretaget en afgrænsning af nitratfølsomme indvindingsområder (NFI) der dækker størstedelen af indvindingsoplandet til Jungshoved vandværk, bortset fra den nordvestlige del, jf. </w:t>
      </w:r>
      <w:r>
        <w:fldChar w:fldCharType="begin"/>
      </w:r>
      <w:r>
        <w:instrText xml:space="preserve"> REF _Ref525045778 \h </w:instrText>
      </w:r>
      <w:r>
        <w:fldChar w:fldCharType="separate"/>
      </w:r>
      <w:r w:rsidR="007450CA">
        <w:t xml:space="preserve">Figur </w:t>
      </w:r>
      <w:r w:rsidR="007450CA">
        <w:rPr>
          <w:noProof/>
        </w:rPr>
        <w:t>4</w:t>
      </w:r>
      <w:r w:rsidR="007450CA">
        <w:t>.</w:t>
      </w:r>
      <w:r w:rsidR="007450CA">
        <w:rPr>
          <w:noProof/>
        </w:rPr>
        <w:t>45</w:t>
      </w:r>
      <w:r>
        <w:fldChar w:fldCharType="end"/>
      </w:r>
      <w:r>
        <w:t xml:space="preserve">. </w:t>
      </w:r>
      <w:r w:rsidRPr="0081714C">
        <w:t>Der er afgrænset indsatsområde (IO) i det mest af indvindingsoplandet, hvor der er afgrænset</w:t>
      </w:r>
      <w:r>
        <w:t xml:space="preserve"> NFI.</w:t>
      </w:r>
    </w:p>
    <w:p w14:paraId="2DF795BF" w14:textId="77777777" w:rsidR="00867296" w:rsidRDefault="00867296" w:rsidP="00867296">
      <w:pPr>
        <w:rPr>
          <w:i/>
        </w:rPr>
      </w:pPr>
    </w:p>
    <w:p w14:paraId="0E388027" w14:textId="77777777" w:rsidR="00867296" w:rsidRPr="000A7A59" w:rsidRDefault="00867296" w:rsidP="00867296">
      <w:pPr>
        <w:rPr>
          <w:i/>
        </w:rPr>
      </w:pPr>
      <w:r w:rsidRPr="000A7A59">
        <w:rPr>
          <w:i/>
        </w:rPr>
        <w:t>Råvandskvalitet</w:t>
      </w:r>
    </w:p>
    <w:p w14:paraId="289921C0" w14:textId="3D3F7279" w:rsidR="00867296" w:rsidRDefault="00867296" w:rsidP="00867296">
      <w:r w:rsidRPr="00E005BC">
        <w:t>Der indvindes fra et beskyttet magasin, hvor vandtypen i DGU nr. 226.661 er C</w:t>
      </w:r>
      <w:r w:rsidR="00D0039C">
        <w:t xml:space="preserve"> (svagt reduceret)</w:t>
      </w:r>
      <w:r w:rsidRPr="00E005BC">
        <w:t>, ikke-nitratholdig</w:t>
      </w:r>
      <w:r>
        <w:t xml:space="preserve">. </w:t>
      </w:r>
      <w:r w:rsidRPr="00D122A8">
        <w:t>Der er undersøgt for, men ikke påvist indhold af olieprodukter eller klorerede opløsningsmidler i råvandet.</w:t>
      </w:r>
      <w:r>
        <w:t xml:space="preserve"> Der er påvist indhold af desphenyl chloridazon på 0.023 µg/l i indvindingsboringen, som er under grænseværdien på 0,1 µg/l for enkelte pesticider</w:t>
      </w:r>
      <w:r w:rsidRPr="00D122A8">
        <w:t>.</w:t>
      </w:r>
    </w:p>
    <w:p w14:paraId="15B08477" w14:textId="77777777" w:rsidR="00867296" w:rsidRDefault="00867296" w:rsidP="00867296">
      <w:pPr>
        <w:rPr>
          <w:highlight w:val="yellow"/>
        </w:rPr>
      </w:pPr>
    </w:p>
    <w:p w14:paraId="2FD6882C" w14:textId="77777777" w:rsidR="00867296" w:rsidRDefault="00867296" w:rsidP="00867296">
      <w:r>
        <w:t>Indholdet af sulfat i boringen har varieret mellem 13 og 43 mg/l, mens rentvands-analyserne viser et tydeligt stigende indhold af sulfat fra 10 til 30 mg/l. Klorid indholdet er relativt lavt (35 mg/l), og det øgede indhold i sulfat vurderes at skyldes påvirkning fra jordoverfladen, hvor omdannelse af nitrat via pyritoxidation resulterer i øgede sulfat indhold. På sigt vil jordens nitrat-reduktionskapacitet blive opbrugt, og vandet blive mere nitratholdigt.</w:t>
      </w:r>
    </w:p>
    <w:p w14:paraId="5432C9A3" w14:textId="77777777" w:rsidR="00867296" w:rsidRDefault="00867296" w:rsidP="00867296">
      <w:pPr>
        <w:rPr>
          <w:highlight w:val="yellow"/>
        </w:rPr>
      </w:pPr>
    </w:p>
    <w:p w14:paraId="3B6E6142" w14:textId="77777777" w:rsidR="00867296" w:rsidRPr="00165D82" w:rsidRDefault="00867296" w:rsidP="00867296">
      <w:pPr>
        <w:rPr>
          <w:i/>
        </w:rPr>
      </w:pPr>
      <w:r w:rsidRPr="00165D82">
        <w:rPr>
          <w:i/>
        </w:rPr>
        <w:t>Arealanvendelse og punktkilder</w:t>
      </w:r>
    </w:p>
    <w:p w14:paraId="14960229" w14:textId="483F48DA" w:rsidR="00867296" w:rsidRDefault="00867296" w:rsidP="00867296">
      <w:r w:rsidRPr="003575BA">
        <w:t>Indvindingsoplandet ligger indenfor OSD. A</w:t>
      </w:r>
      <w:r>
        <w:t>realanvendelsen i indvindingsop</w:t>
      </w:r>
      <w:r w:rsidRPr="003575BA">
        <w:t>landet udgøres primært af landbrug. I oplandet til boringerne er der hhv. 1 stk. V1-kortlagt og 3 stk. V2-kort</w:t>
      </w:r>
      <w:r>
        <w:t xml:space="preserve">lagte lokaliteter jf. </w:t>
      </w:r>
      <w:r>
        <w:fldChar w:fldCharType="begin"/>
      </w:r>
      <w:r>
        <w:instrText xml:space="preserve"> REF _Ref524618508 \h </w:instrText>
      </w:r>
      <w:r>
        <w:fldChar w:fldCharType="separate"/>
      </w:r>
      <w:r w:rsidR="007450CA">
        <w:t xml:space="preserve">Figur </w:t>
      </w:r>
      <w:r w:rsidR="007450CA">
        <w:rPr>
          <w:noProof/>
        </w:rPr>
        <w:t>4</w:t>
      </w:r>
      <w:r w:rsidR="007450CA">
        <w:t>.</w:t>
      </w:r>
      <w:r w:rsidR="007450CA">
        <w:rPr>
          <w:noProof/>
        </w:rPr>
        <w:t>46</w:t>
      </w:r>
      <w:r>
        <w:fldChar w:fldCharType="end"/>
      </w:r>
      <w:r w:rsidRPr="003575BA">
        <w:t>. På de V2-kortlagte lokaliteter har der været hhv. maskinfabrik,</w:t>
      </w:r>
      <w:r>
        <w:t xml:space="preserve"> mejeri, servicestation og vogn</w:t>
      </w:r>
      <w:r w:rsidRPr="003575BA">
        <w:t>mandsforretning. På den V1-kortlagte lokalitet har der været autoreparations- og maskinreparationsværksted. Disse lokaliteter prioriteres til undersøgelse og evt. oprydning af Region Sjælland.</w:t>
      </w:r>
    </w:p>
    <w:p w14:paraId="59DDA8EC" w14:textId="77777777" w:rsidR="00867296" w:rsidRDefault="00867296" w:rsidP="00867296">
      <w:pPr>
        <w:rPr>
          <w:highlight w:val="yellow"/>
        </w:rPr>
      </w:pPr>
    </w:p>
    <w:p w14:paraId="27A65142" w14:textId="77777777" w:rsidR="00867296" w:rsidRPr="009E46EC" w:rsidRDefault="00867296" w:rsidP="00867296">
      <w:pPr>
        <w:rPr>
          <w:highlight w:val="yellow"/>
        </w:rPr>
      </w:pPr>
      <w:r>
        <w:rPr>
          <w:noProof/>
          <w:lang w:eastAsia="da-DK"/>
        </w:rPr>
        <w:lastRenderedPageBreak/>
        <w:drawing>
          <wp:inline distT="0" distB="0" distL="0" distR="0" wp14:anchorId="3220A837" wp14:editId="662BE8FA">
            <wp:extent cx="5400000" cy="540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Jungshoved_C.png"/>
                    <pic:cNvPicPr/>
                  </pic:nvPicPr>
                  <pic:blipFill>
                    <a:blip r:embed="rId5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2881D8E" w14:textId="1558356B" w:rsidR="00867296" w:rsidRPr="00276614" w:rsidRDefault="00867296" w:rsidP="00867296">
      <w:pPr>
        <w:pStyle w:val="Billedtekst"/>
      </w:pPr>
      <w:bookmarkStart w:id="138" w:name="_Ref52461850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46</w:t>
      </w:r>
      <w:r w:rsidR="00D25A8C">
        <w:rPr>
          <w:noProof/>
        </w:rPr>
        <w:fldChar w:fldCharType="end"/>
      </w:r>
      <w:bookmarkEnd w:id="138"/>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Jungshoved</w:t>
      </w:r>
      <w:r w:rsidRPr="002C2F75">
        <w:rPr>
          <w:noProof/>
        </w:rPr>
        <w:t xml:space="preserve"> Vandværk</w:t>
      </w:r>
      <w:r>
        <w:rPr>
          <w:noProof/>
        </w:rPr>
        <w:t>, placering af forurenede (V1 og/eller V2 kortlagte) grunde samt boringer med analyse for pesticider med angivelse af fund /ikke fund af pesticider.</w:t>
      </w:r>
    </w:p>
    <w:p w14:paraId="2AE29C7D" w14:textId="77777777" w:rsidR="00867296" w:rsidRPr="009E46EC" w:rsidRDefault="00867296" w:rsidP="00867296">
      <w:pPr>
        <w:rPr>
          <w:highlight w:val="yellow"/>
        </w:rPr>
      </w:pPr>
    </w:p>
    <w:p w14:paraId="529A4153" w14:textId="77777777" w:rsidR="00867296" w:rsidRDefault="00867296" w:rsidP="00867296">
      <w:pPr>
        <w:rPr>
          <w:i/>
        </w:rPr>
      </w:pPr>
      <w:r>
        <w:rPr>
          <w:i/>
        </w:rPr>
        <w:t>BNBO</w:t>
      </w:r>
    </w:p>
    <w:p w14:paraId="02C8E5CC" w14:textId="2CA77A74" w:rsidR="00867296" w:rsidRPr="0050219E" w:rsidRDefault="00867296" w:rsidP="00867296">
      <w:r>
        <w:rPr>
          <w:highlight w:val="yellow"/>
        </w:rPr>
        <w:fldChar w:fldCharType="begin"/>
      </w:r>
      <w:r>
        <w:instrText xml:space="preserve"> REF _Ref525201175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47</w:t>
      </w:r>
      <w:r>
        <w:rPr>
          <w:highlight w:val="yellow"/>
        </w:rPr>
        <w:fldChar w:fldCharType="end"/>
      </w:r>
      <w:r>
        <w:t xml:space="preserve"> viser boringsnære beskyttelsesområder (BNBO) til Jungshoved </w:t>
      </w:r>
      <w:r w:rsidRPr="0050219E">
        <w:t>Vandværk på arealfoto. På figuren kan det ses at BNBO til boringen DGU 226.6</w:t>
      </w:r>
      <w:r>
        <w:t>51</w:t>
      </w:r>
      <w:r w:rsidRPr="0050219E">
        <w:t xml:space="preserve"> primært udgøres af </w:t>
      </w:r>
      <w:r>
        <w:t xml:space="preserve">beskyttet areal, mens cirka en tredjedel udgøres af </w:t>
      </w:r>
      <w:r w:rsidR="00C51CCF">
        <w:t>landbrug</w:t>
      </w:r>
      <w:r w:rsidRPr="0050219E">
        <w:t>.</w:t>
      </w:r>
      <w:r>
        <w:t xml:space="preserve"> Der er udpeget NFI og IO der dækker BNBO for boringen.</w:t>
      </w:r>
    </w:p>
    <w:p w14:paraId="70247203" w14:textId="77777777" w:rsidR="00867296" w:rsidRDefault="00867296" w:rsidP="00867296"/>
    <w:p w14:paraId="4136D20E" w14:textId="77777777" w:rsidR="00867296" w:rsidRPr="006706E3" w:rsidRDefault="00867296" w:rsidP="00867296"/>
    <w:p w14:paraId="6F254251" w14:textId="77777777" w:rsidR="00867296" w:rsidRDefault="00867296" w:rsidP="00867296">
      <w:r>
        <w:rPr>
          <w:noProof/>
          <w:lang w:eastAsia="da-DK"/>
        </w:rPr>
        <w:lastRenderedPageBreak/>
        <w:drawing>
          <wp:inline distT="0" distB="0" distL="0" distR="0" wp14:anchorId="6050AAF6" wp14:editId="0C0C6B7D">
            <wp:extent cx="5400000" cy="540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Jungshoved_D.png"/>
                    <pic:cNvPicPr/>
                  </pic:nvPicPr>
                  <pic:blipFill>
                    <a:blip r:embed="rId5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36E1876" w14:textId="787659EF" w:rsidR="00867296" w:rsidRPr="006706E3" w:rsidRDefault="00867296" w:rsidP="00867296">
      <w:pPr>
        <w:pStyle w:val="Billedtekst"/>
      </w:pPr>
      <w:bookmarkStart w:id="139" w:name="_Ref52520117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47</w:t>
      </w:r>
      <w:r w:rsidR="00D25A8C">
        <w:rPr>
          <w:noProof/>
        </w:rPr>
        <w:fldChar w:fldCharType="end"/>
      </w:r>
      <w:bookmarkEnd w:id="139"/>
      <w:r>
        <w:t xml:space="preserve"> Boringsnære beskyttelsesområder (BNBO) for Jungshoved Vandværks indvindingsboringer, samt arealanvendelsen og udpegning af indsatsområder (IO).</w:t>
      </w:r>
    </w:p>
    <w:p w14:paraId="31AD243C" w14:textId="77777777" w:rsidR="00867296" w:rsidRDefault="00867296" w:rsidP="00867296">
      <w:pPr>
        <w:rPr>
          <w:highlight w:val="yellow"/>
        </w:rPr>
      </w:pPr>
    </w:p>
    <w:p w14:paraId="5A53E291" w14:textId="77777777" w:rsidR="00867296" w:rsidRPr="00165D82" w:rsidRDefault="00867296" w:rsidP="00867296">
      <w:pPr>
        <w:rPr>
          <w:i/>
        </w:rPr>
      </w:pPr>
      <w:r>
        <w:rPr>
          <w:i/>
        </w:rPr>
        <w:t>Vurdering af indvindingsoplandets sårbarhed</w:t>
      </w:r>
    </w:p>
    <w:p w14:paraId="5F27CD89" w14:textId="540D7548" w:rsidR="00867296" w:rsidRPr="00FB095B" w:rsidRDefault="00867296" w:rsidP="00867296">
      <w:r w:rsidRPr="00FB095B">
        <w:t xml:space="preserve">Råvandstypen er svagt reduceret med et stigende indhold af sulfat, hvilket indikerer en aftagende beskyttelse af grundvandsressource. </w:t>
      </w:r>
      <w:r w:rsidR="00B8011F">
        <w:t xml:space="preserve">Indholdet af klorid </w:t>
      </w:r>
      <w:r w:rsidRPr="00FB095B">
        <w:t>er lavt og der er ikke tegn på saltvandspåvirkning i boringerne. Der er påvist pesticider under grænseværdien. Der udpeget nitratfølsomt indvindingsområde (NFI) og indsatsområde (IO)</w:t>
      </w:r>
      <w:r>
        <w:t xml:space="preserve"> der</w:t>
      </w:r>
      <w:r w:rsidRPr="00FB095B">
        <w:t xml:space="preserve"> dækker størstedelen af indvindingsoplandet til Jungshoved vandværk.</w:t>
      </w:r>
    </w:p>
    <w:p w14:paraId="1504DA16" w14:textId="77777777" w:rsidR="00867296" w:rsidRPr="00FF7C25" w:rsidRDefault="00867296" w:rsidP="00867296">
      <w:pPr>
        <w:rPr>
          <w:highlight w:val="yellow"/>
        </w:rPr>
      </w:pPr>
    </w:p>
    <w:p w14:paraId="762F453F" w14:textId="4DB6B90F" w:rsidR="00867296" w:rsidRPr="00FB095B" w:rsidRDefault="00867296" w:rsidP="00867296">
      <w:r w:rsidRPr="00FB095B">
        <w:t xml:space="preserve">Det vurderes, at den største trussel mod indvindingen er nitratbelastningen samt </w:t>
      </w:r>
      <w:r w:rsidR="00DB73E7">
        <w:t xml:space="preserve">udbringning og håndtering af pesticider samt spild af miljøfremmede stoffer </w:t>
      </w:r>
      <w:r w:rsidRPr="00FB095B">
        <w:t>indenfor BNBO. Ydermere ligger der inden for indvindingsoplandet flere forurenede lokaliteter, som udgør en potentiel risiko for magasinet.</w:t>
      </w:r>
    </w:p>
    <w:p w14:paraId="0E807820" w14:textId="77777777" w:rsidR="00867296" w:rsidRDefault="00867296" w:rsidP="00867296">
      <w:pPr>
        <w:rPr>
          <w:rFonts w:cs="Arial"/>
          <w:bCs/>
          <w:sz w:val="17"/>
          <w:szCs w:val="26"/>
        </w:rPr>
      </w:pPr>
      <w:bookmarkStart w:id="140" w:name="_Toc525124813"/>
      <w:r>
        <w:br w:type="page"/>
      </w:r>
    </w:p>
    <w:p w14:paraId="718D2F60" w14:textId="77777777" w:rsidR="00867296" w:rsidRPr="00997550" w:rsidRDefault="00867296" w:rsidP="00A14454">
      <w:pPr>
        <w:pStyle w:val="Overskrift3"/>
      </w:pPr>
      <w:bookmarkStart w:id="141" w:name="_Toc528049959"/>
      <w:bookmarkStart w:id="142" w:name="_Toc528061708"/>
      <w:r w:rsidRPr="00997550">
        <w:lastRenderedPageBreak/>
        <w:t>Indsatser for grundvandsbeskyttelse</w:t>
      </w:r>
      <w:bookmarkEnd w:id="140"/>
      <w:bookmarkEnd w:id="141"/>
      <w:bookmarkEnd w:id="142"/>
    </w:p>
    <w:p w14:paraId="505F6837" w14:textId="3578570F" w:rsidR="00867296" w:rsidRPr="00276614" w:rsidRDefault="00867296" w:rsidP="00867296">
      <w:r>
        <w:t xml:space="preserve">Følgende </w:t>
      </w:r>
      <w:r w:rsidR="002449C9">
        <w:t xml:space="preserve">indsatser gælder for </w:t>
      </w:r>
      <w:r>
        <w:t>Jungshoved</w:t>
      </w:r>
      <w:r w:rsidRPr="00276614">
        <w:t xml:space="preserve"> Vandværk (</w:t>
      </w:r>
      <w:r w:rsidR="00425237">
        <w:t>V</w:t>
      </w:r>
      <w:r w:rsidRPr="00276614">
        <w:t>V).</w:t>
      </w:r>
    </w:p>
    <w:p w14:paraId="772DE702"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667"/>
        <w:gridCol w:w="1366"/>
      </w:tblGrid>
      <w:tr w:rsidR="00425237" w:rsidRPr="007246B4" w14:paraId="35037D88" w14:textId="77777777" w:rsidTr="00D0039C">
        <w:tc>
          <w:tcPr>
            <w:tcW w:w="5983" w:type="dxa"/>
          </w:tcPr>
          <w:p w14:paraId="59FD6FCD" w14:textId="77777777" w:rsidR="00425237" w:rsidRPr="007246B4" w:rsidRDefault="00425237" w:rsidP="007506E3">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6AB70441" w14:textId="77777777" w:rsidR="00425237" w:rsidRPr="007246B4" w:rsidRDefault="00425237" w:rsidP="007506E3">
            <w:pPr>
              <w:jc w:val="center"/>
              <w:rPr>
                <w:b/>
                <w:sz w:val="16"/>
                <w:szCs w:val="16"/>
              </w:rPr>
            </w:pPr>
            <w:r w:rsidRPr="007246B4">
              <w:rPr>
                <w:b/>
                <w:sz w:val="16"/>
                <w:szCs w:val="16"/>
              </w:rPr>
              <w:t>Ansvarlig</w:t>
            </w:r>
          </w:p>
        </w:tc>
        <w:tc>
          <w:tcPr>
            <w:tcW w:w="1366" w:type="dxa"/>
          </w:tcPr>
          <w:p w14:paraId="0A2B2A54" w14:textId="77777777" w:rsidR="00425237" w:rsidRPr="007246B4" w:rsidRDefault="00425237" w:rsidP="007506E3">
            <w:pPr>
              <w:jc w:val="center"/>
              <w:rPr>
                <w:b/>
                <w:sz w:val="16"/>
                <w:szCs w:val="16"/>
              </w:rPr>
            </w:pPr>
            <w:r w:rsidRPr="007246B4">
              <w:rPr>
                <w:b/>
                <w:sz w:val="16"/>
                <w:szCs w:val="16"/>
              </w:rPr>
              <w:t>Tidsfrist</w:t>
            </w:r>
          </w:p>
        </w:tc>
      </w:tr>
      <w:tr w:rsidR="00425237" w14:paraId="1B2F2CF6" w14:textId="77777777" w:rsidTr="00D0039C">
        <w:tc>
          <w:tcPr>
            <w:tcW w:w="5983" w:type="dxa"/>
          </w:tcPr>
          <w:p w14:paraId="7BC25E9F" w14:textId="372F59DB" w:rsidR="00425237" w:rsidRPr="00856C24" w:rsidRDefault="00DE7FC4" w:rsidP="007506E3">
            <w:pPr>
              <w:spacing w:after="60"/>
              <w:rPr>
                <w:sz w:val="16"/>
                <w:szCs w:val="16"/>
                <w:highlight w:val="darkGray"/>
              </w:rPr>
            </w:pPr>
            <w:r>
              <w:rPr>
                <w:sz w:val="16"/>
                <w:szCs w:val="16"/>
              </w:rPr>
              <w:t>Jungshoved</w:t>
            </w:r>
            <w:r w:rsidR="00425237" w:rsidRPr="00D361DE">
              <w:rPr>
                <w:sz w:val="16"/>
                <w:szCs w:val="16"/>
              </w:rPr>
              <w:t xml:space="preserve"> Vandværk</w:t>
            </w:r>
            <w:r w:rsidR="00425237">
              <w:rPr>
                <w:sz w:val="16"/>
                <w:szCs w:val="16"/>
              </w:rPr>
              <w:t xml:space="preserve"> skal holde øje med den tidslige udvikling i vandkvaliteten, især indholdet af nitrat og sulfat. Der skal foretages boringskontrol minimum </w:t>
            </w:r>
            <w:r w:rsidR="00425237" w:rsidRPr="002F26EF">
              <w:rPr>
                <w:b/>
                <w:sz w:val="16"/>
                <w:szCs w:val="16"/>
              </w:rPr>
              <w:t>hvert tredje</w:t>
            </w:r>
            <w:r w:rsidR="00425237">
              <w:rPr>
                <w:sz w:val="16"/>
                <w:szCs w:val="16"/>
              </w:rPr>
              <w:t xml:space="preserve"> år. Herudover inddrages resultater fra rentvandsprøver som støtteparametre. </w:t>
            </w:r>
            <w:r w:rsidR="00A74EC0">
              <w:rPr>
                <w:sz w:val="16"/>
                <w:szCs w:val="16"/>
              </w:rPr>
              <w:t>Hvis der konstateres nitrat over 25 % af drikkevandsgrænsen skal indsatserne revurderes.</w:t>
            </w:r>
            <w:r w:rsidR="006D7C05">
              <w:rPr>
                <w:sz w:val="16"/>
                <w:szCs w:val="16"/>
              </w:rPr>
              <w:t xml:space="preserve"> Ligeledes skal indsatserne revurderes hvis der sk</w:t>
            </w:r>
            <w:r w:rsidR="0020448F">
              <w:rPr>
                <w:sz w:val="16"/>
                <w:szCs w:val="16"/>
              </w:rPr>
              <w:t>er større ændringer i den øvrige vandkvalitet.</w:t>
            </w:r>
            <w:r w:rsidR="006D7C05">
              <w:rPr>
                <w:sz w:val="16"/>
                <w:szCs w:val="16"/>
              </w:rPr>
              <w:t xml:space="preserve"> </w:t>
            </w:r>
          </w:p>
        </w:tc>
        <w:tc>
          <w:tcPr>
            <w:tcW w:w="1667" w:type="dxa"/>
          </w:tcPr>
          <w:p w14:paraId="6AB4E103" w14:textId="77777777" w:rsidR="00425237" w:rsidRDefault="00425237" w:rsidP="007506E3">
            <w:pPr>
              <w:jc w:val="center"/>
              <w:rPr>
                <w:sz w:val="16"/>
                <w:szCs w:val="16"/>
              </w:rPr>
            </w:pPr>
            <w:r>
              <w:rPr>
                <w:sz w:val="16"/>
                <w:szCs w:val="16"/>
              </w:rPr>
              <w:t>VV</w:t>
            </w:r>
          </w:p>
        </w:tc>
        <w:tc>
          <w:tcPr>
            <w:tcW w:w="1366" w:type="dxa"/>
          </w:tcPr>
          <w:p w14:paraId="3829159E" w14:textId="478A128E" w:rsidR="00425237" w:rsidRDefault="00D0039C" w:rsidP="007506E3">
            <w:pPr>
              <w:jc w:val="center"/>
              <w:rPr>
                <w:sz w:val="16"/>
                <w:szCs w:val="16"/>
              </w:rPr>
            </w:pPr>
            <w:r>
              <w:rPr>
                <w:sz w:val="16"/>
                <w:szCs w:val="16"/>
              </w:rPr>
              <w:t>Løbende</w:t>
            </w:r>
          </w:p>
        </w:tc>
      </w:tr>
      <w:tr w:rsidR="00DF1BA3" w14:paraId="345DACDF" w14:textId="77777777" w:rsidTr="00D0039C">
        <w:tc>
          <w:tcPr>
            <w:tcW w:w="5983" w:type="dxa"/>
            <w:shd w:val="clear" w:color="auto" w:fill="auto"/>
          </w:tcPr>
          <w:p w14:paraId="141A675F" w14:textId="17074CE5" w:rsidR="00DF1BA3" w:rsidRDefault="00E93EB3" w:rsidP="007506E3">
            <w:pPr>
              <w:spacing w:after="60"/>
              <w:rPr>
                <w:sz w:val="16"/>
                <w:szCs w:val="16"/>
              </w:rPr>
            </w:pPr>
            <w:r>
              <w:rPr>
                <w:sz w:val="16"/>
                <w:szCs w:val="16"/>
              </w:rPr>
              <w:t>Jungshoved</w:t>
            </w:r>
            <w:r w:rsidR="00DF1BA3" w:rsidRPr="00105AE8">
              <w:rPr>
                <w:sz w:val="16"/>
                <w:szCs w:val="16"/>
              </w:rPr>
              <w:t xml:space="preserve"> Vandværk </w:t>
            </w:r>
            <w:r w:rsidR="00DF1BA3">
              <w:rPr>
                <w:sz w:val="16"/>
                <w:szCs w:val="16"/>
              </w:rPr>
              <w:t xml:space="preserve">skal gennemføre en skærpet overvågning af indholdet af pesticider i råvandet. </w:t>
            </w:r>
            <w:r w:rsidR="00DF1BA3" w:rsidRPr="00337B68">
              <w:rPr>
                <w:sz w:val="16"/>
                <w:szCs w:val="16"/>
              </w:rPr>
              <w:t>Den stofspecifikke boringskontrol gennemføres</w:t>
            </w:r>
            <w:r w:rsidR="00DF1BA3" w:rsidRPr="008D2121">
              <w:rPr>
                <w:b/>
                <w:sz w:val="16"/>
                <w:szCs w:val="16"/>
              </w:rPr>
              <w:t xml:space="preserve"> hvert </w:t>
            </w:r>
            <w:r w:rsidR="005E4514">
              <w:rPr>
                <w:b/>
                <w:sz w:val="16"/>
                <w:szCs w:val="16"/>
              </w:rPr>
              <w:t>tredje</w:t>
            </w:r>
            <w:r w:rsidR="00DF1BA3" w:rsidRPr="008D2121">
              <w:rPr>
                <w:b/>
                <w:sz w:val="16"/>
                <w:szCs w:val="16"/>
              </w:rPr>
              <w:t xml:space="preserve"> år</w:t>
            </w:r>
            <w:r w:rsidR="00DF1BA3" w:rsidRPr="002E2125">
              <w:rPr>
                <w:b/>
                <w:sz w:val="16"/>
                <w:szCs w:val="16"/>
              </w:rPr>
              <w:t>.</w:t>
            </w:r>
            <w:r w:rsidR="00DF1BA3" w:rsidRPr="002E2125">
              <w:rPr>
                <w:sz w:val="16"/>
                <w:szCs w:val="16"/>
              </w:rPr>
              <w:t xml:space="preserve"> Påvises pesticider i koncentrationer over 50 % af grænseværdien for drikkevand eller påvises stigende koncentrationer af pesticider skal indsatserne revurderes.</w:t>
            </w:r>
            <w:r w:rsidR="00DF1BA3">
              <w:rPr>
                <w:sz w:val="16"/>
                <w:szCs w:val="16"/>
              </w:rPr>
              <w:t xml:space="preserve">  </w:t>
            </w:r>
          </w:p>
        </w:tc>
        <w:tc>
          <w:tcPr>
            <w:tcW w:w="1667" w:type="dxa"/>
          </w:tcPr>
          <w:p w14:paraId="53FC69D3" w14:textId="77777777" w:rsidR="00DF1BA3" w:rsidRDefault="00DF1BA3" w:rsidP="007506E3">
            <w:pPr>
              <w:jc w:val="center"/>
              <w:rPr>
                <w:sz w:val="16"/>
                <w:szCs w:val="16"/>
              </w:rPr>
            </w:pPr>
            <w:r>
              <w:rPr>
                <w:sz w:val="16"/>
                <w:szCs w:val="16"/>
              </w:rPr>
              <w:t>VV</w:t>
            </w:r>
          </w:p>
        </w:tc>
        <w:tc>
          <w:tcPr>
            <w:tcW w:w="1366" w:type="dxa"/>
          </w:tcPr>
          <w:p w14:paraId="157493FA" w14:textId="52C84347" w:rsidR="00DF1BA3" w:rsidRDefault="00D0039C" w:rsidP="007506E3">
            <w:pPr>
              <w:jc w:val="center"/>
              <w:rPr>
                <w:sz w:val="16"/>
                <w:szCs w:val="16"/>
              </w:rPr>
            </w:pPr>
            <w:r>
              <w:rPr>
                <w:sz w:val="16"/>
                <w:szCs w:val="16"/>
              </w:rPr>
              <w:t>Med det samme</w:t>
            </w:r>
          </w:p>
        </w:tc>
      </w:tr>
      <w:tr w:rsidR="00425237" w14:paraId="4AB9B3BF" w14:textId="77777777" w:rsidTr="00D0039C">
        <w:tc>
          <w:tcPr>
            <w:tcW w:w="5983" w:type="dxa"/>
          </w:tcPr>
          <w:p w14:paraId="7BDC95AE" w14:textId="68239AF5" w:rsidR="00425237" w:rsidRDefault="00DE7FC4" w:rsidP="007506E3">
            <w:pPr>
              <w:spacing w:after="60"/>
              <w:rPr>
                <w:sz w:val="16"/>
                <w:szCs w:val="16"/>
              </w:rPr>
            </w:pPr>
            <w:r>
              <w:rPr>
                <w:sz w:val="16"/>
                <w:szCs w:val="16"/>
              </w:rPr>
              <w:t>Jungshoved</w:t>
            </w:r>
            <w:r w:rsidR="00425237" w:rsidRPr="00D361DE">
              <w:rPr>
                <w:sz w:val="16"/>
                <w:szCs w:val="16"/>
              </w:rPr>
              <w:t xml:space="preserve"> Vandværk </w:t>
            </w:r>
            <w:r w:rsidR="00425237">
              <w:rPr>
                <w:sz w:val="16"/>
                <w:szCs w:val="16"/>
              </w:rPr>
              <w:t xml:space="preserve">skal undersøge indvindingsboringens stand, fx ved hjælp af TV-inspektion og borehulslogging, og udbedre eventuelle mangler, </w:t>
            </w:r>
            <w:proofErr w:type="gramStart"/>
            <w:r w:rsidR="00425237">
              <w:rPr>
                <w:sz w:val="16"/>
                <w:szCs w:val="16"/>
              </w:rPr>
              <w:t>således at</w:t>
            </w:r>
            <w:proofErr w:type="gramEnd"/>
            <w:r w:rsidR="00425237">
              <w:rPr>
                <w:sz w:val="16"/>
                <w:szCs w:val="16"/>
              </w:rPr>
              <w:t xml:space="preserve"> muligheden for lækage fra terræn til grundvandsmagasin via utætheder i boringen minimeres.</w:t>
            </w:r>
          </w:p>
        </w:tc>
        <w:tc>
          <w:tcPr>
            <w:tcW w:w="1667" w:type="dxa"/>
          </w:tcPr>
          <w:p w14:paraId="58673CE1" w14:textId="77777777" w:rsidR="00425237" w:rsidRDefault="00425237" w:rsidP="007506E3">
            <w:pPr>
              <w:jc w:val="center"/>
              <w:rPr>
                <w:sz w:val="16"/>
                <w:szCs w:val="16"/>
              </w:rPr>
            </w:pPr>
            <w:r>
              <w:rPr>
                <w:sz w:val="16"/>
                <w:szCs w:val="16"/>
              </w:rPr>
              <w:t>VV</w:t>
            </w:r>
          </w:p>
        </w:tc>
        <w:tc>
          <w:tcPr>
            <w:tcW w:w="1366" w:type="dxa"/>
          </w:tcPr>
          <w:p w14:paraId="0B976992" w14:textId="1223E509" w:rsidR="00425237" w:rsidRDefault="00D0039C" w:rsidP="007506E3">
            <w:pPr>
              <w:jc w:val="center"/>
              <w:rPr>
                <w:sz w:val="16"/>
                <w:szCs w:val="16"/>
              </w:rPr>
            </w:pPr>
            <w:r>
              <w:rPr>
                <w:sz w:val="16"/>
                <w:szCs w:val="16"/>
              </w:rPr>
              <w:t>2 år</w:t>
            </w:r>
          </w:p>
        </w:tc>
      </w:tr>
      <w:tr w:rsidR="00425237" w14:paraId="2FB81821" w14:textId="77777777" w:rsidTr="00D0039C">
        <w:tc>
          <w:tcPr>
            <w:tcW w:w="5983" w:type="dxa"/>
          </w:tcPr>
          <w:p w14:paraId="51317895" w14:textId="32317F2E" w:rsidR="00425237" w:rsidRPr="00C50B05" w:rsidRDefault="00DE7FC4" w:rsidP="007506E3">
            <w:pPr>
              <w:spacing w:after="60"/>
              <w:rPr>
                <w:sz w:val="16"/>
                <w:szCs w:val="16"/>
                <w:highlight w:val="darkGray"/>
              </w:rPr>
            </w:pPr>
            <w:r>
              <w:rPr>
                <w:sz w:val="16"/>
                <w:szCs w:val="16"/>
              </w:rPr>
              <w:t>Jungshoved</w:t>
            </w:r>
            <w:r w:rsidR="00425237" w:rsidRPr="00D361DE">
              <w:rPr>
                <w:sz w:val="16"/>
                <w:szCs w:val="16"/>
              </w:rPr>
              <w:t xml:space="preserve"> Vandværk </w:t>
            </w:r>
            <w:r w:rsidR="00425237">
              <w:rPr>
                <w:sz w:val="16"/>
                <w:szCs w:val="16"/>
              </w:rPr>
              <w:t>skal forsøge at</w:t>
            </w:r>
            <w:r w:rsidR="00425237" w:rsidRPr="00D361DE">
              <w:rPr>
                <w:sz w:val="16"/>
                <w:szCs w:val="16"/>
              </w:rPr>
              <w:t xml:space="preserve"> indgå dyrkningsaftal</w:t>
            </w:r>
            <w:r w:rsidR="00425237">
              <w:rPr>
                <w:sz w:val="16"/>
                <w:szCs w:val="16"/>
              </w:rPr>
              <w:t>er med de lokale landmænd inden</w:t>
            </w:r>
            <w:r w:rsidR="00425237" w:rsidRPr="00D361DE">
              <w:rPr>
                <w:sz w:val="16"/>
                <w:szCs w:val="16"/>
              </w:rPr>
              <w:t xml:space="preserve">for </w:t>
            </w:r>
            <w:r w:rsidR="00425237">
              <w:rPr>
                <w:sz w:val="16"/>
                <w:szCs w:val="16"/>
              </w:rPr>
              <w:t>BNBO</w:t>
            </w:r>
            <w:r w:rsidR="00425237" w:rsidRPr="00D361DE">
              <w:rPr>
                <w:sz w:val="16"/>
                <w:szCs w:val="16"/>
              </w:rPr>
              <w:t xml:space="preserve"> med henblik på pesticidfri drift.</w:t>
            </w:r>
          </w:p>
        </w:tc>
        <w:tc>
          <w:tcPr>
            <w:tcW w:w="1667" w:type="dxa"/>
          </w:tcPr>
          <w:p w14:paraId="71EBCFEE" w14:textId="77777777" w:rsidR="00425237" w:rsidRDefault="00425237" w:rsidP="007506E3">
            <w:pPr>
              <w:jc w:val="center"/>
              <w:rPr>
                <w:sz w:val="16"/>
                <w:szCs w:val="16"/>
              </w:rPr>
            </w:pPr>
            <w:r>
              <w:rPr>
                <w:sz w:val="16"/>
                <w:szCs w:val="16"/>
              </w:rPr>
              <w:t>VV</w:t>
            </w:r>
          </w:p>
        </w:tc>
        <w:tc>
          <w:tcPr>
            <w:tcW w:w="1366" w:type="dxa"/>
          </w:tcPr>
          <w:p w14:paraId="7E94DB90" w14:textId="79C214E6" w:rsidR="00425237" w:rsidRDefault="00D0039C" w:rsidP="007506E3">
            <w:pPr>
              <w:jc w:val="center"/>
              <w:rPr>
                <w:sz w:val="16"/>
                <w:szCs w:val="16"/>
              </w:rPr>
            </w:pPr>
            <w:r>
              <w:rPr>
                <w:sz w:val="16"/>
                <w:szCs w:val="16"/>
              </w:rPr>
              <w:t>3 år</w:t>
            </w:r>
          </w:p>
        </w:tc>
      </w:tr>
      <w:tr w:rsidR="00425237" w14:paraId="523FD994" w14:textId="77777777" w:rsidTr="00D0039C">
        <w:tc>
          <w:tcPr>
            <w:tcW w:w="5983" w:type="dxa"/>
          </w:tcPr>
          <w:p w14:paraId="4482645C" w14:textId="5446D4E0" w:rsidR="00425237" w:rsidRDefault="00DE7FC4" w:rsidP="007506E3">
            <w:pPr>
              <w:spacing w:after="60"/>
              <w:rPr>
                <w:sz w:val="16"/>
                <w:szCs w:val="16"/>
              </w:rPr>
            </w:pPr>
            <w:r>
              <w:rPr>
                <w:sz w:val="16"/>
                <w:szCs w:val="16"/>
              </w:rPr>
              <w:t>Jungshoved</w:t>
            </w:r>
            <w:r w:rsidR="00425237" w:rsidRPr="00105AE8">
              <w:rPr>
                <w:sz w:val="16"/>
                <w:szCs w:val="16"/>
              </w:rPr>
              <w:t xml:space="preserve"> Vandværk </w:t>
            </w:r>
            <w:r w:rsidR="00425237">
              <w:rPr>
                <w:sz w:val="16"/>
                <w:szCs w:val="16"/>
              </w:rPr>
              <w:t>skal</w:t>
            </w:r>
            <w:r w:rsidR="00425237" w:rsidRPr="00105AE8">
              <w:rPr>
                <w:sz w:val="16"/>
                <w:szCs w:val="16"/>
              </w:rPr>
              <w:t xml:space="preserve"> føre oplysningskampagne i området indenfor BNBO om håndtering/anvendelse af pesticider eller anvendelse af alternative metoder til ukrudtsbekæmpelse.</w:t>
            </w:r>
            <w:r w:rsidR="00425237">
              <w:rPr>
                <w:sz w:val="16"/>
                <w:szCs w:val="16"/>
              </w:rPr>
              <w:t xml:space="preserve"> </w:t>
            </w:r>
            <w:r>
              <w:rPr>
                <w:sz w:val="16"/>
                <w:szCs w:val="16"/>
              </w:rPr>
              <w:t>Kampagnen skal henvende sig til borgere, forretninger og lodsejere.</w:t>
            </w:r>
          </w:p>
        </w:tc>
        <w:tc>
          <w:tcPr>
            <w:tcW w:w="1667" w:type="dxa"/>
          </w:tcPr>
          <w:p w14:paraId="5950E401" w14:textId="77777777" w:rsidR="00425237" w:rsidRDefault="00425237" w:rsidP="007506E3">
            <w:pPr>
              <w:jc w:val="center"/>
              <w:rPr>
                <w:sz w:val="16"/>
                <w:szCs w:val="16"/>
              </w:rPr>
            </w:pPr>
            <w:r>
              <w:rPr>
                <w:sz w:val="16"/>
                <w:szCs w:val="16"/>
              </w:rPr>
              <w:t>VV</w:t>
            </w:r>
          </w:p>
        </w:tc>
        <w:tc>
          <w:tcPr>
            <w:tcW w:w="1366" w:type="dxa"/>
          </w:tcPr>
          <w:p w14:paraId="0F47D840" w14:textId="49637A32" w:rsidR="00425237" w:rsidRDefault="00D0039C" w:rsidP="007506E3">
            <w:pPr>
              <w:jc w:val="center"/>
              <w:rPr>
                <w:sz w:val="16"/>
                <w:szCs w:val="16"/>
              </w:rPr>
            </w:pPr>
            <w:r>
              <w:rPr>
                <w:sz w:val="16"/>
                <w:szCs w:val="16"/>
              </w:rPr>
              <w:t>1 år</w:t>
            </w:r>
          </w:p>
        </w:tc>
      </w:tr>
      <w:tr w:rsidR="00425237" w14:paraId="329D60C7" w14:textId="77777777" w:rsidTr="00D0039C">
        <w:tc>
          <w:tcPr>
            <w:tcW w:w="5983" w:type="dxa"/>
          </w:tcPr>
          <w:p w14:paraId="1988742A" w14:textId="458BC30D" w:rsidR="00425237" w:rsidRPr="00D361DE" w:rsidRDefault="0083669E" w:rsidP="007506E3">
            <w:pPr>
              <w:spacing w:after="60"/>
              <w:rPr>
                <w:sz w:val="16"/>
                <w:szCs w:val="16"/>
              </w:rPr>
            </w:pPr>
            <w:r>
              <w:rPr>
                <w:sz w:val="16"/>
                <w:szCs w:val="16"/>
              </w:rPr>
              <w:t>Vordingborg</w:t>
            </w:r>
            <w:r w:rsidRPr="00D361DE">
              <w:rPr>
                <w:sz w:val="16"/>
                <w:szCs w:val="16"/>
              </w:rPr>
              <w:t xml:space="preserve"> Kommune skal anmode Region Sjælland om at vurdere </w:t>
            </w:r>
            <w:r>
              <w:rPr>
                <w:sz w:val="16"/>
                <w:szCs w:val="16"/>
              </w:rPr>
              <w:t>grundvands</w:t>
            </w:r>
            <w:r w:rsidRPr="00D361DE">
              <w:rPr>
                <w:sz w:val="16"/>
                <w:szCs w:val="16"/>
              </w:rPr>
              <w:t>truslen fra de mulige forurenede lokaliteter i</w:t>
            </w:r>
            <w:r>
              <w:rPr>
                <w:sz w:val="16"/>
                <w:szCs w:val="16"/>
              </w:rPr>
              <w:t>ndenfor</w:t>
            </w:r>
            <w:r w:rsidRPr="00D361DE">
              <w:rPr>
                <w:sz w:val="16"/>
                <w:szCs w:val="16"/>
              </w:rPr>
              <w:t xml:space="preserve"> </w:t>
            </w:r>
            <w:r w:rsidRPr="00404206">
              <w:rPr>
                <w:b/>
                <w:sz w:val="16"/>
                <w:szCs w:val="16"/>
              </w:rPr>
              <w:t>NFI</w:t>
            </w:r>
            <w:r w:rsidRPr="00D361DE">
              <w:rPr>
                <w:sz w:val="16"/>
                <w:szCs w:val="16"/>
              </w:rPr>
              <w:t xml:space="preserve"> og prioritere indsatser, der kan iværksættes.</w:t>
            </w:r>
          </w:p>
        </w:tc>
        <w:tc>
          <w:tcPr>
            <w:tcW w:w="1667" w:type="dxa"/>
          </w:tcPr>
          <w:p w14:paraId="22DD2582" w14:textId="77777777" w:rsidR="00425237" w:rsidRPr="007246B4" w:rsidRDefault="00425237" w:rsidP="007506E3">
            <w:pPr>
              <w:jc w:val="center"/>
              <w:rPr>
                <w:sz w:val="16"/>
                <w:szCs w:val="16"/>
              </w:rPr>
            </w:pPr>
            <w:r>
              <w:rPr>
                <w:sz w:val="16"/>
                <w:szCs w:val="16"/>
              </w:rPr>
              <w:t>Vordingborg</w:t>
            </w:r>
            <w:r w:rsidRPr="007246B4">
              <w:rPr>
                <w:sz w:val="16"/>
                <w:szCs w:val="16"/>
              </w:rPr>
              <w:t xml:space="preserve"> Kommune</w:t>
            </w:r>
          </w:p>
          <w:p w14:paraId="18F4B330" w14:textId="77777777" w:rsidR="00425237" w:rsidRDefault="00425237" w:rsidP="007506E3">
            <w:pPr>
              <w:jc w:val="center"/>
              <w:rPr>
                <w:sz w:val="16"/>
                <w:szCs w:val="16"/>
              </w:rPr>
            </w:pPr>
            <w:r w:rsidRPr="007246B4">
              <w:rPr>
                <w:sz w:val="16"/>
                <w:szCs w:val="16"/>
              </w:rPr>
              <w:t xml:space="preserve">Region </w:t>
            </w:r>
            <w:r>
              <w:rPr>
                <w:sz w:val="16"/>
                <w:szCs w:val="16"/>
              </w:rPr>
              <w:t>Sjælland</w:t>
            </w:r>
          </w:p>
        </w:tc>
        <w:tc>
          <w:tcPr>
            <w:tcW w:w="1366" w:type="dxa"/>
          </w:tcPr>
          <w:p w14:paraId="7E8AEC6F" w14:textId="21952810" w:rsidR="00425237" w:rsidRDefault="00D0039C" w:rsidP="007506E3">
            <w:pPr>
              <w:jc w:val="center"/>
              <w:rPr>
                <w:sz w:val="16"/>
                <w:szCs w:val="16"/>
              </w:rPr>
            </w:pPr>
            <w:r>
              <w:rPr>
                <w:sz w:val="16"/>
                <w:szCs w:val="16"/>
              </w:rPr>
              <w:t>En gang om året</w:t>
            </w:r>
          </w:p>
        </w:tc>
      </w:tr>
      <w:tr w:rsidR="00481155" w14:paraId="1EAFB106" w14:textId="77777777" w:rsidTr="00D0039C">
        <w:tc>
          <w:tcPr>
            <w:tcW w:w="5983" w:type="dxa"/>
          </w:tcPr>
          <w:p w14:paraId="5A2674EB" w14:textId="2E9702F2" w:rsidR="00481155" w:rsidRPr="00105AE8" w:rsidRDefault="00481155" w:rsidP="007506E3">
            <w:pPr>
              <w:spacing w:after="60"/>
              <w:rPr>
                <w:sz w:val="16"/>
                <w:szCs w:val="16"/>
              </w:rPr>
            </w:pPr>
            <w:r>
              <w:rPr>
                <w:sz w:val="16"/>
                <w:szCs w:val="16"/>
              </w:rPr>
              <w:t xml:space="preserve">Jungshoved Vandværk </w:t>
            </w:r>
            <w:r w:rsidRPr="007806FA">
              <w:rPr>
                <w:sz w:val="16"/>
                <w:szCs w:val="16"/>
              </w:rPr>
              <w:t>skal</w:t>
            </w:r>
            <w:r>
              <w:rPr>
                <w:sz w:val="16"/>
                <w:szCs w:val="16"/>
              </w:rPr>
              <w:t xml:space="preserve"> gennemføre stofspecifik boringskontrol for stoffer relateret til de forurenede lokaliteter indenfor </w:t>
            </w:r>
            <w:r>
              <w:rPr>
                <w:b/>
                <w:sz w:val="16"/>
                <w:szCs w:val="16"/>
              </w:rPr>
              <w:t>NFI</w:t>
            </w:r>
            <w:r>
              <w:rPr>
                <w:sz w:val="16"/>
                <w:szCs w:val="16"/>
              </w:rPr>
              <w:t xml:space="preserve">. Den stofspecifikke boringskontrol gennemføres </w:t>
            </w:r>
            <w:r w:rsidRPr="00B612E5">
              <w:rPr>
                <w:b/>
                <w:sz w:val="16"/>
                <w:szCs w:val="16"/>
              </w:rPr>
              <w:t xml:space="preserve">hvert </w:t>
            </w:r>
            <w:r>
              <w:rPr>
                <w:b/>
                <w:sz w:val="16"/>
                <w:szCs w:val="16"/>
              </w:rPr>
              <w:t>tredje</w:t>
            </w:r>
            <w:r>
              <w:rPr>
                <w:sz w:val="16"/>
                <w:szCs w:val="16"/>
              </w:rPr>
              <w:t xml:space="preserve"> år. Påvises et stigende </w:t>
            </w:r>
            <w:proofErr w:type="gramStart"/>
            <w:r>
              <w:rPr>
                <w:sz w:val="16"/>
                <w:szCs w:val="16"/>
              </w:rPr>
              <w:t>koncentrationer</w:t>
            </w:r>
            <w:proofErr w:type="gramEnd"/>
            <w:r>
              <w:rPr>
                <w:sz w:val="16"/>
                <w:szCs w:val="16"/>
              </w:rPr>
              <w:t xml:space="preserve"> af et af de relevante stoffer skal indsatserne revurderes.  </w:t>
            </w:r>
          </w:p>
        </w:tc>
        <w:tc>
          <w:tcPr>
            <w:tcW w:w="1667" w:type="dxa"/>
          </w:tcPr>
          <w:p w14:paraId="1060501D" w14:textId="77777777" w:rsidR="00481155" w:rsidRDefault="00481155" w:rsidP="007506E3">
            <w:pPr>
              <w:jc w:val="center"/>
              <w:rPr>
                <w:sz w:val="16"/>
                <w:szCs w:val="16"/>
              </w:rPr>
            </w:pPr>
            <w:r>
              <w:rPr>
                <w:sz w:val="16"/>
                <w:szCs w:val="16"/>
              </w:rPr>
              <w:t>VV</w:t>
            </w:r>
          </w:p>
        </w:tc>
        <w:tc>
          <w:tcPr>
            <w:tcW w:w="1366" w:type="dxa"/>
          </w:tcPr>
          <w:p w14:paraId="59EE1BDC" w14:textId="5D2FF5B3" w:rsidR="00481155" w:rsidRDefault="00D0039C" w:rsidP="007506E3">
            <w:pPr>
              <w:jc w:val="center"/>
              <w:rPr>
                <w:sz w:val="16"/>
                <w:szCs w:val="16"/>
              </w:rPr>
            </w:pPr>
            <w:r>
              <w:rPr>
                <w:sz w:val="16"/>
                <w:szCs w:val="16"/>
              </w:rPr>
              <w:t>Næste boringskontrol</w:t>
            </w:r>
          </w:p>
        </w:tc>
      </w:tr>
      <w:tr w:rsidR="00E172F0" w14:paraId="70F61BD9" w14:textId="77777777" w:rsidTr="00D0039C">
        <w:tc>
          <w:tcPr>
            <w:tcW w:w="5983" w:type="dxa"/>
          </w:tcPr>
          <w:p w14:paraId="1886864F" w14:textId="77777777" w:rsidR="00E172F0" w:rsidRPr="00105AE8" w:rsidRDefault="00E172F0" w:rsidP="00D022BF">
            <w:pPr>
              <w:spacing w:after="60"/>
              <w:rPr>
                <w:sz w:val="16"/>
                <w:szCs w:val="16"/>
              </w:rPr>
            </w:pPr>
            <w:r w:rsidRPr="00105AE8">
              <w:rPr>
                <w:sz w:val="16"/>
                <w:szCs w:val="16"/>
              </w:rPr>
              <w:t xml:space="preserve">På baggrund af viden om boringer og brønde i indvindingsoplandet, kan </w:t>
            </w:r>
            <w:r>
              <w:rPr>
                <w:sz w:val="16"/>
                <w:szCs w:val="16"/>
              </w:rPr>
              <w:t>Jungshoved</w:t>
            </w:r>
            <w:r w:rsidRPr="00105AE8">
              <w:rPr>
                <w:sz w:val="16"/>
                <w:szCs w:val="16"/>
              </w:rPr>
              <w:t xml:space="preserve"> Vandværk opnå en effektiv beskyttelse af grundvandsressourcen ved tilbud om sløjfning af ubenyttede boringer/brønde. </w:t>
            </w:r>
          </w:p>
          <w:p w14:paraId="3A074FD1" w14:textId="77777777" w:rsidR="00E172F0" w:rsidRDefault="00E172F0"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7BDB43DC" w14:textId="50F28635" w:rsidR="00E172F0" w:rsidRPr="00105AE8" w:rsidRDefault="00E172F0"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667" w:type="dxa"/>
          </w:tcPr>
          <w:p w14:paraId="25C753D9" w14:textId="77777777" w:rsidR="00E172F0" w:rsidRDefault="00E172F0" w:rsidP="00D022BF">
            <w:pPr>
              <w:jc w:val="center"/>
              <w:rPr>
                <w:sz w:val="16"/>
                <w:szCs w:val="16"/>
              </w:rPr>
            </w:pPr>
            <w:r>
              <w:rPr>
                <w:sz w:val="16"/>
                <w:szCs w:val="16"/>
              </w:rPr>
              <w:t>VV</w:t>
            </w:r>
          </w:p>
        </w:tc>
        <w:tc>
          <w:tcPr>
            <w:tcW w:w="1366" w:type="dxa"/>
          </w:tcPr>
          <w:p w14:paraId="6AE8684C" w14:textId="42BA02BE" w:rsidR="00E172F0" w:rsidRDefault="00D0039C" w:rsidP="00D022BF">
            <w:pPr>
              <w:jc w:val="center"/>
              <w:rPr>
                <w:sz w:val="16"/>
                <w:szCs w:val="16"/>
              </w:rPr>
            </w:pPr>
            <w:r>
              <w:rPr>
                <w:sz w:val="16"/>
                <w:szCs w:val="16"/>
              </w:rPr>
              <w:t>Løbende</w:t>
            </w:r>
          </w:p>
        </w:tc>
      </w:tr>
    </w:tbl>
    <w:p w14:paraId="1BFEA65D" w14:textId="5C52D3D3" w:rsidR="00425237" w:rsidRDefault="00425237" w:rsidP="00425237">
      <w:pPr>
        <w:rPr>
          <w:b/>
          <w:lang w:eastAsia="da-DK"/>
        </w:rPr>
      </w:pPr>
    </w:p>
    <w:p w14:paraId="70952CD3" w14:textId="7258D654" w:rsidR="008F4145" w:rsidRDefault="008F4145" w:rsidP="00425237">
      <w:pPr>
        <w:rPr>
          <w:b/>
          <w:lang w:eastAsia="da-DK"/>
        </w:rPr>
      </w:pPr>
    </w:p>
    <w:p w14:paraId="55233B3E" w14:textId="77777777" w:rsidR="00A74EC0" w:rsidRDefault="00A74EC0" w:rsidP="00425237">
      <w:pPr>
        <w:rPr>
          <w:b/>
          <w:lang w:eastAsia="da-DK"/>
        </w:rPr>
      </w:pPr>
    </w:p>
    <w:p w14:paraId="749008FC" w14:textId="77777777" w:rsidR="00425237" w:rsidRPr="0057331A" w:rsidRDefault="00425237" w:rsidP="00425237">
      <w:pPr>
        <w:rPr>
          <w:b/>
          <w:lang w:eastAsia="da-DK"/>
        </w:rPr>
      </w:pPr>
    </w:p>
    <w:tbl>
      <w:tblPr>
        <w:tblStyle w:val="Tabel-Gitter"/>
        <w:tblW w:w="7809" w:type="dxa"/>
        <w:tblLook w:val="04A0" w:firstRow="1" w:lastRow="0" w:firstColumn="1" w:lastColumn="0" w:noHBand="0" w:noVBand="1"/>
      </w:tblPr>
      <w:tblGrid>
        <w:gridCol w:w="5983"/>
        <w:gridCol w:w="1826"/>
      </w:tblGrid>
      <w:tr w:rsidR="00D0039C" w:rsidRPr="007246B4" w14:paraId="40EF06AF" w14:textId="77777777" w:rsidTr="00D0039C">
        <w:tc>
          <w:tcPr>
            <w:tcW w:w="5983" w:type="dxa"/>
          </w:tcPr>
          <w:p w14:paraId="1340F5FC" w14:textId="77777777" w:rsidR="00D0039C" w:rsidRPr="007246B4" w:rsidRDefault="00D0039C" w:rsidP="007506E3">
            <w:pPr>
              <w:jc w:val="center"/>
              <w:rPr>
                <w:b/>
                <w:sz w:val="16"/>
                <w:szCs w:val="16"/>
              </w:rPr>
            </w:pPr>
            <w:r w:rsidRPr="007246B4">
              <w:rPr>
                <w:b/>
                <w:sz w:val="16"/>
                <w:szCs w:val="16"/>
              </w:rPr>
              <w:lastRenderedPageBreak/>
              <w:t>Indsatser</w:t>
            </w:r>
            <w:r>
              <w:rPr>
                <w:b/>
                <w:sz w:val="16"/>
                <w:szCs w:val="16"/>
              </w:rPr>
              <w:t xml:space="preserve"> der kan gennemføres</w:t>
            </w:r>
          </w:p>
        </w:tc>
        <w:tc>
          <w:tcPr>
            <w:tcW w:w="1826" w:type="dxa"/>
          </w:tcPr>
          <w:p w14:paraId="3E2980DD" w14:textId="77777777" w:rsidR="00D0039C" w:rsidRPr="007246B4" w:rsidRDefault="00D0039C" w:rsidP="007506E3">
            <w:pPr>
              <w:jc w:val="center"/>
              <w:rPr>
                <w:b/>
                <w:sz w:val="16"/>
                <w:szCs w:val="16"/>
              </w:rPr>
            </w:pPr>
            <w:r w:rsidRPr="007246B4">
              <w:rPr>
                <w:b/>
                <w:sz w:val="16"/>
                <w:szCs w:val="16"/>
              </w:rPr>
              <w:t>Ansvarlig</w:t>
            </w:r>
          </w:p>
        </w:tc>
      </w:tr>
      <w:tr w:rsidR="00D0039C" w14:paraId="54578AA5" w14:textId="77777777" w:rsidTr="00D0039C">
        <w:tc>
          <w:tcPr>
            <w:tcW w:w="5983" w:type="dxa"/>
          </w:tcPr>
          <w:p w14:paraId="5E3FBB17" w14:textId="2DC915AD" w:rsidR="00D0039C" w:rsidRPr="00D361DE" w:rsidRDefault="00D0039C" w:rsidP="007506E3">
            <w:pPr>
              <w:spacing w:after="60"/>
              <w:rPr>
                <w:sz w:val="16"/>
                <w:szCs w:val="16"/>
              </w:rPr>
            </w:pPr>
            <w:r>
              <w:rPr>
                <w:sz w:val="16"/>
                <w:szCs w:val="16"/>
              </w:rPr>
              <w:t>Jungshoved</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indsatsområdet (IO)</w:t>
            </w:r>
            <w:r w:rsidRPr="00D361DE">
              <w:rPr>
                <w:sz w:val="16"/>
                <w:szCs w:val="16"/>
              </w:rPr>
              <w:t xml:space="preserve"> med henblik på </w:t>
            </w:r>
            <w:r>
              <w:rPr>
                <w:sz w:val="16"/>
                <w:szCs w:val="16"/>
              </w:rPr>
              <w:t>reduktion af nitratbelastningen og muligheden for pesticidfri drift</w:t>
            </w:r>
            <w:r w:rsidRPr="00D361DE">
              <w:rPr>
                <w:sz w:val="16"/>
                <w:szCs w:val="16"/>
              </w:rPr>
              <w:t>.</w:t>
            </w:r>
          </w:p>
        </w:tc>
        <w:tc>
          <w:tcPr>
            <w:tcW w:w="1826" w:type="dxa"/>
          </w:tcPr>
          <w:p w14:paraId="4DF95592" w14:textId="77777777" w:rsidR="00D0039C" w:rsidRDefault="00D0039C" w:rsidP="007506E3">
            <w:pPr>
              <w:jc w:val="center"/>
              <w:rPr>
                <w:sz w:val="16"/>
                <w:szCs w:val="16"/>
              </w:rPr>
            </w:pPr>
            <w:r>
              <w:rPr>
                <w:sz w:val="16"/>
                <w:szCs w:val="16"/>
              </w:rPr>
              <w:t>VV</w:t>
            </w:r>
          </w:p>
        </w:tc>
      </w:tr>
      <w:tr w:rsidR="00D0039C" w14:paraId="2210F6B4" w14:textId="77777777" w:rsidTr="00D0039C">
        <w:tc>
          <w:tcPr>
            <w:tcW w:w="5983" w:type="dxa"/>
          </w:tcPr>
          <w:p w14:paraId="3D6EBB07" w14:textId="55099AD2" w:rsidR="00D0039C" w:rsidRPr="00C50B05" w:rsidRDefault="00D0039C" w:rsidP="007506E3">
            <w:pPr>
              <w:spacing w:after="60"/>
              <w:rPr>
                <w:sz w:val="16"/>
                <w:szCs w:val="16"/>
                <w:highlight w:val="darkGray"/>
              </w:rPr>
            </w:pPr>
            <w:r>
              <w:rPr>
                <w:sz w:val="16"/>
                <w:szCs w:val="16"/>
              </w:rPr>
              <w:t>Jungshoved</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BNBO</w:t>
            </w:r>
            <w:r w:rsidRPr="00D361DE">
              <w:rPr>
                <w:sz w:val="16"/>
                <w:szCs w:val="16"/>
              </w:rPr>
              <w:t xml:space="preserve"> med henblik på </w:t>
            </w:r>
            <w:r>
              <w:rPr>
                <w:sz w:val="16"/>
                <w:szCs w:val="16"/>
              </w:rPr>
              <w:t>at reducere nitratbelastningen</w:t>
            </w:r>
            <w:r w:rsidRPr="00D361DE">
              <w:rPr>
                <w:sz w:val="16"/>
                <w:szCs w:val="16"/>
              </w:rPr>
              <w:t>.</w:t>
            </w:r>
          </w:p>
        </w:tc>
        <w:tc>
          <w:tcPr>
            <w:tcW w:w="1826" w:type="dxa"/>
          </w:tcPr>
          <w:p w14:paraId="5C09C246" w14:textId="77777777" w:rsidR="00D0039C" w:rsidRDefault="00D0039C" w:rsidP="007506E3">
            <w:pPr>
              <w:jc w:val="center"/>
              <w:rPr>
                <w:sz w:val="16"/>
                <w:szCs w:val="16"/>
              </w:rPr>
            </w:pPr>
            <w:r>
              <w:rPr>
                <w:sz w:val="16"/>
                <w:szCs w:val="16"/>
              </w:rPr>
              <w:t>VV</w:t>
            </w:r>
          </w:p>
        </w:tc>
      </w:tr>
      <w:tr w:rsidR="00D0039C" w14:paraId="07057794" w14:textId="77777777" w:rsidTr="00D0039C">
        <w:tc>
          <w:tcPr>
            <w:tcW w:w="5983" w:type="dxa"/>
          </w:tcPr>
          <w:p w14:paraId="7FD512F4" w14:textId="5DD5CF36" w:rsidR="00D0039C" w:rsidRDefault="00D0039C" w:rsidP="007506E3">
            <w:pPr>
              <w:spacing w:after="60"/>
              <w:rPr>
                <w:sz w:val="16"/>
                <w:szCs w:val="16"/>
              </w:rPr>
            </w:pPr>
            <w:r>
              <w:rPr>
                <w:sz w:val="16"/>
                <w:szCs w:val="16"/>
              </w:rPr>
              <w:t>Jungshoved</w:t>
            </w:r>
            <w:r w:rsidRPr="00D361DE">
              <w:rPr>
                <w:sz w:val="16"/>
                <w:szCs w:val="16"/>
              </w:rPr>
              <w:t xml:space="preserve"> Vandværk </w:t>
            </w:r>
            <w:r>
              <w:rPr>
                <w:sz w:val="16"/>
                <w:szCs w:val="16"/>
              </w:rPr>
              <w:t>kan sløjfe indvindingsboringen og etablere en ny indvindingsboring i et bedre beskyttet område.</w:t>
            </w:r>
          </w:p>
        </w:tc>
        <w:tc>
          <w:tcPr>
            <w:tcW w:w="1826" w:type="dxa"/>
          </w:tcPr>
          <w:p w14:paraId="2C452A5B" w14:textId="77777777" w:rsidR="00D0039C" w:rsidRDefault="00D0039C" w:rsidP="007506E3">
            <w:pPr>
              <w:jc w:val="center"/>
              <w:rPr>
                <w:sz w:val="16"/>
                <w:szCs w:val="16"/>
              </w:rPr>
            </w:pPr>
            <w:r>
              <w:rPr>
                <w:sz w:val="16"/>
                <w:szCs w:val="16"/>
              </w:rPr>
              <w:t>VV</w:t>
            </w:r>
          </w:p>
        </w:tc>
      </w:tr>
    </w:tbl>
    <w:p w14:paraId="7B354786" w14:textId="77777777" w:rsidR="00867296" w:rsidRDefault="00867296" w:rsidP="00867296"/>
    <w:p w14:paraId="4605CF9F" w14:textId="77777777" w:rsidR="00867296" w:rsidRDefault="00867296" w:rsidP="00867296"/>
    <w:p w14:paraId="67FAEEFC" w14:textId="77777777" w:rsidR="00867296" w:rsidRDefault="00867296" w:rsidP="00867296">
      <w:pPr>
        <w:rPr>
          <w:rFonts w:eastAsiaTheme="majorEastAsia" w:cstheme="majorBidi"/>
          <w:b/>
          <w:bCs/>
          <w:sz w:val="20"/>
          <w:szCs w:val="26"/>
        </w:rPr>
      </w:pPr>
      <w:bookmarkStart w:id="143" w:name="_Toc525124814"/>
      <w:bookmarkStart w:id="144" w:name="_Toc528049960"/>
      <w:bookmarkStart w:id="145" w:name="_Toc528061709"/>
      <w:r>
        <w:br w:type="page"/>
      </w:r>
    </w:p>
    <w:p w14:paraId="20AF2CCA" w14:textId="77777777" w:rsidR="00867296" w:rsidRPr="0083074C" w:rsidRDefault="00867296" w:rsidP="0083074C">
      <w:pPr>
        <w:pStyle w:val="Overskrift2"/>
      </w:pPr>
      <w:bookmarkStart w:id="146" w:name="_Toc528673624"/>
      <w:r w:rsidRPr="0083074C">
        <w:lastRenderedPageBreak/>
        <w:t>Kalvehave Vandværk A.M.B.A</w:t>
      </w:r>
      <w:bookmarkEnd w:id="143"/>
      <w:bookmarkEnd w:id="144"/>
      <w:bookmarkEnd w:id="145"/>
      <w:bookmarkEnd w:id="146"/>
    </w:p>
    <w:p w14:paraId="2DB6158A" w14:textId="5870015D" w:rsidR="00867296" w:rsidRPr="00C6220C" w:rsidRDefault="00867296" w:rsidP="00867296">
      <w:r w:rsidRPr="00C6220C">
        <w:t xml:space="preserve">Kalvehave Vandværk er et privat alment vandværk med </w:t>
      </w:r>
      <w:r>
        <w:t>3 aktive indvindingsboringer, DGU nr. 226.652 (45 %), 226.682 (10 %) og 226.1243 (45%). Alle indvindingsboringer er filtersat i kalken. Vandværkets indvinding var i 2014 på 75.000 m</w:t>
      </w:r>
      <w:r w:rsidRPr="00273307">
        <w:rPr>
          <w:vertAlign w:val="superscript"/>
        </w:rPr>
        <w:t>3</w:t>
      </w:r>
      <w:r>
        <w:t>, hvor tilladelsen er på 125.000 m</w:t>
      </w:r>
      <w:r w:rsidRPr="00273307">
        <w:rPr>
          <w:vertAlign w:val="superscript"/>
        </w:rPr>
        <w:t>3</w:t>
      </w:r>
      <w:r>
        <w:t xml:space="preserve"> pr. år. Indvindingstilladelsen er gældende til 3. februar 2041.</w:t>
      </w:r>
    </w:p>
    <w:p w14:paraId="3D652946" w14:textId="77777777" w:rsidR="00867296" w:rsidRPr="00C6220C" w:rsidRDefault="00867296" w:rsidP="00867296">
      <w:pPr>
        <w:pStyle w:val="Opstilling-punkttegn"/>
        <w:numPr>
          <w:ilvl w:val="0"/>
          <w:numId w:val="0"/>
        </w:numPr>
      </w:pPr>
    </w:p>
    <w:p w14:paraId="6CED299C" w14:textId="30D52746" w:rsidR="00867296" w:rsidRDefault="00867296" w:rsidP="00867296">
      <w:r w:rsidRPr="00C6220C">
        <w:t xml:space="preserve">I </w:t>
      </w:r>
      <w:r w:rsidRPr="00C6220C">
        <w:fldChar w:fldCharType="begin"/>
      </w:r>
      <w:r w:rsidRPr="00C6220C">
        <w:instrText xml:space="preserve"> REF _Ref524618364 \h </w:instrText>
      </w:r>
      <w:r>
        <w:instrText xml:space="preserve"> \* MERGEFORMAT </w:instrText>
      </w:r>
      <w:r w:rsidRPr="00C6220C">
        <w:fldChar w:fldCharType="separate"/>
      </w:r>
      <w:r w:rsidR="007450CA">
        <w:t xml:space="preserve">Figur </w:t>
      </w:r>
      <w:r w:rsidR="007450CA">
        <w:rPr>
          <w:noProof/>
        </w:rPr>
        <w:t>4.48</w:t>
      </w:r>
      <w:r w:rsidRPr="00C6220C">
        <w:fldChar w:fldCharType="end"/>
      </w:r>
      <w:r w:rsidRPr="00C6220C">
        <w:t xml:space="preserve"> ses en oversigt over Kalvehave Vandværk. </w:t>
      </w:r>
      <w:r>
        <w:t xml:space="preserve">På figuren er markeret de aktive indvindingsboringer, det administrative indvindingsopland, grundvandsdannelsen til vandværkets boringer, samt områder uden grundvandsdannelse. </w:t>
      </w:r>
    </w:p>
    <w:p w14:paraId="616234F0" w14:textId="77777777" w:rsidR="00867296" w:rsidRDefault="00867296" w:rsidP="00867296"/>
    <w:p w14:paraId="0F95D15A" w14:textId="77777777" w:rsidR="00867296" w:rsidRDefault="00867296" w:rsidP="00867296">
      <w:r>
        <w:rPr>
          <w:noProof/>
          <w:lang w:eastAsia="da-DK"/>
        </w:rPr>
        <w:drawing>
          <wp:inline distT="0" distB="0" distL="0" distR="0" wp14:anchorId="65613BA8" wp14:editId="5E403027">
            <wp:extent cx="5400000" cy="5400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Kalvehave_A.png"/>
                    <pic:cNvPicPr/>
                  </pic:nvPicPr>
                  <pic:blipFill>
                    <a:blip r:embed="rId5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18D2E55" w14:textId="5BC8F31C" w:rsidR="00867296" w:rsidRDefault="00867296" w:rsidP="00867296">
      <w:pPr>
        <w:pStyle w:val="Billedtekst"/>
        <w:rPr>
          <w:noProof/>
        </w:rPr>
      </w:pPr>
      <w:bookmarkStart w:id="147" w:name="_Ref52461836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48</w:t>
      </w:r>
      <w:r w:rsidR="00D25A8C">
        <w:rPr>
          <w:noProof/>
        </w:rPr>
        <w:fldChar w:fldCharType="end"/>
      </w:r>
      <w:bookmarkEnd w:id="147"/>
      <w:r>
        <w:t xml:space="preserve"> </w:t>
      </w:r>
      <w:r w:rsidRPr="002C2F75">
        <w:rPr>
          <w:noProof/>
        </w:rPr>
        <w:t xml:space="preserve">Placeringen af </w:t>
      </w:r>
      <w:r>
        <w:rPr>
          <w:noProof/>
        </w:rPr>
        <w:t>Kalvehave</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Kalvehave Vandværk og nærliggende vandværker, samt OSD og kommunengrænsen for Vordingborg kommune.</w:t>
      </w:r>
    </w:p>
    <w:p w14:paraId="2037350B" w14:textId="77777777" w:rsidR="00867296" w:rsidRPr="002B25F9" w:rsidRDefault="00867296" w:rsidP="00867296">
      <w:pPr>
        <w:rPr>
          <w:highlight w:val="yellow"/>
        </w:rPr>
      </w:pPr>
    </w:p>
    <w:p w14:paraId="00FAA963" w14:textId="77777777" w:rsidR="00867296" w:rsidRPr="00CB0F9E" w:rsidRDefault="00867296" w:rsidP="00867296">
      <w:pPr>
        <w:rPr>
          <w:i/>
        </w:rPr>
      </w:pPr>
      <w:r w:rsidRPr="00CB0F9E">
        <w:rPr>
          <w:i/>
        </w:rPr>
        <w:t>Geologi</w:t>
      </w:r>
      <w:r>
        <w:rPr>
          <w:i/>
        </w:rPr>
        <w:t xml:space="preserve"> og hydrogeologi</w:t>
      </w:r>
    </w:p>
    <w:p w14:paraId="2B40F765" w14:textId="09B2083C" w:rsidR="00867296" w:rsidRDefault="00867296" w:rsidP="00867296">
      <w:r>
        <w:t xml:space="preserve">Kalvehave Vandværk indvinder fra det prækvartære kalkmagasin (skrivekridt). Boringerne er filtersat i niveauet 55 til 70 m u.t., og kalken er indenfor indvindingsoplandet overlejret af mere end </w:t>
      </w:r>
      <w:r>
        <w:lastRenderedPageBreak/>
        <w:t>40 meter mættet ler. Kalkmagasinet er et spændt magasin.</w:t>
      </w:r>
      <w:r w:rsidRPr="005407A6">
        <w:t xml:space="preserve"> </w:t>
      </w:r>
      <w:r>
        <w:t xml:space="preserve">Lertykkelsen afspejler sig i sårbarhedszoneringen, der er vist i </w:t>
      </w:r>
      <w:r>
        <w:fldChar w:fldCharType="begin"/>
      </w:r>
      <w:r>
        <w:instrText xml:space="preserve"> REF _Ref525046193 \h </w:instrText>
      </w:r>
      <w:r>
        <w:fldChar w:fldCharType="separate"/>
      </w:r>
      <w:r w:rsidR="007450CA">
        <w:t xml:space="preserve">Figur </w:t>
      </w:r>
      <w:r w:rsidR="007450CA">
        <w:rPr>
          <w:noProof/>
        </w:rPr>
        <w:t>4</w:t>
      </w:r>
      <w:r w:rsidR="007450CA">
        <w:t>.</w:t>
      </w:r>
      <w:r w:rsidR="007450CA">
        <w:rPr>
          <w:noProof/>
        </w:rPr>
        <w:t>49</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6E27A1" w:rsidRPr="006E27A1">
        <w:t xml:space="preserve"> </w:t>
      </w:r>
      <w:r w:rsidR="006E27A1">
        <w:t>Der er afgrænset lille sårbarhed indenfor indvindingsoplandet til</w:t>
      </w:r>
    </w:p>
    <w:p w14:paraId="765FB744" w14:textId="77777777" w:rsidR="00867296" w:rsidRDefault="00867296" w:rsidP="00867296"/>
    <w:p w14:paraId="5106AA08" w14:textId="7794E59A" w:rsidR="00867296" w:rsidRDefault="00867296" w:rsidP="00867296">
      <w:r>
        <w:t xml:space="preserve">På </w:t>
      </w:r>
      <w:r w:rsidRPr="00C6220C">
        <w:fldChar w:fldCharType="begin"/>
      </w:r>
      <w:r w:rsidRPr="00C6220C">
        <w:instrText xml:space="preserve"> REF _Ref524618364 \h </w:instrText>
      </w:r>
      <w:r>
        <w:instrText xml:space="preserve"> \* MERGEFORMAT </w:instrText>
      </w:r>
      <w:r w:rsidRPr="00C6220C">
        <w:fldChar w:fldCharType="separate"/>
      </w:r>
      <w:r w:rsidR="007450CA">
        <w:t xml:space="preserve">Figur </w:t>
      </w:r>
      <w:r w:rsidR="007450CA">
        <w:rPr>
          <w:noProof/>
        </w:rPr>
        <w:t>4.48</w:t>
      </w:r>
      <w:r w:rsidRPr="00C6220C">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mellem 100 til over 200 år undervejs. Grundvandsdannelsen til vandværkets boringer sker i det meste af oplandets udstrækning.</w:t>
      </w:r>
    </w:p>
    <w:p w14:paraId="07B5D857" w14:textId="77777777" w:rsidR="00867296" w:rsidRDefault="00867296" w:rsidP="00867296">
      <w:pPr>
        <w:rPr>
          <w:highlight w:val="yellow"/>
        </w:rPr>
      </w:pPr>
    </w:p>
    <w:p w14:paraId="66393681" w14:textId="77777777" w:rsidR="00867296" w:rsidRDefault="00867296" w:rsidP="00867296">
      <w:pPr>
        <w:rPr>
          <w:highlight w:val="yellow"/>
        </w:rPr>
      </w:pPr>
      <w:r>
        <w:rPr>
          <w:noProof/>
          <w:lang w:eastAsia="da-DK"/>
        </w:rPr>
        <w:drawing>
          <wp:inline distT="0" distB="0" distL="0" distR="0" wp14:anchorId="09210021" wp14:editId="5814180D">
            <wp:extent cx="5400000" cy="5400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Kalvehave_B.png"/>
                    <pic:cNvPicPr/>
                  </pic:nvPicPr>
                  <pic:blipFill>
                    <a:blip r:embed="rId5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BECD5D8" w14:textId="1ED3A686" w:rsidR="00867296" w:rsidRDefault="00867296" w:rsidP="00867296">
      <w:pPr>
        <w:pStyle w:val="Billedtekst"/>
      </w:pPr>
      <w:bookmarkStart w:id="148" w:name="_Ref52504619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49</w:t>
      </w:r>
      <w:r w:rsidR="00D25A8C">
        <w:rPr>
          <w:noProof/>
        </w:rPr>
        <w:fldChar w:fldCharType="end"/>
      </w:r>
      <w:bookmarkEnd w:id="148"/>
      <w:r>
        <w:t xml:space="preserve"> Sårbarhedszonering i forhold til nitrat inden for OSD og indvindingsoplandet til </w:t>
      </w:r>
      <w:r>
        <w:rPr>
          <w:noProof/>
        </w:rPr>
        <w:t xml:space="preserve">Kalvehave Vandværk, samt afgrænsning af boringsnære beskyttelsesområder (BNBO), </w:t>
      </w:r>
      <w:r w:rsidR="00D25A8C">
        <w:rPr>
          <w:noProof/>
        </w:rPr>
        <w:t>nitratfølsomme indvind</w:t>
      </w:r>
      <w:r>
        <w:rPr>
          <w:noProof/>
        </w:rPr>
        <w:t>ingsområder (NFI), indsatsområder (IO) og OSD.</w:t>
      </w:r>
    </w:p>
    <w:p w14:paraId="07D4974A" w14:textId="0DF28BA4" w:rsidR="00867296" w:rsidRDefault="00867296" w:rsidP="00867296">
      <w:pPr>
        <w:rPr>
          <w:i/>
        </w:rPr>
      </w:pPr>
    </w:p>
    <w:p w14:paraId="2CE3BBA4" w14:textId="37A24ABC" w:rsidR="006E27A1" w:rsidRDefault="006E27A1" w:rsidP="00867296">
      <w:pPr>
        <w:rPr>
          <w:i/>
        </w:rPr>
      </w:pPr>
    </w:p>
    <w:p w14:paraId="6819E510" w14:textId="77777777" w:rsidR="006E27A1" w:rsidRDefault="006E27A1" w:rsidP="00867296">
      <w:pPr>
        <w:rPr>
          <w:i/>
        </w:rPr>
      </w:pPr>
    </w:p>
    <w:p w14:paraId="01BCA0DE" w14:textId="77777777" w:rsidR="00867296" w:rsidRPr="00CC3350" w:rsidRDefault="00867296" w:rsidP="00867296">
      <w:pPr>
        <w:rPr>
          <w:i/>
        </w:rPr>
      </w:pPr>
      <w:r>
        <w:rPr>
          <w:i/>
        </w:rPr>
        <w:lastRenderedPageBreak/>
        <w:t>NFI og IO</w:t>
      </w:r>
    </w:p>
    <w:p w14:paraId="3C7413DB" w14:textId="4101BB08" w:rsidR="00867296" w:rsidRDefault="00867296" w:rsidP="00867296">
      <w:r>
        <w:t xml:space="preserve">Der er ikke afgrænset NFI og IO i området indenfor oplandet til Kalvehave Vandværk, jf. </w:t>
      </w:r>
      <w:r>
        <w:fldChar w:fldCharType="begin"/>
      </w:r>
      <w:r>
        <w:instrText xml:space="preserve"> REF _Ref525046193 \h </w:instrText>
      </w:r>
      <w:r>
        <w:fldChar w:fldCharType="separate"/>
      </w:r>
      <w:r w:rsidR="007450CA">
        <w:t xml:space="preserve">Figur </w:t>
      </w:r>
      <w:r w:rsidR="007450CA">
        <w:rPr>
          <w:noProof/>
        </w:rPr>
        <w:t>4</w:t>
      </w:r>
      <w:r w:rsidR="007450CA">
        <w:t>.</w:t>
      </w:r>
      <w:r w:rsidR="007450CA">
        <w:rPr>
          <w:noProof/>
        </w:rPr>
        <w:t>49</w:t>
      </w:r>
      <w:r>
        <w:fldChar w:fldCharType="end"/>
      </w:r>
      <w:r>
        <w:t>.</w:t>
      </w:r>
    </w:p>
    <w:p w14:paraId="611F50F6" w14:textId="77777777" w:rsidR="00867296" w:rsidRPr="00911577" w:rsidRDefault="00867296" w:rsidP="00867296"/>
    <w:p w14:paraId="0971E93A" w14:textId="77777777" w:rsidR="00867296" w:rsidRPr="000A7A59" w:rsidRDefault="00867296" w:rsidP="00867296">
      <w:pPr>
        <w:rPr>
          <w:i/>
        </w:rPr>
      </w:pPr>
      <w:r w:rsidRPr="000A7A59">
        <w:rPr>
          <w:i/>
        </w:rPr>
        <w:t>Råvandskvalitet</w:t>
      </w:r>
    </w:p>
    <w:p w14:paraId="720D1336" w14:textId="10C77CE5" w:rsidR="00867296" w:rsidRDefault="00867296" w:rsidP="00867296">
      <w:r w:rsidRPr="00FB0DDC">
        <w:t xml:space="preserve">Der indvindes fra et godt beskyttet magasin, hvor vandtypen i DGU nr. 226.652, 226.682 og 226.1243 </w:t>
      </w:r>
      <w:r w:rsidR="002449C9">
        <w:t>er D (reduceret), og ikke</w:t>
      </w:r>
      <w:r w:rsidRPr="00FB0DDC">
        <w:t>-nitratholdig</w:t>
      </w:r>
      <w:r>
        <w:t xml:space="preserve">. </w:t>
      </w:r>
      <w:r w:rsidRPr="00FB0DDC">
        <w:t xml:space="preserve">Der er ikke konstateret indhold af sprøjtemidler i indvindingsboringerne. Det bemærkes at der </w:t>
      </w:r>
      <w:r>
        <w:t>kun i begrænset omfang</w:t>
      </w:r>
      <w:r w:rsidRPr="00FB0DDC">
        <w:t xml:space="preserve"> er analyseret for sprøjtemidler i DGU nr. 226.1243</w:t>
      </w:r>
      <w:r>
        <w:t xml:space="preserve"> (chloridazon, desphenyl chloridazon og methyl-desphenyl-chloridazon)</w:t>
      </w:r>
      <w:r w:rsidRPr="00FB0DDC">
        <w:t>.</w:t>
      </w:r>
      <w:r>
        <w:t xml:space="preserve"> </w:t>
      </w:r>
      <w:r w:rsidRPr="00FB0DDC">
        <w:t>Der er analyseret for, men ikke påvist i</w:t>
      </w:r>
      <w:r>
        <w:t>ndhold af olieprodukter eller k</w:t>
      </w:r>
      <w:r w:rsidRPr="00FB0DDC">
        <w:t>lorerede opløsningsmidler i DGU nr. 226.652 og 226.682</w:t>
      </w:r>
      <w:r>
        <w:t>. Der er ikke undersøgt for olieprodukter eller k</w:t>
      </w:r>
      <w:r w:rsidRPr="00FB0DDC">
        <w:t>lorerede opløsningsmidler i DGU nr. 226.1243.</w:t>
      </w:r>
    </w:p>
    <w:p w14:paraId="7AA6E0D8" w14:textId="77777777" w:rsidR="00867296" w:rsidRDefault="00867296" w:rsidP="00867296"/>
    <w:p w14:paraId="6F0CC3C3" w14:textId="77777777" w:rsidR="00867296" w:rsidRDefault="00867296" w:rsidP="00867296">
      <w:r>
        <w:t>Indholdet af sulfat er lavt, under 5 mg/l i alle tre indvindingsboringer. Klorid-indholdet er ligeledes lavt, og er i intervallet 20 til 40 mg/l i de tre boringer. Der er således ikke tegn på at der sker tilstrømning af saltvand til indvindingsboringerne på trods af nærheden til havet.</w:t>
      </w:r>
    </w:p>
    <w:p w14:paraId="57BF1570" w14:textId="77777777" w:rsidR="00867296" w:rsidRDefault="00867296" w:rsidP="00867296"/>
    <w:p w14:paraId="58A63E6E" w14:textId="77777777" w:rsidR="00867296" w:rsidRDefault="00867296" w:rsidP="00867296">
      <w:r>
        <w:t xml:space="preserve">Indholdet af fluorid er på niveau med grænseværdien på 1,5 mg/l i DGU nr. 226.682. I DGU nr. 226.1243 er der konstateret et indhold på 1,2 mg/l, og i DGU nr. 226.652 er indholdet af fluorid lige under 1 mg/l. Indholdet af fluorid kan således udgøre en risiko for vandkvaliteten, men idet der er flere indvindingsboringer, hvor indholdet er lavere, viser vandværkets rentvandsanalyser, at der er et indhold på omkring 1 mg/l. </w:t>
      </w:r>
    </w:p>
    <w:p w14:paraId="7CB5EC81" w14:textId="77777777" w:rsidR="00867296" w:rsidRDefault="00867296" w:rsidP="00867296"/>
    <w:p w14:paraId="6A3F1C4D" w14:textId="77777777" w:rsidR="00867296" w:rsidRDefault="00867296" w:rsidP="00867296">
      <w:pPr>
        <w:rPr>
          <w:highlight w:val="yellow"/>
        </w:rPr>
      </w:pPr>
      <w:r>
        <w:t>I DGU nr. 226.682 er der tidligere konstateret indhold af barium over grænseværdien på 700 µg/l. I seneste analyser var indholdet 640 mg/l. I de to andre indvindingsboringer er indholdet af barium lidt lavere (400-500 mg/l).  Barium kan således være en risikoparameter for vandkvaliteten.</w:t>
      </w:r>
    </w:p>
    <w:p w14:paraId="122DB787" w14:textId="77777777" w:rsidR="00867296" w:rsidRDefault="00867296" w:rsidP="00867296">
      <w:pPr>
        <w:rPr>
          <w:highlight w:val="yellow"/>
        </w:rPr>
      </w:pPr>
    </w:p>
    <w:p w14:paraId="7EE66BB0" w14:textId="77777777" w:rsidR="00867296" w:rsidRPr="00165D82" w:rsidRDefault="00867296" w:rsidP="00867296">
      <w:pPr>
        <w:rPr>
          <w:i/>
        </w:rPr>
      </w:pPr>
      <w:r w:rsidRPr="00165D82">
        <w:rPr>
          <w:i/>
        </w:rPr>
        <w:t>Arealanvendelse og punktkilder</w:t>
      </w:r>
    </w:p>
    <w:p w14:paraId="68BE413C" w14:textId="02F1E5DD" w:rsidR="00867296" w:rsidRDefault="00867296" w:rsidP="00867296">
      <w:r w:rsidRPr="00204915">
        <w:t>Indvindingsoplandet ligger indenfor OSD. A</w:t>
      </w:r>
      <w:r>
        <w:t>realanvendelsen i indvindingsop</w:t>
      </w:r>
      <w:r w:rsidRPr="00204915">
        <w:t>landet udgøres primært af landbrug og i mindre grad af sk</w:t>
      </w:r>
      <w:r>
        <w:t>ov og befæstede area</w:t>
      </w:r>
      <w:r w:rsidRPr="00204915">
        <w:t>ler. I oplandet til boringerne er der 1 stk. V1-</w:t>
      </w:r>
      <w:r>
        <w:t xml:space="preserve"> og 1 stk. V2 </w:t>
      </w:r>
      <w:r w:rsidRPr="00204915">
        <w:t>k</w:t>
      </w:r>
      <w:r>
        <w:t xml:space="preserve">ortlagt lokalitet jf. </w:t>
      </w:r>
      <w:r>
        <w:fldChar w:fldCharType="begin"/>
      </w:r>
      <w:r>
        <w:instrText xml:space="preserve"> REF _Ref524619149 \h </w:instrText>
      </w:r>
      <w:r>
        <w:fldChar w:fldCharType="separate"/>
      </w:r>
      <w:r w:rsidR="007450CA">
        <w:t xml:space="preserve">Figur </w:t>
      </w:r>
      <w:r w:rsidR="007450CA">
        <w:rPr>
          <w:noProof/>
        </w:rPr>
        <w:t>4</w:t>
      </w:r>
      <w:r w:rsidR="007450CA">
        <w:t>.</w:t>
      </w:r>
      <w:r w:rsidR="007450CA">
        <w:rPr>
          <w:noProof/>
        </w:rPr>
        <w:t>50</w:t>
      </w:r>
      <w:r>
        <w:fldChar w:fldCharType="end"/>
      </w:r>
      <w:r w:rsidRPr="00204915">
        <w:t xml:space="preserve">. På den V1-kortlagte lokalitet har der været vognmandsforretning. </w:t>
      </w:r>
      <w:r>
        <w:t xml:space="preserve">V2 kortlagt forurening var ikke beskrevet i Redegørelsen for Sydsjælland. </w:t>
      </w:r>
      <w:r w:rsidRPr="00204915">
        <w:t>Disse lokaliteter prioriteres til undersøgelse og evt. oprydning af Region Sjælland</w:t>
      </w:r>
      <w:r>
        <w:t>.</w:t>
      </w:r>
    </w:p>
    <w:p w14:paraId="65D99634" w14:textId="77777777" w:rsidR="00867296" w:rsidRDefault="00867296" w:rsidP="00867296">
      <w:pPr>
        <w:rPr>
          <w:highlight w:val="yellow"/>
        </w:rPr>
      </w:pPr>
    </w:p>
    <w:p w14:paraId="676428F2" w14:textId="77777777" w:rsidR="00867296" w:rsidRPr="009E46EC" w:rsidRDefault="00867296" w:rsidP="00867296">
      <w:pPr>
        <w:rPr>
          <w:highlight w:val="yellow"/>
        </w:rPr>
      </w:pPr>
      <w:r>
        <w:rPr>
          <w:noProof/>
          <w:lang w:eastAsia="da-DK"/>
        </w:rPr>
        <w:lastRenderedPageBreak/>
        <w:drawing>
          <wp:inline distT="0" distB="0" distL="0" distR="0" wp14:anchorId="1619E17A" wp14:editId="61158B81">
            <wp:extent cx="5400000" cy="540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Kalvehave_C.png"/>
                    <pic:cNvPicPr/>
                  </pic:nvPicPr>
                  <pic:blipFill>
                    <a:blip r:embed="rId5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883C6E0" w14:textId="4E7F78C5" w:rsidR="00867296" w:rsidRPr="00276614" w:rsidRDefault="00867296" w:rsidP="00867296">
      <w:pPr>
        <w:pStyle w:val="Billedtekst"/>
      </w:pPr>
      <w:bookmarkStart w:id="149" w:name="_Ref52461914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50</w:t>
      </w:r>
      <w:r w:rsidR="00D25A8C">
        <w:rPr>
          <w:noProof/>
        </w:rPr>
        <w:fldChar w:fldCharType="end"/>
      </w:r>
      <w:bookmarkEnd w:id="149"/>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Kalvehave</w:t>
      </w:r>
      <w:r w:rsidRPr="002C2F75">
        <w:rPr>
          <w:noProof/>
        </w:rPr>
        <w:t xml:space="preserve"> Vandværk</w:t>
      </w:r>
      <w:r>
        <w:rPr>
          <w:noProof/>
        </w:rPr>
        <w:t>, placering af forurenede (V1 og/eller V2 kortlagte) grunde samt boringer med analyse for pesticider med angivelse af fund /ikke fund af pesticider.</w:t>
      </w:r>
    </w:p>
    <w:p w14:paraId="427135A0" w14:textId="77777777" w:rsidR="00867296" w:rsidRPr="009E46EC" w:rsidRDefault="00867296" w:rsidP="00867296">
      <w:pPr>
        <w:rPr>
          <w:highlight w:val="yellow"/>
        </w:rPr>
      </w:pPr>
    </w:p>
    <w:p w14:paraId="0C230216" w14:textId="77777777" w:rsidR="00867296" w:rsidRDefault="00867296" w:rsidP="00867296">
      <w:pPr>
        <w:rPr>
          <w:i/>
        </w:rPr>
      </w:pPr>
      <w:r>
        <w:rPr>
          <w:i/>
        </w:rPr>
        <w:t>BNBO</w:t>
      </w:r>
    </w:p>
    <w:p w14:paraId="3613B9FE" w14:textId="285637D6" w:rsidR="00867296" w:rsidRPr="0050219E" w:rsidRDefault="00867296" w:rsidP="00867296">
      <w:r>
        <w:rPr>
          <w:highlight w:val="yellow"/>
        </w:rPr>
        <w:fldChar w:fldCharType="begin"/>
      </w:r>
      <w:r>
        <w:instrText xml:space="preserve"> REF _Ref525210239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51</w:t>
      </w:r>
      <w:r>
        <w:rPr>
          <w:highlight w:val="yellow"/>
        </w:rPr>
        <w:fldChar w:fldCharType="end"/>
      </w:r>
      <w:r>
        <w:t xml:space="preserve"> viser boringsnære beskyttelsesområder (BNBO) til Kalvehave </w:t>
      </w:r>
      <w:r w:rsidRPr="0050219E">
        <w:t>Vandværk på arealfoto. På figuren kan det ses at BNBO til boringe</w:t>
      </w:r>
      <w:r>
        <w:t>rne</w:t>
      </w:r>
      <w:r w:rsidRPr="0050219E">
        <w:t xml:space="preserve"> DGU 226.6</w:t>
      </w:r>
      <w:r>
        <w:t>82, 226.652 og 226.1243</w:t>
      </w:r>
      <w:r w:rsidRPr="0050219E">
        <w:t xml:space="preserve"> udgøres af </w:t>
      </w:r>
      <w:r w:rsidR="00C51CCF">
        <w:t>landbrug</w:t>
      </w:r>
      <w:r w:rsidRPr="0050219E">
        <w:t>.</w:t>
      </w:r>
      <w:r>
        <w:t xml:space="preserve"> Det bemærkes at BNBO for boringerne 226.652 og 226.1243 i høj grad er sammenfaldende.</w:t>
      </w:r>
    </w:p>
    <w:p w14:paraId="2DD3215D" w14:textId="77777777" w:rsidR="00867296" w:rsidRDefault="00867296" w:rsidP="00867296"/>
    <w:p w14:paraId="17B3A954" w14:textId="77777777" w:rsidR="00867296" w:rsidRPr="006706E3" w:rsidRDefault="00867296" w:rsidP="00867296"/>
    <w:p w14:paraId="6273CC5D" w14:textId="77777777" w:rsidR="00867296" w:rsidRDefault="00867296" w:rsidP="00867296">
      <w:r>
        <w:rPr>
          <w:noProof/>
          <w:lang w:eastAsia="da-DK"/>
        </w:rPr>
        <w:lastRenderedPageBreak/>
        <w:drawing>
          <wp:inline distT="0" distB="0" distL="0" distR="0" wp14:anchorId="62C13FEB" wp14:editId="65C42D29">
            <wp:extent cx="5400000" cy="540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Kalvehave_D.png"/>
                    <pic:cNvPicPr/>
                  </pic:nvPicPr>
                  <pic:blipFill>
                    <a:blip r:embed="rId6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F73E541" w14:textId="07940E98" w:rsidR="00867296" w:rsidRPr="006706E3" w:rsidRDefault="00867296" w:rsidP="00867296">
      <w:pPr>
        <w:pStyle w:val="Billedtekst"/>
      </w:pPr>
      <w:bookmarkStart w:id="150" w:name="_Ref52521023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51</w:t>
      </w:r>
      <w:r w:rsidR="00D25A8C">
        <w:rPr>
          <w:noProof/>
        </w:rPr>
        <w:fldChar w:fldCharType="end"/>
      </w:r>
      <w:bookmarkEnd w:id="150"/>
      <w:r>
        <w:t xml:space="preserve"> Boringsnære beskyttelsesområder (BNBO) for Kalvehave Vandværks indvindingsboringer, samt arealanvendelsen og udpegning af indsatsområder (IO).</w:t>
      </w:r>
    </w:p>
    <w:p w14:paraId="6C2E9D71" w14:textId="77777777" w:rsidR="00867296" w:rsidRDefault="00867296" w:rsidP="00867296">
      <w:pPr>
        <w:rPr>
          <w:highlight w:val="yellow"/>
        </w:rPr>
      </w:pPr>
    </w:p>
    <w:p w14:paraId="535AE60B" w14:textId="77777777" w:rsidR="00867296" w:rsidRPr="00165D82" w:rsidRDefault="00867296" w:rsidP="00867296">
      <w:pPr>
        <w:rPr>
          <w:i/>
        </w:rPr>
      </w:pPr>
      <w:r>
        <w:rPr>
          <w:i/>
        </w:rPr>
        <w:t>Vurdering af indvindingsoplandets sårbarhed</w:t>
      </w:r>
    </w:p>
    <w:p w14:paraId="613826B6" w14:textId="2E155A80" w:rsidR="00867296" w:rsidRPr="00CC4EB8" w:rsidRDefault="00867296" w:rsidP="00867296">
      <w:r w:rsidRPr="00CC4EB8">
        <w:t xml:space="preserve">Råvandstypen er stærkt reduceret, hvilket indikerer en god velbeskyttet grundvandsressource. </w:t>
      </w:r>
      <w:r w:rsidR="00B8011F">
        <w:t xml:space="preserve">Indholdet af klorid </w:t>
      </w:r>
      <w:r w:rsidRPr="00CC4EB8">
        <w:t xml:space="preserve">er lavt og der er ikke tegn på saltvandspåvirkning i boringerne. </w:t>
      </w:r>
      <w:r w:rsidRPr="00B7790B">
        <w:t>Der er ikke udpeget nitratfølsomt indvindingsområde (NFI) og indsatsområde (IO) i</w:t>
      </w:r>
      <w:r>
        <w:t xml:space="preserve">ndenfor indvindingsoplandet til Kalvehave </w:t>
      </w:r>
      <w:r w:rsidRPr="00B7790B">
        <w:t>Vandværk</w:t>
      </w:r>
    </w:p>
    <w:p w14:paraId="4231F17A" w14:textId="77777777" w:rsidR="00867296" w:rsidRPr="00CC4EB8" w:rsidRDefault="00867296" w:rsidP="00867296"/>
    <w:p w14:paraId="1109BB9A" w14:textId="1F0E61CA" w:rsidR="00867296" w:rsidRPr="00CC4EB8" w:rsidRDefault="00867296" w:rsidP="00867296">
      <w:r w:rsidRPr="00CC4EB8">
        <w:t xml:space="preserve">Det vurderes, at den største trussel mod indvindingen er </w:t>
      </w:r>
      <w:r w:rsidR="00DB73E7">
        <w:t xml:space="preserve">udbringning og håndtering af pesticider samt spild af miljøfremmede stoffer </w:t>
      </w:r>
      <w:r w:rsidRPr="00CC4EB8">
        <w:t>indenfor BNBO. Ydermere ligger der inden for indvindingsoplandet flere forurenede lokaliteter, som udgør en potentiel risiko for magasinet.</w:t>
      </w:r>
    </w:p>
    <w:p w14:paraId="3D6EB419" w14:textId="77777777" w:rsidR="00867296" w:rsidRPr="00FF7C25" w:rsidRDefault="00867296" w:rsidP="00867296">
      <w:pPr>
        <w:keepNext/>
        <w:rPr>
          <w:highlight w:val="yellow"/>
        </w:rPr>
      </w:pPr>
    </w:p>
    <w:p w14:paraId="5B0002EA" w14:textId="77777777" w:rsidR="00867296" w:rsidRDefault="00867296" w:rsidP="00867296">
      <w:pPr>
        <w:rPr>
          <w:rFonts w:cs="Arial"/>
          <w:bCs/>
          <w:sz w:val="17"/>
          <w:szCs w:val="26"/>
        </w:rPr>
      </w:pPr>
      <w:bookmarkStart w:id="151" w:name="_Toc525124815"/>
      <w:r>
        <w:br w:type="page"/>
      </w:r>
    </w:p>
    <w:p w14:paraId="2A7CB110" w14:textId="77777777" w:rsidR="00867296" w:rsidRPr="00A14454" w:rsidRDefault="00867296" w:rsidP="00A14454">
      <w:pPr>
        <w:pStyle w:val="Overskrift3"/>
      </w:pPr>
      <w:bookmarkStart w:id="152" w:name="_Toc528049961"/>
      <w:bookmarkStart w:id="153" w:name="_Toc528061710"/>
      <w:r w:rsidRPr="00A14454">
        <w:lastRenderedPageBreak/>
        <w:t>Indsatser for grundvandsbeskyttelse</w:t>
      </w:r>
      <w:bookmarkEnd w:id="151"/>
      <w:bookmarkEnd w:id="152"/>
      <w:bookmarkEnd w:id="153"/>
    </w:p>
    <w:p w14:paraId="0CA1756D" w14:textId="69439517" w:rsidR="00867296" w:rsidRPr="00276614" w:rsidRDefault="00867296" w:rsidP="00867296">
      <w:r>
        <w:t xml:space="preserve">Følgende </w:t>
      </w:r>
      <w:r w:rsidR="002449C9">
        <w:t xml:space="preserve">indsatser gælder for </w:t>
      </w:r>
      <w:r>
        <w:t>Kalvehave</w:t>
      </w:r>
      <w:r w:rsidRPr="00276614">
        <w:t xml:space="preserve"> Vandværk (</w:t>
      </w:r>
      <w:r w:rsidR="006560E2">
        <w:t>V</w:t>
      </w:r>
      <w:r w:rsidRPr="00276614">
        <w:t>V).</w:t>
      </w:r>
    </w:p>
    <w:p w14:paraId="29229C6F"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525"/>
        <w:gridCol w:w="1508"/>
      </w:tblGrid>
      <w:tr w:rsidR="00F75352" w:rsidRPr="007246B4" w14:paraId="7B688B5D" w14:textId="77777777" w:rsidTr="00FC396D">
        <w:tc>
          <w:tcPr>
            <w:tcW w:w="5983" w:type="dxa"/>
          </w:tcPr>
          <w:p w14:paraId="5C2BDF4F" w14:textId="77777777" w:rsidR="00F75352" w:rsidRPr="007246B4" w:rsidRDefault="00F75352" w:rsidP="005A49A4">
            <w:pPr>
              <w:jc w:val="center"/>
              <w:rPr>
                <w:b/>
                <w:sz w:val="16"/>
                <w:szCs w:val="16"/>
              </w:rPr>
            </w:pPr>
            <w:r w:rsidRPr="007246B4">
              <w:rPr>
                <w:b/>
                <w:sz w:val="16"/>
                <w:szCs w:val="16"/>
              </w:rPr>
              <w:t>Indsatser</w:t>
            </w:r>
            <w:r>
              <w:rPr>
                <w:b/>
                <w:sz w:val="16"/>
                <w:szCs w:val="16"/>
              </w:rPr>
              <w:t xml:space="preserve"> der skal gennemføres</w:t>
            </w:r>
          </w:p>
        </w:tc>
        <w:tc>
          <w:tcPr>
            <w:tcW w:w="1525" w:type="dxa"/>
          </w:tcPr>
          <w:p w14:paraId="1A22D0EA" w14:textId="77777777" w:rsidR="00F75352" w:rsidRPr="007246B4" w:rsidRDefault="00F75352" w:rsidP="005A49A4">
            <w:pPr>
              <w:jc w:val="center"/>
              <w:rPr>
                <w:b/>
                <w:sz w:val="16"/>
                <w:szCs w:val="16"/>
              </w:rPr>
            </w:pPr>
            <w:r w:rsidRPr="007246B4">
              <w:rPr>
                <w:b/>
                <w:sz w:val="16"/>
                <w:szCs w:val="16"/>
              </w:rPr>
              <w:t>Ansvarlig</w:t>
            </w:r>
          </w:p>
        </w:tc>
        <w:tc>
          <w:tcPr>
            <w:tcW w:w="1508" w:type="dxa"/>
          </w:tcPr>
          <w:p w14:paraId="44B5541C" w14:textId="77777777" w:rsidR="00F75352" w:rsidRPr="007246B4" w:rsidRDefault="00F75352" w:rsidP="005A49A4">
            <w:pPr>
              <w:jc w:val="center"/>
              <w:rPr>
                <w:b/>
                <w:sz w:val="16"/>
                <w:szCs w:val="16"/>
              </w:rPr>
            </w:pPr>
            <w:r w:rsidRPr="007246B4">
              <w:rPr>
                <w:b/>
                <w:sz w:val="16"/>
                <w:szCs w:val="16"/>
              </w:rPr>
              <w:t>Tidsfrist</w:t>
            </w:r>
          </w:p>
        </w:tc>
      </w:tr>
      <w:tr w:rsidR="00F75352" w14:paraId="2191CD24" w14:textId="77777777" w:rsidTr="00FC396D">
        <w:tc>
          <w:tcPr>
            <w:tcW w:w="5983" w:type="dxa"/>
          </w:tcPr>
          <w:p w14:paraId="74B75CC7" w14:textId="20607065" w:rsidR="00F75352" w:rsidRDefault="00DD0608" w:rsidP="005A49A4">
            <w:pPr>
              <w:spacing w:after="60"/>
              <w:rPr>
                <w:sz w:val="16"/>
                <w:szCs w:val="16"/>
              </w:rPr>
            </w:pPr>
            <w:r>
              <w:rPr>
                <w:sz w:val="16"/>
                <w:szCs w:val="16"/>
              </w:rPr>
              <w:t>Kalvehave</w:t>
            </w:r>
            <w:r w:rsidRPr="00045AD8">
              <w:rPr>
                <w:sz w:val="16"/>
                <w:szCs w:val="16"/>
              </w:rPr>
              <w:t xml:space="preserve"> Vandværk skal hold</w:t>
            </w:r>
            <w:r>
              <w:rPr>
                <w:sz w:val="16"/>
                <w:szCs w:val="16"/>
              </w:rPr>
              <w:t>e</w:t>
            </w:r>
            <w:r w:rsidRPr="00045AD8">
              <w:rPr>
                <w:sz w:val="16"/>
                <w:szCs w:val="16"/>
              </w:rPr>
              <w:t xml:space="preserve"> øje med den tidslige udvikling i vandkvaliteten, især indhold af </w:t>
            </w:r>
            <w:r>
              <w:rPr>
                <w:sz w:val="16"/>
                <w:szCs w:val="16"/>
              </w:rPr>
              <w:t>fluorid og barium i boring 226</w:t>
            </w:r>
            <w:r w:rsidRPr="00045AD8">
              <w:rPr>
                <w:sz w:val="16"/>
                <w:szCs w:val="16"/>
              </w:rPr>
              <w:t>.</w:t>
            </w:r>
            <w:r>
              <w:rPr>
                <w:sz w:val="16"/>
                <w:szCs w:val="16"/>
              </w:rPr>
              <w:t>682</w:t>
            </w:r>
            <w:r w:rsidR="00F75352" w:rsidRPr="00105AE8">
              <w:rPr>
                <w:sz w:val="16"/>
                <w:szCs w:val="16"/>
              </w:rPr>
              <w:t>.</w:t>
            </w:r>
            <w:r w:rsidR="00F75352">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F75352">
              <w:rPr>
                <w:sz w:val="16"/>
                <w:szCs w:val="16"/>
              </w:rPr>
              <w:t>revurderes.</w:t>
            </w:r>
          </w:p>
        </w:tc>
        <w:tc>
          <w:tcPr>
            <w:tcW w:w="1525" w:type="dxa"/>
          </w:tcPr>
          <w:p w14:paraId="396F3102" w14:textId="77777777" w:rsidR="00F75352" w:rsidRDefault="00F75352" w:rsidP="005A49A4">
            <w:pPr>
              <w:jc w:val="center"/>
              <w:rPr>
                <w:sz w:val="16"/>
                <w:szCs w:val="16"/>
              </w:rPr>
            </w:pPr>
            <w:r>
              <w:rPr>
                <w:sz w:val="16"/>
                <w:szCs w:val="16"/>
              </w:rPr>
              <w:t>VV</w:t>
            </w:r>
          </w:p>
        </w:tc>
        <w:tc>
          <w:tcPr>
            <w:tcW w:w="1508" w:type="dxa"/>
          </w:tcPr>
          <w:p w14:paraId="79B7F729" w14:textId="28C60DD3" w:rsidR="00F75352" w:rsidRDefault="00FC396D" w:rsidP="005A49A4">
            <w:pPr>
              <w:jc w:val="center"/>
              <w:rPr>
                <w:sz w:val="16"/>
                <w:szCs w:val="16"/>
              </w:rPr>
            </w:pPr>
            <w:r>
              <w:rPr>
                <w:sz w:val="16"/>
                <w:szCs w:val="16"/>
              </w:rPr>
              <w:t>Løbende</w:t>
            </w:r>
          </w:p>
        </w:tc>
      </w:tr>
      <w:tr w:rsidR="00F75352" w14:paraId="68D92695" w14:textId="77777777" w:rsidTr="00FC396D">
        <w:tc>
          <w:tcPr>
            <w:tcW w:w="5983" w:type="dxa"/>
          </w:tcPr>
          <w:p w14:paraId="130817E5" w14:textId="77777777" w:rsidR="00F75352" w:rsidRPr="00D361DE" w:rsidRDefault="00F75352" w:rsidP="005A49A4">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525" w:type="dxa"/>
          </w:tcPr>
          <w:p w14:paraId="38895B79" w14:textId="77777777" w:rsidR="00F75352" w:rsidRPr="007246B4" w:rsidRDefault="00F75352" w:rsidP="005A49A4">
            <w:pPr>
              <w:jc w:val="center"/>
              <w:rPr>
                <w:sz w:val="16"/>
                <w:szCs w:val="16"/>
              </w:rPr>
            </w:pPr>
            <w:r>
              <w:rPr>
                <w:sz w:val="16"/>
                <w:szCs w:val="16"/>
              </w:rPr>
              <w:t>Vordingborg</w:t>
            </w:r>
            <w:r w:rsidRPr="007246B4">
              <w:rPr>
                <w:sz w:val="16"/>
                <w:szCs w:val="16"/>
              </w:rPr>
              <w:t xml:space="preserve"> Kommune</w:t>
            </w:r>
          </w:p>
          <w:p w14:paraId="0886FC0A" w14:textId="77777777" w:rsidR="00F75352" w:rsidRDefault="00F75352" w:rsidP="005A49A4">
            <w:pPr>
              <w:jc w:val="center"/>
              <w:rPr>
                <w:sz w:val="16"/>
                <w:szCs w:val="16"/>
              </w:rPr>
            </w:pPr>
            <w:r w:rsidRPr="007246B4">
              <w:rPr>
                <w:sz w:val="16"/>
                <w:szCs w:val="16"/>
              </w:rPr>
              <w:t xml:space="preserve">Region </w:t>
            </w:r>
            <w:r>
              <w:rPr>
                <w:sz w:val="16"/>
                <w:szCs w:val="16"/>
              </w:rPr>
              <w:t>Sjælland</w:t>
            </w:r>
          </w:p>
        </w:tc>
        <w:tc>
          <w:tcPr>
            <w:tcW w:w="1508" w:type="dxa"/>
          </w:tcPr>
          <w:p w14:paraId="3D7FBF42" w14:textId="4222993E" w:rsidR="00F75352" w:rsidRDefault="00FC396D" w:rsidP="005A49A4">
            <w:pPr>
              <w:jc w:val="center"/>
              <w:rPr>
                <w:sz w:val="16"/>
                <w:szCs w:val="16"/>
              </w:rPr>
            </w:pPr>
            <w:r>
              <w:rPr>
                <w:sz w:val="16"/>
                <w:szCs w:val="16"/>
              </w:rPr>
              <w:t>En gange om året</w:t>
            </w:r>
          </w:p>
        </w:tc>
      </w:tr>
      <w:tr w:rsidR="00B90165" w14:paraId="2DC410DD" w14:textId="77777777" w:rsidTr="00FC396D">
        <w:tc>
          <w:tcPr>
            <w:tcW w:w="5983" w:type="dxa"/>
          </w:tcPr>
          <w:p w14:paraId="4DF7FCA2" w14:textId="0130E4B6" w:rsidR="00B90165" w:rsidRPr="00B90165" w:rsidRDefault="00A74EC0" w:rsidP="00A74EC0">
            <w:r>
              <w:t>Boringen</w:t>
            </w:r>
            <w:r w:rsidR="00B90165">
              <w:t xml:space="preserve"> 226.1243 </w:t>
            </w:r>
            <w:r>
              <w:t>skal analyseres for flere pesticider samt klorerede opløsningsmidler og oliestoffer samt strontium i den næste boringskontrol.</w:t>
            </w:r>
          </w:p>
        </w:tc>
        <w:tc>
          <w:tcPr>
            <w:tcW w:w="1525" w:type="dxa"/>
          </w:tcPr>
          <w:p w14:paraId="3DA3A892" w14:textId="6F313857" w:rsidR="00B90165" w:rsidRDefault="00B90165" w:rsidP="005A49A4">
            <w:pPr>
              <w:jc w:val="center"/>
              <w:rPr>
                <w:sz w:val="16"/>
                <w:szCs w:val="16"/>
              </w:rPr>
            </w:pPr>
            <w:r>
              <w:rPr>
                <w:sz w:val="16"/>
                <w:szCs w:val="16"/>
              </w:rPr>
              <w:t>VV</w:t>
            </w:r>
          </w:p>
        </w:tc>
        <w:tc>
          <w:tcPr>
            <w:tcW w:w="1508" w:type="dxa"/>
          </w:tcPr>
          <w:p w14:paraId="4A86BB16" w14:textId="08306F92" w:rsidR="00B90165" w:rsidRDefault="00FC396D" w:rsidP="005A49A4">
            <w:pPr>
              <w:jc w:val="center"/>
              <w:rPr>
                <w:sz w:val="16"/>
                <w:szCs w:val="16"/>
              </w:rPr>
            </w:pPr>
            <w:r>
              <w:rPr>
                <w:sz w:val="16"/>
                <w:szCs w:val="16"/>
              </w:rPr>
              <w:t>Næste boringskontrol</w:t>
            </w:r>
          </w:p>
        </w:tc>
      </w:tr>
      <w:tr w:rsidR="00D022BF" w14:paraId="40510868" w14:textId="77777777" w:rsidTr="00FC396D">
        <w:tc>
          <w:tcPr>
            <w:tcW w:w="5983" w:type="dxa"/>
          </w:tcPr>
          <w:p w14:paraId="756D5802" w14:textId="77777777" w:rsidR="00D022BF" w:rsidRPr="00105AE8" w:rsidRDefault="00D022BF" w:rsidP="00D022BF">
            <w:pPr>
              <w:spacing w:after="60"/>
              <w:rPr>
                <w:sz w:val="16"/>
                <w:szCs w:val="16"/>
              </w:rPr>
            </w:pPr>
            <w:r w:rsidRPr="00105AE8">
              <w:rPr>
                <w:sz w:val="16"/>
                <w:szCs w:val="16"/>
              </w:rPr>
              <w:t xml:space="preserve">På baggrund af viden om boringer og brønde i indvindingsoplandet, kan </w:t>
            </w:r>
            <w:r>
              <w:rPr>
                <w:sz w:val="16"/>
                <w:szCs w:val="16"/>
              </w:rPr>
              <w:t>Kalvehave</w:t>
            </w:r>
            <w:r w:rsidRPr="00105AE8">
              <w:rPr>
                <w:sz w:val="16"/>
                <w:szCs w:val="16"/>
              </w:rPr>
              <w:t xml:space="preserve"> Vandværk opnå en effektiv beskyttelse af grundvandsressourcen ved tilbud om sløjfning af ubenyttede boringer/brønde. </w:t>
            </w:r>
          </w:p>
          <w:p w14:paraId="35A67FA5" w14:textId="77777777" w:rsidR="00D022BF" w:rsidRDefault="00D022BF" w:rsidP="00D022BF">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7ED642D4" w14:textId="2D8B270B" w:rsidR="00DD4005" w:rsidRPr="00105AE8" w:rsidRDefault="00DD4005" w:rsidP="00D022BF">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525" w:type="dxa"/>
          </w:tcPr>
          <w:p w14:paraId="7CCEB3D3" w14:textId="77777777" w:rsidR="00D022BF" w:rsidRDefault="00D022BF" w:rsidP="00D022BF">
            <w:pPr>
              <w:jc w:val="center"/>
              <w:rPr>
                <w:sz w:val="16"/>
                <w:szCs w:val="16"/>
              </w:rPr>
            </w:pPr>
            <w:r>
              <w:rPr>
                <w:sz w:val="16"/>
                <w:szCs w:val="16"/>
              </w:rPr>
              <w:t>VV</w:t>
            </w:r>
          </w:p>
        </w:tc>
        <w:tc>
          <w:tcPr>
            <w:tcW w:w="1508" w:type="dxa"/>
          </w:tcPr>
          <w:p w14:paraId="20D5ACC0" w14:textId="5C8A9C42" w:rsidR="00D022BF" w:rsidRDefault="00FC396D" w:rsidP="00D022BF">
            <w:pPr>
              <w:jc w:val="center"/>
              <w:rPr>
                <w:sz w:val="16"/>
                <w:szCs w:val="16"/>
              </w:rPr>
            </w:pPr>
            <w:r>
              <w:rPr>
                <w:sz w:val="16"/>
                <w:szCs w:val="16"/>
              </w:rPr>
              <w:t>Løbende</w:t>
            </w:r>
          </w:p>
        </w:tc>
      </w:tr>
    </w:tbl>
    <w:p w14:paraId="7177B19F" w14:textId="07984F3B" w:rsidR="00F75352" w:rsidRDefault="00F75352" w:rsidP="00F75352">
      <w:pPr>
        <w:rPr>
          <w:b/>
          <w:lang w:eastAsia="da-DK"/>
        </w:rPr>
      </w:pPr>
    </w:p>
    <w:p w14:paraId="79242F85" w14:textId="77777777" w:rsidR="00F75352" w:rsidRPr="0057331A" w:rsidRDefault="00F75352" w:rsidP="00F75352">
      <w:pPr>
        <w:rPr>
          <w:b/>
          <w:lang w:eastAsia="da-DK"/>
        </w:rPr>
      </w:pPr>
    </w:p>
    <w:tbl>
      <w:tblPr>
        <w:tblStyle w:val="Tabel-Gitter"/>
        <w:tblW w:w="7809" w:type="dxa"/>
        <w:tblLook w:val="04A0" w:firstRow="1" w:lastRow="0" w:firstColumn="1" w:lastColumn="0" w:noHBand="0" w:noVBand="1"/>
      </w:tblPr>
      <w:tblGrid>
        <w:gridCol w:w="5983"/>
        <w:gridCol w:w="1826"/>
      </w:tblGrid>
      <w:tr w:rsidR="00FC396D" w:rsidRPr="007246B4" w14:paraId="18B72B7E" w14:textId="77777777" w:rsidTr="00FC396D">
        <w:tc>
          <w:tcPr>
            <w:tcW w:w="5983" w:type="dxa"/>
          </w:tcPr>
          <w:p w14:paraId="17E60EE9" w14:textId="77777777" w:rsidR="00FC396D" w:rsidRPr="007246B4" w:rsidRDefault="00FC396D" w:rsidP="005A49A4">
            <w:pPr>
              <w:jc w:val="center"/>
              <w:rPr>
                <w:b/>
                <w:sz w:val="16"/>
                <w:szCs w:val="16"/>
              </w:rPr>
            </w:pPr>
            <w:r w:rsidRPr="007246B4">
              <w:rPr>
                <w:b/>
                <w:sz w:val="16"/>
                <w:szCs w:val="16"/>
              </w:rPr>
              <w:t>Indsatser</w:t>
            </w:r>
            <w:r>
              <w:rPr>
                <w:b/>
                <w:sz w:val="16"/>
                <w:szCs w:val="16"/>
              </w:rPr>
              <w:t xml:space="preserve"> der kan gennemføres</w:t>
            </w:r>
          </w:p>
        </w:tc>
        <w:tc>
          <w:tcPr>
            <w:tcW w:w="1826" w:type="dxa"/>
          </w:tcPr>
          <w:p w14:paraId="6FD6B4B8" w14:textId="77777777" w:rsidR="00FC396D" w:rsidRPr="007246B4" w:rsidRDefault="00FC396D" w:rsidP="005A49A4">
            <w:pPr>
              <w:jc w:val="center"/>
              <w:rPr>
                <w:b/>
                <w:sz w:val="16"/>
                <w:szCs w:val="16"/>
              </w:rPr>
            </w:pPr>
            <w:r w:rsidRPr="007246B4">
              <w:rPr>
                <w:b/>
                <w:sz w:val="16"/>
                <w:szCs w:val="16"/>
              </w:rPr>
              <w:t>Ansvarlig</w:t>
            </w:r>
          </w:p>
        </w:tc>
      </w:tr>
      <w:tr w:rsidR="00FC396D" w14:paraId="00116F67" w14:textId="77777777" w:rsidTr="00FC396D">
        <w:tc>
          <w:tcPr>
            <w:tcW w:w="5983" w:type="dxa"/>
          </w:tcPr>
          <w:p w14:paraId="5BBD4D7B" w14:textId="7D7056A5" w:rsidR="00FC396D" w:rsidRPr="00105AE8" w:rsidRDefault="00FC396D" w:rsidP="005A49A4">
            <w:pPr>
              <w:spacing w:after="60"/>
              <w:rPr>
                <w:sz w:val="16"/>
                <w:szCs w:val="16"/>
              </w:rPr>
            </w:pPr>
            <w:r>
              <w:rPr>
                <w:sz w:val="16"/>
                <w:szCs w:val="16"/>
              </w:rPr>
              <w:t>Kalvehave</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0852456C" w14:textId="77777777" w:rsidR="00FC396D" w:rsidRDefault="00FC396D" w:rsidP="005A49A4">
            <w:pPr>
              <w:jc w:val="center"/>
              <w:rPr>
                <w:sz w:val="16"/>
                <w:szCs w:val="16"/>
              </w:rPr>
            </w:pPr>
            <w:r>
              <w:rPr>
                <w:sz w:val="16"/>
                <w:szCs w:val="16"/>
              </w:rPr>
              <w:t>VV</w:t>
            </w:r>
          </w:p>
        </w:tc>
      </w:tr>
    </w:tbl>
    <w:p w14:paraId="6C9FC1D7" w14:textId="77777777" w:rsidR="00867296" w:rsidRDefault="00867296" w:rsidP="00867296">
      <w:pPr>
        <w:rPr>
          <w:rFonts w:cs="Arial"/>
          <w:b/>
          <w:bCs/>
          <w:iCs/>
          <w:szCs w:val="28"/>
        </w:rPr>
      </w:pPr>
      <w:r>
        <w:br w:type="page"/>
      </w:r>
    </w:p>
    <w:p w14:paraId="47DC5755" w14:textId="77777777" w:rsidR="00867296" w:rsidRPr="009820F5" w:rsidRDefault="00867296" w:rsidP="009820F5">
      <w:pPr>
        <w:pStyle w:val="Overskrift2"/>
      </w:pPr>
      <w:bookmarkStart w:id="154" w:name="_Toc525124816"/>
      <w:bookmarkStart w:id="155" w:name="_Toc528049962"/>
      <w:bookmarkStart w:id="156" w:name="_Toc528061711"/>
      <w:bookmarkStart w:id="157" w:name="_Toc528673625"/>
      <w:r w:rsidRPr="009820F5">
        <w:lastRenderedPageBreak/>
        <w:t>Klarskov Vandværk</w:t>
      </w:r>
      <w:bookmarkEnd w:id="154"/>
      <w:bookmarkEnd w:id="155"/>
      <w:bookmarkEnd w:id="156"/>
      <w:bookmarkEnd w:id="157"/>
    </w:p>
    <w:p w14:paraId="6B0F2607" w14:textId="7FD81B4F" w:rsidR="00867296" w:rsidRPr="00FA1B51" w:rsidRDefault="00867296" w:rsidP="00867296">
      <w:r w:rsidRPr="00FA1B51">
        <w:t xml:space="preserve">Klarskov Vandværk er et privat alment vandværk med </w:t>
      </w:r>
      <w:r>
        <w:t>2 aktive indvindingsboringer, DGU nr. 226.75 og 226.374 i 2015. Begge indvindingsboringer er filtersat i kalken. Vandværkets indvinding var i 2014 på 10.817 m</w:t>
      </w:r>
      <w:r w:rsidRPr="009B5678">
        <w:rPr>
          <w:vertAlign w:val="superscript"/>
        </w:rPr>
        <w:t>3</w:t>
      </w:r>
      <w:r>
        <w:t>, hvor tilladelsen er på 16.000 m</w:t>
      </w:r>
      <w:r w:rsidRPr="009B5678">
        <w:rPr>
          <w:vertAlign w:val="superscript"/>
        </w:rPr>
        <w:t>3</w:t>
      </w:r>
      <w:r>
        <w:t xml:space="preserve"> pr. år. Indvindingstilladelsen er </w:t>
      </w:r>
      <w:r w:rsidR="00BD2CFB">
        <w:t>udløbet</w:t>
      </w:r>
      <w:r>
        <w:t>.</w:t>
      </w:r>
    </w:p>
    <w:p w14:paraId="3F32C5B1" w14:textId="77777777" w:rsidR="00867296" w:rsidRPr="00FA1B51" w:rsidRDefault="00867296" w:rsidP="00867296">
      <w:pPr>
        <w:pStyle w:val="Opstilling-punkttegn"/>
        <w:numPr>
          <w:ilvl w:val="0"/>
          <w:numId w:val="0"/>
        </w:numPr>
      </w:pPr>
    </w:p>
    <w:p w14:paraId="19D6E78D" w14:textId="5BB14216" w:rsidR="00867296" w:rsidRDefault="00867296" w:rsidP="00867296">
      <w:r w:rsidRPr="00FA1B51">
        <w:t xml:space="preserve">I </w:t>
      </w:r>
      <w:r w:rsidRPr="00FA1B51">
        <w:fldChar w:fldCharType="begin"/>
      </w:r>
      <w:r w:rsidRPr="00FA1B51">
        <w:instrText xml:space="preserve"> REF _Ref524619470 \h </w:instrText>
      </w:r>
      <w:r>
        <w:instrText xml:space="preserve"> \* MERGEFORMAT </w:instrText>
      </w:r>
      <w:r w:rsidRPr="00FA1B51">
        <w:fldChar w:fldCharType="separate"/>
      </w:r>
      <w:r w:rsidR="007450CA">
        <w:t xml:space="preserve">Figur </w:t>
      </w:r>
      <w:r w:rsidR="007450CA">
        <w:rPr>
          <w:noProof/>
        </w:rPr>
        <w:t>4.52</w:t>
      </w:r>
      <w:r w:rsidRPr="00FA1B51">
        <w:fldChar w:fldCharType="end"/>
      </w:r>
      <w:r w:rsidRPr="00FA1B51">
        <w:t xml:space="preserve"> ses en oversigt over Klarskov Vandværk. </w:t>
      </w:r>
      <w:r>
        <w:t xml:space="preserve">På figuren er markeret de aktive indvindingsboringer, det administrative indvindingsopland, grundvandsdannelsen til vandværkets boringer, samt områder uden grundvandsdannelse. </w:t>
      </w:r>
    </w:p>
    <w:p w14:paraId="647DD44D" w14:textId="77777777" w:rsidR="00867296" w:rsidRDefault="00867296" w:rsidP="00867296">
      <w:pPr>
        <w:pStyle w:val="Billedtekst"/>
      </w:pPr>
      <w:r>
        <w:rPr>
          <w:noProof/>
          <w:lang w:eastAsia="da-DK"/>
        </w:rPr>
        <w:drawing>
          <wp:inline distT="0" distB="0" distL="0" distR="0" wp14:anchorId="56C6F0D6" wp14:editId="56AE9B76">
            <wp:extent cx="5400000" cy="540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Klarskov_A.png"/>
                    <pic:cNvPicPr/>
                  </pic:nvPicPr>
                  <pic:blipFill>
                    <a:blip r:embed="rId6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A468422" w14:textId="0BE49BF3" w:rsidR="00867296" w:rsidRPr="00B5039A" w:rsidRDefault="00867296" w:rsidP="00867296">
      <w:pPr>
        <w:pStyle w:val="Billedtekst"/>
      </w:pPr>
      <w:bookmarkStart w:id="158" w:name="_Ref52461947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52</w:t>
      </w:r>
      <w:r w:rsidR="00D25A8C">
        <w:rPr>
          <w:noProof/>
        </w:rPr>
        <w:fldChar w:fldCharType="end"/>
      </w:r>
      <w:bookmarkEnd w:id="158"/>
      <w:r>
        <w:t xml:space="preserve"> </w:t>
      </w:r>
      <w:r w:rsidRPr="002C2F75">
        <w:rPr>
          <w:noProof/>
        </w:rPr>
        <w:t xml:space="preserve">Placeringen af </w:t>
      </w:r>
      <w:r w:rsidRPr="00FA1B51">
        <w:rPr>
          <w:noProof/>
        </w:rPr>
        <w:t>Klarskov Vandværks</w:t>
      </w:r>
      <w:r w:rsidRPr="002C2F75">
        <w:rPr>
          <w:noProof/>
        </w:rPr>
        <w:t xml:space="preserve">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Klarskov Vandværk og nærliggende vandværker, samt OSD og kommunengrænsen for Vordingborg kommune.</w:t>
      </w:r>
    </w:p>
    <w:p w14:paraId="79E8F9DB" w14:textId="77777777" w:rsidR="00867296" w:rsidRPr="00CB0F9E" w:rsidRDefault="00867296" w:rsidP="00867296">
      <w:pPr>
        <w:rPr>
          <w:i/>
        </w:rPr>
      </w:pPr>
      <w:r w:rsidRPr="00CB0F9E">
        <w:rPr>
          <w:i/>
        </w:rPr>
        <w:t>Geologi</w:t>
      </w:r>
      <w:r>
        <w:rPr>
          <w:i/>
        </w:rPr>
        <w:t xml:space="preserve"> og hydrogeologi</w:t>
      </w:r>
    </w:p>
    <w:p w14:paraId="79C62F4E" w14:textId="153D3216" w:rsidR="00867296" w:rsidRDefault="00867296" w:rsidP="00867296">
      <w:r>
        <w:t xml:space="preserve">Klarskov Vandværk indvinder fra det prækvartære kalkmagasin (skrivekridt). Boringerne er filtersat i niveauet 30 til 45 m u.t., og kalken er indenfor det meste af indvindingsoplandet overlejret af mellem 15 til over 40 meter mættet ler. Kildepladsnært og lidt øst for kildepladsen er kalken dog kun overlejret af mellem 10 og 15 meter mættet ler. Kalkmagasinet er et spændt magasin. </w:t>
      </w:r>
      <w:r>
        <w:lastRenderedPageBreak/>
        <w:t xml:space="preserve">Lertykkelsen afspejler sig i sårbarhedszoneringen, der er vist i </w:t>
      </w:r>
      <w:r>
        <w:fldChar w:fldCharType="begin"/>
      </w:r>
      <w:r>
        <w:instrText xml:space="preserve"> REF _Ref525046553 \h </w:instrText>
      </w:r>
      <w:r>
        <w:fldChar w:fldCharType="separate"/>
      </w:r>
      <w:r w:rsidR="007450CA">
        <w:t xml:space="preserve">Figur </w:t>
      </w:r>
      <w:r w:rsidR="007450CA">
        <w:rPr>
          <w:noProof/>
        </w:rPr>
        <w:t>4</w:t>
      </w:r>
      <w:r w:rsidR="007450CA">
        <w:t>.</w:t>
      </w:r>
      <w:r w:rsidR="007450CA">
        <w:rPr>
          <w:noProof/>
        </w:rPr>
        <w:t>53</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6E27A1" w:rsidRPr="006E27A1">
        <w:t xml:space="preserve"> </w:t>
      </w:r>
      <w:r w:rsidR="006E27A1">
        <w:t>Der er afgrænset nogen og lille sårbarhed indenfor indvindingsoplandet til Klarskov Vandværk.</w:t>
      </w:r>
    </w:p>
    <w:p w14:paraId="4311C124" w14:textId="77777777" w:rsidR="00867296" w:rsidRDefault="00867296" w:rsidP="00867296"/>
    <w:p w14:paraId="1B2B5B05" w14:textId="2E7C0879" w:rsidR="00867296" w:rsidRDefault="00867296" w:rsidP="00867296">
      <w:r>
        <w:t xml:space="preserve">På </w:t>
      </w:r>
      <w:r w:rsidRPr="00FA1B51">
        <w:fldChar w:fldCharType="begin"/>
      </w:r>
      <w:r w:rsidRPr="00FA1B51">
        <w:instrText xml:space="preserve"> REF _Ref524619470 \h </w:instrText>
      </w:r>
      <w:r>
        <w:instrText xml:space="preserve"> \* MERGEFORMAT </w:instrText>
      </w:r>
      <w:r w:rsidRPr="00FA1B51">
        <w:fldChar w:fldCharType="separate"/>
      </w:r>
      <w:r w:rsidR="007450CA">
        <w:t xml:space="preserve">Figur </w:t>
      </w:r>
      <w:r w:rsidR="007450CA">
        <w:rPr>
          <w:noProof/>
        </w:rPr>
        <w:t>4.52</w:t>
      </w:r>
      <w:r w:rsidRPr="00FA1B51">
        <w:fldChar w:fldCharType="end"/>
      </w:r>
      <w:r>
        <w:t xml:space="preserve"> er vist den omtrentlige transporttid af det vand, der strømmer fra vandspejlet mod boringerne inden for det grundvandsdannende opland. Som det ses, er vandet, tættes ved boringerne forholdsvis kort tid om at nå frem til boringerne, således er vandets transporttid i denne del af det grundvandsdannende oplands mellem 25 og 50 år undervejs. Længere væk fra boringerne stiger vandets transporttid og vandet er forholdsvis lang tid om at nå frem til boringerne, således er vandets transporttid længere ude i det grundvandsdannende opland mellem 50 til 200 år undervejs og i den nordlige del af oplandet er vandets transporttid over 200 år. En stor del af grundvandsdannelsen til vandværkets boringer sker kildeplads-nært samt i den nordlige del af oplandet, som ligger længst væk fra boringerne.</w:t>
      </w:r>
    </w:p>
    <w:p w14:paraId="694F9998" w14:textId="77777777" w:rsidR="00867296" w:rsidRDefault="00867296" w:rsidP="00867296"/>
    <w:p w14:paraId="2DC440B3" w14:textId="6F4BA9B7" w:rsidR="00867296" w:rsidRDefault="007A290D" w:rsidP="00867296">
      <w:pPr>
        <w:rPr>
          <w:highlight w:val="yellow"/>
        </w:rPr>
      </w:pPr>
      <w:r>
        <w:rPr>
          <w:noProof/>
          <w:lang w:eastAsia="da-DK"/>
        </w:rPr>
        <w:drawing>
          <wp:inline distT="0" distB="0" distL="0" distR="0" wp14:anchorId="44BAB955" wp14:editId="3660A672">
            <wp:extent cx="5400000" cy="540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larskov_B.png"/>
                    <pic:cNvPicPr/>
                  </pic:nvPicPr>
                  <pic:blipFill>
                    <a:blip r:embed="rId6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CF2DCC1" w14:textId="25805605" w:rsidR="00867296" w:rsidRDefault="00867296" w:rsidP="00867296">
      <w:pPr>
        <w:pStyle w:val="Billedtekst"/>
      </w:pPr>
      <w:bookmarkStart w:id="159" w:name="_Ref52504655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53</w:t>
      </w:r>
      <w:r w:rsidR="00D25A8C">
        <w:rPr>
          <w:noProof/>
        </w:rPr>
        <w:fldChar w:fldCharType="end"/>
      </w:r>
      <w:bookmarkEnd w:id="159"/>
      <w:r>
        <w:t xml:space="preserve"> Sårbarhedszonering i forhold til nitrat inden for OSD og indvindingsoplandet til </w:t>
      </w:r>
      <w:r>
        <w:rPr>
          <w:noProof/>
        </w:rPr>
        <w:t xml:space="preserve">Klarskov Vandværk, samt afgrænsning af boringsnære beskyttelsesområder (BNBO), </w:t>
      </w:r>
      <w:r w:rsidR="00D25A8C">
        <w:rPr>
          <w:noProof/>
        </w:rPr>
        <w:t>nitratfølsomme indvind</w:t>
      </w:r>
      <w:r>
        <w:rPr>
          <w:noProof/>
        </w:rPr>
        <w:t>ingsområder (NFI), indsatsområder (IO) og OSD.</w:t>
      </w:r>
    </w:p>
    <w:p w14:paraId="1BEF7EB0" w14:textId="77777777" w:rsidR="00867296" w:rsidRPr="007C4378" w:rsidRDefault="00867296" w:rsidP="00867296"/>
    <w:p w14:paraId="4DDBF07E" w14:textId="77777777" w:rsidR="00867296" w:rsidRPr="00CC3350" w:rsidRDefault="00867296" w:rsidP="00867296">
      <w:pPr>
        <w:rPr>
          <w:i/>
        </w:rPr>
      </w:pPr>
      <w:r>
        <w:rPr>
          <w:i/>
        </w:rPr>
        <w:t>NFI og IO</w:t>
      </w:r>
    </w:p>
    <w:p w14:paraId="09A5E15A" w14:textId="60FCEF7D" w:rsidR="00867296" w:rsidRDefault="00867296" w:rsidP="00867296">
      <w:r>
        <w:t xml:space="preserve">Der er ikke afgrænset NFI og IO i området indenfor oplandet til Klarskov Vandværk, jf. </w:t>
      </w:r>
      <w:r>
        <w:fldChar w:fldCharType="begin"/>
      </w:r>
      <w:r>
        <w:instrText xml:space="preserve"> REF _Ref525046553 \h </w:instrText>
      </w:r>
      <w:r>
        <w:fldChar w:fldCharType="separate"/>
      </w:r>
      <w:r w:rsidR="007450CA">
        <w:t xml:space="preserve">Figur </w:t>
      </w:r>
      <w:r w:rsidR="007450CA">
        <w:rPr>
          <w:noProof/>
        </w:rPr>
        <w:t>4</w:t>
      </w:r>
      <w:r w:rsidR="007450CA">
        <w:t>.</w:t>
      </w:r>
      <w:r w:rsidR="007450CA">
        <w:rPr>
          <w:noProof/>
        </w:rPr>
        <w:t>53</w:t>
      </w:r>
      <w:r>
        <w:fldChar w:fldCharType="end"/>
      </w:r>
      <w:r>
        <w:t>.</w:t>
      </w:r>
    </w:p>
    <w:p w14:paraId="3BC2E96D" w14:textId="77777777" w:rsidR="00867296" w:rsidRPr="00BF328E" w:rsidRDefault="00867296" w:rsidP="00867296"/>
    <w:p w14:paraId="3F81C91F" w14:textId="77777777" w:rsidR="00867296" w:rsidRPr="000A7A59" w:rsidRDefault="00867296" w:rsidP="00867296">
      <w:pPr>
        <w:rPr>
          <w:i/>
        </w:rPr>
      </w:pPr>
      <w:r w:rsidRPr="000A7A59">
        <w:rPr>
          <w:i/>
        </w:rPr>
        <w:t>Råvandskvalitet</w:t>
      </w:r>
    </w:p>
    <w:p w14:paraId="710D91E3" w14:textId="10222720" w:rsidR="00867296" w:rsidRDefault="00867296" w:rsidP="00867296">
      <w:r w:rsidRPr="0029586C">
        <w:t>Der indvindes fra et godt beskyttet magasin, hvor vandtypen i DGU nr. 226.75 og 226.374 er C</w:t>
      </w:r>
      <w:r w:rsidR="00FC396D">
        <w:t xml:space="preserve"> (svagt reduceret)</w:t>
      </w:r>
      <w:r w:rsidRPr="0029586C">
        <w:t>, ikke nitratholdig.</w:t>
      </w:r>
      <w:r>
        <w:t xml:space="preserve"> </w:t>
      </w:r>
      <w:r w:rsidRPr="0029586C">
        <w:t>Der er ikke konstateret indhold af sprøjtemidler i indvindingsboringerne.</w:t>
      </w:r>
      <w:r>
        <w:t xml:space="preserve"> Der er påvist et indhold af M+P-xylen på 0,03 µg/l i DGU nr. 226.75 i 2010, men ikke genfundet i seneste analyse i 2015. Det konstaterede indhold er væsentligt under grænseværdien på 1 µg/l. I DGU nr. 226.374 er der ikke konstateret indhold af olieprodukter eller klorerede opløsningsmidler i råvandet.</w:t>
      </w:r>
    </w:p>
    <w:p w14:paraId="30A29353" w14:textId="77777777" w:rsidR="00867296" w:rsidRDefault="00867296" w:rsidP="00867296"/>
    <w:p w14:paraId="67FA9351" w14:textId="77777777" w:rsidR="00867296" w:rsidRDefault="00867296" w:rsidP="00867296">
      <w:r>
        <w:t>Indholdet af sulfat er relativt stabilt i begge boringer i intervallet 30 til 40 mg/l. Der er forhøjede indhold af klorid, på op til 200 mg/l i DGU nr. 226.75 og op til 240 mg/l i DGU nr. 226.374. Grænseværdien på 250 mg/l er således ikke overskredet, men øget indvinding kan være risikobetonet for vandkvaliteten.</w:t>
      </w:r>
    </w:p>
    <w:p w14:paraId="12F28529" w14:textId="77777777" w:rsidR="00867296" w:rsidRDefault="00867296" w:rsidP="00867296"/>
    <w:p w14:paraId="7CEB3D99" w14:textId="77777777" w:rsidR="00867296" w:rsidRPr="00204707" w:rsidRDefault="00867296" w:rsidP="00867296">
      <w:r>
        <w:t xml:space="preserve">I seneste analyse fra 2010 overskrider indholdet af </w:t>
      </w:r>
      <w:proofErr w:type="gramStart"/>
      <w:r>
        <w:t>fluorid grænseværdien</w:t>
      </w:r>
      <w:proofErr w:type="gramEnd"/>
      <w:r>
        <w:t xml:space="preserve"> på 1,5 mg/l en anelse idet der er konstateret et indhold på 1,6 mg/l i boringen. Derudover ses et forhøjet indhold af bor (240 µg/l), som ikke overskrider grænseværdien. Det øgede indhold af fluorid og bor er ligeledes tegn på, at der trækkes gammelt vand til boringen. Der er ikke analyseret for indhold af strontium i boringen. Strontium vil typisk findes i et område som dette.</w:t>
      </w:r>
    </w:p>
    <w:p w14:paraId="67A71043" w14:textId="77777777" w:rsidR="00867296" w:rsidRPr="00AA41AD" w:rsidRDefault="00867296" w:rsidP="00867296">
      <w:pPr>
        <w:pStyle w:val="Opstilling-punkttegn"/>
        <w:numPr>
          <w:ilvl w:val="0"/>
          <w:numId w:val="0"/>
        </w:numPr>
        <w:rPr>
          <w:highlight w:val="yellow"/>
        </w:rPr>
      </w:pPr>
    </w:p>
    <w:p w14:paraId="0F27D9F2" w14:textId="77777777" w:rsidR="00867296" w:rsidRPr="00165D82" w:rsidRDefault="00867296" w:rsidP="00867296">
      <w:pPr>
        <w:rPr>
          <w:i/>
        </w:rPr>
      </w:pPr>
      <w:r w:rsidRPr="00165D82">
        <w:rPr>
          <w:i/>
        </w:rPr>
        <w:t>Arealanvendelse og punktkilder</w:t>
      </w:r>
    </w:p>
    <w:p w14:paraId="06E0D935" w14:textId="0382588F" w:rsidR="00867296" w:rsidRDefault="00867296" w:rsidP="00867296">
      <w:r>
        <w:t>Største</w:t>
      </w:r>
      <w:r w:rsidRPr="00E24F54">
        <w:t>delen af indvindingsoplandet ligger indenfor OSD. Det kildepladsnære indvindingsopland ligger udenfor OSD. Arealanvendelsen i indvindingsoplandet udgøres primært af landbrug og i mindre grad af befæstede arealer. I oplandet til boringerne er der 2 stk. V2-kortlagte lokaliteter jf.</w:t>
      </w:r>
      <w:r>
        <w:t xml:space="preserve"> </w:t>
      </w:r>
      <w:r>
        <w:fldChar w:fldCharType="begin"/>
      </w:r>
      <w:r>
        <w:instrText xml:space="preserve"> REF _Ref524619589 \h </w:instrText>
      </w:r>
      <w:r>
        <w:fldChar w:fldCharType="separate"/>
      </w:r>
      <w:r w:rsidR="007450CA">
        <w:t xml:space="preserve">Figur </w:t>
      </w:r>
      <w:r w:rsidR="007450CA">
        <w:rPr>
          <w:noProof/>
        </w:rPr>
        <w:t>4</w:t>
      </w:r>
      <w:r w:rsidR="007450CA">
        <w:t>.</w:t>
      </w:r>
      <w:r w:rsidR="007450CA">
        <w:rPr>
          <w:noProof/>
        </w:rPr>
        <w:t>54</w:t>
      </w:r>
      <w:r>
        <w:fldChar w:fldCharType="end"/>
      </w:r>
      <w:r w:rsidRPr="00E24F54">
        <w:t>. På de V2-kortlagte lokaliteter har der været hhv. renseri, servicestation og vognmandsforretning med konstateret forurening af trichloroethylene og tetrachloroethylene (PCE). Disse lokaliteter prioriteres til undersøgelse og evt. oprydning af Region Sjælland</w:t>
      </w:r>
      <w:r>
        <w:t>.</w:t>
      </w:r>
    </w:p>
    <w:p w14:paraId="7AF973E2" w14:textId="77777777" w:rsidR="00867296" w:rsidRDefault="00867296" w:rsidP="00867296">
      <w:pPr>
        <w:rPr>
          <w:highlight w:val="yellow"/>
        </w:rPr>
      </w:pPr>
    </w:p>
    <w:p w14:paraId="4EDF96B1" w14:textId="77777777" w:rsidR="00867296" w:rsidRPr="009E46EC" w:rsidRDefault="00867296" w:rsidP="00867296">
      <w:pPr>
        <w:rPr>
          <w:highlight w:val="yellow"/>
        </w:rPr>
      </w:pPr>
      <w:r>
        <w:rPr>
          <w:noProof/>
          <w:lang w:eastAsia="da-DK"/>
        </w:rPr>
        <w:lastRenderedPageBreak/>
        <w:drawing>
          <wp:inline distT="0" distB="0" distL="0" distR="0" wp14:anchorId="5924326A" wp14:editId="15A148DC">
            <wp:extent cx="5400000" cy="540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larskov_C.png"/>
                    <pic:cNvPicPr/>
                  </pic:nvPicPr>
                  <pic:blipFill>
                    <a:blip r:embed="rId6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2A4EC39" w14:textId="68DA604D" w:rsidR="00867296" w:rsidRPr="00276614" w:rsidRDefault="00867296" w:rsidP="00867296">
      <w:pPr>
        <w:pStyle w:val="Billedtekst"/>
      </w:pPr>
      <w:bookmarkStart w:id="160" w:name="_Ref52461958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54</w:t>
      </w:r>
      <w:r w:rsidR="00D25A8C">
        <w:rPr>
          <w:noProof/>
        </w:rPr>
        <w:fldChar w:fldCharType="end"/>
      </w:r>
      <w:bookmarkEnd w:id="160"/>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Klarskov</w:t>
      </w:r>
      <w:r w:rsidRPr="002C2F75">
        <w:rPr>
          <w:noProof/>
        </w:rPr>
        <w:t xml:space="preserve"> Vandværk</w:t>
      </w:r>
      <w:r>
        <w:rPr>
          <w:noProof/>
        </w:rPr>
        <w:t>, placering af forurenede (V1 og/eller V2 kortlagte) grunde samt boringer med analyse for pesticider med angivelse af fund /ikke fund af pesticider.</w:t>
      </w:r>
    </w:p>
    <w:p w14:paraId="3C074470" w14:textId="77777777" w:rsidR="00867296" w:rsidRPr="009E46EC" w:rsidRDefault="00867296" w:rsidP="00867296">
      <w:pPr>
        <w:rPr>
          <w:highlight w:val="yellow"/>
        </w:rPr>
      </w:pPr>
    </w:p>
    <w:p w14:paraId="7DD94EBB" w14:textId="77777777" w:rsidR="00867296" w:rsidRDefault="00867296" w:rsidP="00867296">
      <w:pPr>
        <w:rPr>
          <w:i/>
        </w:rPr>
      </w:pPr>
      <w:r>
        <w:rPr>
          <w:i/>
        </w:rPr>
        <w:t>BNBO</w:t>
      </w:r>
    </w:p>
    <w:p w14:paraId="14AE582B" w14:textId="3B94E848" w:rsidR="00867296" w:rsidRPr="0050219E" w:rsidRDefault="00867296" w:rsidP="00867296">
      <w:r>
        <w:rPr>
          <w:highlight w:val="yellow"/>
        </w:rPr>
        <w:fldChar w:fldCharType="begin"/>
      </w:r>
      <w:r>
        <w:instrText xml:space="preserve"> REF _Ref525210462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55</w:t>
      </w:r>
      <w:r>
        <w:rPr>
          <w:highlight w:val="yellow"/>
        </w:rPr>
        <w:fldChar w:fldCharType="end"/>
      </w:r>
      <w:r>
        <w:t xml:space="preserve"> viser boringsnære beskyttelsesområder (BNBO) til Klarskov </w:t>
      </w:r>
      <w:r w:rsidRPr="0050219E">
        <w:t>Vandværk på arealfoto. På figuren kan det ses at BNBO til boringe</w:t>
      </w:r>
      <w:r>
        <w:t>r</w:t>
      </w:r>
      <w:r w:rsidRPr="0050219E">
        <w:t>n</w:t>
      </w:r>
      <w:r>
        <w:t>e</w:t>
      </w:r>
      <w:r w:rsidRPr="0050219E">
        <w:t xml:space="preserve"> DGU 226.</w:t>
      </w:r>
      <w:r>
        <w:t>7</w:t>
      </w:r>
      <w:r w:rsidRPr="0050219E">
        <w:t>5</w:t>
      </w:r>
      <w:r>
        <w:t xml:space="preserve"> og 226.374 i vid udstrækning er sammenfaldende og</w:t>
      </w:r>
      <w:r w:rsidRPr="0050219E">
        <w:t xml:space="preserve"> udgøres af </w:t>
      </w:r>
      <w:r>
        <w:t>et villakvarter.</w:t>
      </w:r>
    </w:p>
    <w:p w14:paraId="7F792363" w14:textId="77777777" w:rsidR="00867296" w:rsidRDefault="00867296" w:rsidP="00867296"/>
    <w:p w14:paraId="654F8EE3" w14:textId="77777777" w:rsidR="00867296" w:rsidRPr="006706E3" w:rsidRDefault="00867296" w:rsidP="00867296"/>
    <w:p w14:paraId="38299978" w14:textId="77777777" w:rsidR="00867296" w:rsidRDefault="00867296" w:rsidP="00867296">
      <w:r>
        <w:rPr>
          <w:noProof/>
          <w:lang w:eastAsia="da-DK"/>
        </w:rPr>
        <w:lastRenderedPageBreak/>
        <w:drawing>
          <wp:inline distT="0" distB="0" distL="0" distR="0" wp14:anchorId="3C5A7AEB" wp14:editId="39B63CF4">
            <wp:extent cx="5400000" cy="5400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Klarskov_D.png"/>
                    <pic:cNvPicPr/>
                  </pic:nvPicPr>
                  <pic:blipFill>
                    <a:blip r:embed="rId6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EF165DD" w14:textId="607DAE17" w:rsidR="00867296" w:rsidRPr="006706E3" w:rsidRDefault="00867296" w:rsidP="00867296">
      <w:pPr>
        <w:pStyle w:val="Billedtekst"/>
      </w:pPr>
      <w:bookmarkStart w:id="161" w:name="_Ref52521046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55</w:t>
      </w:r>
      <w:r w:rsidR="00D25A8C">
        <w:rPr>
          <w:noProof/>
        </w:rPr>
        <w:fldChar w:fldCharType="end"/>
      </w:r>
      <w:bookmarkEnd w:id="161"/>
      <w:r>
        <w:t xml:space="preserve"> Boringsnære beskyttelsesområder (BNBO) for Klarskov Vandværks indvindingsboringer, samt arealanvendelsen og udpegning af indsatsområder (IO).</w:t>
      </w:r>
    </w:p>
    <w:p w14:paraId="7DDD9DE2" w14:textId="77777777" w:rsidR="00867296" w:rsidRDefault="00867296" w:rsidP="00867296">
      <w:pPr>
        <w:rPr>
          <w:highlight w:val="yellow"/>
        </w:rPr>
      </w:pPr>
    </w:p>
    <w:p w14:paraId="39FED5B2" w14:textId="77777777" w:rsidR="00867296" w:rsidRPr="00165D82" w:rsidRDefault="00867296" w:rsidP="00867296">
      <w:pPr>
        <w:rPr>
          <w:i/>
        </w:rPr>
      </w:pPr>
      <w:r>
        <w:rPr>
          <w:i/>
        </w:rPr>
        <w:t>Vurdering af indvindingsoplandets sårbarhed</w:t>
      </w:r>
    </w:p>
    <w:p w14:paraId="0058EB67" w14:textId="4C2B8F6B" w:rsidR="00867296" w:rsidRPr="00FF7C25" w:rsidRDefault="00867296" w:rsidP="00867296">
      <w:pPr>
        <w:rPr>
          <w:highlight w:val="yellow"/>
        </w:rPr>
      </w:pPr>
      <w:r w:rsidRPr="000C39DB">
        <w:t xml:space="preserve">Råvandstypen er svagt reduceret, hvilket indikerer en velbeskyttet grundvandsressource. </w:t>
      </w:r>
      <w:r w:rsidR="00B8011F">
        <w:t xml:space="preserve">Indholdet af klorid </w:t>
      </w:r>
      <w:r w:rsidRPr="000C39DB">
        <w:t>er forhøjet og der er således tegn på s</w:t>
      </w:r>
      <w:r>
        <w:t>altvandspåvirkning i boringerne, højst sandsynligt fra dybereliggende residualt saltvand</w:t>
      </w:r>
      <w:r w:rsidRPr="00C65ED4">
        <w:t>.</w:t>
      </w:r>
      <w:r>
        <w:t xml:space="preserve"> Der indvindes overvejende ældre vand, hvilket afspejles i et forhøjet indhold af fluorid og bor. </w:t>
      </w:r>
      <w:r w:rsidRPr="00B7790B">
        <w:t xml:space="preserve">Der er ikke udpeget nitratfølsomt indvindingsområde (NFI) og indsatsområde (IO) indenfor indvindingsoplandet til </w:t>
      </w:r>
      <w:r>
        <w:t xml:space="preserve">Klarskov </w:t>
      </w:r>
      <w:r w:rsidRPr="00B7790B">
        <w:t>Vandværk.</w:t>
      </w:r>
    </w:p>
    <w:p w14:paraId="6E4B8ACF" w14:textId="77777777" w:rsidR="00867296" w:rsidRPr="00FF7C25" w:rsidRDefault="00867296" w:rsidP="00867296">
      <w:pPr>
        <w:rPr>
          <w:highlight w:val="yellow"/>
        </w:rPr>
      </w:pPr>
    </w:p>
    <w:p w14:paraId="63191079" w14:textId="3D639DD9" w:rsidR="00867296" w:rsidRPr="00FF7C25" w:rsidRDefault="00867296" w:rsidP="00867296">
      <w:pPr>
        <w:rPr>
          <w:highlight w:val="yellow"/>
        </w:rPr>
      </w:pPr>
      <w:r w:rsidRPr="00C74236">
        <w:t xml:space="preserve">Det vurderes, at den største trussel mod indvindingen er </w:t>
      </w:r>
      <w:r w:rsidR="00DB73E7">
        <w:t xml:space="preserve">udbringning og håndtering af pesticider samt spild af miljøfremmede stoffer </w:t>
      </w:r>
      <w:r w:rsidRPr="00C74236">
        <w:t>indenfor BNBO. Ydermere</w:t>
      </w:r>
      <w:r w:rsidRPr="00211D7D">
        <w:t xml:space="preserve"> ligger der inden for indvindingsoplandet flere forurenede lokaliteter, som udgør en potentiel risiko for magasinet.</w:t>
      </w:r>
    </w:p>
    <w:p w14:paraId="5399E220" w14:textId="77777777" w:rsidR="00867296" w:rsidRDefault="00867296" w:rsidP="00867296">
      <w:pPr>
        <w:rPr>
          <w:rFonts w:cs="Arial"/>
          <w:bCs/>
          <w:sz w:val="17"/>
          <w:szCs w:val="26"/>
        </w:rPr>
      </w:pPr>
      <w:bookmarkStart w:id="162" w:name="_Toc525124817"/>
      <w:r>
        <w:br w:type="page"/>
      </w:r>
    </w:p>
    <w:p w14:paraId="5184BC3E" w14:textId="77777777" w:rsidR="00867296" w:rsidRPr="00A14454" w:rsidRDefault="00867296" w:rsidP="00A14454">
      <w:pPr>
        <w:pStyle w:val="Overskrift3"/>
      </w:pPr>
      <w:bookmarkStart w:id="163" w:name="_Toc528049963"/>
      <w:bookmarkStart w:id="164" w:name="_Toc528061712"/>
      <w:r w:rsidRPr="00A14454">
        <w:lastRenderedPageBreak/>
        <w:t>Indsatser for grundvandsbeskyttelse</w:t>
      </w:r>
      <w:bookmarkEnd w:id="162"/>
      <w:bookmarkEnd w:id="163"/>
      <w:bookmarkEnd w:id="164"/>
    </w:p>
    <w:p w14:paraId="6C366F76" w14:textId="11CBE3AA" w:rsidR="00867296" w:rsidRPr="00276614" w:rsidRDefault="00867296" w:rsidP="00867296">
      <w:r>
        <w:t xml:space="preserve">Følgende </w:t>
      </w:r>
      <w:r w:rsidR="002449C9">
        <w:t xml:space="preserve">indsatser gælder for </w:t>
      </w:r>
      <w:r>
        <w:t>Klarskov</w:t>
      </w:r>
      <w:r w:rsidRPr="00276614">
        <w:t xml:space="preserve"> Vandværk (</w:t>
      </w:r>
      <w:r w:rsidR="003E68EE">
        <w:t>V</w:t>
      </w:r>
      <w:r w:rsidRPr="00276614">
        <w:t>V).</w:t>
      </w:r>
    </w:p>
    <w:p w14:paraId="393A424C" w14:textId="792E3E1E" w:rsidR="00867296" w:rsidRDefault="00867296" w:rsidP="00867296"/>
    <w:tbl>
      <w:tblPr>
        <w:tblStyle w:val="Tabel-Gitter"/>
        <w:tblW w:w="9016" w:type="dxa"/>
        <w:tblLook w:val="04A0" w:firstRow="1" w:lastRow="0" w:firstColumn="1" w:lastColumn="0" w:noHBand="0" w:noVBand="1"/>
      </w:tblPr>
      <w:tblGrid>
        <w:gridCol w:w="5983"/>
        <w:gridCol w:w="1826"/>
        <w:gridCol w:w="1207"/>
      </w:tblGrid>
      <w:tr w:rsidR="00BB1132" w:rsidRPr="007246B4" w14:paraId="27D81652" w14:textId="77777777" w:rsidTr="005A49A4">
        <w:tc>
          <w:tcPr>
            <w:tcW w:w="5983" w:type="dxa"/>
          </w:tcPr>
          <w:p w14:paraId="77884D21" w14:textId="77777777" w:rsidR="00BB1132" w:rsidRPr="007246B4" w:rsidRDefault="00BB1132" w:rsidP="005A49A4">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4303E220" w14:textId="77777777" w:rsidR="00BB1132" w:rsidRPr="007246B4" w:rsidRDefault="00BB1132" w:rsidP="005A49A4">
            <w:pPr>
              <w:jc w:val="center"/>
              <w:rPr>
                <w:b/>
                <w:sz w:val="16"/>
                <w:szCs w:val="16"/>
              </w:rPr>
            </w:pPr>
            <w:r w:rsidRPr="007246B4">
              <w:rPr>
                <w:b/>
                <w:sz w:val="16"/>
                <w:szCs w:val="16"/>
              </w:rPr>
              <w:t>Ansvarlig</w:t>
            </w:r>
          </w:p>
        </w:tc>
        <w:tc>
          <w:tcPr>
            <w:tcW w:w="1207" w:type="dxa"/>
          </w:tcPr>
          <w:p w14:paraId="0706B846" w14:textId="77777777" w:rsidR="00BB1132" w:rsidRPr="007246B4" w:rsidRDefault="00BB1132" w:rsidP="005A49A4">
            <w:pPr>
              <w:jc w:val="center"/>
              <w:rPr>
                <w:b/>
                <w:sz w:val="16"/>
                <w:szCs w:val="16"/>
              </w:rPr>
            </w:pPr>
            <w:r w:rsidRPr="007246B4">
              <w:rPr>
                <w:b/>
                <w:sz w:val="16"/>
                <w:szCs w:val="16"/>
              </w:rPr>
              <w:t>Tidsfrist</w:t>
            </w:r>
          </w:p>
        </w:tc>
      </w:tr>
      <w:tr w:rsidR="00BB1132" w14:paraId="06BF8328" w14:textId="77777777" w:rsidTr="005A49A4">
        <w:tc>
          <w:tcPr>
            <w:tcW w:w="5983" w:type="dxa"/>
          </w:tcPr>
          <w:p w14:paraId="27DD06CE" w14:textId="48D9BD90" w:rsidR="00BB1132" w:rsidRDefault="003E68EE" w:rsidP="005A49A4">
            <w:pPr>
              <w:spacing w:after="60"/>
              <w:rPr>
                <w:sz w:val="16"/>
                <w:szCs w:val="16"/>
              </w:rPr>
            </w:pPr>
            <w:r>
              <w:rPr>
                <w:sz w:val="16"/>
                <w:szCs w:val="16"/>
              </w:rPr>
              <w:t xml:space="preserve">Klarskov </w:t>
            </w:r>
            <w:r w:rsidRPr="00211D7D">
              <w:rPr>
                <w:sz w:val="16"/>
                <w:szCs w:val="16"/>
              </w:rPr>
              <w:t>Vandværk skal hold</w:t>
            </w:r>
            <w:r>
              <w:rPr>
                <w:sz w:val="16"/>
                <w:szCs w:val="16"/>
              </w:rPr>
              <w:t>e</w:t>
            </w:r>
            <w:r w:rsidRPr="00211D7D">
              <w:rPr>
                <w:sz w:val="16"/>
                <w:szCs w:val="16"/>
              </w:rPr>
              <w:t xml:space="preserve"> øje med den tidslige udvikling i vandkvaliteten, især indhold af klorid, fluorid, bor og strontium.</w:t>
            </w:r>
            <w:r>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BB1132">
              <w:rPr>
                <w:sz w:val="16"/>
                <w:szCs w:val="16"/>
              </w:rPr>
              <w:t>revurderes.</w:t>
            </w:r>
          </w:p>
        </w:tc>
        <w:tc>
          <w:tcPr>
            <w:tcW w:w="1826" w:type="dxa"/>
          </w:tcPr>
          <w:p w14:paraId="655ADD75" w14:textId="77777777" w:rsidR="00BB1132" w:rsidRDefault="00BB1132" w:rsidP="005A49A4">
            <w:pPr>
              <w:jc w:val="center"/>
              <w:rPr>
                <w:sz w:val="16"/>
                <w:szCs w:val="16"/>
              </w:rPr>
            </w:pPr>
            <w:r>
              <w:rPr>
                <w:sz w:val="16"/>
                <w:szCs w:val="16"/>
              </w:rPr>
              <w:t>VV</w:t>
            </w:r>
          </w:p>
        </w:tc>
        <w:tc>
          <w:tcPr>
            <w:tcW w:w="1207" w:type="dxa"/>
          </w:tcPr>
          <w:p w14:paraId="69EEBC6D" w14:textId="214DAD2D" w:rsidR="00BB1132" w:rsidRDefault="00FC396D" w:rsidP="005A49A4">
            <w:pPr>
              <w:jc w:val="center"/>
              <w:rPr>
                <w:sz w:val="16"/>
                <w:szCs w:val="16"/>
              </w:rPr>
            </w:pPr>
            <w:r>
              <w:rPr>
                <w:sz w:val="16"/>
                <w:szCs w:val="16"/>
              </w:rPr>
              <w:t>Løbende</w:t>
            </w:r>
          </w:p>
        </w:tc>
      </w:tr>
      <w:tr w:rsidR="003E68EE" w14:paraId="68D9CBBD" w14:textId="77777777" w:rsidTr="005A49A4">
        <w:tc>
          <w:tcPr>
            <w:tcW w:w="5983" w:type="dxa"/>
          </w:tcPr>
          <w:p w14:paraId="7FBCA4C6" w14:textId="2A346681" w:rsidR="003E68EE" w:rsidRDefault="003E68EE" w:rsidP="005A49A4">
            <w:pPr>
              <w:spacing w:after="60"/>
              <w:rPr>
                <w:sz w:val="16"/>
                <w:szCs w:val="16"/>
              </w:rPr>
            </w:pPr>
            <w:r>
              <w:rPr>
                <w:sz w:val="16"/>
                <w:szCs w:val="16"/>
              </w:rPr>
              <w:t xml:space="preserve">Klarskov </w:t>
            </w:r>
            <w:r w:rsidRPr="0054228E">
              <w:rPr>
                <w:sz w:val="16"/>
                <w:szCs w:val="16"/>
              </w:rPr>
              <w:t xml:space="preserve">Vandværk skal analysere råvandet </w:t>
            </w:r>
            <w:r>
              <w:rPr>
                <w:sz w:val="16"/>
                <w:szCs w:val="16"/>
              </w:rPr>
              <w:t xml:space="preserve">fra boring 226.75 </w:t>
            </w:r>
            <w:r w:rsidRPr="0054228E">
              <w:rPr>
                <w:sz w:val="16"/>
                <w:szCs w:val="16"/>
              </w:rPr>
              <w:t>for strontium</w:t>
            </w:r>
            <w:r w:rsidR="00FC396D">
              <w:rPr>
                <w:sz w:val="16"/>
                <w:szCs w:val="16"/>
              </w:rPr>
              <w:t xml:space="preserve"> i næste boringskontrol</w:t>
            </w:r>
            <w:r w:rsidRPr="0054228E">
              <w:rPr>
                <w:sz w:val="16"/>
                <w:szCs w:val="16"/>
              </w:rPr>
              <w:t>.</w:t>
            </w:r>
          </w:p>
        </w:tc>
        <w:tc>
          <w:tcPr>
            <w:tcW w:w="1826" w:type="dxa"/>
          </w:tcPr>
          <w:p w14:paraId="030A4D8C" w14:textId="72AF028E" w:rsidR="003E68EE" w:rsidRDefault="003E68EE" w:rsidP="005A49A4">
            <w:pPr>
              <w:jc w:val="center"/>
              <w:rPr>
                <w:sz w:val="16"/>
                <w:szCs w:val="16"/>
              </w:rPr>
            </w:pPr>
            <w:r>
              <w:rPr>
                <w:sz w:val="16"/>
                <w:szCs w:val="16"/>
              </w:rPr>
              <w:t>VV</w:t>
            </w:r>
          </w:p>
        </w:tc>
        <w:tc>
          <w:tcPr>
            <w:tcW w:w="1207" w:type="dxa"/>
          </w:tcPr>
          <w:p w14:paraId="3D4DB306" w14:textId="33E36828" w:rsidR="003E68EE" w:rsidRDefault="00FC396D" w:rsidP="005A49A4">
            <w:pPr>
              <w:jc w:val="center"/>
              <w:rPr>
                <w:sz w:val="16"/>
                <w:szCs w:val="16"/>
              </w:rPr>
            </w:pPr>
            <w:r>
              <w:rPr>
                <w:sz w:val="16"/>
                <w:szCs w:val="16"/>
              </w:rPr>
              <w:t>Næste boringskontrol</w:t>
            </w:r>
          </w:p>
        </w:tc>
      </w:tr>
      <w:tr w:rsidR="00BB1132" w14:paraId="1D449A32" w14:textId="77777777" w:rsidTr="00BB1132">
        <w:tc>
          <w:tcPr>
            <w:tcW w:w="5983" w:type="dxa"/>
          </w:tcPr>
          <w:p w14:paraId="54AE611F" w14:textId="77777777" w:rsidR="00BB1132" w:rsidRPr="00D361DE" w:rsidRDefault="00BB1132" w:rsidP="005A49A4">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40D0CE9C" w14:textId="77777777" w:rsidR="00BB1132" w:rsidRPr="007246B4" w:rsidRDefault="00BB1132" w:rsidP="005A49A4">
            <w:pPr>
              <w:jc w:val="center"/>
              <w:rPr>
                <w:sz w:val="16"/>
                <w:szCs w:val="16"/>
              </w:rPr>
            </w:pPr>
            <w:r>
              <w:rPr>
                <w:sz w:val="16"/>
                <w:szCs w:val="16"/>
              </w:rPr>
              <w:t>Vordingborg</w:t>
            </w:r>
            <w:r w:rsidRPr="007246B4">
              <w:rPr>
                <w:sz w:val="16"/>
                <w:szCs w:val="16"/>
              </w:rPr>
              <w:t xml:space="preserve"> Kommune</w:t>
            </w:r>
          </w:p>
          <w:p w14:paraId="2593032D" w14:textId="77777777" w:rsidR="00BB1132" w:rsidRDefault="00BB1132" w:rsidP="005A49A4">
            <w:pPr>
              <w:jc w:val="center"/>
              <w:rPr>
                <w:sz w:val="16"/>
                <w:szCs w:val="16"/>
              </w:rPr>
            </w:pPr>
            <w:r w:rsidRPr="007246B4">
              <w:rPr>
                <w:sz w:val="16"/>
                <w:szCs w:val="16"/>
              </w:rPr>
              <w:t xml:space="preserve">Region </w:t>
            </w:r>
            <w:r>
              <w:rPr>
                <w:sz w:val="16"/>
                <w:szCs w:val="16"/>
              </w:rPr>
              <w:t>Sjælland</w:t>
            </w:r>
          </w:p>
        </w:tc>
        <w:tc>
          <w:tcPr>
            <w:tcW w:w="1207" w:type="dxa"/>
          </w:tcPr>
          <w:p w14:paraId="13ED9A49" w14:textId="005794F6" w:rsidR="00BB1132" w:rsidRDefault="00FC396D" w:rsidP="005A49A4">
            <w:pPr>
              <w:jc w:val="center"/>
              <w:rPr>
                <w:sz w:val="16"/>
                <w:szCs w:val="16"/>
              </w:rPr>
            </w:pPr>
            <w:r>
              <w:rPr>
                <w:sz w:val="16"/>
                <w:szCs w:val="16"/>
              </w:rPr>
              <w:t>En gange om året</w:t>
            </w:r>
          </w:p>
        </w:tc>
      </w:tr>
      <w:tr w:rsidR="006F7F4C" w14:paraId="0D4F35BC" w14:textId="77777777" w:rsidTr="00FC396D">
        <w:tc>
          <w:tcPr>
            <w:tcW w:w="5983" w:type="dxa"/>
          </w:tcPr>
          <w:p w14:paraId="473664E6" w14:textId="77777777" w:rsidR="006F7F4C" w:rsidRPr="00105AE8" w:rsidRDefault="006F7F4C" w:rsidP="00256F69">
            <w:pPr>
              <w:spacing w:after="60"/>
              <w:rPr>
                <w:sz w:val="16"/>
                <w:szCs w:val="16"/>
              </w:rPr>
            </w:pPr>
            <w:r w:rsidRPr="00105AE8">
              <w:rPr>
                <w:sz w:val="16"/>
                <w:szCs w:val="16"/>
              </w:rPr>
              <w:t xml:space="preserve">På baggrund af viden om boringer og brønde i indvindingsoplandet, kan </w:t>
            </w:r>
            <w:r>
              <w:rPr>
                <w:sz w:val="16"/>
                <w:szCs w:val="16"/>
              </w:rPr>
              <w:t>Klarskov</w:t>
            </w:r>
            <w:r w:rsidRPr="00105AE8">
              <w:rPr>
                <w:sz w:val="16"/>
                <w:szCs w:val="16"/>
              </w:rPr>
              <w:t xml:space="preserve"> Vandværk opnå en effektiv beskyttelse af grundvandsressourcen ved tilbud om sløjfning af ubenyttede boringer/brønde. </w:t>
            </w:r>
          </w:p>
          <w:p w14:paraId="0CC99E34" w14:textId="77777777" w:rsidR="006F7F4C" w:rsidRDefault="006F7F4C"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2DC6F1C8" w14:textId="77777777" w:rsidR="006F7F4C" w:rsidRPr="00105AE8" w:rsidRDefault="006F7F4C"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443644AC" w14:textId="77777777" w:rsidR="006F7F4C" w:rsidRDefault="006F7F4C" w:rsidP="00256F69">
            <w:pPr>
              <w:jc w:val="center"/>
              <w:rPr>
                <w:sz w:val="16"/>
                <w:szCs w:val="16"/>
              </w:rPr>
            </w:pPr>
            <w:r>
              <w:rPr>
                <w:sz w:val="16"/>
                <w:szCs w:val="16"/>
              </w:rPr>
              <w:t>VV</w:t>
            </w:r>
          </w:p>
        </w:tc>
        <w:tc>
          <w:tcPr>
            <w:tcW w:w="1207" w:type="dxa"/>
          </w:tcPr>
          <w:p w14:paraId="16AF231A" w14:textId="4C5721B8" w:rsidR="006F7F4C" w:rsidRPr="00FC396D" w:rsidRDefault="00FC396D" w:rsidP="00FC396D">
            <w:pPr>
              <w:jc w:val="center"/>
              <w:rPr>
                <w:sz w:val="16"/>
                <w:szCs w:val="16"/>
              </w:rPr>
            </w:pPr>
            <w:r>
              <w:rPr>
                <w:sz w:val="16"/>
                <w:szCs w:val="16"/>
              </w:rPr>
              <w:t>Løbende</w:t>
            </w:r>
          </w:p>
        </w:tc>
      </w:tr>
    </w:tbl>
    <w:p w14:paraId="7C175C09" w14:textId="2DD5AE86" w:rsidR="00BB1132" w:rsidRDefault="00BB1132" w:rsidP="00BB1132">
      <w:pPr>
        <w:rPr>
          <w:b/>
          <w:lang w:eastAsia="da-DK"/>
        </w:rPr>
      </w:pPr>
    </w:p>
    <w:p w14:paraId="799516BB" w14:textId="77777777" w:rsidR="00BB1132" w:rsidRPr="0057331A" w:rsidRDefault="00BB1132" w:rsidP="00BB1132">
      <w:pPr>
        <w:rPr>
          <w:b/>
          <w:lang w:eastAsia="da-DK"/>
        </w:rPr>
      </w:pPr>
    </w:p>
    <w:tbl>
      <w:tblPr>
        <w:tblStyle w:val="Tabel-Gitter"/>
        <w:tblW w:w="7809" w:type="dxa"/>
        <w:tblLook w:val="04A0" w:firstRow="1" w:lastRow="0" w:firstColumn="1" w:lastColumn="0" w:noHBand="0" w:noVBand="1"/>
      </w:tblPr>
      <w:tblGrid>
        <w:gridCol w:w="5983"/>
        <w:gridCol w:w="1826"/>
      </w:tblGrid>
      <w:tr w:rsidR="00FC396D" w:rsidRPr="007246B4" w14:paraId="328C670F" w14:textId="77777777" w:rsidTr="00FC396D">
        <w:tc>
          <w:tcPr>
            <w:tcW w:w="5983" w:type="dxa"/>
          </w:tcPr>
          <w:p w14:paraId="2732C28D" w14:textId="77777777" w:rsidR="00FC396D" w:rsidRPr="007246B4" w:rsidRDefault="00FC396D" w:rsidP="005A49A4">
            <w:pPr>
              <w:jc w:val="center"/>
              <w:rPr>
                <w:b/>
                <w:sz w:val="16"/>
                <w:szCs w:val="16"/>
              </w:rPr>
            </w:pPr>
            <w:r w:rsidRPr="007246B4">
              <w:rPr>
                <w:b/>
                <w:sz w:val="16"/>
                <w:szCs w:val="16"/>
              </w:rPr>
              <w:t>Indsatser</w:t>
            </w:r>
            <w:r>
              <w:rPr>
                <w:b/>
                <w:sz w:val="16"/>
                <w:szCs w:val="16"/>
              </w:rPr>
              <w:t xml:space="preserve"> der kan gennemføres</w:t>
            </w:r>
          </w:p>
        </w:tc>
        <w:tc>
          <w:tcPr>
            <w:tcW w:w="1826" w:type="dxa"/>
          </w:tcPr>
          <w:p w14:paraId="615E69AC" w14:textId="77777777" w:rsidR="00FC396D" w:rsidRPr="007246B4" w:rsidRDefault="00FC396D" w:rsidP="005A49A4">
            <w:pPr>
              <w:jc w:val="center"/>
              <w:rPr>
                <w:b/>
                <w:sz w:val="16"/>
                <w:szCs w:val="16"/>
              </w:rPr>
            </w:pPr>
            <w:r w:rsidRPr="007246B4">
              <w:rPr>
                <w:b/>
                <w:sz w:val="16"/>
                <w:szCs w:val="16"/>
              </w:rPr>
              <w:t>Ansvarlig</w:t>
            </w:r>
          </w:p>
        </w:tc>
      </w:tr>
      <w:tr w:rsidR="00FC396D" w14:paraId="09D43F2D" w14:textId="77777777" w:rsidTr="00FC396D">
        <w:tc>
          <w:tcPr>
            <w:tcW w:w="5983" w:type="dxa"/>
          </w:tcPr>
          <w:p w14:paraId="5AB98CFE" w14:textId="5C3A1335" w:rsidR="00FC396D" w:rsidRPr="00105AE8" w:rsidRDefault="00FC396D" w:rsidP="005A49A4">
            <w:pPr>
              <w:spacing w:after="60"/>
              <w:rPr>
                <w:sz w:val="16"/>
                <w:szCs w:val="16"/>
              </w:rPr>
            </w:pPr>
            <w:bookmarkStart w:id="165" w:name="_Hlk528237955"/>
            <w:r>
              <w:rPr>
                <w:sz w:val="16"/>
                <w:szCs w:val="16"/>
              </w:rPr>
              <w:t>Klarskov</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1B62C045" w14:textId="77777777" w:rsidR="00FC396D" w:rsidRDefault="00FC396D" w:rsidP="005A49A4">
            <w:pPr>
              <w:jc w:val="center"/>
              <w:rPr>
                <w:sz w:val="16"/>
                <w:szCs w:val="16"/>
              </w:rPr>
            </w:pPr>
            <w:r>
              <w:rPr>
                <w:sz w:val="16"/>
                <w:szCs w:val="16"/>
              </w:rPr>
              <w:t>VV</w:t>
            </w:r>
          </w:p>
        </w:tc>
      </w:tr>
      <w:bookmarkEnd w:id="165"/>
    </w:tbl>
    <w:p w14:paraId="0B0E2B77" w14:textId="38458538" w:rsidR="00867296" w:rsidRDefault="00867296" w:rsidP="00867296">
      <w:pPr>
        <w:rPr>
          <w:rFonts w:cs="Arial"/>
          <w:b/>
          <w:bCs/>
          <w:iCs/>
          <w:szCs w:val="28"/>
        </w:rPr>
      </w:pPr>
    </w:p>
    <w:p w14:paraId="70B71E84" w14:textId="77777777" w:rsidR="00BB1132" w:rsidRDefault="00BB1132">
      <w:pPr>
        <w:rPr>
          <w:rFonts w:eastAsiaTheme="majorEastAsia" w:cstheme="majorBidi"/>
          <w:b/>
          <w:bCs/>
          <w:szCs w:val="26"/>
        </w:rPr>
      </w:pPr>
      <w:bookmarkStart w:id="166" w:name="_Toc525124820"/>
      <w:bookmarkStart w:id="167" w:name="_Toc528049966"/>
      <w:bookmarkStart w:id="168" w:name="_Toc528061715"/>
      <w:r>
        <w:br w:type="page"/>
      </w:r>
    </w:p>
    <w:p w14:paraId="6CCA99D6" w14:textId="6384978E" w:rsidR="00867296" w:rsidRDefault="00867296" w:rsidP="00867296">
      <w:pPr>
        <w:pStyle w:val="Overskrift2"/>
      </w:pPr>
      <w:bookmarkStart w:id="169" w:name="_Toc528673626"/>
      <w:r w:rsidRPr="00761974">
        <w:lastRenderedPageBreak/>
        <w:t>Kostræde Ny Vandværk</w:t>
      </w:r>
      <w:bookmarkEnd w:id="166"/>
      <w:bookmarkEnd w:id="167"/>
      <w:bookmarkEnd w:id="168"/>
      <w:bookmarkEnd w:id="169"/>
      <w:r>
        <w:t xml:space="preserve"> </w:t>
      </w:r>
    </w:p>
    <w:p w14:paraId="5DB3D760" w14:textId="1AF965FF" w:rsidR="00867296" w:rsidRDefault="00867296" w:rsidP="00867296">
      <w:r>
        <w:t>Kostræde Ny Vandværk er et privat alment vandværk med 2 aktive indvindingsboringer, DGU nr. 225.109 og 225.146. Begge aktive indvindingsboringer er filtersat i kalken. Vandværkets indvinding var i 2014 på 50.013 m</w:t>
      </w:r>
      <w:r w:rsidRPr="0041175F">
        <w:rPr>
          <w:vertAlign w:val="superscript"/>
        </w:rPr>
        <w:t>3</w:t>
      </w:r>
      <w:r>
        <w:t>, hvor tilladelsen er på 55.000 m</w:t>
      </w:r>
      <w:r w:rsidRPr="0041175F">
        <w:rPr>
          <w:vertAlign w:val="superscript"/>
        </w:rPr>
        <w:t>3</w:t>
      </w:r>
      <w:r>
        <w:t xml:space="preserve"> pr. år. Indvindingstilladelsen er gældende til 29. august 2025.</w:t>
      </w:r>
    </w:p>
    <w:p w14:paraId="575A65E0" w14:textId="77777777" w:rsidR="00867296" w:rsidRDefault="00867296" w:rsidP="00867296">
      <w:pPr>
        <w:pStyle w:val="Opstilling-punkttegn"/>
        <w:numPr>
          <w:ilvl w:val="0"/>
          <w:numId w:val="0"/>
        </w:numPr>
      </w:pPr>
    </w:p>
    <w:p w14:paraId="420320B6" w14:textId="1BA05852" w:rsidR="00867296" w:rsidRDefault="00867296" w:rsidP="00867296">
      <w:r>
        <w:t xml:space="preserve">I </w:t>
      </w:r>
      <w:r>
        <w:fldChar w:fldCharType="begin"/>
      </w:r>
      <w:r>
        <w:instrText xml:space="preserve"> REF _Ref525026836 \h </w:instrText>
      </w:r>
      <w:r>
        <w:fldChar w:fldCharType="separate"/>
      </w:r>
      <w:r w:rsidR="007450CA">
        <w:t xml:space="preserve">Figur </w:t>
      </w:r>
      <w:r w:rsidR="007450CA">
        <w:rPr>
          <w:noProof/>
        </w:rPr>
        <w:t>4</w:t>
      </w:r>
      <w:r w:rsidR="007450CA">
        <w:t>.</w:t>
      </w:r>
      <w:r w:rsidR="007450CA">
        <w:rPr>
          <w:noProof/>
        </w:rPr>
        <w:t>56</w:t>
      </w:r>
      <w:r>
        <w:fldChar w:fldCharType="end"/>
      </w:r>
      <w:r>
        <w:t xml:space="preserve"> ses en oversigt over Kostræde Ny Vandværk. På figuren er markeret de aktive indvindingsboringer, det administrative indvindingsopland, grundvandsdannelsen til vandværkets boringer, samt områder uden grundvandsdannelse. </w:t>
      </w:r>
    </w:p>
    <w:p w14:paraId="0D0AB3E5" w14:textId="77777777" w:rsidR="00867296" w:rsidRDefault="00867296" w:rsidP="00867296">
      <w:pPr>
        <w:pStyle w:val="Billedtekst"/>
      </w:pPr>
      <w:r>
        <w:rPr>
          <w:noProof/>
          <w:lang w:eastAsia="da-DK"/>
        </w:rPr>
        <w:drawing>
          <wp:inline distT="0" distB="0" distL="0" distR="0" wp14:anchorId="6836E933" wp14:editId="4A2D9828">
            <wp:extent cx="5400000" cy="540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stræde_A.png"/>
                    <pic:cNvPicPr/>
                  </pic:nvPicPr>
                  <pic:blipFill>
                    <a:blip r:embed="rId6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EA4207F" w14:textId="024C0BA0" w:rsidR="00867296" w:rsidRDefault="00867296" w:rsidP="00867296">
      <w:pPr>
        <w:pStyle w:val="Billedtekst"/>
      </w:pPr>
      <w:bookmarkStart w:id="170" w:name="_Ref52502683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56</w:t>
      </w:r>
      <w:r w:rsidR="00D25A8C">
        <w:rPr>
          <w:noProof/>
        </w:rPr>
        <w:fldChar w:fldCharType="end"/>
      </w:r>
      <w:bookmarkEnd w:id="170"/>
      <w:r>
        <w:t xml:space="preserve"> </w:t>
      </w:r>
      <w:r>
        <w:rPr>
          <w:noProof/>
        </w:rPr>
        <w:t xml:space="preserve">Placeringen af Kostræde Ny Vandværks aktive indvindingsboringer og </w:t>
      </w:r>
      <w:r w:rsidRPr="00F96EFE">
        <w:rPr>
          <w:noProof/>
        </w:rPr>
        <w:t>grundvandsdannelsen til vandværkets boringer</w:t>
      </w:r>
      <w:r>
        <w:rPr>
          <w:noProof/>
        </w:rPr>
        <w:t xml:space="preserve">. På figuren er også vist </w:t>
      </w:r>
      <w:r w:rsidRPr="00F96EFE">
        <w:rPr>
          <w:noProof/>
        </w:rPr>
        <w:t>områder uden grundvandsdannelse</w:t>
      </w:r>
      <w:r>
        <w:rPr>
          <w:noProof/>
        </w:rPr>
        <w:t xml:space="preserve">, det administrative indvindingsopland, både til Kostræde Ny Vandværk og nærliggende vandværker, samt OSD og kommunengrænsen for Vordingborg kommune. </w:t>
      </w:r>
    </w:p>
    <w:p w14:paraId="297F8CD8" w14:textId="77777777" w:rsidR="00867296" w:rsidRDefault="00867296" w:rsidP="00867296">
      <w:pPr>
        <w:rPr>
          <w:b/>
          <w:highlight w:val="yellow"/>
        </w:rPr>
      </w:pPr>
    </w:p>
    <w:p w14:paraId="1D4AF2BE" w14:textId="77777777" w:rsidR="00867296" w:rsidRDefault="00867296" w:rsidP="00867296">
      <w:pPr>
        <w:rPr>
          <w:i/>
        </w:rPr>
      </w:pPr>
      <w:r>
        <w:rPr>
          <w:i/>
        </w:rPr>
        <w:t>Geologi og hydrogeologi</w:t>
      </w:r>
    </w:p>
    <w:p w14:paraId="5F4F264F" w14:textId="2B1A188A" w:rsidR="00867296" w:rsidRDefault="00867296" w:rsidP="00867296">
      <w:r>
        <w:t xml:space="preserve">Kostræde Vandværk indvinder fra det prækvartære kalkmagasin (skrivekridt). Boringerne er filtersat i niveauet 40 til 45 m u.t., og kalken er indenfor indvindingsoplandet overlejret af varierende lertykkelser. I store del af oplandet er der mellem 16 og 30 m ler, mens der også findes </w:t>
      </w:r>
      <w:r>
        <w:lastRenderedPageBreak/>
        <w:t xml:space="preserve">områder med mellem 11 og 15 m mættet ler. Lertykkelsen afspejler sig i sårbarhedszoneringen, der er vist i </w:t>
      </w:r>
      <w:r>
        <w:fldChar w:fldCharType="begin"/>
      </w:r>
      <w:r>
        <w:instrText xml:space="preserve"> REF _Ref525029356 \h </w:instrText>
      </w:r>
      <w:r>
        <w:fldChar w:fldCharType="separate"/>
      </w:r>
      <w:r w:rsidR="007450CA">
        <w:t xml:space="preserve">Figur </w:t>
      </w:r>
      <w:r w:rsidR="007450CA">
        <w:rPr>
          <w:noProof/>
        </w:rPr>
        <w:t>4</w:t>
      </w:r>
      <w:r w:rsidR="007450CA">
        <w:t>.</w:t>
      </w:r>
      <w:r w:rsidR="007450CA">
        <w:rPr>
          <w:noProof/>
        </w:rPr>
        <w:t>57</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6E27A1" w:rsidRPr="006E27A1">
        <w:t xml:space="preserve"> </w:t>
      </w:r>
      <w:r w:rsidR="006E27A1">
        <w:t>Der er afgrænset nogen og lille sårbarhed indenfor indvindingsoplandet til Kostræde Ny Vandværk.</w:t>
      </w:r>
    </w:p>
    <w:p w14:paraId="7A7D82E1" w14:textId="77777777" w:rsidR="00867296" w:rsidRDefault="00867296" w:rsidP="00867296">
      <w:pPr>
        <w:rPr>
          <w:highlight w:val="yellow"/>
        </w:rPr>
      </w:pPr>
    </w:p>
    <w:p w14:paraId="3C12FE4E" w14:textId="208108AE" w:rsidR="00867296" w:rsidRDefault="00867296" w:rsidP="00867296">
      <w:r>
        <w:t xml:space="preserve">På </w:t>
      </w:r>
      <w:r>
        <w:fldChar w:fldCharType="begin"/>
      </w:r>
      <w:r>
        <w:instrText xml:space="preserve"> REF _Ref525026836 \h </w:instrText>
      </w:r>
      <w:r>
        <w:fldChar w:fldCharType="separate"/>
      </w:r>
      <w:r w:rsidR="007450CA">
        <w:t xml:space="preserve">Figur </w:t>
      </w:r>
      <w:r w:rsidR="007450CA">
        <w:rPr>
          <w:noProof/>
        </w:rPr>
        <w:t>4</w:t>
      </w:r>
      <w:r w:rsidR="007450CA">
        <w:t>.</w:t>
      </w:r>
      <w:r w:rsidR="007450CA">
        <w:rPr>
          <w:noProof/>
        </w:rPr>
        <w:t>56</w:t>
      </w:r>
      <w:r>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 mellem 50 til over 200 år undervejs. Et enkelt sted tæt på boring, DGU nr. 225.146 er vandet dog kun 25 til 50 år undervejs. En stor del af grundvandsdannelsen til vandværkets boringer sker i den kildepladsnære del af oplandet.</w:t>
      </w:r>
    </w:p>
    <w:p w14:paraId="3FB2C6E2" w14:textId="77777777" w:rsidR="00867296" w:rsidRDefault="00867296" w:rsidP="00867296">
      <w:pPr>
        <w:rPr>
          <w:highlight w:val="yellow"/>
        </w:rPr>
      </w:pPr>
    </w:p>
    <w:p w14:paraId="4884B00E" w14:textId="77777777" w:rsidR="00867296" w:rsidRDefault="00867296" w:rsidP="00867296">
      <w:pPr>
        <w:rPr>
          <w:highlight w:val="yellow"/>
        </w:rPr>
      </w:pPr>
      <w:r>
        <w:rPr>
          <w:noProof/>
          <w:lang w:eastAsia="da-DK"/>
        </w:rPr>
        <w:drawing>
          <wp:inline distT="0" distB="0" distL="0" distR="0" wp14:anchorId="32E3A1FB" wp14:editId="145B8F59">
            <wp:extent cx="5400000" cy="540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ostræde_B.png"/>
                    <pic:cNvPicPr/>
                  </pic:nvPicPr>
                  <pic:blipFill>
                    <a:blip r:embed="rId6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562EEC4" w14:textId="4E7B804C" w:rsidR="00867296" w:rsidRDefault="00867296" w:rsidP="00867296">
      <w:pPr>
        <w:pStyle w:val="Billedtekst"/>
      </w:pPr>
      <w:bookmarkStart w:id="171" w:name="_Ref52502935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57</w:t>
      </w:r>
      <w:r w:rsidR="00D25A8C">
        <w:rPr>
          <w:noProof/>
        </w:rPr>
        <w:fldChar w:fldCharType="end"/>
      </w:r>
      <w:bookmarkEnd w:id="171"/>
      <w:r>
        <w:t xml:space="preserve"> Sårbarhedszonering i forhold til nitrat inden for OSD, indvindingsoplandene til </w:t>
      </w:r>
      <w:r>
        <w:rPr>
          <w:noProof/>
        </w:rPr>
        <w:t xml:space="preserve">Kostræde Ny Vandværk og Køng Vandværk, samt afgrænsning af boringsnære beskyttelsesområder (BNBO), </w:t>
      </w:r>
      <w:r w:rsidR="00D25A8C">
        <w:rPr>
          <w:noProof/>
        </w:rPr>
        <w:t>nitratfølsomme indvind</w:t>
      </w:r>
      <w:r>
        <w:rPr>
          <w:noProof/>
        </w:rPr>
        <w:t xml:space="preserve">ingsområder (NFI), indsatsområder (IO) og OSD.  </w:t>
      </w:r>
    </w:p>
    <w:p w14:paraId="5F6E9B56" w14:textId="6A2C9EE7" w:rsidR="00867296" w:rsidRDefault="00867296" w:rsidP="00867296">
      <w:pPr>
        <w:rPr>
          <w:highlight w:val="yellow"/>
        </w:rPr>
      </w:pPr>
    </w:p>
    <w:p w14:paraId="4CD8EB3E" w14:textId="0BDF3602" w:rsidR="003631EF" w:rsidRDefault="003631EF" w:rsidP="00867296">
      <w:pPr>
        <w:rPr>
          <w:highlight w:val="yellow"/>
        </w:rPr>
      </w:pPr>
    </w:p>
    <w:p w14:paraId="0D279690" w14:textId="77777777" w:rsidR="003631EF" w:rsidRDefault="003631EF" w:rsidP="00867296">
      <w:pPr>
        <w:rPr>
          <w:highlight w:val="yellow"/>
        </w:rPr>
      </w:pPr>
    </w:p>
    <w:p w14:paraId="314A0CAF" w14:textId="77777777" w:rsidR="00867296" w:rsidRDefault="00867296" w:rsidP="00867296">
      <w:pPr>
        <w:rPr>
          <w:i/>
        </w:rPr>
      </w:pPr>
      <w:r>
        <w:rPr>
          <w:i/>
        </w:rPr>
        <w:t>NFI og IO</w:t>
      </w:r>
    </w:p>
    <w:p w14:paraId="00D55245" w14:textId="77777777" w:rsidR="00867296" w:rsidRDefault="00867296" w:rsidP="00867296">
      <w:r>
        <w:t>Indvindingsoplandet til Kostræde Ny vandværk og oplandet til Køng Vandværk krydser hinanden, og NFI er derfor afgrænset under hensyntagen til begge vandværkers indvinding.</w:t>
      </w:r>
    </w:p>
    <w:p w14:paraId="12C1D97E" w14:textId="77777777" w:rsidR="00867296" w:rsidRDefault="00867296" w:rsidP="00867296">
      <w:pPr>
        <w:rPr>
          <w:highlight w:val="yellow"/>
        </w:rPr>
      </w:pPr>
    </w:p>
    <w:p w14:paraId="31C161A3" w14:textId="40A5BE9F" w:rsidR="00867296" w:rsidRDefault="00867296" w:rsidP="00867296">
      <w:r>
        <w:t>Kortlægningen har vist, at der to steder i den boringsnære del af indvindingsoplandet er nogen sårbarhed, og der er afgrænset NFI i denne del af indvindingsoplandet (</w:t>
      </w:r>
      <w:r>
        <w:fldChar w:fldCharType="begin"/>
      </w:r>
      <w:r>
        <w:instrText xml:space="preserve"> REF _Ref525029356 \h </w:instrText>
      </w:r>
      <w:r>
        <w:fldChar w:fldCharType="separate"/>
      </w:r>
      <w:r w:rsidR="007450CA">
        <w:t xml:space="preserve">Figur </w:t>
      </w:r>
      <w:r w:rsidR="007450CA">
        <w:rPr>
          <w:noProof/>
        </w:rPr>
        <w:t>4</w:t>
      </w:r>
      <w:r w:rsidR="007450CA">
        <w:t>.</w:t>
      </w:r>
      <w:r w:rsidR="007450CA">
        <w:rPr>
          <w:noProof/>
        </w:rPr>
        <w:t>57</w:t>
      </w:r>
      <w:r>
        <w:fldChar w:fldCharType="end"/>
      </w:r>
      <w:r>
        <w:t>). Der er afgrænset indsatsområde (IO) i den del af oplandet hvor der er afgrænset NFI, med undtagelse af nogle små områder, hvor arealanvendelsen har vist, at der er begrænset nitratudvaskning.</w:t>
      </w:r>
    </w:p>
    <w:p w14:paraId="62CB654B" w14:textId="77777777" w:rsidR="00867296" w:rsidRDefault="00867296" w:rsidP="00867296"/>
    <w:p w14:paraId="2FF9E3D9" w14:textId="77777777" w:rsidR="00867296" w:rsidRPr="000F67FB" w:rsidRDefault="00867296" w:rsidP="00867296">
      <w:r>
        <w:t>Indvindingen til Køng Vandværk har medført at der afgrænses NFI og IO i området indenfor oplandet til Kostræde Ny Vandværk.</w:t>
      </w:r>
    </w:p>
    <w:p w14:paraId="20A6C5B7" w14:textId="77777777" w:rsidR="00867296" w:rsidRDefault="00867296" w:rsidP="00867296">
      <w:pPr>
        <w:rPr>
          <w:highlight w:val="yellow"/>
        </w:rPr>
      </w:pPr>
    </w:p>
    <w:p w14:paraId="38FBB4B4" w14:textId="77777777" w:rsidR="00867296" w:rsidRDefault="00867296" w:rsidP="00867296">
      <w:pPr>
        <w:rPr>
          <w:i/>
        </w:rPr>
      </w:pPr>
      <w:r>
        <w:rPr>
          <w:i/>
        </w:rPr>
        <w:t>Råvandskvalitet</w:t>
      </w:r>
    </w:p>
    <w:p w14:paraId="2B503236" w14:textId="61500A5B" w:rsidR="00867296" w:rsidRDefault="00867296" w:rsidP="00867296">
      <w:r>
        <w:t xml:space="preserve">Der indvindes fra et godt beskyttet magasin, hvor vandtypen i DGU nr. 225.109 og 225.146 </w:t>
      </w:r>
      <w:r w:rsidR="00B004F1">
        <w:t>er D (reduceret), ikke-nitratholdig</w:t>
      </w:r>
      <w:r>
        <w:t>. Der er ikke konstateret indhold af sprøjtemidler, olieprodukter eller klorerede opløsningsmidler i DGU nr. 225.109, mens der tidligere er konstateret indhold af mechlorprop på 0,011 µg/l i DGU nr. 225.146 i 2012, hvilket er under grænseværdien på 0,1 µg/l. Ved seneste analyse (2017) blev der ikke påvist mechlorprop i vandet fra boringen (&lt;0,01 µg/l).</w:t>
      </w:r>
    </w:p>
    <w:p w14:paraId="3EA30CC5" w14:textId="77777777" w:rsidR="00867296" w:rsidRDefault="00867296" w:rsidP="00867296">
      <w:pPr>
        <w:pStyle w:val="Opstilling-punkttegn"/>
        <w:numPr>
          <w:ilvl w:val="0"/>
          <w:numId w:val="0"/>
        </w:numPr>
        <w:rPr>
          <w:highlight w:val="yellow"/>
        </w:rPr>
      </w:pPr>
    </w:p>
    <w:p w14:paraId="102DC287" w14:textId="77777777" w:rsidR="00867296" w:rsidRDefault="00867296" w:rsidP="00867296">
      <w:r>
        <w:t xml:space="preserve">Der i DGU nr. 225.146 påvist indhold af olie, toluen og xylen, samt chloroform på hhv. 5, 0,03, 0,026 og 0,055 µg/l. Indholdet af olie er på niveau med grænseværdien, mens de øvrige alle er væsentligt under. </w:t>
      </w:r>
    </w:p>
    <w:p w14:paraId="468C6A2B" w14:textId="77777777" w:rsidR="00867296" w:rsidRDefault="00867296" w:rsidP="00867296"/>
    <w:p w14:paraId="13D1C525" w14:textId="77777777" w:rsidR="00867296" w:rsidRDefault="00867296" w:rsidP="00867296">
      <w:r>
        <w:t xml:space="preserve">Indholdet af sulfat er lavt i begge boringer (&lt; 20 mg/l). Ligeledes ses lave indhold af klorid på omkring 20 mg/l, og der er ikke tegn på saltvandspåvirkning i boringerne. Der er analyseret for strontium, men kun konstateret små indhold. </w:t>
      </w:r>
    </w:p>
    <w:p w14:paraId="7184E7E4" w14:textId="77777777" w:rsidR="00867296" w:rsidRDefault="00867296" w:rsidP="00867296"/>
    <w:p w14:paraId="12C112A9" w14:textId="77777777" w:rsidR="00867296" w:rsidRDefault="00867296" w:rsidP="00867296">
      <w:pPr>
        <w:rPr>
          <w:i/>
        </w:rPr>
      </w:pPr>
      <w:r>
        <w:rPr>
          <w:i/>
        </w:rPr>
        <w:t>Arealanvendelse og punktkilder</w:t>
      </w:r>
    </w:p>
    <w:p w14:paraId="13F5A88D" w14:textId="17712D44" w:rsidR="00867296" w:rsidRDefault="00867296" w:rsidP="00867296">
      <w:r>
        <w:t xml:space="preserve">Største delen af indvindingsoplandet ligger indenfor OSD. Indvindingsoplandet øst for kildepladsen ligger udenfor OSD. Arealanvendelsen i indvindingsoplandet udgøres primært af landbrug og natur. I oplandet til boringerne er der hhv. 2 stk. V2-kortlagt og 1 stk. V1/V2-kortlagte lokaliteter jf. </w:t>
      </w:r>
      <w:r>
        <w:fldChar w:fldCharType="begin"/>
      </w:r>
      <w:r>
        <w:instrText xml:space="preserve"> REF _Ref525547364 \h </w:instrText>
      </w:r>
      <w:r>
        <w:fldChar w:fldCharType="separate"/>
      </w:r>
      <w:r w:rsidR="007450CA">
        <w:t xml:space="preserve">Figur </w:t>
      </w:r>
      <w:r w:rsidR="007450CA">
        <w:rPr>
          <w:noProof/>
        </w:rPr>
        <w:t>4</w:t>
      </w:r>
      <w:r w:rsidR="007450CA">
        <w:t>.</w:t>
      </w:r>
      <w:r w:rsidR="007450CA">
        <w:rPr>
          <w:noProof/>
        </w:rPr>
        <w:t>58</w:t>
      </w:r>
      <w:r>
        <w:fldChar w:fldCharType="end"/>
      </w:r>
      <w:r>
        <w:t>. På V1/V2-lokaliteten har der været autoreparationsværksted. På de V2-kortlagte lokaliteter har der været hhv. autoreparationsværksted, mejeri og landbrugsmaskinstation. Disse lokaliteter prioriteres til undersøgelse og evt. oprydning af Region Sjælland</w:t>
      </w:r>
      <w:r w:rsidR="00DB73E7">
        <w:t xml:space="preserve"> ifølge redegørelsesrapport</w:t>
      </w:r>
      <w:r>
        <w:t>.</w:t>
      </w:r>
      <w:r>
        <w:rPr>
          <w:highlight w:val="yellow"/>
        </w:rPr>
        <w:t xml:space="preserve">  </w:t>
      </w:r>
    </w:p>
    <w:p w14:paraId="524FE3D1" w14:textId="77777777" w:rsidR="00867296" w:rsidRDefault="00867296" w:rsidP="00867296"/>
    <w:p w14:paraId="5DE3A469" w14:textId="77777777" w:rsidR="00867296" w:rsidRDefault="00867296" w:rsidP="00867296">
      <w:pPr>
        <w:pStyle w:val="Billedtekst"/>
      </w:pPr>
      <w:r>
        <w:rPr>
          <w:noProof/>
          <w:lang w:eastAsia="da-DK"/>
        </w:rPr>
        <w:lastRenderedPageBreak/>
        <w:drawing>
          <wp:inline distT="0" distB="0" distL="0" distR="0" wp14:anchorId="1BD439A8" wp14:editId="628B037C">
            <wp:extent cx="5400000" cy="540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ostræde_C.png"/>
                    <pic:cNvPicPr/>
                  </pic:nvPicPr>
                  <pic:blipFill>
                    <a:blip r:embed="rId6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1274809" w14:textId="7D83B00B" w:rsidR="00867296" w:rsidRDefault="00867296" w:rsidP="00867296">
      <w:pPr>
        <w:pStyle w:val="Billedtekst"/>
      </w:pPr>
      <w:bookmarkStart w:id="172" w:name="_Ref52554736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58</w:t>
      </w:r>
      <w:r w:rsidR="00D25A8C">
        <w:rPr>
          <w:noProof/>
        </w:rPr>
        <w:fldChar w:fldCharType="end"/>
      </w:r>
      <w:bookmarkEnd w:id="172"/>
      <w:r>
        <w:t xml:space="preserve"> </w:t>
      </w:r>
      <w:r>
        <w:rPr>
          <w:noProof/>
        </w:rPr>
        <w:t>Placeringen af det administrative indvindingsopland for Kostræde Ny Vandværk, placering af forurenede (V1 og/eller V2 kortlagte) grunde samt boringer med analyse for pesticider med angivelse af fund /ikke fund af pesticider.</w:t>
      </w:r>
    </w:p>
    <w:p w14:paraId="5B03265C" w14:textId="77777777" w:rsidR="00867296" w:rsidRDefault="00867296" w:rsidP="00867296">
      <w:pPr>
        <w:rPr>
          <w:highlight w:val="yellow"/>
        </w:rPr>
      </w:pPr>
    </w:p>
    <w:p w14:paraId="22E36DE4" w14:textId="77777777" w:rsidR="00867296" w:rsidRDefault="00867296" w:rsidP="00867296">
      <w:pPr>
        <w:rPr>
          <w:i/>
        </w:rPr>
      </w:pPr>
      <w:r>
        <w:rPr>
          <w:i/>
        </w:rPr>
        <w:t>BNBO</w:t>
      </w:r>
    </w:p>
    <w:p w14:paraId="09FB9A4D" w14:textId="7FB9DE46" w:rsidR="00867296" w:rsidRDefault="00867296" w:rsidP="00867296">
      <w:r>
        <w:fldChar w:fldCharType="begin"/>
      </w:r>
      <w:r>
        <w:instrText xml:space="preserve"> REF _Ref524619189 \h </w:instrText>
      </w:r>
      <w:r>
        <w:fldChar w:fldCharType="separate"/>
      </w:r>
      <w:r w:rsidR="007450CA">
        <w:t xml:space="preserve">Figur </w:t>
      </w:r>
      <w:r w:rsidR="007450CA">
        <w:rPr>
          <w:noProof/>
        </w:rPr>
        <w:t>4</w:t>
      </w:r>
      <w:r w:rsidR="007450CA">
        <w:t>.</w:t>
      </w:r>
      <w:r w:rsidR="007450CA">
        <w:rPr>
          <w:noProof/>
        </w:rPr>
        <w:t>59</w:t>
      </w:r>
      <w:r>
        <w:fldChar w:fldCharType="end"/>
      </w:r>
      <w:r>
        <w:t xml:space="preserve"> viser BNBO til Kostræde Ny Vandværk på arealfoto. På figuren kan der ses at BNBO for boring DGU nr. 225.109 hovedsageligt udgøres af et villakvarter, men den vestlige tredjedel udgøres af </w:t>
      </w:r>
      <w:r w:rsidR="00C51CCF">
        <w:t>landbrug</w:t>
      </w:r>
      <w:r>
        <w:t>. BNBO for boring DGU nr. 225. 146 udgøres hovedsageligt af en mindre skov samt beskyttet område, men den nordvest fjerdedel er under landbrugsdrift. Der findes også NFI og IO inden for BNBO til boring 225.146, men det ligger inden for skov- og beskyttet arealet.</w:t>
      </w:r>
    </w:p>
    <w:p w14:paraId="145B209E" w14:textId="77777777" w:rsidR="00867296" w:rsidRPr="006706E3" w:rsidRDefault="00867296" w:rsidP="00867296"/>
    <w:p w14:paraId="06FEFA0F" w14:textId="77777777" w:rsidR="00867296" w:rsidRDefault="00867296" w:rsidP="00867296">
      <w:r>
        <w:rPr>
          <w:noProof/>
          <w:lang w:eastAsia="da-DK"/>
        </w:rPr>
        <w:lastRenderedPageBreak/>
        <w:drawing>
          <wp:inline distT="0" distB="0" distL="0" distR="0" wp14:anchorId="26C7032B" wp14:editId="47F66855">
            <wp:extent cx="5400000" cy="54000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ostræde_D.png"/>
                    <pic:cNvPicPr/>
                  </pic:nvPicPr>
                  <pic:blipFill>
                    <a:blip r:embed="rId6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ECBCED0" w14:textId="493EE4D0" w:rsidR="00867296" w:rsidRPr="006706E3" w:rsidRDefault="00867296" w:rsidP="00867296">
      <w:pPr>
        <w:pStyle w:val="Billedtekst"/>
      </w:pPr>
      <w:bookmarkStart w:id="173" w:name="_Ref52461918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59</w:t>
      </w:r>
      <w:r w:rsidR="00D25A8C">
        <w:rPr>
          <w:noProof/>
        </w:rPr>
        <w:fldChar w:fldCharType="end"/>
      </w:r>
      <w:bookmarkEnd w:id="173"/>
      <w:r>
        <w:t xml:space="preserve"> Boringsnære beskyttelsesområder (BNBO) for Kostræde Ny Vandværks indvindingsboringer, samt arealanvendelsen og udpegning af indsatsområder (IO).</w:t>
      </w:r>
    </w:p>
    <w:p w14:paraId="6BC9F8B2" w14:textId="77777777" w:rsidR="00867296" w:rsidRDefault="00867296" w:rsidP="00867296">
      <w:pPr>
        <w:rPr>
          <w:highlight w:val="yellow"/>
        </w:rPr>
      </w:pPr>
    </w:p>
    <w:p w14:paraId="3E56BDAC" w14:textId="77777777" w:rsidR="00867296" w:rsidRDefault="00867296" w:rsidP="00867296">
      <w:pPr>
        <w:rPr>
          <w:i/>
        </w:rPr>
      </w:pPr>
      <w:r>
        <w:rPr>
          <w:i/>
        </w:rPr>
        <w:t>Vurdering af indvindingsoplandets sårbarhed</w:t>
      </w:r>
    </w:p>
    <w:p w14:paraId="20B756D0" w14:textId="67F821C4" w:rsidR="00867296" w:rsidRDefault="00867296" w:rsidP="00867296">
      <w:r>
        <w:t xml:space="preserve">Råvandstypen er stærkt reduceret, hvilket indikerer en god velbeskyttet grundvandsressource. </w:t>
      </w:r>
      <w:r w:rsidR="00B8011F">
        <w:t xml:space="preserve">Indholdet af klorid </w:t>
      </w:r>
      <w:r>
        <w:t>er lavt og der er ikke tegn på saltvandspåvirkning i boringerne. Der er påvist pesticider og olieprodukter i DGU 225.146. I området sydøst for indvindingsboring DGU 225.146 er der udpeget nitratfølsomt indvindingsområde (NFI) og indsatsområde (IO).</w:t>
      </w:r>
    </w:p>
    <w:p w14:paraId="348A2F8C" w14:textId="77777777" w:rsidR="00867296" w:rsidRDefault="00867296" w:rsidP="00867296"/>
    <w:p w14:paraId="344EDA5D" w14:textId="00F5B288" w:rsidR="00867296" w:rsidRDefault="00867296" w:rsidP="00867296">
      <w:r>
        <w:t xml:space="preserve">Det vurderes, at den største trussel mod indvindingen er </w:t>
      </w:r>
      <w:r w:rsidR="00DB73E7">
        <w:t xml:space="preserve">udbringning og håndtering af pesticider samt spild af miljøfremmede stoffer </w:t>
      </w:r>
      <w:r>
        <w:t>indenfor BNBO. Ydermere ligger der inden for indvindingsoplandet flere forurenede lokaliteter, som udgør en potentiel risiko for magasinet.</w:t>
      </w:r>
    </w:p>
    <w:p w14:paraId="501BE6B8" w14:textId="77777777" w:rsidR="00867296" w:rsidRDefault="00867296" w:rsidP="00867296">
      <w:pPr>
        <w:keepNext/>
        <w:rPr>
          <w:highlight w:val="yellow"/>
        </w:rPr>
      </w:pPr>
    </w:p>
    <w:p w14:paraId="385A4C36" w14:textId="77777777" w:rsidR="00891ED1" w:rsidRDefault="00891ED1">
      <w:pPr>
        <w:rPr>
          <w:rFonts w:eastAsiaTheme="majorEastAsia" w:cstheme="majorBidi"/>
          <w:bCs/>
          <w:sz w:val="17"/>
          <w:szCs w:val="17"/>
        </w:rPr>
      </w:pPr>
      <w:bookmarkStart w:id="174" w:name="_Toc525124821"/>
      <w:bookmarkStart w:id="175" w:name="_Toc528049967"/>
      <w:bookmarkStart w:id="176" w:name="_Toc528061716"/>
      <w:r>
        <w:br w:type="page"/>
      </w:r>
    </w:p>
    <w:p w14:paraId="596EFEE1" w14:textId="00F0FE59" w:rsidR="00867296" w:rsidRPr="00A14454" w:rsidRDefault="00867296" w:rsidP="00A14454">
      <w:pPr>
        <w:pStyle w:val="Overskrift3"/>
        <w:numPr>
          <w:ilvl w:val="2"/>
          <w:numId w:val="19"/>
        </w:numPr>
      </w:pPr>
      <w:r w:rsidRPr="00A14454">
        <w:lastRenderedPageBreak/>
        <w:t>Indsatser for grundvandsbeskyttelse</w:t>
      </w:r>
      <w:bookmarkEnd w:id="174"/>
      <w:bookmarkEnd w:id="175"/>
      <w:bookmarkEnd w:id="176"/>
    </w:p>
    <w:p w14:paraId="1234D602" w14:textId="0347F5B1" w:rsidR="00867296" w:rsidRDefault="00867296" w:rsidP="00867296">
      <w:r>
        <w:t xml:space="preserve">Følgende </w:t>
      </w:r>
      <w:r w:rsidR="002449C9">
        <w:t xml:space="preserve">indsatser gælder for </w:t>
      </w:r>
      <w:r>
        <w:t>Kostræde Ny Vandværk (</w:t>
      </w:r>
      <w:r w:rsidR="00AC3B8E">
        <w:t>V</w:t>
      </w:r>
      <w:r>
        <w:t>V)</w:t>
      </w:r>
      <w:r w:rsidR="00072E8D">
        <w:t xml:space="preserve"> i den del af indvindingsoplandet er ligger i Vordingborg Kommune</w:t>
      </w:r>
      <w:r>
        <w:t>.</w:t>
      </w:r>
    </w:p>
    <w:p w14:paraId="1002BD28" w14:textId="77777777" w:rsidR="00867296" w:rsidRDefault="00867296" w:rsidP="00867296">
      <w:pPr>
        <w:rPr>
          <w:highlight w:val="yellow"/>
        </w:rPr>
      </w:pPr>
    </w:p>
    <w:tbl>
      <w:tblPr>
        <w:tblStyle w:val="Tabel-Gitter"/>
        <w:tblW w:w="9016" w:type="dxa"/>
        <w:tblLook w:val="04A0" w:firstRow="1" w:lastRow="0" w:firstColumn="1" w:lastColumn="0" w:noHBand="0" w:noVBand="1"/>
      </w:tblPr>
      <w:tblGrid>
        <w:gridCol w:w="5983"/>
        <w:gridCol w:w="1826"/>
        <w:gridCol w:w="1207"/>
      </w:tblGrid>
      <w:tr w:rsidR="00BD05DD" w:rsidRPr="007246B4" w14:paraId="1B1B33E8" w14:textId="77777777" w:rsidTr="007506E3">
        <w:tc>
          <w:tcPr>
            <w:tcW w:w="5983" w:type="dxa"/>
          </w:tcPr>
          <w:p w14:paraId="0F922DE7" w14:textId="77777777" w:rsidR="00BD05DD" w:rsidRPr="007246B4" w:rsidRDefault="00BD05DD" w:rsidP="007506E3">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75F7BFD2" w14:textId="77777777" w:rsidR="00BD05DD" w:rsidRPr="007246B4" w:rsidRDefault="00BD05DD" w:rsidP="007506E3">
            <w:pPr>
              <w:jc w:val="center"/>
              <w:rPr>
                <w:b/>
                <w:sz w:val="16"/>
                <w:szCs w:val="16"/>
              </w:rPr>
            </w:pPr>
            <w:r w:rsidRPr="007246B4">
              <w:rPr>
                <w:b/>
                <w:sz w:val="16"/>
                <w:szCs w:val="16"/>
              </w:rPr>
              <w:t>Ansvarlig</w:t>
            </w:r>
          </w:p>
        </w:tc>
        <w:tc>
          <w:tcPr>
            <w:tcW w:w="1207" w:type="dxa"/>
          </w:tcPr>
          <w:p w14:paraId="3C86D160" w14:textId="77777777" w:rsidR="00BD05DD" w:rsidRPr="007246B4" w:rsidRDefault="00BD05DD" w:rsidP="007506E3">
            <w:pPr>
              <w:jc w:val="center"/>
              <w:rPr>
                <w:b/>
                <w:sz w:val="16"/>
                <w:szCs w:val="16"/>
              </w:rPr>
            </w:pPr>
            <w:r w:rsidRPr="007246B4">
              <w:rPr>
                <w:b/>
                <w:sz w:val="16"/>
                <w:szCs w:val="16"/>
              </w:rPr>
              <w:t>Tidsfrist</w:t>
            </w:r>
          </w:p>
        </w:tc>
      </w:tr>
      <w:tr w:rsidR="00700236" w14:paraId="59D59790" w14:textId="77777777" w:rsidTr="00BD05DD">
        <w:tc>
          <w:tcPr>
            <w:tcW w:w="5983" w:type="dxa"/>
          </w:tcPr>
          <w:p w14:paraId="75ADADC8" w14:textId="65B7DC4D" w:rsidR="00700236" w:rsidRDefault="0002634D" w:rsidP="00700236">
            <w:pPr>
              <w:spacing w:after="60"/>
              <w:rPr>
                <w:color w:val="009DE0"/>
                <w:sz w:val="16"/>
                <w:szCs w:val="16"/>
              </w:rPr>
            </w:pPr>
            <w:r>
              <w:rPr>
                <w:sz w:val="16"/>
                <w:szCs w:val="16"/>
              </w:rPr>
              <w:t>Kostræde Ny</w:t>
            </w:r>
            <w:r w:rsidR="00700236" w:rsidRPr="00D361DE">
              <w:rPr>
                <w:sz w:val="16"/>
                <w:szCs w:val="16"/>
              </w:rPr>
              <w:t xml:space="preserve"> Vandværk</w:t>
            </w:r>
            <w:r w:rsidR="00700236">
              <w:rPr>
                <w:sz w:val="16"/>
                <w:szCs w:val="16"/>
              </w:rPr>
              <w:t xml:space="preserve"> skal holde øje med den tidslige udvikling i vandkvalite</w:t>
            </w:r>
            <w:r>
              <w:rPr>
                <w:sz w:val="16"/>
                <w:szCs w:val="16"/>
              </w:rPr>
              <w:t>ten, især indholdet af nitrat og</w:t>
            </w:r>
            <w:r w:rsidR="00700236">
              <w:rPr>
                <w:sz w:val="16"/>
                <w:szCs w:val="16"/>
              </w:rPr>
              <w:t xml:space="preserve"> sulfat</w:t>
            </w:r>
            <w:r>
              <w:rPr>
                <w:sz w:val="16"/>
                <w:szCs w:val="16"/>
              </w:rPr>
              <w:t>, samt indhold af olieprodukter i boring 225.146</w:t>
            </w:r>
            <w:r w:rsidR="00700236">
              <w:rPr>
                <w:sz w:val="16"/>
                <w:szCs w:val="16"/>
              </w:rPr>
              <w:t xml:space="preserve">. Der skal foretages boringskontrol minimum </w:t>
            </w:r>
            <w:r w:rsidR="00700236" w:rsidRPr="002F26EF">
              <w:rPr>
                <w:b/>
                <w:sz w:val="16"/>
                <w:szCs w:val="16"/>
              </w:rPr>
              <w:t>hvert andet</w:t>
            </w:r>
            <w:r w:rsidR="00700236">
              <w:rPr>
                <w:sz w:val="16"/>
                <w:szCs w:val="16"/>
              </w:rPr>
              <w:t xml:space="preserve"> år. Hvis der konstateres stigende indhold af sulfat eller nitrat skal indsatserne revurderes.</w:t>
            </w:r>
            <w:r>
              <w:rPr>
                <w:sz w:val="16"/>
                <w:szCs w:val="16"/>
              </w:rPr>
              <w:t xml:space="preserve"> Ligeledes skal indsatserne revurderes hvis der sker større ændringer i den øvrige vandkvalitet.</w:t>
            </w:r>
          </w:p>
        </w:tc>
        <w:tc>
          <w:tcPr>
            <w:tcW w:w="1826" w:type="dxa"/>
          </w:tcPr>
          <w:p w14:paraId="22F0BDEE" w14:textId="5C532015" w:rsidR="00700236" w:rsidRDefault="00700236" w:rsidP="00700236">
            <w:pPr>
              <w:jc w:val="center"/>
              <w:rPr>
                <w:sz w:val="16"/>
                <w:szCs w:val="16"/>
              </w:rPr>
            </w:pPr>
            <w:r>
              <w:rPr>
                <w:sz w:val="16"/>
                <w:szCs w:val="16"/>
              </w:rPr>
              <w:t>VV</w:t>
            </w:r>
          </w:p>
        </w:tc>
        <w:tc>
          <w:tcPr>
            <w:tcW w:w="1207" w:type="dxa"/>
          </w:tcPr>
          <w:p w14:paraId="08B31913" w14:textId="1D29DCA0" w:rsidR="00700236" w:rsidRDefault="00FC396D" w:rsidP="00700236">
            <w:pPr>
              <w:jc w:val="center"/>
              <w:rPr>
                <w:sz w:val="16"/>
                <w:szCs w:val="16"/>
              </w:rPr>
            </w:pPr>
            <w:r>
              <w:rPr>
                <w:sz w:val="16"/>
                <w:szCs w:val="16"/>
              </w:rPr>
              <w:t>Løbende</w:t>
            </w:r>
          </w:p>
        </w:tc>
      </w:tr>
      <w:tr w:rsidR="00700236" w14:paraId="6B5E8353" w14:textId="77777777" w:rsidTr="007506E3">
        <w:tc>
          <w:tcPr>
            <w:tcW w:w="5983" w:type="dxa"/>
          </w:tcPr>
          <w:p w14:paraId="6FCC16D3" w14:textId="11CF4DB1" w:rsidR="00700236" w:rsidRDefault="00D22FD7" w:rsidP="007506E3">
            <w:pPr>
              <w:spacing w:after="60"/>
              <w:rPr>
                <w:sz w:val="16"/>
                <w:szCs w:val="16"/>
              </w:rPr>
            </w:pPr>
            <w:r>
              <w:rPr>
                <w:sz w:val="16"/>
                <w:szCs w:val="16"/>
              </w:rPr>
              <w:t>Kostræde Ny</w:t>
            </w:r>
            <w:r w:rsidR="00700236" w:rsidRPr="00105AE8">
              <w:rPr>
                <w:sz w:val="16"/>
                <w:szCs w:val="16"/>
              </w:rPr>
              <w:t xml:space="preserve"> Vandværk </w:t>
            </w:r>
            <w:r w:rsidR="00700236">
              <w:rPr>
                <w:sz w:val="16"/>
                <w:szCs w:val="16"/>
              </w:rPr>
              <w:t xml:space="preserve">skal gennemføre en skærpet overvågning af indholdet af pesticider i råvandet. </w:t>
            </w:r>
            <w:r w:rsidR="00700236" w:rsidRPr="00E4769A">
              <w:rPr>
                <w:sz w:val="16"/>
                <w:szCs w:val="16"/>
              </w:rPr>
              <w:t>Den stofspecifikke boringskontrol gennemføres</w:t>
            </w:r>
            <w:r w:rsidR="00700236" w:rsidRPr="008D2121">
              <w:rPr>
                <w:b/>
                <w:sz w:val="16"/>
                <w:szCs w:val="16"/>
              </w:rPr>
              <w:t xml:space="preserve"> hvert</w:t>
            </w:r>
            <w:r w:rsidR="00700236">
              <w:rPr>
                <w:b/>
                <w:sz w:val="16"/>
                <w:szCs w:val="16"/>
              </w:rPr>
              <w:t xml:space="preserve"> fjerde</w:t>
            </w:r>
            <w:r w:rsidR="00700236" w:rsidRPr="008D2121">
              <w:rPr>
                <w:b/>
                <w:sz w:val="16"/>
                <w:szCs w:val="16"/>
              </w:rPr>
              <w:t xml:space="preserve"> år.</w:t>
            </w:r>
            <w:r w:rsidR="00700236">
              <w:rPr>
                <w:sz w:val="16"/>
                <w:szCs w:val="16"/>
              </w:rPr>
              <w:t xml:space="preserve"> Påvises pesticider i koncentrationer over 50 % af grænseværdien for drikkevand eller påvises stigende koncentrationer af pesticider skal indsatserne revurderes.  </w:t>
            </w:r>
          </w:p>
        </w:tc>
        <w:tc>
          <w:tcPr>
            <w:tcW w:w="1826" w:type="dxa"/>
          </w:tcPr>
          <w:p w14:paraId="03948329" w14:textId="77777777" w:rsidR="00700236" w:rsidRDefault="00700236" w:rsidP="007506E3">
            <w:pPr>
              <w:jc w:val="center"/>
              <w:rPr>
                <w:sz w:val="16"/>
                <w:szCs w:val="16"/>
              </w:rPr>
            </w:pPr>
            <w:r>
              <w:rPr>
                <w:sz w:val="16"/>
                <w:szCs w:val="16"/>
              </w:rPr>
              <w:t>VV</w:t>
            </w:r>
          </w:p>
        </w:tc>
        <w:tc>
          <w:tcPr>
            <w:tcW w:w="1207" w:type="dxa"/>
          </w:tcPr>
          <w:p w14:paraId="73785B96" w14:textId="3433B62C" w:rsidR="00700236" w:rsidRDefault="00FC396D" w:rsidP="007506E3">
            <w:pPr>
              <w:jc w:val="center"/>
              <w:rPr>
                <w:sz w:val="16"/>
                <w:szCs w:val="16"/>
              </w:rPr>
            </w:pPr>
            <w:r>
              <w:rPr>
                <w:sz w:val="16"/>
                <w:szCs w:val="16"/>
              </w:rPr>
              <w:t>Næste boringskontrol</w:t>
            </w:r>
          </w:p>
        </w:tc>
      </w:tr>
      <w:tr w:rsidR="004D4736" w14:paraId="1A7E80B7" w14:textId="77777777" w:rsidTr="003970F9">
        <w:tc>
          <w:tcPr>
            <w:tcW w:w="5983" w:type="dxa"/>
          </w:tcPr>
          <w:p w14:paraId="7476B4D2" w14:textId="5F08F6DA" w:rsidR="004D4736" w:rsidRDefault="001815D3" w:rsidP="003970F9">
            <w:pPr>
              <w:spacing w:after="60"/>
              <w:rPr>
                <w:sz w:val="16"/>
                <w:szCs w:val="16"/>
              </w:rPr>
            </w:pPr>
            <w:r>
              <w:rPr>
                <w:sz w:val="16"/>
                <w:szCs w:val="16"/>
              </w:rPr>
              <w:t>Kostræde Ny</w:t>
            </w:r>
            <w:r w:rsidR="004D4736" w:rsidRPr="00D361DE">
              <w:rPr>
                <w:sz w:val="16"/>
                <w:szCs w:val="16"/>
              </w:rPr>
              <w:t xml:space="preserve"> Vandværk </w:t>
            </w:r>
            <w:r w:rsidR="004D4736">
              <w:rPr>
                <w:sz w:val="16"/>
                <w:szCs w:val="16"/>
              </w:rPr>
              <w:t>skal forsøge at</w:t>
            </w:r>
            <w:r w:rsidR="004D4736" w:rsidRPr="00D361DE">
              <w:rPr>
                <w:sz w:val="16"/>
                <w:szCs w:val="16"/>
              </w:rPr>
              <w:t xml:space="preserve"> indgå dyrkningsaftal</w:t>
            </w:r>
            <w:r w:rsidR="004D4736">
              <w:rPr>
                <w:sz w:val="16"/>
                <w:szCs w:val="16"/>
              </w:rPr>
              <w:t>er med de lokale landmænd inden</w:t>
            </w:r>
            <w:r w:rsidR="004D4736" w:rsidRPr="00D361DE">
              <w:rPr>
                <w:sz w:val="16"/>
                <w:szCs w:val="16"/>
              </w:rPr>
              <w:t xml:space="preserve">for </w:t>
            </w:r>
            <w:r w:rsidR="004D4736">
              <w:rPr>
                <w:sz w:val="16"/>
                <w:szCs w:val="16"/>
              </w:rPr>
              <w:t>BNBO</w:t>
            </w:r>
            <w:r w:rsidR="004D4736" w:rsidRPr="00D361DE">
              <w:rPr>
                <w:sz w:val="16"/>
                <w:szCs w:val="16"/>
              </w:rPr>
              <w:t xml:space="preserve"> med henblik på </w:t>
            </w:r>
            <w:r w:rsidR="004D4736">
              <w:rPr>
                <w:sz w:val="16"/>
                <w:szCs w:val="16"/>
              </w:rPr>
              <w:t xml:space="preserve">at reducere nitratbelastningen og muligheden for </w:t>
            </w:r>
            <w:r w:rsidR="004D4736" w:rsidRPr="00D361DE">
              <w:rPr>
                <w:sz w:val="16"/>
                <w:szCs w:val="16"/>
              </w:rPr>
              <w:t>pesticidfri drift.</w:t>
            </w:r>
          </w:p>
        </w:tc>
        <w:tc>
          <w:tcPr>
            <w:tcW w:w="1826" w:type="dxa"/>
          </w:tcPr>
          <w:p w14:paraId="0903D0BB" w14:textId="77777777" w:rsidR="004D4736" w:rsidRDefault="004D4736" w:rsidP="003970F9">
            <w:pPr>
              <w:jc w:val="center"/>
              <w:rPr>
                <w:sz w:val="16"/>
                <w:szCs w:val="16"/>
              </w:rPr>
            </w:pPr>
            <w:r>
              <w:rPr>
                <w:sz w:val="16"/>
                <w:szCs w:val="16"/>
              </w:rPr>
              <w:t>VV</w:t>
            </w:r>
          </w:p>
        </w:tc>
        <w:tc>
          <w:tcPr>
            <w:tcW w:w="1207" w:type="dxa"/>
          </w:tcPr>
          <w:p w14:paraId="726B53E6" w14:textId="3A9BE03C" w:rsidR="004D4736" w:rsidRDefault="00FC396D" w:rsidP="003970F9">
            <w:pPr>
              <w:jc w:val="center"/>
              <w:rPr>
                <w:sz w:val="16"/>
                <w:szCs w:val="16"/>
              </w:rPr>
            </w:pPr>
            <w:r>
              <w:rPr>
                <w:sz w:val="16"/>
                <w:szCs w:val="16"/>
              </w:rPr>
              <w:t>3 år</w:t>
            </w:r>
          </w:p>
        </w:tc>
      </w:tr>
      <w:tr w:rsidR="00700236" w14:paraId="6469AD9A" w14:textId="77777777" w:rsidTr="00BD05DD">
        <w:tc>
          <w:tcPr>
            <w:tcW w:w="5983" w:type="dxa"/>
          </w:tcPr>
          <w:p w14:paraId="15DD47CD" w14:textId="65647668" w:rsidR="00700236" w:rsidRPr="00C50B05" w:rsidRDefault="00A94530" w:rsidP="00700236">
            <w:pPr>
              <w:spacing w:after="60"/>
              <w:rPr>
                <w:sz w:val="16"/>
                <w:szCs w:val="16"/>
                <w:highlight w:val="darkGray"/>
              </w:rPr>
            </w:pPr>
            <w:r>
              <w:rPr>
                <w:sz w:val="16"/>
                <w:szCs w:val="16"/>
              </w:rPr>
              <w:t>Kostræde Ny</w:t>
            </w:r>
            <w:r w:rsidR="00700236" w:rsidRPr="00105AE8">
              <w:rPr>
                <w:sz w:val="16"/>
                <w:szCs w:val="16"/>
              </w:rPr>
              <w:t xml:space="preserve"> Vandværk </w:t>
            </w:r>
            <w:r w:rsidR="00700236">
              <w:rPr>
                <w:sz w:val="16"/>
                <w:szCs w:val="16"/>
              </w:rPr>
              <w:t>skal</w:t>
            </w:r>
            <w:r w:rsidR="00700236" w:rsidRPr="00105AE8">
              <w:rPr>
                <w:sz w:val="16"/>
                <w:szCs w:val="16"/>
              </w:rPr>
              <w:t xml:space="preserve"> føre oplysningskampagne i området indenfor BNBO om håndtering/anvendelse af pesticider eller anvendelse af alternative metoder til ukrudtsbekæmpelse.</w:t>
            </w:r>
            <w:r w:rsidR="00700236">
              <w:rPr>
                <w:sz w:val="16"/>
                <w:szCs w:val="16"/>
              </w:rPr>
              <w:t xml:space="preserve"> Kampagnen skal henvende sig til borgere, forretninger og lodsejere.</w:t>
            </w:r>
          </w:p>
        </w:tc>
        <w:tc>
          <w:tcPr>
            <w:tcW w:w="1826" w:type="dxa"/>
          </w:tcPr>
          <w:p w14:paraId="6518390B" w14:textId="40AF5E4A" w:rsidR="00700236" w:rsidRDefault="00700236" w:rsidP="00700236">
            <w:pPr>
              <w:jc w:val="center"/>
              <w:rPr>
                <w:sz w:val="16"/>
                <w:szCs w:val="16"/>
              </w:rPr>
            </w:pPr>
            <w:r>
              <w:rPr>
                <w:sz w:val="16"/>
                <w:szCs w:val="16"/>
              </w:rPr>
              <w:t>VV</w:t>
            </w:r>
          </w:p>
        </w:tc>
        <w:tc>
          <w:tcPr>
            <w:tcW w:w="1207" w:type="dxa"/>
          </w:tcPr>
          <w:p w14:paraId="6D515653" w14:textId="00FEE4DE" w:rsidR="00700236" w:rsidRDefault="00FC396D" w:rsidP="00700236">
            <w:pPr>
              <w:jc w:val="center"/>
              <w:rPr>
                <w:sz w:val="16"/>
                <w:szCs w:val="16"/>
              </w:rPr>
            </w:pPr>
            <w:r>
              <w:rPr>
                <w:sz w:val="16"/>
                <w:szCs w:val="16"/>
              </w:rPr>
              <w:t>1 år</w:t>
            </w:r>
          </w:p>
        </w:tc>
      </w:tr>
      <w:tr w:rsidR="0005716E" w14:paraId="216AC699" w14:textId="77777777" w:rsidTr="0005716E">
        <w:tc>
          <w:tcPr>
            <w:tcW w:w="5983" w:type="dxa"/>
          </w:tcPr>
          <w:p w14:paraId="44C3D11C" w14:textId="77777777" w:rsidR="0005716E" w:rsidRPr="00105AE8" w:rsidRDefault="0005716E" w:rsidP="00256F69">
            <w:pPr>
              <w:spacing w:after="60"/>
              <w:rPr>
                <w:sz w:val="16"/>
                <w:szCs w:val="16"/>
              </w:rPr>
            </w:pPr>
            <w:r w:rsidRPr="00105AE8">
              <w:rPr>
                <w:sz w:val="16"/>
                <w:szCs w:val="16"/>
              </w:rPr>
              <w:t xml:space="preserve">På baggrund af viden om boringer og brønde i indvindingsoplandet, kan </w:t>
            </w:r>
            <w:r>
              <w:rPr>
                <w:sz w:val="16"/>
                <w:szCs w:val="16"/>
              </w:rPr>
              <w:t>Kostræde Ny</w:t>
            </w:r>
            <w:r w:rsidRPr="00105AE8">
              <w:rPr>
                <w:sz w:val="16"/>
                <w:szCs w:val="16"/>
              </w:rPr>
              <w:t xml:space="preserve"> Vandværk opnå en effektiv beskyttelse af grundvandsressourcen ved tilbud om sløjfning af ubenyttede boringer/brønde. </w:t>
            </w:r>
          </w:p>
          <w:p w14:paraId="47CD5034" w14:textId="77777777" w:rsidR="0005716E" w:rsidRDefault="0005716E"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2739F544" w14:textId="37FED2C1" w:rsidR="0005716E" w:rsidRPr="00105AE8" w:rsidRDefault="0005716E"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7583003A" w14:textId="77777777" w:rsidR="0005716E" w:rsidRDefault="0005716E" w:rsidP="00256F69">
            <w:pPr>
              <w:jc w:val="center"/>
              <w:rPr>
                <w:sz w:val="16"/>
                <w:szCs w:val="16"/>
              </w:rPr>
            </w:pPr>
            <w:r>
              <w:rPr>
                <w:sz w:val="16"/>
                <w:szCs w:val="16"/>
              </w:rPr>
              <w:t>VV</w:t>
            </w:r>
          </w:p>
        </w:tc>
        <w:tc>
          <w:tcPr>
            <w:tcW w:w="1207" w:type="dxa"/>
          </w:tcPr>
          <w:p w14:paraId="3DAC98B2" w14:textId="4D01AE7E" w:rsidR="0005716E" w:rsidRDefault="00FC396D" w:rsidP="00256F69">
            <w:pPr>
              <w:jc w:val="center"/>
              <w:rPr>
                <w:sz w:val="16"/>
                <w:szCs w:val="16"/>
              </w:rPr>
            </w:pPr>
            <w:r>
              <w:rPr>
                <w:sz w:val="16"/>
                <w:szCs w:val="16"/>
              </w:rPr>
              <w:t>Løbende</w:t>
            </w:r>
          </w:p>
        </w:tc>
      </w:tr>
    </w:tbl>
    <w:p w14:paraId="1E22CC76" w14:textId="6F4203C4" w:rsidR="00BD05DD" w:rsidRDefault="00BD05DD" w:rsidP="00BD05DD">
      <w:pPr>
        <w:rPr>
          <w:b/>
          <w:lang w:eastAsia="da-DK"/>
        </w:rPr>
      </w:pPr>
    </w:p>
    <w:p w14:paraId="52975FA0" w14:textId="77777777" w:rsidR="00BD05DD" w:rsidRPr="0057331A" w:rsidRDefault="00BD05DD" w:rsidP="00BD05DD">
      <w:pPr>
        <w:rPr>
          <w:b/>
          <w:lang w:eastAsia="da-DK"/>
        </w:rPr>
      </w:pPr>
    </w:p>
    <w:tbl>
      <w:tblPr>
        <w:tblStyle w:val="Tabel-Gitter"/>
        <w:tblW w:w="7809" w:type="dxa"/>
        <w:tblLook w:val="04A0" w:firstRow="1" w:lastRow="0" w:firstColumn="1" w:lastColumn="0" w:noHBand="0" w:noVBand="1"/>
      </w:tblPr>
      <w:tblGrid>
        <w:gridCol w:w="5983"/>
        <w:gridCol w:w="1826"/>
      </w:tblGrid>
      <w:tr w:rsidR="00FC396D" w:rsidRPr="007246B4" w14:paraId="2E82FEC0" w14:textId="77777777" w:rsidTr="00FC396D">
        <w:tc>
          <w:tcPr>
            <w:tcW w:w="5983" w:type="dxa"/>
          </w:tcPr>
          <w:p w14:paraId="380A9A38" w14:textId="77777777" w:rsidR="00FC396D" w:rsidRPr="007246B4" w:rsidRDefault="00FC396D" w:rsidP="007506E3">
            <w:pPr>
              <w:jc w:val="center"/>
              <w:rPr>
                <w:b/>
                <w:sz w:val="16"/>
                <w:szCs w:val="16"/>
              </w:rPr>
            </w:pPr>
            <w:r w:rsidRPr="007246B4">
              <w:rPr>
                <w:b/>
                <w:sz w:val="16"/>
                <w:szCs w:val="16"/>
              </w:rPr>
              <w:t>Indsatser</w:t>
            </w:r>
            <w:r>
              <w:rPr>
                <w:b/>
                <w:sz w:val="16"/>
                <w:szCs w:val="16"/>
              </w:rPr>
              <w:t xml:space="preserve"> der kan gennemføres</w:t>
            </w:r>
          </w:p>
        </w:tc>
        <w:tc>
          <w:tcPr>
            <w:tcW w:w="1826" w:type="dxa"/>
          </w:tcPr>
          <w:p w14:paraId="09CB1789" w14:textId="77777777" w:rsidR="00FC396D" w:rsidRPr="007246B4" w:rsidRDefault="00FC396D" w:rsidP="007506E3">
            <w:pPr>
              <w:jc w:val="center"/>
              <w:rPr>
                <w:b/>
                <w:sz w:val="16"/>
                <w:szCs w:val="16"/>
              </w:rPr>
            </w:pPr>
            <w:r w:rsidRPr="007246B4">
              <w:rPr>
                <w:b/>
                <w:sz w:val="16"/>
                <w:szCs w:val="16"/>
              </w:rPr>
              <w:t>Ansvarlig</w:t>
            </w:r>
          </w:p>
        </w:tc>
      </w:tr>
      <w:tr w:rsidR="00FC396D" w14:paraId="6585E200" w14:textId="77777777" w:rsidTr="00FC396D">
        <w:tc>
          <w:tcPr>
            <w:tcW w:w="5983" w:type="dxa"/>
          </w:tcPr>
          <w:p w14:paraId="374CC234" w14:textId="05CDE3C7" w:rsidR="00FC396D" w:rsidRPr="00FA4B70" w:rsidRDefault="00FC396D" w:rsidP="007506E3">
            <w:pPr>
              <w:spacing w:after="60"/>
              <w:rPr>
                <w:color w:val="009DE0"/>
                <w:sz w:val="16"/>
                <w:szCs w:val="16"/>
              </w:rPr>
            </w:pPr>
            <w:r>
              <w:rPr>
                <w:sz w:val="16"/>
                <w:szCs w:val="16"/>
              </w:rPr>
              <w:t>Kostræde Ny</w:t>
            </w:r>
            <w:r w:rsidRPr="00D361DE">
              <w:rPr>
                <w:sz w:val="16"/>
                <w:szCs w:val="16"/>
              </w:rPr>
              <w:t xml:space="preserve"> Vandværk </w:t>
            </w:r>
            <w:r>
              <w:rPr>
                <w:sz w:val="16"/>
                <w:szCs w:val="16"/>
              </w:rPr>
              <w:t xml:space="preserve">kan undersøge indvindingsboringens stand (225.146), fx ved hjælp af TV-inspektion og borehulslogging, og udbedre eventuelle mangler, </w:t>
            </w:r>
            <w:proofErr w:type="gramStart"/>
            <w:r>
              <w:rPr>
                <w:sz w:val="16"/>
                <w:szCs w:val="16"/>
              </w:rPr>
              <w:t>således at</w:t>
            </w:r>
            <w:proofErr w:type="gramEnd"/>
            <w:r>
              <w:rPr>
                <w:sz w:val="16"/>
                <w:szCs w:val="16"/>
              </w:rPr>
              <w:t xml:space="preserve"> muligheden for lækage fra terræn til grundvandsmagasin via utætheder i boringen minimeres.</w:t>
            </w:r>
          </w:p>
        </w:tc>
        <w:tc>
          <w:tcPr>
            <w:tcW w:w="1826" w:type="dxa"/>
          </w:tcPr>
          <w:p w14:paraId="16C30AA7" w14:textId="77777777" w:rsidR="00FC396D" w:rsidRDefault="00FC396D" w:rsidP="007506E3">
            <w:pPr>
              <w:jc w:val="center"/>
              <w:rPr>
                <w:sz w:val="16"/>
                <w:szCs w:val="16"/>
              </w:rPr>
            </w:pPr>
            <w:r>
              <w:rPr>
                <w:sz w:val="16"/>
                <w:szCs w:val="16"/>
              </w:rPr>
              <w:t>VV</w:t>
            </w:r>
          </w:p>
        </w:tc>
      </w:tr>
      <w:tr w:rsidR="00FC396D" w14:paraId="56DD760A" w14:textId="77777777" w:rsidTr="00FC396D">
        <w:tc>
          <w:tcPr>
            <w:tcW w:w="5983" w:type="dxa"/>
          </w:tcPr>
          <w:p w14:paraId="3E9772AC" w14:textId="304E2D61" w:rsidR="00FC396D" w:rsidRPr="00D361DE" w:rsidRDefault="00FC396D" w:rsidP="007506E3">
            <w:pPr>
              <w:spacing w:after="60"/>
              <w:rPr>
                <w:sz w:val="16"/>
                <w:szCs w:val="16"/>
              </w:rPr>
            </w:pPr>
            <w:r>
              <w:rPr>
                <w:sz w:val="16"/>
                <w:szCs w:val="16"/>
              </w:rPr>
              <w:t>Kostræde Ny</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indsatsområdet (IO)</w:t>
            </w:r>
            <w:r w:rsidRPr="00D361DE">
              <w:rPr>
                <w:sz w:val="16"/>
                <w:szCs w:val="16"/>
              </w:rPr>
              <w:t xml:space="preserve"> med henblik på </w:t>
            </w:r>
            <w:r>
              <w:rPr>
                <w:sz w:val="16"/>
                <w:szCs w:val="16"/>
              </w:rPr>
              <w:t>reduktion af nitratbelastningen og muligheden for pesticidfri drift</w:t>
            </w:r>
            <w:r w:rsidRPr="00D361DE">
              <w:rPr>
                <w:sz w:val="16"/>
                <w:szCs w:val="16"/>
              </w:rPr>
              <w:t>.</w:t>
            </w:r>
            <w:r>
              <w:rPr>
                <w:sz w:val="16"/>
                <w:szCs w:val="16"/>
              </w:rPr>
              <w:t xml:space="preserve"> For indsatsområdet omkring boring 225.67 gøres dette i samarbejde med Køng Vandværk.</w:t>
            </w:r>
          </w:p>
        </w:tc>
        <w:tc>
          <w:tcPr>
            <w:tcW w:w="1826" w:type="dxa"/>
          </w:tcPr>
          <w:p w14:paraId="53170587" w14:textId="77777777" w:rsidR="00FC396D" w:rsidRDefault="00FC396D" w:rsidP="007506E3">
            <w:pPr>
              <w:jc w:val="center"/>
              <w:rPr>
                <w:sz w:val="16"/>
                <w:szCs w:val="16"/>
              </w:rPr>
            </w:pPr>
            <w:r>
              <w:rPr>
                <w:sz w:val="16"/>
                <w:szCs w:val="16"/>
              </w:rPr>
              <w:t>VV</w:t>
            </w:r>
          </w:p>
        </w:tc>
      </w:tr>
      <w:tr w:rsidR="00FC396D" w14:paraId="1A944787" w14:textId="77777777" w:rsidTr="00FC396D">
        <w:tc>
          <w:tcPr>
            <w:tcW w:w="5983" w:type="dxa"/>
          </w:tcPr>
          <w:p w14:paraId="2393AB87" w14:textId="4AD5EB0A" w:rsidR="00FC396D" w:rsidRPr="00C50B05" w:rsidRDefault="00FC396D" w:rsidP="003970F9">
            <w:pPr>
              <w:spacing w:after="60"/>
              <w:rPr>
                <w:sz w:val="16"/>
                <w:szCs w:val="16"/>
                <w:highlight w:val="darkGray"/>
              </w:rPr>
            </w:pPr>
            <w:r>
              <w:rPr>
                <w:sz w:val="16"/>
                <w:szCs w:val="16"/>
              </w:rPr>
              <w:t>Kostræde Ny</w:t>
            </w:r>
            <w:r w:rsidRPr="00D361DE">
              <w:rPr>
                <w:sz w:val="16"/>
                <w:szCs w:val="16"/>
              </w:rPr>
              <w:t xml:space="preserve"> Vandværk kan vurdere mulighederne for skovrejsning </w:t>
            </w:r>
            <w:r>
              <w:rPr>
                <w:sz w:val="16"/>
                <w:szCs w:val="16"/>
              </w:rPr>
              <w:t>indenfor indsatsområdet (IO) nær boring 226.146. For indsatsområdet omkring boring 225.67 gøres dette i samarbejde med Køng Vandværk.</w:t>
            </w:r>
          </w:p>
        </w:tc>
        <w:tc>
          <w:tcPr>
            <w:tcW w:w="1826" w:type="dxa"/>
          </w:tcPr>
          <w:p w14:paraId="732821F9" w14:textId="77777777" w:rsidR="00FC396D" w:rsidRDefault="00FC396D" w:rsidP="003970F9">
            <w:pPr>
              <w:jc w:val="center"/>
              <w:rPr>
                <w:sz w:val="16"/>
                <w:szCs w:val="16"/>
              </w:rPr>
            </w:pPr>
            <w:r>
              <w:rPr>
                <w:sz w:val="16"/>
                <w:szCs w:val="16"/>
              </w:rPr>
              <w:t>VV</w:t>
            </w:r>
          </w:p>
        </w:tc>
      </w:tr>
    </w:tbl>
    <w:p w14:paraId="6C41DF3F" w14:textId="5C46474D" w:rsidR="00867296" w:rsidRPr="009820F5" w:rsidRDefault="00867296" w:rsidP="009820F5">
      <w:pPr>
        <w:pStyle w:val="Overskrift2"/>
      </w:pPr>
      <w:bookmarkStart w:id="177" w:name="_Toc525124822"/>
      <w:bookmarkStart w:id="178" w:name="_Toc528049968"/>
      <w:bookmarkStart w:id="179" w:name="_Toc528061717"/>
      <w:bookmarkStart w:id="180" w:name="_Toc528673627"/>
      <w:r w:rsidRPr="009820F5">
        <w:lastRenderedPageBreak/>
        <w:t>Køng Vandværk</w:t>
      </w:r>
      <w:bookmarkEnd w:id="177"/>
      <w:bookmarkEnd w:id="178"/>
      <w:bookmarkEnd w:id="179"/>
      <w:bookmarkEnd w:id="180"/>
    </w:p>
    <w:p w14:paraId="361E5C90" w14:textId="77777777" w:rsidR="00867296" w:rsidRPr="00FF7C25" w:rsidRDefault="00867296" w:rsidP="00867296">
      <w:pPr>
        <w:rPr>
          <w:highlight w:val="yellow"/>
        </w:rPr>
      </w:pPr>
      <w:r w:rsidRPr="00191200">
        <w:t>Køng Vandværk er et privat alment vandværk med 3 aktive indvindingsboringer, DGU nr. 225.67,</w:t>
      </w:r>
      <w:r>
        <w:t xml:space="preserve"> 225.116 og 225.124. Alle tre indvindingsboringer er filtersat i kalken. Vandværkets indvinding var i 2013 på 28.718 m</w:t>
      </w:r>
      <w:r w:rsidRPr="00CA626C">
        <w:rPr>
          <w:vertAlign w:val="superscript"/>
        </w:rPr>
        <w:t>3</w:t>
      </w:r>
      <w:r>
        <w:t>, hvor tilladelsen er på 35.000 m</w:t>
      </w:r>
      <w:r w:rsidRPr="00CA626C">
        <w:rPr>
          <w:vertAlign w:val="superscript"/>
        </w:rPr>
        <w:t>3</w:t>
      </w:r>
      <w:r>
        <w:t xml:space="preserve"> pr. år. Indvindingstilladelsen er gældende til 6. maj 2027.</w:t>
      </w:r>
      <w:r w:rsidRPr="00FF7C25">
        <w:rPr>
          <w:highlight w:val="yellow"/>
        </w:rPr>
        <w:t xml:space="preserve"> </w:t>
      </w:r>
    </w:p>
    <w:p w14:paraId="45D1D0B6" w14:textId="77777777" w:rsidR="00867296" w:rsidRPr="00FF7C25" w:rsidRDefault="00867296" w:rsidP="00867296">
      <w:pPr>
        <w:pStyle w:val="Opstilling-punkttegn"/>
        <w:numPr>
          <w:ilvl w:val="0"/>
          <w:numId w:val="0"/>
        </w:numPr>
        <w:rPr>
          <w:highlight w:val="yellow"/>
        </w:rPr>
      </w:pPr>
    </w:p>
    <w:p w14:paraId="1D40AC23" w14:textId="38FD8BDC" w:rsidR="00867296" w:rsidRDefault="00867296" w:rsidP="00867296">
      <w:r w:rsidRPr="00386870">
        <w:t xml:space="preserve">I </w:t>
      </w:r>
      <w:r w:rsidRPr="00386870">
        <w:fldChar w:fldCharType="begin"/>
      </w:r>
      <w:r w:rsidRPr="00386870">
        <w:instrText xml:space="preserve"> REF _Ref525024366 \h </w:instrText>
      </w:r>
      <w:r>
        <w:instrText xml:space="preserve"> \* MERGEFORMAT </w:instrText>
      </w:r>
      <w:r w:rsidRPr="00386870">
        <w:fldChar w:fldCharType="separate"/>
      </w:r>
      <w:r w:rsidR="007450CA">
        <w:t xml:space="preserve">Figur </w:t>
      </w:r>
      <w:r w:rsidR="007450CA">
        <w:rPr>
          <w:noProof/>
        </w:rPr>
        <w:t>4.60</w:t>
      </w:r>
      <w:r w:rsidRPr="00386870">
        <w:fldChar w:fldCharType="end"/>
      </w:r>
      <w:r>
        <w:t xml:space="preserve"> </w:t>
      </w:r>
      <w:r w:rsidRPr="00386870">
        <w:t xml:space="preserve">ses en oversigt over Køng Vandværk. </w:t>
      </w:r>
      <w:r>
        <w:t xml:space="preserve">På figuren er markeret de aktive indvindingsboringer, det administrative indvindingsopland, grundvandsdannelsen til vandværkets boringer, samt områder uden grundvandsdannelse. </w:t>
      </w:r>
    </w:p>
    <w:p w14:paraId="55188245" w14:textId="77777777" w:rsidR="00867296" w:rsidRDefault="00867296" w:rsidP="00867296">
      <w:pPr>
        <w:pStyle w:val="Billedtekst"/>
      </w:pPr>
      <w:r>
        <w:rPr>
          <w:noProof/>
          <w:lang w:eastAsia="da-DK"/>
        </w:rPr>
        <w:drawing>
          <wp:inline distT="0" distB="0" distL="0" distR="0" wp14:anchorId="6565B7F8" wp14:editId="3DE0CD39">
            <wp:extent cx="5400000" cy="5400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Køng_A.png"/>
                    <pic:cNvPicPr/>
                  </pic:nvPicPr>
                  <pic:blipFill>
                    <a:blip r:embed="rId6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84A7CD1" w14:textId="63219606" w:rsidR="00867296" w:rsidRDefault="00867296" w:rsidP="00867296">
      <w:pPr>
        <w:pStyle w:val="Billedtekst"/>
        <w:rPr>
          <w:noProof/>
        </w:rPr>
      </w:pPr>
      <w:bookmarkStart w:id="181" w:name="_Ref52502436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60</w:t>
      </w:r>
      <w:r w:rsidR="00D25A8C">
        <w:rPr>
          <w:noProof/>
        </w:rPr>
        <w:fldChar w:fldCharType="end"/>
      </w:r>
      <w:bookmarkEnd w:id="181"/>
      <w:r>
        <w:t xml:space="preserve"> </w:t>
      </w:r>
      <w:r w:rsidRPr="002C2F75">
        <w:rPr>
          <w:noProof/>
        </w:rPr>
        <w:t xml:space="preserve">Placeringen af </w:t>
      </w:r>
      <w:r>
        <w:rPr>
          <w:noProof/>
        </w:rPr>
        <w:t>Køng</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Køng Vandværk og nærliggende vandværker, samt OSD og kommunengrænsen for Vordingborg kommune.</w:t>
      </w:r>
    </w:p>
    <w:p w14:paraId="4CA3190B" w14:textId="77777777" w:rsidR="00867296" w:rsidRDefault="00867296" w:rsidP="00867296"/>
    <w:p w14:paraId="549D7297" w14:textId="77777777" w:rsidR="00867296" w:rsidRPr="00CB0F9E" w:rsidRDefault="00867296" w:rsidP="00867296">
      <w:pPr>
        <w:rPr>
          <w:i/>
        </w:rPr>
      </w:pPr>
      <w:r w:rsidRPr="00CB0F9E">
        <w:rPr>
          <w:i/>
        </w:rPr>
        <w:t>Geologi</w:t>
      </w:r>
      <w:r>
        <w:rPr>
          <w:i/>
        </w:rPr>
        <w:t xml:space="preserve"> og hydrogeologi</w:t>
      </w:r>
    </w:p>
    <w:p w14:paraId="3741FF4B" w14:textId="52383B32" w:rsidR="00867296" w:rsidRDefault="00867296" w:rsidP="00867296">
      <w:r>
        <w:t xml:space="preserve">Køng Vandværk indvinder fra det prækvartære kalkmagasin (skrivekridt). Boringerne er filtersat i niveauet 20 til 25 og 30 til 35 m u.t., og kalken er indenfor indvindingsoplandene overlejret af ler af varierende tykkelse. I store del af oplandene er der således mellem 16 og 30 m ler, mens der </w:t>
      </w:r>
      <w:r>
        <w:lastRenderedPageBreak/>
        <w:t xml:space="preserve">også findes områder med mellem 11 og 15 m mættet ler. I disse områder med mindre end 15 meter ler er der nogen geologisk sårbarhed. Lertykkelsen afspejler sig i sårbarhedszoneringen, der er vist i </w:t>
      </w:r>
      <w:r>
        <w:rPr>
          <w:highlight w:val="yellow"/>
        </w:rPr>
        <w:fldChar w:fldCharType="begin"/>
      </w:r>
      <w:r>
        <w:instrText xml:space="preserve"> REF _Ref525047205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61</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C51CCF">
        <w:t xml:space="preserve"> I indvindingsoplandet til Køng Vandværk ses der afgrænset kun nogen og lille sårbarhed.</w:t>
      </w:r>
    </w:p>
    <w:p w14:paraId="79EBC46C" w14:textId="77777777" w:rsidR="00867296" w:rsidRDefault="00867296" w:rsidP="00867296"/>
    <w:p w14:paraId="64DB5DD1" w14:textId="6084252A" w:rsidR="00867296" w:rsidRDefault="00867296" w:rsidP="00867296">
      <w:r>
        <w:t xml:space="preserve">På </w:t>
      </w:r>
      <w:r w:rsidRPr="00386870">
        <w:fldChar w:fldCharType="begin"/>
      </w:r>
      <w:r w:rsidRPr="00386870">
        <w:instrText xml:space="preserve"> REF _Ref525024366 \h </w:instrText>
      </w:r>
      <w:r>
        <w:instrText xml:space="preserve"> \* MERGEFORMAT </w:instrText>
      </w:r>
      <w:r w:rsidRPr="00386870">
        <w:fldChar w:fldCharType="separate"/>
      </w:r>
      <w:r w:rsidR="007450CA">
        <w:t xml:space="preserve">Figur </w:t>
      </w:r>
      <w:r w:rsidR="007450CA">
        <w:rPr>
          <w:noProof/>
        </w:rPr>
        <w:t>4.60</w:t>
      </w:r>
      <w:r w:rsidRPr="00386870">
        <w:fldChar w:fldCharType="end"/>
      </w:r>
      <w:r>
        <w:t xml:space="preserve"> er vist den omtrentlige transporttid af det vand, der strømmer fra vandspejlet mod boringerne inden for det grundvandsdannende opland. Som det ses, er vandet ved boring, DGU nr. 225.67 forholdsvis lang tid om at nå frem til boringen, således er vandets transporttid i det meste af det grundvandsdannende oplands udstrækning 50 til 100 år undervejs og længst væk i den vestlige del af oplandet over 200 år undervejs. Vandet ved boringerne, DGU nr. 225.116 og 225.124 er kildepladsnært meget varierende tid om at nå frem til boringerne, således varierer vandets transporttid i det meste af det grundvanddannende oplands udstrækning ved kildepladsen mellem 10 til over 200 år. Vandets transporttid i den vestlige del af oplandet er mellem 100 til over 200 år undervejs. En stor del af grundvandsdannelsen til vandværkets boringer sker for begge op-lande kildepladsnært samt i den østlige del af oplandene, som ligger længst væk fra boringerne.</w:t>
      </w:r>
    </w:p>
    <w:p w14:paraId="4892B4AB" w14:textId="77777777" w:rsidR="00A84504" w:rsidRDefault="00A84504" w:rsidP="00867296"/>
    <w:p w14:paraId="4EAAFB0F" w14:textId="77777777" w:rsidR="00867296" w:rsidRDefault="00867296" w:rsidP="00867296"/>
    <w:p w14:paraId="106E4A04" w14:textId="77777777" w:rsidR="00867296" w:rsidRDefault="00867296" w:rsidP="00867296">
      <w:r>
        <w:rPr>
          <w:noProof/>
          <w:lang w:eastAsia="da-DK"/>
        </w:rPr>
        <w:lastRenderedPageBreak/>
        <w:drawing>
          <wp:inline distT="0" distB="0" distL="0" distR="0" wp14:anchorId="26D98798" wp14:editId="22DDEFB4">
            <wp:extent cx="5400000" cy="5400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Køng_B.png"/>
                    <pic:cNvPicPr/>
                  </pic:nvPicPr>
                  <pic:blipFill>
                    <a:blip r:embed="rId7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21A2D94" w14:textId="5B20B78A" w:rsidR="00867296" w:rsidRDefault="00867296" w:rsidP="00867296">
      <w:pPr>
        <w:pStyle w:val="Billedtekst"/>
      </w:pPr>
      <w:bookmarkStart w:id="182" w:name="_Ref52504720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61</w:t>
      </w:r>
      <w:r w:rsidR="00D25A8C">
        <w:rPr>
          <w:noProof/>
        </w:rPr>
        <w:fldChar w:fldCharType="end"/>
      </w:r>
      <w:bookmarkEnd w:id="182"/>
      <w:r>
        <w:t xml:space="preserve"> Sårbarhedszonering i forhold til nitrat inden for OSD og indvindingsoplandet til </w:t>
      </w:r>
      <w:r>
        <w:rPr>
          <w:noProof/>
        </w:rPr>
        <w:t xml:space="preserve">Køng Vandværk, samt afgrænsning af boringsnære beskyttelsesområder (BNBO), </w:t>
      </w:r>
      <w:r w:rsidR="00D25A8C">
        <w:rPr>
          <w:noProof/>
        </w:rPr>
        <w:t>nitratfølsomme indvind</w:t>
      </w:r>
      <w:r>
        <w:rPr>
          <w:noProof/>
        </w:rPr>
        <w:t>ingsområder (NFI), indsatsområder (IO) og OSD.</w:t>
      </w:r>
    </w:p>
    <w:p w14:paraId="71537475" w14:textId="77777777" w:rsidR="00867296" w:rsidRDefault="00867296" w:rsidP="00867296">
      <w:pPr>
        <w:rPr>
          <w:i/>
        </w:rPr>
      </w:pPr>
    </w:p>
    <w:p w14:paraId="29A7A9B6" w14:textId="77777777" w:rsidR="00867296" w:rsidRPr="00CC3350" w:rsidRDefault="00867296" w:rsidP="00867296">
      <w:pPr>
        <w:rPr>
          <w:i/>
        </w:rPr>
      </w:pPr>
      <w:r>
        <w:rPr>
          <w:i/>
        </w:rPr>
        <w:t>NFI og IO</w:t>
      </w:r>
    </w:p>
    <w:p w14:paraId="202672AD" w14:textId="05DB28AB" w:rsidR="00867296" w:rsidRPr="009D3013" w:rsidRDefault="00867296" w:rsidP="00867296">
      <w:r>
        <w:t xml:space="preserve">Kortlægningen har vist, at der boringsnært i indvindingsoplandene er nogen sårbarhed, </w:t>
      </w:r>
      <w:r w:rsidR="00C51CCF">
        <w:t xml:space="preserve">og der er afgrænset NFI </w:t>
      </w:r>
      <w:r>
        <w:t xml:space="preserve">i denne del af indvindingsoplandet. Huller i </w:t>
      </w:r>
      <w:proofErr w:type="gramStart"/>
      <w:r>
        <w:t>NFI afgrænsningen</w:t>
      </w:r>
      <w:proofErr w:type="gramEnd"/>
      <w:r>
        <w:t xml:space="preserve"> skyldes, at der ikke sker grundvandsdannelse i denne del af oplandet.  Den østlige del af indvindingsoplandet har lille nitratsårbarhed, og der </w:t>
      </w:r>
      <w:r w:rsidR="00C51CCF">
        <w:t xml:space="preserve">er </w:t>
      </w:r>
      <w:r>
        <w:t>afgrænse</w:t>
      </w:r>
      <w:r w:rsidR="00C51CCF">
        <w:t>t</w:t>
      </w:r>
      <w:r>
        <w:t xml:space="preserve"> ikke NFI i denne del af oplandet. </w:t>
      </w:r>
      <w:r w:rsidRPr="008F40B2">
        <w:t>Der er afgrænset indsatsområde (IO) boringsnært i den del af oplandene, hvor der er afgrænset NFI.</w:t>
      </w:r>
    </w:p>
    <w:p w14:paraId="7E0A1C3A" w14:textId="77777777" w:rsidR="00867296" w:rsidRPr="00004640" w:rsidRDefault="00867296" w:rsidP="00867296"/>
    <w:p w14:paraId="64E9E4EA" w14:textId="77777777" w:rsidR="00867296" w:rsidRPr="000A7A59" w:rsidRDefault="00867296" w:rsidP="00867296">
      <w:pPr>
        <w:rPr>
          <w:i/>
        </w:rPr>
      </w:pPr>
      <w:r w:rsidRPr="000A7A59">
        <w:rPr>
          <w:i/>
        </w:rPr>
        <w:t>Råvandskvalitet</w:t>
      </w:r>
    </w:p>
    <w:p w14:paraId="7BFFCAFB" w14:textId="6976BB49" w:rsidR="00867296" w:rsidRDefault="00867296" w:rsidP="00867296">
      <w:r w:rsidRPr="00312FDA">
        <w:t xml:space="preserve">Der indvindes fra et magasin med varierende beskyttelse, hvor vandtypen i DGU nr. 225.67, 225.116 og 225.124 </w:t>
      </w:r>
      <w:r w:rsidR="00FC396D">
        <w:t>er C (svagt reduceret), ikke-nitratholdig</w:t>
      </w:r>
      <w:r>
        <w:t xml:space="preserve">t, men alle med </w:t>
      </w:r>
      <w:r w:rsidRPr="00312FDA">
        <w:t>forhøjet indhold af sulfat.</w:t>
      </w:r>
      <w:r>
        <w:t xml:space="preserve"> </w:t>
      </w:r>
      <w:r w:rsidRPr="003B2378">
        <w:t>Der er ikke konstateret indhold af sprøjtemidler i indvindingsboringerne.</w:t>
      </w:r>
      <w:r>
        <w:t xml:space="preserve"> I to af boringerne, DGU nr. 225.67 og 225.116 er der konstateret indhold af Olie på hhv. 7 og 9 µg/l i 1996, hvilket er over grænseværdien på 5 µg/l. Der er ikke siden analyseret for Olie i boringen, men analyser </w:t>
      </w:r>
      <w:r>
        <w:lastRenderedPageBreak/>
        <w:t>for BTEXN viser indhold under detektionsgrænsen. I DGU nr. 225.124 er der ikke påvist indhold af olieprodukter eller klorerede opløsningsmidler i råvandet.</w:t>
      </w:r>
    </w:p>
    <w:p w14:paraId="1F1B078E" w14:textId="77777777" w:rsidR="00867296" w:rsidRDefault="00867296" w:rsidP="00867296"/>
    <w:p w14:paraId="6AFD9C8A" w14:textId="77777777" w:rsidR="00867296" w:rsidRDefault="00867296" w:rsidP="00867296">
      <w:r>
        <w:t>I DGU nr. 225.67, er der konstateret forhøjet indhold af sulfat 110-130 mg/l). Indholdet af klorid i boringen er relativt lavt (mellem 40 og 60 mg/l), og det forhøjede indhold af sulfat kan således ikke tilskrives saltvandspåvirkning, men vurderes at skyldes påvirkning fra overfladen, hvor nitrat omdannes vis pyritoxidation, hvilket medfører at sulfat øges.</w:t>
      </w:r>
    </w:p>
    <w:p w14:paraId="1E6B3EB0" w14:textId="77777777" w:rsidR="00867296" w:rsidRDefault="00867296" w:rsidP="00867296"/>
    <w:p w14:paraId="1350B6CA" w14:textId="77777777" w:rsidR="00867296" w:rsidRDefault="00867296" w:rsidP="00867296">
      <w:r>
        <w:t>I DGU nr. 225.116 og 225.124 ses et moderat forhøjet indhold af sulfat (omkring 50-60 mg/l). Indholdet af klorid er højt i begge boringer, op til 450 mg/l, og er således over grænseværdien på 250 mg/l. I begge boringer ses faldende indhold af klorid. I seneste analyse i DGU nr. 225.124 er indholdet af klorid faldet til 80 mg/l uden at indholdet af sulfat ligeledes er faldet.  Dette forhold gør at det er svært at afgøre om indholdet af sulfat skyldes saltvandspåvirkning eller påvirkning fra jordoverfladen.</w:t>
      </w:r>
    </w:p>
    <w:p w14:paraId="1A81167D" w14:textId="77777777" w:rsidR="00867296" w:rsidRDefault="00867296" w:rsidP="00867296"/>
    <w:p w14:paraId="6548683D" w14:textId="77777777" w:rsidR="00867296" w:rsidRDefault="00867296" w:rsidP="00867296">
      <w:r>
        <w:t>I DGU nr. 225.116 er der konstateret indhold af bor på 400 µg/l, hvilket er over den anbefalede værdi på 300 µg/l (grænseværdien på 1000 µg/l er således ikke overskredet).</w:t>
      </w:r>
    </w:p>
    <w:p w14:paraId="25D3DA28" w14:textId="77777777" w:rsidR="00867296" w:rsidRDefault="00867296" w:rsidP="00867296">
      <w:pPr>
        <w:rPr>
          <w:highlight w:val="yellow"/>
        </w:rPr>
      </w:pPr>
    </w:p>
    <w:p w14:paraId="4B64FCE2" w14:textId="77777777" w:rsidR="00867296" w:rsidRPr="00165D82" w:rsidRDefault="00867296" w:rsidP="00867296">
      <w:pPr>
        <w:rPr>
          <w:i/>
        </w:rPr>
      </w:pPr>
      <w:r w:rsidRPr="00165D82">
        <w:rPr>
          <w:i/>
        </w:rPr>
        <w:t>Arealanvendelse og punktkilder</w:t>
      </w:r>
    </w:p>
    <w:p w14:paraId="7C464775" w14:textId="43B3EDA8" w:rsidR="00867296" w:rsidRDefault="00867296" w:rsidP="00867296">
      <w:r>
        <w:t>Indvindingsoplandene</w:t>
      </w:r>
      <w:r w:rsidRPr="00224A8C">
        <w:t xml:space="preserve"> </w:t>
      </w:r>
      <w:r>
        <w:t>ligger delvist indenfor OSD. B</w:t>
      </w:r>
      <w:r w:rsidRPr="00224A8C">
        <w:t xml:space="preserve">oring </w:t>
      </w:r>
      <w:r>
        <w:t xml:space="preserve">DGU 225.67 ligger inden for OSD, mens </w:t>
      </w:r>
      <w:r w:rsidRPr="00224A8C">
        <w:t xml:space="preserve">boringerne </w:t>
      </w:r>
      <w:r>
        <w:t>DGU 225.116 og 225.124</w:t>
      </w:r>
      <w:r w:rsidRPr="00224A8C">
        <w:t xml:space="preserve"> ligger </w:t>
      </w:r>
      <w:r>
        <w:t>udenfor OSD og d</w:t>
      </w:r>
      <w:r w:rsidRPr="00224A8C">
        <w:t>et kild</w:t>
      </w:r>
      <w:r>
        <w:t>e</w:t>
      </w:r>
      <w:r w:rsidRPr="00224A8C">
        <w:t>pladsnære indvindingsopland ligger udenfor OSD. Areala</w:t>
      </w:r>
      <w:r>
        <w:t>nvendelsen i indvindingsop</w:t>
      </w:r>
      <w:r w:rsidRPr="00224A8C">
        <w:t>landene udgøres primært af landbrug med</w:t>
      </w:r>
      <w:r>
        <w:t xml:space="preserve"> mindre områder med natur og be</w:t>
      </w:r>
      <w:r w:rsidRPr="00224A8C">
        <w:t xml:space="preserve">fæstede arealer. I oplandene til boringerne er der hhv. </w:t>
      </w:r>
      <w:r>
        <w:t>5</w:t>
      </w:r>
      <w:r w:rsidRPr="00224A8C">
        <w:t xml:space="preserve"> stk. V2-kortlagte og 1 stk. V1/V2-kortlagt lokaliteter jf. </w:t>
      </w:r>
      <w:r>
        <w:fldChar w:fldCharType="begin"/>
      </w:r>
      <w:r>
        <w:instrText xml:space="preserve"> REF _Ref525123296 \h </w:instrText>
      </w:r>
      <w:r>
        <w:fldChar w:fldCharType="separate"/>
      </w:r>
      <w:r w:rsidR="007450CA">
        <w:t xml:space="preserve">Figur </w:t>
      </w:r>
      <w:r w:rsidR="007450CA">
        <w:rPr>
          <w:noProof/>
        </w:rPr>
        <w:t>4</w:t>
      </w:r>
      <w:r w:rsidR="007450CA">
        <w:t>.</w:t>
      </w:r>
      <w:r w:rsidR="007450CA">
        <w:rPr>
          <w:noProof/>
        </w:rPr>
        <w:t>62</w:t>
      </w:r>
      <w:r>
        <w:fldChar w:fldCharType="end"/>
      </w:r>
      <w:r w:rsidRPr="00224A8C">
        <w:t>. På V1/V2-lokaliteten har der været savværk og plastvarevirksomhed. På de V2-kortlagte lokaliteter har der været hhv. servicestation, losseplads, gartnerier, mej</w:t>
      </w:r>
      <w:r>
        <w:t>eri, medicialvarefabrik, maskin</w:t>
      </w:r>
      <w:r w:rsidRPr="00224A8C">
        <w:t xml:space="preserve">stationer og en olieforurening med konstateret forurening af bl.a. olieprodukter, cadmium og PAH. </w:t>
      </w:r>
    </w:p>
    <w:p w14:paraId="2F306025" w14:textId="77777777" w:rsidR="00867296" w:rsidRDefault="00867296" w:rsidP="00867296">
      <w:pPr>
        <w:rPr>
          <w:highlight w:val="yellow"/>
        </w:rPr>
      </w:pPr>
    </w:p>
    <w:p w14:paraId="6DE54308" w14:textId="77777777" w:rsidR="00867296" w:rsidRPr="009E46EC" w:rsidRDefault="00867296" w:rsidP="00867296">
      <w:pPr>
        <w:rPr>
          <w:highlight w:val="yellow"/>
        </w:rPr>
      </w:pPr>
      <w:r>
        <w:rPr>
          <w:noProof/>
          <w:lang w:eastAsia="da-DK"/>
        </w:rPr>
        <w:lastRenderedPageBreak/>
        <w:drawing>
          <wp:inline distT="0" distB="0" distL="0" distR="0" wp14:anchorId="0EF89FB1" wp14:editId="244A2D89">
            <wp:extent cx="5400000" cy="5400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Køng_C.png"/>
                    <pic:cNvPicPr/>
                  </pic:nvPicPr>
                  <pic:blipFill>
                    <a:blip r:embed="rId7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F4970B6" w14:textId="57E6B8CC" w:rsidR="00867296" w:rsidRPr="00276614" w:rsidRDefault="00867296" w:rsidP="00867296">
      <w:pPr>
        <w:pStyle w:val="Billedtekst"/>
      </w:pPr>
      <w:bookmarkStart w:id="183" w:name="_Ref52512329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62</w:t>
      </w:r>
      <w:r w:rsidR="00D25A8C">
        <w:rPr>
          <w:noProof/>
        </w:rPr>
        <w:fldChar w:fldCharType="end"/>
      </w:r>
      <w:bookmarkEnd w:id="183"/>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Køng</w:t>
      </w:r>
      <w:r w:rsidRPr="002C2F75">
        <w:rPr>
          <w:noProof/>
        </w:rPr>
        <w:t xml:space="preserve"> Vandværk</w:t>
      </w:r>
      <w:r>
        <w:rPr>
          <w:noProof/>
        </w:rPr>
        <w:t>, placering af forurenede (V1 og/eller V2 kortlagte) grunde samt boringer med analyse for pesticider med angivelse af fund /ikke fund af pesticider.</w:t>
      </w:r>
    </w:p>
    <w:p w14:paraId="0F75B1B0" w14:textId="77777777" w:rsidR="00867296" w:rsidRPr="009E46EC" w:rsidRDefault="00867296" w:rsidP="00867296">
      <w:pPr>
        <w:rPr>
          <w:highlight w:val="yellow"/>
        </w:rPr>
      </w:pPr>
    </w:p>
    <w:p w14:paraId="312E6FED" w14:textId="77777777" w:rsidR="00867296" w:rsidRDefault="00867296" w:rsidP="00867296">
      <w:pPr>
        <w:rPr>
          <w:i/>
        </w:rPr>
      </w:pPr>
      <w:r>
        <w:rPr>
          <w:i/>
        </w:rPr>
        <w:t>BNBO</w:t>
      </w:r>
    </w:p>
    <w:p w14:paraId="5D889968" w14:textId="796C1D70" w:rsidR="00867296" w:rsidRPr="0050219E" w:rsidRDefault="00867296" w:rsidP="00867296">
      <w:r>
        <w:fldChar w:fldCharType="begin"/>
      </w:r>
      <w:r>
        <w:instrText xml:space="preserve"> REF _Ref525210729 \h </w:instrText>
      </w:r>
      <w:r>
        <w:fldChar w:fldCharType="separate"/>
      </w:r>
      <w:r w:rsidR="007450CA">
        <w:t xml:space="preserve">Figur </w:t>
      </w:r>
      <w:r w:rsidR="007450CA">
        <w:rPr>
          <w:noProof/>
        </w:rPr>
        <w:t>4</w:t>
      </w:r>
      <w:r w:rsidR="007450CA">
        <w:t>.</w:t>
      </w:r>
      <w:r w:rsidR="007450CA">
        <w:rPr>
          <w:noProof/>
        </w:rPr>
        <w:t>63</w:t>
      </w:r>
      <w:r>
        <w:fldChar w:fldCharType="end"/>
      </w:r>
      <w:r>
        <w:t xml:space="preserve"> viser boringsnære beskyttelsesområder (BNBO) til Køng </w:t>
      </w:r>
      <w:r w:rsidRPr="0050219E">
        <w:t xml:space="preserve">Vandværk på arealfoto. På figuren kan det ses at BNBO til boringen DGU </w:t>
      </w:r>
      <w:r>
        <w:t>225</w:t>
      </w:r>
      <w:r w:rsidRPr="0050219E">
        <w:t>.</w:t>
      </w:r>
      <w:r>
        <w:t>67</w:t>
      </w:r>
      <w:r w:rsidRPr="0050219E">
        <w:t xml:space="preserve"> primært udgøres af </w:t>
      </w:r>
      <w:r w:rsidR="00C51CCF">
        <w:t>villakvartær</w:t>
      </w:r>
      <w:r>
        <w:t xml:space="preserve">, mens BNBO til boringerne DGU 225.116 og 225.124 udgøres af </w:t>
      </w:r>
      <w:r w:rsidR="00C51CCF">
        <w:t>landbrug</w:t>
      </w:r>
      <w:r w:rsidRPr="0050219E">
        <w:t>.</w:t>
      </w:r>
      <w:r>
        <w:t xml:space="preserve"> Der er udpeget NFI og IO der dækker alle tre </w:t>
      </w:r>
      <w:proofErr w:type="gramStart"/>
      <w:r>
        <w:t>BNBO områder</w:t>
      </w:r>
      <w:proofErr w:type="gramEnd"/>
      <w:r>
        <w:t>.</w:t>
      </w:r>
    </w:p>
    <w:p w14:paraId="5C722177" w14:textId="77777777" w:rsidR="00867296" w:rsidRDefault="00867296" w:rsidP="00867296"/>
    <w:p w14:paraId="217AC7A5" w14:textId="77777777" w:rsidR="00867296" w:rsidRPr="006706E3" w:rsidRDefault="00867296" w:rsidP="00867296"/>
    <w:p w14:paraId="7E49D09E" w14:textId="69A3EB3C" w:rsidR="00867296" w:rsidRDefault="00F61EAD" w:rsidP="00867296">
      <w:r>
        <w:rPr>
          <w:noProof/>
          <w:lang w:eastAsia="da-DK"/>
        </w:rPr>
        <w:lastRenderedPageBreak/>
        <w:drawing>
          <wp:inline distT="0" distB="0" distL="0" distR="0" wp14:anchorId="5084483E" wp14:editId="52FB6F68">
            <wp:extent cx="5196549" cy="2803585"/>
            <wp:effectExtent l="19050" t="19050" r="23495"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08426" cy="2809993"/>
                    </a:xfrm>
                    <a:prstGeom prst="rect">
                      <a:avLst/>
                    </a:prstGeom>
                    <a:ln>
                      <a:solidFill>
                        <a:schemeClr val="tx1"/>
                      </a:solidFill>
                    </a:ln>
                  </pic:spPr>
                </pic:pic>
              </a:graphicData>
            </a:graphic>
          </wp:inline>
        </w:drawing>
      </w:r>
      <w:r w:rsidR="00867296">
        <w:rPr>
          <w:noProof/>
          <w:lang w:eastAsia="da-DK"/>
        </w:rPr>
        <w:drawing>
          <wp:inline distT="0" distB="0" distL="0" distR="0" wp14:anchorId="3A69E79D" wp14:editId="17DA4D5D">
            <wp:extent cx="5231965" cy="5218981"/>
            <wp:effectExtent l="0" t="0" r="6985" b="12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Køng_D.png"/>
                    <pic:cNvPicPr/>
                  </pic:nvPicPr>
                  <pic:blipFill>
                    <a:blip r:embed="rId73">
                      <a:extLst>
                        <a:ext uri="{28A0092B-C50C-407E-A947-70E740481C1C}">
                          <a14:useLocalDpi xmlns:a14="http://schemas.microsoft.com/office/drawing/2010/main"/>
                        </a:ext>
                      </a:extLst>
                    </a:blip>
                    <a:stretch>
                      <a:fillRect/>
                    </a:stretch>
                  </pic:blipFill>
                  <pic:spPr>
                    <a:xfrm>
                      <a:off x="0" y="0"/>
                      <a:ext cx="5285529" cy="5272412"/>
                    </a:xfrm>
                    <a:prstGeom prst="rect">
                      <a:avLst/>
                    </a:prstGeom>
                  </pic:spPr>
                </pic:pic>
              </a:graphicData>
            </a:graphic>
          </wp:inline>
        </w:drawing>
      </w:r>
    </w:p>
    <w:p w14:paraId="70D528C5" w14:textId="68948888" w:rsidR="00867296" w:rsidRPr="006706E3" w:rsidRDefault="00867296" w:rsidP="00867296">
      <w:pPr>
        <w:pStyle w:val="Billedtekst"/>
      </w:pPr>
      <w:bookmarkStart w:id="184" w:name="_Ref52521072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63</w:t>
      </w:r>
      <w:r w:rsidR="00D25A8C">
        <w:rPr>
          <w:noProof/>
        </w:rPr>
        <w:fldChar w:fldCharType="end"/>
      </w:r>
      <w:bookmarkEnd w:id="184"/>
      <w:r>
        <w:t xml:space="preserve"> Boringsnære beskyttelsesområder (BNBO) for Køng Vandværks </w:t>
      </w:r>
      <w:r w:rsidR="00F61EAD">
        <w:t xml:space="preserve">indvindingsboring 225.67 (øvre) og </w:t>
      </w:r>
      <w:r>
        <w:t>indvindingsboringer</w:t>
      </w:r>
      <w:r w:rsidR="00F61EAD">
        <w:t xml:space="preserve"> 225.116 og 225.124 (nedre)</w:t>
      </w:r>
      <w:r>
        <w:t>, samt arealanvendelsen og udpegning af indsatsområder (IO).</w:t>
      </w:r>
    </w:p>
    <w:p w14:paraId="3C89F2A5" w14:textId="77777777" w:rsidR="00867296" w:rsidRDefault="00867296" w:rsidP="00867296">
      <w:pPr>
        <w:rPr>
          <w:highlight w:val="yellow"/>
        </w:rPr>
      </w:pPr>
    </w:p>
    <w:p w14:paraId="132E7F22" w14:textId="77777777" w:rsidR="00867296" w:rsidRPr="00165D82" w:rsidRDefault="00867296" w:rsidP="00867296">
      <w:pPr>
        <w:rPr>
          <w:i/>
        </w:rPr>
      </w:pPr>
      <w:r>
        <w:rPr>
          <w:i/>
        </w:rPr>
        <w:t>Vurdering af indvindingsoplandets sårbarhed</w:t>
      </w:r>
    </w:p>
    <w:p w14:paraId="79CFF0FF" w14:textId="34065C40" w:rsidR="00867296" w:rsidRPr="001865DC" w:rsidRDefault="00867296" w:rsidP="00867296">
      <w:r>
        <w:t>R</w:t>
      </w:r>
      <w:r w:rsidRPr="002A320E">
        <w:t>åvandstypen er svagt reduceret, hvilket indikerer en</w:t>
      </w:r>
      <w:r>
        <w:t xml:space="preserve"> rimeligt beskyttet</w:t>
      </w:r>
      <w:r w:rsidRPr="002A320E">
        <w:t xml:space="preserve"> grundvandsressource. </w:t>
      </w:r>
      <w:r w:rsidR="00B8011F">
        <w:t xml:space="preserve">Indholdet af klorid </w:t>
      </w:r>
      <w:r w:rsidRPr="00400AEF">
        <w:t>er lavt i DGU 225.67 og der er ikke tegn på saltvandspåvirkning. Vandet her er præget af forhøjet indhold af sulfat på 110 mg/l. På den sydlige kildeplads ses forhøjet indhold af klorid, natrium og bor</w:t>
      </w:r>
      <w:r>
        <w:t xml:space="preserve">, </w:t>
      </w:r>
      <w:r w:rsidRPr="001865DC">
        <w:t>med faldende indhold af alle tre stoffer. I området omkring indvindingsboringerne er der udpeget nitratfølsomt indvindingsområde (NFI) og indsatsområde (IO).</w:t>
      </w:r>
    </w:p>
    <w:p w14:paraId="395D68F0" w14:textId="77777777" w:rsidR="00867296" w:rsidRPr="001865DC" w:rsidRDefault="00867296" w:rsidP="00867296"/>
    <w:p w14:paraId="4F8F943B" w14:textId="1BB06D49" w:rsidR="00867296" w:rsidRDefault="00867296" w:rsidP="00867296">
      <w:r w:rsidRPr="001865DC">
        <w:t xml:space="preserve">Det vurderes, at den største trussel mod indvindingen er </w:t>
      </w:r>
      <w:r w:rsidR="00DB73E7">
        <w:t xml:space="preserve">udbringning og håndtering af pesticider samt spild af miljøfremmede stoffer </w:t>
      </w:r>
      <w:r w:rsidRPr="001865DC">
        <w:t>indenfor BNBO samt landbrugsdrift indenfor indsatsområde. Ydermere</w:t>
      </w:r>
      <w:r w:rsidRPr="00400AEF">
        <w:t xml:space="preserve"> ligger der inden for indvindingsoplandet flere forurenede lokaliteter, som udgør en potentiel risiko for magasinet.</w:t>
      </w:r>
    </w:p>
    <w:p w14:paraId="5A5D40E4" w14:textId="77777777" w:rsidR="006E27A1" w:rsidRPr="00FF7C25" w:rsidRDefault="006E27A1" w:rsidP="00867296">
      <w:pPr>
        <w:rPr>
          <w:highlight w:val="yellow"/>
        </w:rPr>
      </w:pPr>
    </w:p>
    <w:p w14:paraId="0F2C655F" w14:textId="399DA730" w:rsidR="00867296" w:rsidRPr="00A14454" w:rsidRDefault="00867296" w:rsidP="006E27A1">
      <w:pPr>
        <w:pStyle w:val="Overskrift3"/>
      </w:pPr>
      <w:bookmarkStart w:id="185" w:name="_Toc525124823"/>
      <w:bookmarkStart w:id="186" w:name="_Toc528049969"/>
      <w:bookmarkStart w:id="187" w:name="_Toc528061718"/>
      <w:r w:rsidRPr="00A14454">
        <w:t>Indsatser for grundvandsbeskyttelse</w:t>
      </w:r>
      <w:bookmarkEnd w:id="185"/>
      <w:bookmarkEnd w:id="186"/>
      <w:bookmarkEnd w:id="187"/>
    </w:p>
    <w:p w14:paraId="3539A3C3" w14:textId="4907388E" w:rsidR="00867296" w:rsidRPr="00276614" w:rsidRDefault="00867296" w:rsidP="00867296">
      <w:r>
        <w:t xml:space="preserve">Følgende </w:t>
      </w:r>
      <w:r w:rsidR="002449C9">
        <w:t xml:space="preserve">indsatser gælder for </w:t>
      </w:r>
      <w:r>
        <w:t>Køng</w:t>
      </w:r>
      <w:r w:rsidRPr="00276614">
        <w:t xml:space="preserve"> Vandværk (</w:t>
      </w:r>
      <w:r w:rsidR="002F5B6E">
        <w:t>V</w:t>
      </w:r>
      <w:r w:rsidRPr="00276614">
        <w:t>V).</w:t>
      </w:r>
    </w:p>
    <w:p w14:paraId="7F4C36CB"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667"/>
        <w:gridCol w:w="1366"/>
      </w:tblGrid>
      <w:tr w:rsidR="002E21DA" w:rsidRPr="007246B4" w14:paraId="4E6FB74C" w14:textId="77777777" w:rsidTr="00F61EAD">
        <w:tc>
          <w:tcPr>
            <w:tcW w:w="5983" w:type="dxa"/>
          </w:tcPr>
          <w:p w14:paraId="21A453D8" w14:textId="77777777" w:rsidR="002E21DA" w:rsidRPr="007246B4" w:rsidRDefault="002E21DA" w:rsidP="00AB5EC2">
            <w:pPr>
              <w:jc w:val="center"/>
              <w:rPr>
                <w:b/>
                <w:sz w:val="16"/>
                <w:szCs w:val="16"/>
              </w:rPr>
            </w:pPr>
            <w:r w:rsidRPr="007246B4">
              <w:rPr>
                <w:b/>
                <w:sz w:val="16"/>
                <w:szCs w:val="16"/>
              </w:rPr>
              <w:t>Indsatser</w:t>
            </w:r>
            <w:r>
              <w:rPr>
                <w:b/>
                <w:sz w:val="16"/>
                <w:szCs w:val="16"/>
              </w:rPr>
              <w:t xml:space="preserve"> der skal gennemføres</w:t>
            </w:r>
          </w:p>
        </w:tc>
        <w:tc>
          <w:tcPr>
            <w:tcW w:w="1667" w:type="dxa"/>
          </w:tcPr>
          <w:p w14:paraId="38314A7A" w14:textId="77777777" w:rsidR="002E21DA" w:rsidRPr="007246B4" w:rsidRDefault="002E21DA" w:rsidP="00AB5EC2">
            <w:pPr>
              <w:jc w:val="center"/>
              <w:rPr>
                <w:b/>
                <w:sz w:val="16"/>
                <w:szCs w:val="16"/>
              </w:rPr>
            </w:pPr>
            <w:r w:rsidRPr="007246B4">
              <w:rPr>
                <w:b/>
                <w:sz w:val="16"/>
                <w:szCs w:val="16"/>
              </w:rPr>
              <w:t>Ansvarlig</w:t>
            </w:r>
          </w:p>
        </w:tc>
        <w:tc>
          <w:tcPr>
            <w:tcW w:w="1366" w:type="dxa"/>
          </w:tcPr>
          <w:p w14:paraId="56030F53" w14:textId="77777777" w:rsidR="002E21DA" w:rsidRPr="007246B4" w:rsidRDefault="002E21DA" w:rsidP="00AB5EC2">
            <w:pPr>
              <w:jc w:val="center"/>
              <w:rPr>
                <w:b/>
                <w:sz w:val="16"/>
                <w:szCs w:val="16"/>
              </w:rPr>
            </w:pPr>
            <w:r w:rsidRPr="007246B4">
              <w:rPr>
                <w:b/>
                <w:sz w:val="16"/>
                <w:szCs w:val="16"/>
              </w:rPr>
              <w:t>Tidsfrist</w:t>
            </w:r>
          </w:p>
        </w:tc>
      </w:tr>
      <w:tr w:rsidR="002E21DA" w14:paraId="1597DC06" w14:textId="77777777" w:rsidTr="00F61EAD">
        <w:tc>
          <w:tcPr>
            <w:tcW w:w="5983" w:type="dxa"/>
          </w:tcPr>
          <w:p w14:paraId="2ED7B7C7" w14:textId="6FD0D284" w:rsidR="002E21DA" w:rsidRDefault="00ED5B33" w:rsidP="00AB5EC2">
            <w:pPr>
              <w:spacing w:after="60"/>
              <w:rPr>
                <w:sz w:val="16"/>
                <w:szCs w:val="16"/>
              </w:rPr>
            </w:pPr>
            <w:r w:rsidRPr="00CF6594">
              <w:rPr>
                <w:sz w:val="16"/>
                <w:szCs w:val="16"/>
              </w:rPr>
              <w:t>Køng Vandværk skal hold</w:t>
            </w:r>
            <w:r>
              <w:rPr>
                <w:sz w:val="16"/>
                <w:szCs w:val="16"/>
              </w:rPr>
              <w:t>e</w:t>
            </w:r>
            <w:r w:rsidRPr="00CF6594">
              <w:rPr>
                <w:sz w:val="16"/>
                <w:szCs w:val="16"/>
              </w:rPr>
              <w:t xml:space="preserve"> øje med den tidslige udvikling i vandkvaliteten, især indhold af NVOC og sulfat i alle tre boringer, klorid, natrium og bor i boring 225.116 og klorid og bor i 225.124</w:t>
            </w:r>
            <w:r>
              <w:rPr>
                <w:sz w:val="16"/>
                <w:szCs w:val="16"/>
              </w:rPr>
              <w:t xml:space="preserve">. </w:t>
            </w:r>
            <w:r w:rsidR="00283CC7">
              <w:rPr>
                <w:sz w:val="16"/>
                <w:szCs w:val="16"/>
              </w:rPr>
              <w:t xml:space="preserve">Der skal foretages boringskontrol minimum </w:t>
            </w:r>
            <w:r w:rsidR="00283CC7" w:rsidRPr="002F26EF">
              <w:rPr>
                <w:b/>
                <w:sz w:val="16"/>
                <w:szCs w:val="16"/>
              </w:rPr>
              <w:t>hvert andet</w:t>
            </w:r>
            <w:r w:rsidR="00283CC7">
              <w:rPr>
                <w:sz w:val="16"/>
                <w:szCs w:val="16"/>
              </w:rPr>
              <w:t xml:space="preserve"> år. Hvis der konstateres stigende indhold af sulfat eller påvises </w:t>
            </w:r>
            <w:proofErr w:type="gramStart"/>
            <w:r w:rsidR="00283CC7">
              <w:rPr>
                <w:sz w:val="16"/>
                <w:szCs w:val="16"/>
              </w:rPr>
              <w:t>nitrat</w:t>
            </w:r>
            <w:proofErr w:type="gramEnd"/>
            <w:r w:rsidR="00283CC7">
              <w:rPr>
                <w:sz w:val="16"/>
                <w:szCs w:val="16"/>
              </w:rPr>
              <w:t xml:space="preserve"> skal indsatserne revurderes. Ligeledes skal indsatserne revurderes hvis der påvises pesticider i koncentrationer over 50 % af grænseværdien for drikkevand eller påvises stigende koncentrationer af pesticider.</w:t>
            </w:r>
          </w:p>
        </w:tc>
        <w:tc>
          <w:tcPr>
            <w:tcW w:w="1667" w:type="dxa"/>
          </w:tcPr>
          <w:p w14:paraId="24B2069D" w14:textId="77777777" w:rsidR="002E21DA" w:rsidRDefault="002E21DA" w:rsidP="00AB5EC2">
            <w:pPr>
              <w:jc w:val="center"/>
              <w:rPr>
                <w:sz w:val="16"/>
                <w:szCs w:val="16"/>
              </w:rPr>
            </w:pPr>
            <w:r>
              <w:rPr>
                <w:sz w:val="16"/>
                <w:szCs w:val="16"/>
              </w:rPr>
              <w:t>VV</w:t>
            </w:r>
          </w:p>
        </w:tc>
        <w:tc>
          <w:tcPr>
            <w:tcW w:w="1366" w:type="dxa"/>
          </w:tcPr>
          <w:p w14:paraId="5CB48D26" w14:textId="7B7B26CC" w:rsidR="002E21DA" w:rsidRDefault="00F61EAD" w:rsidP="00AB5EC2">
            <w:pPr>
              <w:jc w:val="center"/>
              <w:rPr>
                <w:sz w:val="16"/>
                <w:szCs w:val="16"/>
              </w:rPr>
            </w:pPr>
            <w:r>
              <w:rPr>
                <w:sz w:val="16"/>
                <w:szCs w:val="16"/>
              </w:rPr>
              <w:t>Løbende</w:t>
            </w:r>
          </w:p>
        </w:tc>
      </w:tr>
      <w:tr w:rsidR="00F77C31" w14:paraId="3DC57B32" w14:textId="77777777" w:rsidTr="00F61EAD">
        <w:tc>
          <w:tcPr>
            <w:tcW w:w="5983" w:type="dxa"/>
          </w:tcPr>
          <w:p w14:paraId="044FADDD" w14:textId="7CB8A2A7" w:rsidR="00F77C31" w:rsidRDefault="00735F68" w:rsidP="00AB5EC2">
            <w:pPr>
              <w:spacing w:after="60"/>
              <w:rPr>
                <w:sz w:val="16"/>
                <w:szCs w:val="16"/>
              </w:rPr>
            </w:pPr>
            <w:r w:rsidRPr="00CF6594">
              <w:rPr>
                <w:sz w:val="16"/>
                <w:szCs w:val="16"/>
              </w:rPr>
              <w:t>Køng</w:t>
            </w:r>
            <w:r w:rsidR="00F77C31" w:rsidRPr="00D361DE">
              <w:rPr>
                <w:sz w:val="16"/>
                <w:szCs w:val="16"/>
              </w:rPr>
              <w:t xml:space="preserve"> Vandværk </w:t>
            </w:r>
            <w:r w:rsidR="00BD2CFB">
              <w:rPr>
                <w:sz w:val="16"/>
                <w:szCs w:val="16"/>
              </w:rPr>
              <w:t>skal</w:t>
            </w:r>
            <w:r w:rsidR="00F77C31">
              <w:rPr>
                <w:sz w:val="16"/>
                <w:szCs w:val="16"/>
              </w:rPr>
              <w:t xml:space="preserve"> forsøge at</w:t>
            </w:r>
            <w:r w:rsidR="00F77C31" w:rsidRPr="00D361DE">
              <w:rPr>
                <w:sz w:val="16"/>
                <w:szCs w:val="16"/>
              </w:rPr>
              <w:t xml:space="preserve"> indgå dyrkningsaftal</w:t>
            </w:r>
            <w:r w:rsidR="00F77C31">
              <w:rPr>
                <w:sz w:val="16"/>
                <w:szCs w:val="16"/>
              </w:rPr>
              <w:t>er med de lokale landmænd inden</w:t>
            </w:r>
            <w:r w:rsidR="00F77C31" w:rsidRPr="00D361DE">
              <w:rPr>
                <w:sz w:val="16"/>
                <w:szCs w:val="16"/>
              </w:rPr>
              <w:t xml:space="preserve">for </w:t>
            </w:r>
            <w:r w:rsidR="00F77C31">
              <w:rPr>
                <w:sz w:val="16"/>
                <w:szCs w:val="16"/>
              </w:rPr>
              <w:t>BNBO</w:t>
            </w:r>
            <w:r w:rsidR="00F77C31" w:rsidRPr="00D361DE">
              <w:rPr>
                <w:sz w:val="16"/>
                <w:szCs w:val="16"/>
              </w:rPr>
              <w:t xml:space="preserve"> med henblik på </w:t>
            </w:r>
            <w:r w:rsidR="00F77C31">
              <w:rPr>
                <w:sz w:val="16"/>
                <w:szCs w:val="16"/>
              </w:rPr>
              <w:t xml:space="preserve">at reducere nitratbelastningen og muligheden for </w:t>
            </w:r>
            <w:r w:rsidR="00F77C31" w:rsidRPr="00D361DE">
              <w:rPr>
                <w:sz w:val="16"/>
                <w:szCs w:val="16"/>
              </w:rPr>
              <w:t>pesticidfri drift.</w:t>
            </w:r>
          </w:p>
        </w:tc>
        <w:tc>
          <w:tcPr>
            <w:tcW w:w="1667" w:type="dxa"/>
          </w:tcPr>
          <w:p w14:paraId="7FCDAD74" w14:textId="77777777" w:rsidR="00F77C31" w:rsidRDefault="00F77C31" w:rsidP="00AB5EC2">
            <w:pPr>
              <w:jc w:val="center"/>
              <w:rPr>
                <w:sz w:val="16"/>
                <w:szCs w:val="16"/>
              </w:rPr>
            </w:pPr>
            <w:r>
              <w:rPr>
                <w:sz w:val="16"/>
                <w:szCs w:val="16"/>
              </w:rPr>
              <w:t>VV</w:t>
            </w:r>
          </w:p>
        </w:tc>
        <w:tc>
          <w:tcPr>
            <w:tcW w:w="1366" w:type="dxa"/>
          </w:tcPr>
          <w:p w14:paraId="108447DC" w14:textId="142F5B55" w:rsidR="00F77C31" w:rsidRDefault="00F61EAD" w:rsidP="00AB5EC2">
            <w:pPr>
              <w:jc w:val="center"/>
              <w:rPr>
                <w:sz w:val="16"/>
                <w:szCs w:val="16"/>
              </w:rPr>
            </w:pPr>
            <w:r>
              <w:rPr>
                <w:sz w:val="16"/>
                <w:szCs w:val="16"/>
              </w:rPr>
              <w:t>3 år</w:t>
            </w:r>
          </w:p>
        </w:tc>
      </w:tr>
      <w:tr w:rsidR="00F77C31" w14:paraId="3922D996" w14:textId="77777777" w:rsidTr="00F61EAD">
        <w:tc>
          <w:tcPr>
            <w:tcW w:w="5983" w:type="dxa"/>
          </w:tcPr>
          <w:p w14:paraId="5C13F073" w14:textId="76ABE325" w:rsidR="00F77C31" w:rsidRDefault="00735F68" w:rsidP="00AB5EC2">
            <w:pPr>
              <w:spacing w:after="60"/>
              <w:rPr>
                <w:sz w:val="16"/>
                <w:szCs w:val="16"/>
              </w:rPr>
            </w:pPr>
            <w:r w:rsidRPr="00CF6594">
              <w:rPr>
                <w:sz w:val="16"/>
                <w:szCs w:val="16"/>
              </w:rPr>
              <w:t>Køng</w:t>
            </w:r>
            <w:r w:rsidR="00F77C31" w:rsidRPr="00105AE8">
              <w:rPr>
                <w:sz w:val="16"/>
                <w:szCs w:val="16"/>
              </w:rPr>
              <w:t xml:space="preserve"> Vandværk </w:t>
            </w:r>
            <w:r w:rsidR="00F77C31">
              <w:rPr>
                <w:sz w:val="16"/>
                <w:szCs w:val="16"/>
              </w:rPr>
              <w:t>skal</w:t>
            </w:r>
            <w:r w:rsidR="00F77C31" w:rsidRPr="00105AE8">
              <w:rPr>
                <w:sz w:val="16"/>
                <w:szCs w:val="16"/>
              </w:rPr>
              <w:t xml:space="preserve"> føre oplysningskampagne i området indenfor BNBO om håndtering/anvendelse af pesticider eller anvendelse af alternative metoder til ukrudtsbekæmpelse.</w:t>
            </w:r>
            <w:r w:rsidR="00F77C31">
              <w:rPr>
                <w:sz w:val="16"/>
                <w:szCs w:val="16"/>
              </w:rPr>
              <w:t xml:space="preserve"> Kampagnen skal henvende sig til </w:t>
            </w:r>
            <w:r w:rsidR="00BD2CFB">
              <w:rPr>
                <w:sz w:val="16"/>
                <w:szCs w:val="16"/>
              </w:rPr>
              <w:t>borgere, forretninger og lodsejere</w:t>
            </w:r>
            <w:r w:rsidR="00F77C31">
              <w:rPr>
                <w:sz w:val="16"/>
                <w:szCs w:val="16"/>
              </w:rPr>
              <w:t>.</w:t>
            </w:r>
          </w:p>
        </w:tc>
        <w:tc>
          <w:tcPr>
            <w:tcW w:w="1667" w:type="dxa"/>
          </w:tcPr>
          <w:p w14:paraId="03FC49F7" w14:textId="77777777" w:rsidR="00F77C31" w:rsidRDefault="00F77C31" w:rsidP="00AB5EC2">
            <w:pPr>
              <w:jc w:val="center"/>
              <w:rPr>
                <w:sz w:val="16"/>
                <w:szCs w:val="16"/>
              </w:rPr>
            </w:pPr>
            <w:r>
              <w:rPr>
                <w:sz w:val="16"/>
                <w:szCs w:val="16"/>
              </w:rPr>
              <w:t>VV</w:t>
            </w:r>
          </w:p>
        </w:tc>
        <w:tc>
          <w:tcPr>
            <w:tcW w:w="1366" w:type="dxa"/>
          </w:tcPr>
          <w:p w14:paraId="00AE4893" w14:textId="1263F062" w:rsidR="00F77C31" w:rsidRDefault="00F61EAD" w:rsidP="00AB5EC2">
            <w:pPr>
              <w:jc w:val="center"/>
              <w:rPr>
                <w:sz w:val="16"/>
                <w:szCs w:val="16"/>
              </w:rPr>
            </w:pPr>
            <w:r>
              <w:rPr>
                <w:sz w:val="16"/>
                <w:szCs w:val="16"/>
              </w:rPr>
              <w:t>1 år</w:t>
            </w:r>
          </w:p>
        </w:tc>
      </w:tr>
      <w:tr w:rsidR="009A391D" w14:paraId="479FDB3D" w14:textId="77777777" w:rsidTr="00F61EAD">
        <w:tc>
          <w:tcPr>
            <w:tcW w:w="5983" w:type="dxa"/>
          </w:tcPr>
          <w:p w14:paraId="628EBDFC" w14:textId="77777777" w:rsidR="009A391D" w:rsidRPr="00D361DE" w:rsidRDefault="009A391D" w:rsidP="00AB5EC2">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667" w:type="dxa"/>
          </w:tcPr>
          <w:p w14:paraId="191B493C" w14:textId="77777777" w:rsidR="009A391D" w:rsidRPr="007246B4" w:rsidRDefault="009A391D" w:rsidP="00AB5EC2">
            <w:pPr>
              <w:jc w:val="center"/>
              <w:rPr>
                <w:sz w:val="16"/>
                <w:szCs w:val="16"/>
              </w:rPr>
            </w:pPr>
            <w:r>
              <w:rPr>
                <w:sz w:val="16"/>
                <w:szCs w:val="16"/>
              </w:rPr>
              <w:t>Vordingborg</w:t>
            </w:r>
            <w:r w:rsidRPr="007246B4">
              <w:rPr>
                <w:sz w:val="16"/>
                <w:szCs w:val="16"/>
              </w:rPr>
              <w:t xml:space="preserve"> Kommune</w:t>
            </w:r>
          </w:p>
          <w:p w14:paraId="46D550B9" w14:textId="77777777" w:rsidR="009A391D" w:rsidRDefault="009A391D" w:rsidP="00AB5EC2">
            <w:pPr>
              <w:jc w:val="center"/>
              <w:rPr>
                <w:sz w:val="16"/>
                <w:szCs w:val="16"/>
              </w:rPr>
            </w:pPr>
            <w:r w:rsidRPr="007246B4">
              <w:rPr>
                <w:sz w:val="16"/>
                <w:szCs w:val="16"/>
              </w:rPr>
              <w:t xml:space="preserve">Region </w:t>
            </w:r>
            <w:r>
              <w:rPr>
                <w:sz w:val="16"/>
                <w:szCs w:val="16"/>
              </w:rPr>
              <w:t>Sjælland</w:t>
            </w:r>
          </w:p>
        </w:tc>
        <w:tc>
          <w:tcPr>
            <w:tcW w:w="1366" w:type="dxa"/>
          </w:tcPr>
          <w:p w14:paraId="00869F74" w14:textId="663F82BA" w:rsidR="009A391D" w:rsidRDefault="00F61EAD" w:rsidP="00AB5EC2">
            <w:pPr>
              <w:jc w:val="center"/>
              <w:rPr>
                <w:sz w:val="16"/>
                <w:szCs w:val="16"/>
              </w:rPr>
            </w:pPr>
            <w:r>
              <w:rPr>
                <w:sz w:val="16"/>
                <w:szCs w:val="16"/>
              </w:rPr>
              <w:t>En gang om året</w:t>
            </w:r>
          </w:p>
        </w:tc>
      </w:tr>
      <w:tr w:rsidR="00D46C56" w14:paraId="73680E0B" w14:textId="77777777" w:rsidTr="00F61EAD">
        <w:tc>
          <w:tcPr>
            <w:tcW w:w="5983" w:type="dxa"/>
          </w:tcPr>
          <w:p w14:paraId="7D9DE424" w14:textId="77777777" w:rsidR="00D46C56" w:rsidRPr="00105AE8" w:rsidRDefault="00D46C56" w:rsidP="00256F69">
            <w:pPr>
              <w:spacing w:after="60"/>
              <w:rPr>
                <w:sz w:val="16"/>
                <w:szCs w:val="16"/>
              </w:rPr>
            </w:pPr>
            <w:r w:rsidRPr="00105AE8">
              <w:rPr>
                <w:sz w:val="16"/>
                <w:szCs w:val="16"/>
              </w:rPr>
              <w:t xml:space="preserve">På baggrund af viden om boringer og brønde i indvindingsoplandet, kan </w:t>
            </w:r>
            <w:r w:rsidRPr="00CF6594">
              <w:rPr>
                <w:sz w:val="16"/>
                <w:szCs w:val="16"/>
              </w:rPr>
              <w:t>Køng</w:t>
            </w:r>
            <w:r w:rsidRPr="00105AE8">
              <w:rPr>
                <w:sz w:val="16"/>
                <w:szCs w:val="16"/>
              </w:rPr>
              <w:t xml:space="preserve"> Vandværk opnå en effektiv beskyttelse af grundvandsressourcen ved tilbud om sløjfning af ubenyttede boringer/brønde. </w:t>
            </w:r>
          </w:p>
          <w:p w14:paraId="5B69899F" w14:textId="77777777" w:rsidR="00D46C56" w:rsidRDefault="00D46C56"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2D46468B" w14:textId="40C7F233" w:rsidR="00D46C56" w:rsidRPr="00105AE8" w:rsidRDefault="00D46C56"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667" w:type="dxa"/>
          </w:tcPr>
          <w:p w14:paraId="7C0D19EF" w14:textId="77777777" w:rsidR="00D46C56" w:rsidRDefault="00D46C56" w:rsidP="00256F69">
            <w:pPr>
              <w:jc w:val="center"/>
              <w:rPr>
                <w:sz w:val="16"/>
                <w:szCs w:val="16"/>
              </w:rPr>
            </w:pPr>
            <w:r>
              <w:rPr>
                <w:sz w:val="16"/>
                <w:szCs w:val="16"/>
              </w:rPr>
              <w:t>VV</w:t>
            </w:r>
          </w:p>
        </w:tc>
        <w:tc>
          <w:tcPr>
            <w:tcW w:w="1366" w:type="dxa"/>
          </w:tcPr>
          <w:p w14:paraId="1DA8E50E" w14:textId="3E4BAAC9" w:rsidR="00D46C56" w:rsidRDefault="00F61EAD" w:rsidP="00256F69">
            <w:pPr>
              <w:jc w:val="center"/>
              <w:rPr>
                <w:sz w:val="16"/>
                <w:szCs w:val="16"/>
              </w:rPr>
            </w:pPr>
            <w:r>
              <w:rPr>
                <w:sz w:val="16"/>
                <w:szCs w:val="16"/>
              </w:rPr>
              <w:t>Løbende</w:t>
            </w:r>
          </w:p>
        </w:tc>
      </w:tr>
    </w:tbl>
    <w:p w14:paraId="7DE09743" w14:textId="4DCF8952" w:rsidR="002E21DA" w:rsidRDefault="002E21DA" w:rsidP="002E21DA">
      <w:pPr>
        <w:rPr>
          <w:b/>
          <w:lang w:eastAsia="da-DK"/>
        </w:rPr>
      </w:pPr>
    </w:p>
    <w:p w14:paraId="2DD3F6B7" w14:textId="77777777" w:rsidR="009A391D" w:rsidRPr="0057331A" w:rsidRDefault="009A391D" w:rsidP="002E21DA">
      <w:pPr>
        <w:rPr>
          <w:b/>
          <w:lang w:eastAsia="da-DK"/>
        </w:rPr>
      </w:pPr>
    </w:p>
    <w:tbl>
      <w:tblPr>
        <w:tblStyle w:val="Tabel-Gitter"/>
        <w:tblW w:w="7809" w:type="dxa"/>
        <w:tblLook w:val="04A0" w:firstRow="1" w:lastRow="0" w:firstColumn="1" w:lastColumn="0" w:noHBand="0" w:noVBand="1"/>
      </w:tblPr>
      <w:tblGrid>
        <w:gridCol w:w="5983"/>
        <w:gridCol w:w="1826"/>
      </w:tblGrid>
      <w:tr w:rsidR="00F61EAD" w:rsidRPr="007246B4" w14:paraId="07542276" w14:textId="77777777" w:rsidTr="00F61EAD">
        <w:tc>
          <w:tcPr>
            <w:tcW w:w="5983" w:type="dxa"/>
          </w:tcPr>
          <w:p w14:paraId="2C17D150" w14:textId="77777777" w:rsidR="00F61EAD" w:rsidRPr="007246B4" w:rsidRDefault="00F61EAD" w:rsidP="00AB5EC2">
            <w:pPr>
              <w:jc w:val="center"/>
              <w:rPr>
                <w:b/>
                <w:sz w:val="16"/>
                <w:szCs w:val="16"/>
              </w:rPr>
            </w:pPr>
            <w:r w:rsidRPr="007246B4">
              <w:rPr>
                <w:b/>
                <w:sz w:val="16"/>
                <w:szCs w:val="16"/>
              </w:rPr>
              <w:t>Indsatser</w:t>
            </w:r>
            <w:r>
              <w:rPr>
                <w:b/>
                <w:sz w:val="16"/>
                <w:szCs w:val="16"/>
              </w:rPr>
              <w:t xml:space="preserve"> der kan gennemføres</w:t>
            </w:r>
          </w:p>
        </w:tc>
        <w:tc>
          <w:tcPr>
            <w:tcW w:w="1826" w:type="dxa"/>
          </w:tcPr>
          <w:p w14:paraId="28C5BA2A" w14:textId="77777777" w:rsidR="00F61EAD" w:rsidRPr="007246B4" w:rsidRDefault="00F61EAD" w:rsidP="00AB5EC2">
            <w:pPr>
              <w:jc w:val="center"/>
              <w:rPr>
                <w:b/>
                <w:sz w:val="16"/>
                <w:szCs w:val="16"/>
              </w:rPr>
            </w:pPr>
            <w:r w:rsidRPr="007246B4">
              <w:rPr>
                <w:b/>
                <w:sz w:val="16"/>
                <w:szCs w:val="16"/>
              </w:rPr>
              <w:t>Ansvarlig</w:t>
            </w:r>
          </w:p>
        </w:tc>
      </w:tr>
      <w:tr w:rsidR="00F61EAD" w14:paraId="21CC88B8" w14:textId="77777777" w:rsidTr="00F61EAD">
        <w:tc>
          <w:tcPr>
            <w:tcW w:w="5983" w:type="dxa"/>
          </w:tcPr>
          <w:p w14:paraId="070DB7D6" w14:textId="6DFC5270" w:rsidR="00F61EAD" w:rsidRPr="00C50B05" w:rsidRDefault="00F61EAD" w:rsidP="00AB5EC2">
            <w:pPr>
              <w:spacing w:after="60"/>
              <w:rPr>
                <w:sz w:val="16"/>
                <w:szCs w:val="16"/>
                <w:highlight w:val="darkGray"/>
              </w:rPr>
            </w:pPr>
            <w:r w:rsidRPr="00CF6594">
              <w:rPr>
                <w:sz w:val="16"/>
                <w:szCs w:val="16"/>
              </w:rPr>
              <w:t>Køng</w:t>
            </w:r>
            <w:r w:rsidRPr="00D361DE">
              <w:rPr>
                <w:sz w:val="16"/>
                <w:szCs w:val="16"/>
              </w:rPr>
              <w:t xml:space="preserve"> Vandværk </w:t>
            </w:r>
            <w:r>
              <w:rPr>
                <w:sz w:val="16"/>
                <w:szCs w:val="16"/>
              </w:rPr>
              <w:t xml:space="preserve">kan undersøge indvindingsboringernes stand, fx ved hjælp af TV-inspektion og borehulslogging, og udbedre eventuelle mangler, </w:t>
            </w:r>
            <w:proofErr w:type="gramStart"/>
            <w:r>
              <w:rPr>
                <w:sz w:val="16"/>
                <w:szCs w:val="16"/>
              </w:rPr>
              <w:t>således at</w:t>
            </w:r>
            <w:proofErr w:type="gramEnd"/>
            <w:r>
              <w:rPr>
                <w:sz w:val="16"/>
                <w:szCs w:val="16"/>
              </w:rPr>
              <w:t xml:space="preserve"> muligheden for lækage fra terræn til grundvandsmagasin via utætheder i boringen minimeres.</w:t>
            </w:r>
          </w:p>
        </w:tc>
        <w:tc>
          <w:tcPr>
            <w:tcW w:w="1826" w:type="dxa"/>
          </w:tcPr>
          <w:p w14:paraId="34523AD3" w14:textId="77777777" w:rsidR="00F61EAD" w:rsidRDefault="00F61EAD" w:rsidP="00AB5EC2">
            <w:pPr>
              <w:jc w:val="center"/>
              <w:rPr>
                <w:sz w:val="16"/>
                <w:szCs w:val="16"/>
              </w:rPr>
            </w:pPr>
            <w:r>
              <w:rPr>
                <w:sz w:val="16"/>
                <w:szCs w:val="16"/>
              </w:rPr>
              <w:t>VV</w:t>
            </w:r>
          </w:p>
        </w:tc>
      </w:tr>
      <w:tr w:rsidR="00F61EAD" w14:paraId="7B4AC2BD" w14:textId="77777777" w:rsidTr="00F61EAD">
        <w:tc>
          <w:tcPr>
            <w:tcW w:w="5983" w:type="dxa"/>
          </w:tcPr>
          <w:p w14:paraId="3EA5AE18" w14:textId="152B841B" w:rsidR="00F61EAD" w:rsidRPr="00C50B05" w:rsidRDefault="00F61EAD" w:rsidP="00AB5EC2">
            <w:pPr>
              <w:spacing w:after="60"/>
              <w:rPr>
                <w:sz w:val="16"/>
                <w:szCs w:val="16"/>
                <w:highlight w:val="darkGray"/>
              </w:rPr>
            </w:pPr>
            <w:r w:rsidRPr="00CF6594">
              <w:rPr>
                <w:sz w:val="16"/>
                <w:szCs w:val="16"/>
              </w:rPr>
              <w:t>Køng</w:t>
            </w:r>
            <w:r w:rsidRPr="00D361DE">
              <w:rPr>
                <w:sz w:val="16"/>
                <w:szCs w:val="16"/>
              </w:rPr>
              <w:t xml:space="preserve"> Vandværk </w:t>
            </w:r>
            <w:r>
              <w:rPr>
                <w:sz w:val="16"/>
                <w:szCs w:val="16"/>
              </w:rPr>
              <w:t>kan sløjfe indvindingsboringerne og etablere nye indvindingsboringer i et bedre beskyttet område.</w:t>
            </w:r>
          </w:p>
        </w:tc>
        <w:tc>
          <w:tcPr>
            <w:tcW w:w="1826" w:type="dxa"/>
          </w:tcPr>
          <w:p w14:paraId="7514B1D9" w14:textId="77777777" w:rsidR="00F61EAD" w:rsidRDefault="00F61EAD" w:rsidP="00AB5EC2">
            <w:pPr>
              <w:jc w:val="center"/>
              <w:rPr>
                <w:sz w:val="16"/>
                <w:szCs w:val="16"/>
              </w:rPr>
            </w:pPr>
            <w:r>
              <w:rPr>
                <w:sz w:val="16"/>
                <w:szCs w:val="16"/>
              </w:rPr>
              <w:t>VV</w:t>
            </w:r>
          </w:p>
        </w:tc>
      </w:tr>
      <w:tr w:rsidR="00F61EAD" w14:paraId="49C9E96C" w14:textId="77777777" w:rsidTr="00F61EAD">
        <w:tc>
          <w:tcPr>
            <w:tcW w:w="5983" w:type="dxa"/>
          </w:tcPr>
          <w:p w14:paraId="7C5BC8F6" w14:textId="001F39A0" w:rsidR="00F61EAD" w:rsidRPr="0032388E" w:rsidRDefault="00F61EAD" w:rsidP="007506E3">
            <w:pPr>
              <w:spacing w:after="60"/>
              <w:rPr>
                <w:sz w:val="16"/>
                <w:szCs w:val="16"/>
                <w:highlight w:val="darkGray"/>
              </w:rPr>
            </w:pPr>
            <w:r w:rsidRPr="00CF6594">
              <w:rPr>
                <w:sz w:val="16"/>
                <w:szCs w:val="16"/>
              </w:rPr>
              <w:t>Køng</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indsatsområdet (IO)</w:t>
            </w:r>
            <w:r w:rsidRPr="00D361DE">
              <w:rPr>
                <w:sz w:val="16"/>
                <w:szCs w:val="16"/>
              </w:rPr>
              <w:t xml:space="preserve"> med henblik på </w:t>
            </w:r>
            <w:r>
              <w:rPr>
                <w:sz w:val="16"/>
                <w:szCs w:val="16"/>
              </w:rPr>
              <w:t>reduktion af nitratbelastningen og mulighed for pesticidfri drift</w:t>
            </w:r>
            <w:r w:rsidRPr="00D361DE">
              <w:rPr>
                <w:sz w:val="16"/>
                <w:szCs w:val="16"/>
              </w:rPr>
              <w:t>.</w:t>
            </w:r>
            <w:r>
              <w:rPr>
                <w:sz w:val="16"/>
                <w:szCs w:val="16"/>
              </w:rPr>
              <w:t xml:space="preserve"> For indsatsområdet ved boring 225.67 gøres dette i samarbejde med Kostræde Ny Vandværk.</w:t>
            </w:r>
          </w:p>
        </w:tc>
        <w:tc>
          <w:tcPr>
            <w:tcW w:w="1826" w:type="dxa"/>
          </w:tcPr>
          <w:p w14:paraId="68398CFC" w14:textId="77777777" w:rsidR="00F61EAD" w:rsidRDefault="00F61EAD" w:rsidP="007506E3">
            <w:pPr>
              <w:jc w:val="center"/>
              <w:rPr>
                <w:sz w:val="16"/>
                <w:szCs w:val="16"/>
              </w:rPr>
            </w:pPr>
            <w:r>
              <w:rPr>
                <w:sz w:val="16"/>
                <w:szCs w:val="16"/>
              </w:rPr>
              <w:t>VV</w:t>
            </w:r>
          </w:p>
        </w:tc>
      </w:tr>
      <w:tr w:rsidR="00F61EAD" w14:paraId="3B15850B" w14:textId="77777777" w:rsidTr="00F61EAD">
        <w:tc>
          <w:tcPr>
            <w:tcW w:w="5983" w:type="dxa"/>
          </w:tcPr>
          <w:p w14:paraId="620CBF4F" w14:textId="69B99642" w:rsidR="00F61EAD" w:rsidRPr="00C50B05" w:rsidRDefault="00F61EAD" w:rsidP="007506E3">
            <w:pPr>
              <w:spacing w:after="60"/>
              <w:rPr>
                <w:sz w:val="16"/>
                <w:szCs w:val="16"/>
                <w:highlight w:val="darkGray"/>
              </w:rPr>
            </w:pPr>
            <w:r w:rsidRPr="00CF6594">
              <w:rPr>
                <w:sz w:val="16"/>
                <w:szCs w:val="16"/>
              </w:rPr>
              <w:t>Køng</w:t>
            </w:r>
            <w:r w:rsidRPr="00D361DE">
              <w:rPr>
                <w:sz w:val="16"/>
                <w:szCs w:val="16"/>
              </w:rPr>
              <w:t xml:space="preserve"> Vandværk kan vurdere mulighederne for skovrejsning </w:t>
            </w:r>
            <w:r>
              <w:rPr>
                <w:sz w:val="16"/>
                <w:szCs w:val="16"/>
              </w:rPr>
              <w:t>indenfor indsatsområderne (IO). For indsatsområdet ved boring 225.67 gøres dette i samarbejde med Kostræde Ny Vandværk.</w:t>
            </w:r>
          </w:p>
        </w:tc>
        <w:tc>
          <w:tcPr>
            <w:tcW w:w="1826" w:type="dxa"/>
          </w:tcPr>
          <w:p w14:paraId="1E1419D6" w14:textId="77777777" w:rsidR="00F61EAD" w:rsidRDefault="00F61EAD" w:rsidP="007506E3">
            <w:pPr>
              <w:jc w:val="center"/>
              <w:rPr>
                <w:sz w:val="16"/>
                <w:szCs w:val="16"/>
              </w:rPr>
            </w:pPr>
            <w:r>
              <w:rPr>
                <w:sz w:val="16"/>
                <w:szCs w:val="16"/>
              </w:rPr>
              <w:t>VV</w:t>
            </w:r>
          </w:p>
        </w:tc>
      </w:tr>
    </w:tbl>
    <w:p w14:paraId="5105DD95" w14:textId="77777777" w:rsidR="00867296" w:rsidRDefault="00867296" w:rsidP="00867296">
      <w:r>
        <w:br w:type="page"/>
      </w:r>
    </w:p>
    <w:p w14:paraId="691274A5" w14:textId="77777777" w:rsidR="00867296" w:rsidRPr="00AC7CFE" w:rsidRDefault="00867296" w:rsidP="00AC7CFE">
      <w:pPr>
        <w:pStyle w:val="Overskrift2"/>
      </w:pPr>
      <w:bookmarkStart w:id="188" w:name="_Toc525124824"/>
      <w:bookmarkStart w:id="189" w:name="_Toc528049970"/>
      <w:bookmarkStart w:id="190" w:name="_Toc528061719"/>
      <w:bookmarkStart w:id="191" w:name="_Toc528673628"/>
      <w:r w:rsidRPr="00AC7CFE">
        <w:t>Langebæk Stationsby Vandværk</w:t>
      </w:r>
      <w:bookmarkEnd w:id="188"/>
      <w:bookmarkEnd w:id="189"/>
      <w:bookmarkEnd w:id="190"/>
      <w:bookmarkEnd w:id="191"/>
    </w:p>
    <w:p w14:paraId="0411BDC7" w14:textId="76B3F060" w:rsidR="00867296" w:rsidRPr="00FF7C25" w:rsidRDefault="00867296" w:rsidP="00867296">
      <w:pPr>
        <w:rPr>
          <w:highlight w:val="yellow"/>
        </w:rPr>
      </w:pPr>
      <w:r w:rsidRPr="006F21E5">
        <w:t>Langebæk Stationsby Vandværk er et privat alment vandværk med 2 aktive indvindingsboringer,</w:t>
      </w:r>
      <w:r>
        <w:t xml:space="preserve"> DGU nr. 226.656 og 226.658. Den ene boring er filtersat i kvartært sand, og den anden indvindingsboring er filtersat i kalken. Vandværkets indvinding var i 2014 på 20.595 m</w:t>
      </w:r>
      <w:r w:rsidRPr="006F21E5">
        <w:rPr>
          <w:vertAlign w:val="superscript"/>
        </w:rPr>
        <w:t>3</w:t>
      </w:r>
      <w:r>
        <w:t>, hvor tilladelsen er på 30.000 m</w:t>
      </w:r>
      <w:r w:rsidRPr="006F21E5">
        <w:rPr>
          <w:vertAlign w:val="superscript"/>
        </w:rPr>
        <w:t>3</w:t>
      </w:r>
      <w:r>
        <w:t xml:space="preserve"> pr. år. Indvindingstilladelsen er </w:t>
      </w:r>
      <w:r w:rsidR="00BD2CFB">
        <w:t>udløbet</w:t>
      </w:r>
      <w:r>
        <w:t>.</w:t>
      </w:r>
    </w:p>
    <w:p w14:paraId="37AA3AFC" w14:textId="77777777" w:rsidR="00867296" w:rsidRPr="00FF7C25" w:rsidRDefault="00867296" w:rsidP="00867296">
      <w:pPr>
        <w:pStyle w:val="Opstilling-punkttegn"/>
        <w:numPr>
          <w:ilvl w:val="0"/>
          <w:numId w:val="0"/>
        </w:numPr>
        <w:rPr>
          <w:highlight w:val="yellow"/>
        </w:rPr>
      </w:pPr>
    </w:p>
    <w:p w14:paraId="18A59829" w14:textId="1D05C63D" w:rsidR="00867296" w:rsidRDefault="00867296" w:rsidP="00867296">
      <w:r w:rsidRPr="00782EE7">
        <w:t xml:space="preserve">I </w:t>
      </w:r>
      <w:r w:rsidRPr="00782EE7">
        <w:fldChar w:fldCharType="begin"/>
      </w:r>
      <w:r w:rsidRPr="00782EE7">
        <w:instrText xml:space="preserve"> REF _Ref525026206 \h </w:instrText>
      </w:r>
      <w:r>
        <w:instrText xml:space="preserve"> \* MERGEFORMAT </w:instrText>
      </w:r>
      <w:r w:rsidRPr="00782EE7">
        <w:fldChar w:fldCharType="separate"/>
      </w:r>
      <w:r w:rsidR="007450CA">
        <w:t xml:space="preserve">Figur </w:t>
      </w:r>
      <w:r w:rsidR="007450CA">
        <w:rPr>
          <w:noProof/>
        </w:rPr>
        <w:t>4.64</w:t>
      </w:r>
      <w:r w:rsidRPr="00782EE7">
        <w:fldChar w:fldCharType="end"/>
      </w:r>
      <w:r w:rsidRPr="00782EE7">
        <w:t xml:space="preserve"> ses en oversigt over Langebæk Stationsby Vandværk. </w:t>
      </w:r>
      <w:r>
        <w:t xml:space="preserve">På figuren er markeret de aktive indvindingsboringer, det administrative indvindingsopland, grundvandsdannelsen til vandværkets boringer, samt områder uden grundvandsdannelse. </w:t>
      </w:r>
    </w:p>
    <w:p w14:paraId="23CB22BB" w14:textId="77777777" w:rsidR="00867296" w:rsidRDefault="00867296" w:rsidP="00867296"/>
    <w:p w14:paraId="43001E80" w14:textId="77777777" w:rsidR="00867296" w:rsidRDefault="00867296" w:rsidP="00867296">
      <w:r>
        <w:rPr>
          <w:noProof/>
          <w:lang w:eastAsia="da-DK"/>
        </w:rPr>
        <w:drawing>
          <wp:inline distT="0" distB="0" distL="0" distR="0" wp14:anchorId="45000EE8" wp14:editId="540DF677">
            <wp:extent cx="5400000" cy="540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angebækStationsby_A.png"/>
                    <pic:cNvPicPr/>
                  </pic:nvPicPr>
                  <pic:blipFill>
                    <a:blip r:embed="rId7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69EE1AC" w14:textId="20906160" w:rsidR="00867296" w:rsidRPr="00B5039A" w:rsidRDefault="00867296" w:rsidP="00867296">
      <w:pPr>
        <w:pStyle w:val="Billedtekst"/>
      </w:pPr>
      <w:bookmarkStart w:id="192" w:name="_Ref52502620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64</w:t>
      </w:r>
      <w:r w:rsidR="00D25A8C">
        <w:rPr>
          <w:noProof/>
        </w:rPr>
        <w:fldChar w:fldCharType="end"/>
      </w:r>
      <w:bookmarkEnd w:id="192"/>
      <w:r>
        <w:t xml:space="preserve"> </w:t>
      </w:r>
      <w:r w:rsidRPr="002C2F75">
        <w:rPr>
          <w:noProof/>
        </w:rPr>
        <w:t xml:space="preserve">Placeringen af </w:t>
      </w:r>
      <w:r>
        <w:rPr>
          <w:noProof/>
        </w:rPr>
        <w:t>Langebæk Stationsby</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w:t>
      </w:r>
      <w:r w:rsidR="005541A1">
        <w:rPr>
          <w:noProof/>
        </w:rPr>
        <w:t xml:space="preserve"> til </w:t>
      </w:r>
      <w:r>
        <w:rPr>
          <w:noProof/>
        </w:rPr>
        <w:t>Langebæk Stationsby Vandværk, samt OSD og kommunengrænsen for Vordingborg kommune</w:t>
      </w:r>
      <w:r w:rsidRPr="002C2F75">
        <w:rPr>
          <w:noProof/>
        </w:rPr>
        <w:t>.</w:t>
      </w:r>
    </w:p>
    <w:p w14:paraId="080102BD" w14:textId="77777777" w:rsidR="00867296" w:rsidRPr="00CB0F9E" w:rsidRDefault="00867296" w:rsidP="00867296">
      <w:pPr>
        <w:rPr>
          <w:i/>
        </w:rPr>
      </w:pPr>
      <w:r w:rsidRPr="00CB0F9E">
        <w:rPr>
          <w:i/>
        </w:rPr>
        <w:t>Geologi</w:t>
      </w:r>
      <w:r>
        <w:rPr>
          <w:i/>
        </w:rPr>
        <w:t xml:space="preserve"> og hydrogeologi</w:t>
      </w:r>
    </w:p>
    <w:p w14:paraId="29D2C8E7" w14:textId="66DD692A" w:rsidR="00867296" w:rsidRDefault="00867296" w:rsidP="00867296">
      <w:r>
        <w:t xml:space="preserve">Langebæk Stationsby Vandværks aktive boring, DGU nr. 226.656 indvinder fra det kvartære smeltevandssandsmagasin (KS3) og den anden aktive boring, DGU nr. 226.658 indvinder fra det prækvartære kalkmagasin (skrivekridt). Boring, DGU nr. 226.656 er filtersat i niveauet 55 til 65 m u.t. og magasinet er indenfor boringens indvindingsopland overlejret af mellem 20 til mere 40 meter mættet ler. Boring DGU nr. 226.658 er filtersat i niveauet 80 til 95 m u.t., og kalken er indenfor indvindingsoplandet til boringen overlejret af mere end 40 meter mættet ler. Begge magasiner er spændte magasiner. Lertykkelsen afspejler sig i sårbarhedszoneringen, der er vist i </w:t>
      </w:r>
      <w:r>
        <w:fldChar w:fldCharType="begin"/>
      </w:r>
      <w:r>
        <w:instrText xml:space="preserve"> REF _Ref525061470 \h </w:instrText>
      </w:r>
      <w:r>
        <w:fldChar w:fldCharType="separate"/>
      </w:r>
      <w:r w:rsidR="007450CA">
        <w:t xml:space="preserve">Figur </w:t>
      </w:r>
      <w:r w:rsidR="007450CA">
        <w:rPr>
          <w:noProof/>
        </w:rPr>
        <w:t>4</w:t>
      </w:r>
      <w:r w:rsidR="007450CA">
        <w:t>.</w:t>
      </w:r>
      <w:r w:rsidR="007450CA">
        <w:rPr>
          <w:noProof/>
        </w:rPr>
        <w:t>65</w:t>
      </w:r>
      <w:r>
        <w:fldChar w:fldCharType="end"/>
      </w:r>
      <w:r>
        <w:t xml:space="preserve">. Her er områder med mindre end 5 meter mættet ler tolket til stor sårbarhed, områder med 5-15 meter mættet ler tolket til nogen sårbarhed og områder med mere end 15 meter mættet ler tolket til lille sårbarhed i forhold til nitrat. </w:t>
      </w:r>
      <w:r w:rsidR="00F61EAD">
        <w:t>Der kun er kortlagt lille sårbarhed indenfor indvindingsoplandet til Langebæk Stationsvej Vandværk.</w:t>
      </w:r>
    </w:p>
    <w:p w14:paraId="16722142" w14:textId="77777777" w:rsidR="00867296" w:rsidRDefault="00867296" w:rsidP="00867296"/>
    <w:p w14:paraId="3372A490" w14:textId="0E495174" w:rsidR="00867296" w:rsidRDefault="00867296" w:rsidP="00867296">
      <w:r>
        <w:t xml:space="preserve">På </w:t>
      </w:r>
      <w:r w:rsidRPr="00782EE7">
        <w:fldChar w:fldCharType="begin"/>
      </w:r>
      <w:r w:rsidRPr="00782EE7">
        <w:instrText xml:space="preserve"> REF _Ref525026206 \h </w:instrText>
      </w:r>
      <w:r>
        <w:instrText xml:space="preserve"> \* MERGEFORMAT </w:instrText>
      </w:r>
      <w:r w:rsidRPr="00782EE7">
        <w:fldChar w:fldCharType="separate"/>
      </w:r>
      <w:r w:rsidR="007450CA">
        <w:t xml:space="preserve">Figur </w:t>
      </w:r>
      <w:r w:rsidR="007450CA">
        <w:rPr>
          <w:noProof/>
        </w:rPr>
        <w:t>4.64</w:t>
      </w:r>
      <w:r w:rsidRPr="00782EE7">
        <w:fldChar w:fldCharType="end"/>
      </w:r>
      <w:r>
        <w:t xml:space="preserve"> er vist den omtrentlige transporttid af det vand, der strømmer fra vandspejlet mod boringerne inden for det grundvandsdannende opland. Som det ses, er vandet forholdsvis lang tid om at nå frem til begge boringer, således er vandets transporttid i det meste af de grundvandsdannende oplandes udstrækning 100 til over 200 år undervejs. En stor del af grundvandsdannelsen til vandværkets boring i det øvre sandmagasin sker vest for boringen og i hele oplandets udstrækning. En stor del af grundvandsdannelsen til vandværkets boring i det nedre kalkmagasin sker i den vestlige del af oplandet længst væk fra boringen. </w:t>
      </w:r>
    </w:p>
    <w:p w14:paraId="5441B3D3" w14:textId="72DF5458" w:rsidR="00C27D5A" w:rsidRDefault="00C27D5A" w:rsidP="00867296"/>
    <w:p w14:paraId="7613AE71" w14:textId="77777777" w:rsidR="00867296" w:rsidRDefault="00867296" w:rsidP="00867296">
      <w:pPr>
        <w:rPr>
          <w:highlight w:val="yellow"/>
        </w:rPr>
      </w:pPr>
      <w:r>
        <w:rPr>
          <w:noProof/>
          <w:lang w:eastAsia="da-DK"/>
        </w:rPr>
        <w:drawing>
          <wp:inline distT="0" distB="0" distL="0" distR="0" wp14:anchorId="36B714FC" wp14:editId="113E578F">
            <wp:extent cx="5124090" cy="5124090"/>
            <wp:effectExtent l="0" t="0" r="635"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angebækStationsby_B.png"/>
                    <pic:cNvPicPr/>
                  </pic:nvPicPr>
                  <pic:blipFill>
                    <a:blip r:embed="rId75" cstate="screen">
                      <a:extLst>
                        <a:ext uri="{28A0092B-C50C-407E-A947-70E740481C1C}">
                          <a14:useLocalDpi xmlns:a14="http://schemas.microsoft.com/office/drawing/2010/main"/>
                        </a:ext>
                      </a:extLst>
                    </a:blip>
                    <a:stretch>
                      <a:fillRect/>
                    </a:stretch>
                  </pic:blipFill>
                  <pic:spPr>
                    <a:xfrm>
                      <a:off x="0" y="0"/>
                      <a:ext cx="5126521" cy="5126521"/>
                    </a:xfrm>
                    <a:prstGeom prst="rect">
                      <a:avLst/>
                    </a:prstGeom>
                  </pic:spPr>
                </pic:pic>
              </a:graphicData>
            </a:graphic>
          </wp:inline>
        </w:drawing>
      </w:r>
    </w:p>
    <w:p w14:paraId="6C181D75" w14:textId="2F06872E" w:rsidR="00867296" w:rsidRDefault="00867296" w:rsidP="00867296">
      <w:pPr>
        <w:pStyle w:val="Billedtekst"/>
      </w:pPr>
      <w:bookmarkStart w:id="193" w:name="_Ref52506147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65</w:t>
      </w:r>
      <w:r w:rsidR="00D25A8C">
        <w:rPr>
          <w:noProof/>
        </w:rPr>
        <w:fldChar w:fldCharType="end"/>
      </w:r>
      <w:bookmarkEnd w:id="193"/>
      <w:r>
        <w:t xml:space="preserve"> Sårbarhedszonering i forhold til nitrat inden for OSD og indvindingsoplandet til </w:t>
      </w:r>
      <w:r>
        <w:rPr>
          <w:noProof/>
        </w:rPr>
        <w:t xml:space="preserve">Langebæk Stationsby Vandværk, samt afgrænsning af boringsnære beskyttelsesområder (BNBO), </w:t>
      </w:r>
      <w:r w:rsidR="00D25A8C">
        <w:rPr>
          <w:noProof/>
        </w:rPr>
        <w:t>nitratfølsomme indvind</w:t>
      </w:r>
      <w:r>
        <w:rPr>
          <w:noProof/>
        </w:rPr>
        <w:t>ingsområder (NFI), indsatsområder (IO) og OSD.</w:t>
      </w:r>
    </w:p>
    <w:p w14:paraId="742F0DCF" w14:textId="77777777" w:rsidR="00867296" w:rsidRDefault="00867296" w:rsidP="00867296">
      <w:pPr>
        <w:rPr>
          <w:i/>
        </w:rPr>
      </w:pPr>
    </w:p>
    <w:p w14:paraId="4C31A53A" w14:textId="77777777" w:rsidR="00867296" w:rsidRPr="00CC3350" w:rsidRDefault="00867296" w:rsidP="00867296">
      <w:pPr>
        <w:rPr>
          <w:i/>
        </w:rPr>
      </w:pPr>
      <w:r>
        <w:rPr>
          <w:i/>
        </w:rPr>
        <w:t>NFI og IO</w:t>
      </w:r>
    </w:p>
    <w:p w14:paraId="279C729F" w14:textId="68726348" w:rsidR="00867296" w:rsidRDefault="00867296" w:rsidP="00867296">
      <w:r>
        <w:t xml:space="preserve">Der er ikke afgrænset NFI og IO i området indenfor oplandet til Langebæk Stationsby Vandværk, jf. </w:t>
      </w:r>
      <w:r>
        <w:fldChar w:fldCharType="begin"/>
      </w:r>
      <w:r>
        <w:instrText xml:space="preserve"> REF _Ref525061470 \h </w:instrText>
      </w:r>
      <w:r>
        <w:fldChar w:fldCharType="separate"/>
      </w:r>
      <w:r w:rsidR="007450CA">
        <w:t xml:space="preserve">Figur </w:t>
      </w:r>
      <w:r w:rsidR="007450CA">
        <w:rPr>
          <w:noProof/>
        </w:rPr>
        <w:t>4</w:t>
      </w:r>
      <w:r w:rsidR="007450CA">
        <w:t>.</w:t>
      </w:r>
      <w:r w:rsidR="007450CA">
        <w:rPr>
          <w:noProof/>
        </w:rPr>
        <w:t>65</w:t>
      </w:r>
      <w:r>
        <w:fldChar w:fldCharType="end"/>
      </w:r>
      <w:r>
        <w:t>.</w:t>
      </w:r>
    </w:p>
    <w:p w14:paraId="37E5FB5B" w14:textId="77777777" w:rsidR="00867296" w:rsidRPr="006F21E5" w:rsidRDefault="00867296" w:rsidP="00867296"/>
    <w:p w14:paraId="0CE89160" w14:textId="77777777" w:rsidR="00867296" w:rsidRPr="000A7A59" w:rsidRDefault="00867296" w:rsidP="00867296">
      <w:pPr>
        <w:rPr>
          <w:i/>
        </w:rPr>
      </w:pPr>
      <w:r w:rsidRPr="000A7A59">
        <w:rPr>
          <w:i/>
        </w:rPr>
        <w:t>Råvandskvalitet</w:t>
      </w:r>
    </w:p>
    <w:p w14:paraId="511DD602" w14:textId="4907BE84" w:rsidR="00867296" w:rsidRDefault="00867296" w:rsidP="00867296">
      <w:r w:rsidRPr="00BE6961">
        <w:t>Der indvindes fra velbeskyttede magasiner, hvor vandtypen i DGU nr. 226.656 (KS3) og 226.658 (Kalk) er hhv. C og D</w:t>
      </w:r>
      <w:r w:rsidR="00F61EAD">
        <w:t xml:space="preserve"> (reduceret)</w:t>
      </w:r>
      <w:r w:rsidRPr="00BE6961">
        <w:t xml:space="preserve">, og ikke-nitratholdig. Der er ikke konstateret indhold af sprøjtemidler i indvindingsboringerne. </w:t>
      </w:r>
      <w:r>
        <w:t>I 1999 blev der i DGU nr. 226.656 (KS3) påvist indhold af ethylbenzen og toluen på hhv. 0,02 og 0,06 mg/l. Der er ikke senere påvist indhold over detektionsgrænsen i boringen. Der er ikke konstateret indhold af klorerede opløsningsmidler i boringen. Der er analyseret for, men ikke påvist indhold af miljøfremmede stoffer i DGU nr. 226.658 (kalk).</w:t>
      </w:r>
    </w:p>
    <w:p w14:paraId="00A7E52B" w14:textId="77777777" w:rsidR="00867296" w:rsidRDefault="00867296" w:rsidP="00867296"/>
    <w:p w14:paraId="440F5F50" w14:textId="77777777" w:rsidR="00867296" w:rsidRDefault="00867296" w:rsidP="00867296">
      <w:r>
        <w:t>Indholdet sulfat i DGU nr. 226.658 (kalk) er lavt, &lt; 2 mg/l, mens det i DGU nr. 226.656 (KS3) har mellem 18 og 23 mg/l siden 1991. Der indvindes vand med lavt indhold af klorid i begge boringer (20 til 30 mg/l). Fluoridindholdet er lavt i DGU nr. 226.656 (KS3), og relativt højt i DGU nr. 226.568 (Kalk), hvor indholdet varierer fra 1 til 1,46, dvs. i nogle tilfælde lige under grænseværdien på 1,5 mg/l. Indholdet af barium i kalkboringen, DGU nr. 226.658 har tidligere overskredet grænseværdien på 700 µg/l, idet der er konstateret et indhold på 820 µg/l. Barium er således en risikoparameter, der bør overvåges.</w:t>
      </w:r>
    </w:p>
    <w:p w14:paraId="1CC85EDA" w14:textId="77777777" w:rsidR="00867296" w:rsidRDefault="00867296" w:rsidP="00867296">
      <w:pPr>
        <w:rPr>
          <w:highlight w:val="yellow"/>
        </w:rPr>
      </w:pPr>
    </w:p>
    <w:p w14:paraId="4DEB8785" w14:textId="77777777" w:rsidR="00867296" w:rsidRPr="00165D82" w:rsidRDefault="00867296" w:rsidP="00867296">
      <w:pPr>
        <w:rPr>
          <w:i/>
        </w:rPr>
      </w:pPr>
      <w:r w:rsidRPr="00165D82">
        <w:rPr>
          <w:i/>
        </w:rPr>
        <w:t>Arealanvendelse og punktkilder</w:t>
      </w:r>
    </w:p>
    <w:p w14:paraId="5FBAC73D" w14:textId="28E1947A" w:rsidR="00867296" w:rsidRPr="00B41938" w:rsidRDefault="00867296" w:rsidP="00867296">
      <w:r w:rsidRPr="0068009B">
        <w:t>Indvindingsoplandene ligger indenfor OSD. A</w:t>
      </w:r>
      <w:r>
        <w:t>realanvendelsen i indvindingsop</w:t>
      </w:r>
      <w:r w:rsidRPr="0068009B">
        <w:t xml:space="preserve">landene udgøres primært af landbrug med mindre områder skov </w:t>
      </w:r>
      <w:r>
        <w:t>og natur. I op</w:t>
      </w:r>
      <w:r w:rsidRPr="0068009B">
        <w:t>landene</w:t>
      </w:r>
      <w:r>
        <w:t xml:space="preserve"> </w:t>
      </w:r>
      <w:r w:rsidRPr="0068009B">
        <w:t>til boringerne er der 1 stk. V2-kortlagt lokalitet jf.</w:t>
      </w:r>
      <w:r>
        <w:t xml:space="preserve"> </w:t>
      </w:r>
      <w:r>
        <w:fldChar w:fldCharType="begin"/>
      </w:r>
      <w:r>
        <w:instrText xml:space="preserve"> REF _Ref525062229 \h </w:instrText>
      </w:r>
      <w:r>
        <w:fldChar w:fldCharType="separate"/>
      </w:r>
      <w:r w:rsidR="007450CA">
        <w:t xml:space="preserve">Figur </w:t>
      </w:r>
      <w:r w:rsidR="007450CA">
        <w:rPr>
          <w:noProof/>
        </w:rPr>
        <w:t>4</w:t>
      </w:r>
      <w:r w:rsidR="007450CA">
        <w:t>.</w:t>
      </w:r>
      <w:r w:rsidR="007450CA">
        <w:rPr>
          <w:noProof/>
        </w:rPr>
        <w:t>66</w:t>
      </w:r>
      <w:r>
        <w:fldChar w:fldCharType="end"/>
      </w:r>
      <w:r w:rsidRPr="0068009B">
        <w:t>. På den V2-kortlagte lokalitet har der været servicestation. Denne lokalitet prioriteres til undersøgelse og evt. oprydning af Region Sjælland.</w:t>
      </w:r>
      <w:r w:rsidRPr="00FF7C25">
        <w:rPr>
          <w:highlight w:val="yellow"/>
        </w:rPr>
        <w:t xml:space="preserve">  </w:t>
      </w:r>
    </w:p>
    <w:p w14:paraId="1B7A6BC5" w14:textId="77777777" w:rsidR="00867296" w:rsidRDefault="00867296" w:rsidP="00867296">
      <w:pPr>
        <w:rPr>
          <w:highlight w:val="yellow"/>
        </w:rPr>
      </w:pPr>
    </w:p>
    <w:p w14:paraId="42851AAA" w14:textId="77777777" w:rsidR="00867296" w:rsidRPr="009E46EC" w:rsidRDefault="00867296" w:rsidP="00867296">
      <w:pPr>
        <w:rPr>
          <w:highlight w:val="yellow"/>
        </w:rPr>
      </w:pPr>
      <w:r>
        <w:rPr>
          <w:noProof/>
          <w:lang w:eastAsia="da-DK"/>
        </w:rPr>
        <w:drawing>
          <wp:inline distT="0" distB="0" distL="0" distR="0" wp14:anchorId="0B946189" wp14:editId="0FBEB03E">
            <wp:extent cx="5400000" cy="5400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ngebækStationsby_C.png"/>
                    <pic:cNvPicPr/>
                  </pic:nvPicPr>
                  <pic:blipFill>
                    <a:blip r:embed="rId7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75CCB25" w14:textId="36F02165" w:rsidR="00867296" w:rsidRPr="00276614" w:rsidRDefault="00867296" w:rsidP="00867296">
      <w:pPr>
        <w:pStyle w:val="Billedtekst"/>
      </w:pPr>
      <w:bookmarkStart w:id="194" w:name="_Ref52506222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66</w:t>
      </w:r>
      <w:r w:rsidR="00D25A8C">
        <w:rPr>
          <w:noProof/>
        </w:rPr>
        <w:fldChar w:fldCharType="end"/>
      </w:r>
      <w:bookmarkEnd w:id="194"/>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Langebæk Stationsby</w:t>
      </w:r>
      <w:r w:rsidRPr="002C2F75">
        <w:rPr>
          <w:noProof/>
        </w:rPr>
        <w:t xml:space="preserve"> Vandværk</w:t>
      </w:r>
      <w:r>
        <w:rPr>
          <w:noProof/>
        </w:rPr>
        <w:t>, placering af forurenede (V1 og/eller V2 kortlagte) grunde samt boringer med analyse for pesticider med angivelse af fund /ikke fund af pesticider.</w:t>
      </w:r>
    </w:p>
    <w:p w14:paraId="500F80E7" w14:textId="77777777" w:rsidR="009115B3" w:rsidRDefault="009115B3" w:rsidP="00867296">
      <w:pPr>
        <w:rPr>
          <w:i/>
        </w:rPr>
      </w:pPr>
    </w:p>
    <w:p w14:paraId="660F42E9" w14:textId="647DFAE8" w:rsidR="00867296" w:rsidRDefault="00867296" w:rsidP="00867296">
      <w:pPr>
        <w:rPr>
          <w:i/>
        </w:rPr>
      </w:pPr>
      <w:r>
        <w:rPr>
          <w:i/>
        </w:rPr>
        <w:t>BNBO</w:t>
      </w:r>
    </w:p>
    <w:p w14:paraId="7286CE97" w14:textId="48AF93E9" w:rsidR="00867296" w:rsidRPr="007F1CBB" w:rsidRDefault="00867296" w:rsidP="00867296">
      <w:r>
        <w:rPr>
          <w:highlight w:val="yellow"/>
        </w:rPr>
        <w:fldChar w:fldCharType="begin"/>
      </w:r>
      <w:r>
        <w:instrText xml:space="preserve"> REF _Ref525211039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67</w:t>
      </w:r>
      <w:r>
        <w:rPr>
          <w:highlight w:val="yellow"/>
        </w:rPr>
        <w:fldChar w:fldCharType="end"/>
      </w:r>
      <w:r>
        <w:t xml:space="preserve"> viser boringsnære beskyttelsesområder (BNBO) til Langebæk Stationsby </w:t>
      </w:r>
      <w:r w:rsidRPr="0050219E">
        <w:t xml:space="preserve">Vandværk på arealfoto. På figuren kan </w:t>
      </w:r>
      <w:r w:rsidRPr="007F1CBB">
        <w:t>det ses at BNBO til boring DGU 226.6</w:t>
      </w:r>
      <w:r>
        <w:t>5</w:t>
      </w:r>
      <w:r w:rsidRPr="007F1CBB">
        <w:t>8</w:t>
      </w:r>
      <w:r>
        <w:t xml:space="preserve"> udgøres af </w:t>
      </w:r>
      <w:r w:rsidR="00C51CCF">
        <w:t>landbrug</w:t>
      </w:r>
      <w:r>
        <w:t xml:space="preserve"> og at BNBO til boring DGU 226.656 primært udgøres af </w:t>
      </w:r>
      <w:r w:rsidR="00C51CCF">
        <w:t>landbrug</w:t>
      </w:r>
      <w:r>
        <w:t>, mens en mindre del udgøres af beboelse.</w:t>
      </w:r>
    </w:p>
    <w:p w14:paraId="38B070EA" w14:textId="77777777" w:rsidR="00867296" w:rsidRDefault="00867296" w:rsidP="00867296"/>
    <w:p w14:paraId="63E896CD" w14:textId="77777777" w:rsidR="00867296" w:rsidRPr="006706E3" w:rsidRDefault="00867296" w:rsidP="00867296"/>
    <w:p w14:paraId="6CEE0F7C" w14:textId="77777777" w:rsidR="00867296" w:rsidRDefault="00867296" w:rsidP="00867296">
      <w:r>
        <w:rPr>
          <w:noProof/>
          <w:lang w:eastAsia="da-DK"/>
        </w:rPr>
        <w:drawing>
          <wp:inline distT="0" distB="0" distL="0" distR="0" wp14:anchorId="69637F66" wp14:editId="4376B900">
            <wp:extent cx="5400000" cy="5400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angebækStationsby_D.png"/>
                    <pic:cNvPicPr/>
                  </pic:nvPicPr>
                  <pic:blipFill>
                    <a:blip r:embed="rId7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3D50029" w14:textId="6E04F898" w:rsidR="00867296" w:rsidRPr="006706E3" w:rsidRDefault="00867296" w:rsidP="00867296">
      <w:pPr>
        <w:pStyle w:val="Billedtekst"/>
      </w:pPr>
      <w:bookmarkStart w:id="195" w:name="_Ref52521103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67</w:t>
      </w:r>
      <w:r w:rsidR="00D25A8C">
        <w:rPr>
          <w:noProof/>
        </w:rPr>
        <w:fldChar w:fldCharType="end"/>
      </w:r>
      <w:bookmarkEnd w:id="195"/>
      <w:r>
        <w:t xml:space="preserve"> Boringsnære beskyttelsesområder (BNBO) for Langebæk Stationsby Vandværks indvindingsboringer, samt arealanvendelsen og udpegning af indsatsområder (IO).</w:t>
      </w:r>
    </w:p>
    <w:p w14:paraId="57033F4D" w14:textId="77777777" w:rsidR="00867296" w:rsidRDefault="00867296" w:rsidP="00867296">
      <w:pPr>
        <w:rPr>
          <w:highlight w:val="yellow"/>
        </w:rPr>
      </w:pPr>
    </w:p>
    <w:p w14:paraId="32A0413B" w14:textId="77777777" w:rsidR="00867296" w:rsidRPr="00165D82" w:rsidRDefault="00867296" w:rsidP="00867296">
      <w:pPr>
        <w:rPr>
          <w:i/>
        </w:rPr>
      </w:pPr>
      <w:r>
        <w:rPr>
          <w:i/>
        </w:rPr>
        <w:t>Vurdering af indvindingsoplandets sårbarhed</w:t>
      </w:r>
    </w:p>
    <w:p w14:paraId="48F344E8" w14:textId="71D6FBD7" w:rsidR="00867296" w:rsidRPr="00FF7C25" w:rsidRDefault="00867296" w:rsidP="00867296">
      <w:pPr>
        <w:rPr>
          <w:highlight w:val="yellow"/>
        </w:rPr>
      </w:pPr>
      <w:r w:rsidRPr="002179EC">
        <w:t xml:space="preserve">Råvandstypen er svagt til stærkt reduceret, hvilket indikerer en god velbeskyttet grundvandsressource. </w:t>
      </w:r>
      <w:r w:rsidR="00B8011F">
        <w:t xml:space="preserve">Indholdet af klorid </w:t>
      </w:r>
      <w:r w:rsidRPr="002179EC">
        <w:t>er lavt og der er ikke tegn på saltva</w:t>
      </w:r>
      <w:r>
        <w:t xml:space="preserve">ndspåvirkning i boringerne. Der er ikke </w:t>
      </w:r>
      <w:r w:rsidRPr="002179EC">
        <w:t>udpeget nitratfølsomt indvindingsområde (NFI) og indsatsområde (IO) indenfor indvindingsoplandet til Langebæk Stationsby Vandværk.</w:t>
      </w:r>
    </w:p>
    <w:p w14:paraId="37A75545" w14:textId="77777777" w:rsidR="00867296" w:rsidRPr="001865DC" w:rsidRDefault="00867296" w:rsidP="00867296"/>
    <w:p w14:paraId="297EFB81" w14:textId="73DD5A9D" w:rsidR="00867296" w:rsidRDefault="00867296" w:rsidP="00867296">
      <w:r w:rsidRPr="001865DC">
        <w:t xml:space="preserve">Det vurderes, at den største trussel mod indvindingen er </w:t>
      </w:r>
      <w:r w:rsidR="00DB73E7">
        <w:t xml:space="preserve">udbringning og håndtering af pesticider samt spild af miljøfremmede stoffer </w:t>
      </w:r>
      <w:r w:rsidRPr="001865DC">
        <w:t>indenfor BNBO. Ydermere ligger der inden for indvindingsoplandet en forurenede lokalitet, som udgør en potentiel risiko for magasinet.</w:t>
      </w:r>
      <w:bookmarkStart w:id="196" w:name="_Toc525124825"/>
    </w:p>
    <w:p w14:paraId="078349A0" w14:textId="5DF4518D" w:rsidR="005541A1" w:rsidRDefault="005541A1">
      <w:pPr>
        <w:rPr>
          <w:rFonts w:cs="Arial"/>
          <w:bCs/>
          <w:sz w:val="17"/>
          <w:szCs w:val="26"/>
        </w:rPr>
      </w:pPr>
      <w:r>
        <w:rPr>
          <w:rFonts w:cs="Arial"/>
          <w:bCs/>
          <w:sz w:val="17"/>
          <w:szCs w:val="26"/>
        </w:rPr>
        <w:br w:type="page"/>
      </w:r>
    </w:p>
    <w:p w14:paraId="00E9787A" w14:textId="77777777" w:rsidR="00867296" w:rsidRDefault="00867296" w:rsidP="00867296">
      <w:pPr>
        <w:rPr>
          <w:rFonts w:cs="Arial"/>
          <w:bCs/>
          <w:sz w:val="17"/>
          <w:szCs w:val="26"/>
        </w:rPr>
      </w:pPr>
    </w:p>
    <w:p w14:paraId="52AC36B9" w14:textId="77777777" w:rsidR="00867296" w:rsidRPr="00A14454" w:rsidRDefault="00867296" w:rsidP="00A14454">
      <w:pPr>
        <w:pStyle w:val="Overskrift3"/>
      </w:pPr>
      <w:bookmarkStart w:id="197" w:name="_Toc528049971"/>
      <w:bookmarkStart w:id="198" w:name="_Toc528061720"/>
      <w:r w:rsidRPr="00A14454">
        <w:t>Indsatser for grundvandsbeskyttelse</w:t>
      </w:r>
      <w:bookmarkEnd w:id="196"/>
      <w:bookmarkEnd w:id="197"/>
      <w:bookmarkEnd w:id="198"/>
    </w:p>
    <w:p w14:paraId="33BC2881" w14:textId="78EAED99" w:rsidR="00867296" w:rsidRPr="00276614" w:rsidRDefault="00867296" w:rsidP="00867296">
      <w:r>
        <w:t xml:space="preserve">Følgende </w:t>
      </w:r>
      <w:r w:rsidR="002449C9">
        <w:t xml:space="preserve">indsatser gælder for </w:t>
      </w:r>
      <w:r>
        <w:t>Langebæk Stationsby</w:t>
      </w:r>
      <w:r w:rsidRPr="00276614">
        <w:t xml:space="preserve"> Vandværk (</w:t>
      </w:r>
      <w:r w:rsidR="00A62189">
        <w:t>V</w:t>
      </w:r>
      <w:r w:rsidRPr="00276614">
        <w:t>V).</w:t>
      </w:r>
    </w:p>
    <w:p w14:paraId="546AB9C6"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826"/>
        <w:gridCol w:w="1207"/>
      </w:tblGrid>
      <w:tr w:rsidR="00A62189" w:rsidRPr="007246B4" w14:paraId="5452B08D" w14:textId="77777777" w:rsidTr="00C14A2B">
        <w:tc>
          <w:tcPr>
            <w:tcW w:w="5983" w:type="dxa"/>
          </w:tcPr>
          <w:p w14:paraId="34476012" w14:textId="77777777" w:rsidR="00A62189" w:rsidRPr="007246B4" w:rsidRDefault="00A62189"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313D743F" w14:textId="77777777" w:rsidR="00A62189" w:rsidRPr="007246B4" w:rsidRDefault="00A62189" w:rsidP="00C14A2B">
            <w:pPr>
              <w:jc w:val="center"/>
              <w:rPr>
                <w:b/>
                <w:sz w:val="16"/>
                <w:szCs w:val="16"/>
              </w:rPr>
            </w:pPr>
            <w:r w:rsidRPr="007246B4">
              <w:rPr>
                <w:b/>
                <w:sz w:val="16"/>
                <w:szCs w:val="16"/>
              </w:rPr>
              <w:t>Ansvarlig</w:t>
            </w:r>
          </w:p>
        </w:tc>
        <w:tc>
          <w:tcPr>
            <w:tcW w:w="1207" w:type="dxa"/>
          </w:tcPr>
          <w:p w14:paraId="1DA16955" w14:textId="77777777" w:rsidR="00A62189" w:rsidRPr="007246B4" w:rsidRDefault="00A62189" w:rsidP="00C14A2B">
            <w:pPr>
              <w:jc w:val="center"/>
              <w:rPr>
                <w:b/>
                <w:sz w:val="16"/>
                <w:szCs w:val="16"/>
              </w:rPr>
            </w:pPr>
            <w:r w:rsidRPr="007246B4">
              <w:rPr>
                <w:b/>
                <w:sz w:val="16"/>
                <w:szCs w:val="16"/>
              </w:rPr>
              <w:t>Tidsfrist</w:t>
            </w:r>
          </w:p>
        </w:tc>
      </w:tr>
      <w:tr w:rsidR="00A62189" w14:paraId="78C954F0" w14:textId="77777777" w:rsidTr="00C14A2B">
        <w:tc>
          <w:tcPr>
            <w:tcW w:w="5983" w:type="dxa"/>
          </w:tcPr>
          <w:p w14:paraId="034C06CA" w14:textId="0983C38D" w:rsidR="00A62189" w:rsidRDefault="00A72E93" w:rsidP="00C14A2B">
            <w:pPr>
              <w:spacing w:after="60"/>
              <w:rPr>
                <w:sz w:val="16"/>
                <w:szCs w:val="16"/>
              </w:rPr>
            </w:pPr>
            <w:r>
              <w:rPr>
                <w:sz w:val="16"/>
                <w:szCs w:val="16"/>
              </w:rPr>
              <w:t>Langebæk Stationsby</w:t>
            </w:r>
            <w:r w:rsidRPr="002179EC">
              <w:rPr>
                <w:sz w:val="16"/>
                <w:szCs w:val="16"/>
              </w:rPr>
              <w:t xml:space="preserve"> Vandværk skal hold</w:t>
            </w:r>
            <w:r>
              <w:rPr>
                <w:sz w:val="16"/>
                <w:szCs w:val="16"/>
              </w:rPr>
              <w:t>e</w:t>
            </w:r>
            <w:r w:rsidRPr="002179EC">
              <w:rPr>
                <w:sz w:val="16"/>
                <w:szCs w:val="16"/>
              </w:rPr>
              <w:t xml:space="preserve"> øje med den tidslige udvikling i vandkvaliteten, især indhold af </w:t>
            </w:r>
            <w:r>
              <w:rPr>
                <w:sz w:val="16"/>
                <w:szCs w:val="16"/>
              </w:rPr>
              <w:t>fluorid og barium i boring 226.658</w:t>
            </w:r>
            <w:r w:rsidRPr="002179EC">
              <w:rPr>
                <w:sz w:val="16"/>
                <w:szCs w:val="16"/>
              </w:rPr>
              <w:t>.</w:t>
            </w:r>
            <w:r>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A62189">
              <w:rPr>
                <w:sz w:val="16"/>
                <w:szCs w:val="16"/>
              </w:rPr>
              <w:t>revurderes.</w:t>
            </w:r>
          </w:p>
        </w:tc>
        <w:tc>
          <w:tcPr>
            <w:tcW w:w="1826" w:type="dxa"/>
          </w:tcPr>
          <w:p w14:paraId="16AD26A3" w14:textId="77777777" w:rsidR="00A62189" w:rsidRDefault="00A62189" w:rsidP="00C14A2B">
            <w:pPr>
              <w:jc w:val="center"/>
              <w:rPr>
                <w:sz w:val="16"/>
                <w:szCs w:val="16"/>
              </w:rPr>
            </w:pPr>
            <w:r>
              <w:rPr>
                <w:sz w:val="16"/>
                <w:szCs w:val="16"/>
              </w:rPr>
              <w:t>VV</w:t>
            </w:r>
          </w:p>
        </w:tc>
        <w:tc>
          <w:tcPr>
            <w:tcW w:w="1207" w:type="dxa"/>
          </w:tcPr>
          <w:p w14:paraId="0BAFF7FD" w14:textId="26644E19" w:rsidR="00A62189" w:rsidRDefault="00F61EAD" w:rsidP="00C14A2B">
            <w:pPr>
              <w:jc w:val="center"/>
              <w:rPr>
                <w:sz w:val="16"/>
                <w:szCs w:val="16"/>
              </w:rPr>
            </w:pPr>
            <w:r>
              <w:rPr>
                <w:sz w:val="16"/>
                <w:szCs w:val="16"/>
              </w:rPr>
              <w:t>Løbende</w:t>
            </w:r>
          </w:p>
        </w:tc>
      </w:tr>
      <w:tr w:rsidR="00335A04" w14:paraId="5FB8D333" w14:textId="77777777" w:rsidTr="00C14A2B">
        <w:tc>
          <w:tcPr>
            <w:tcW w:w="5983" w:type="dxa"/>
          </w:tcPr>
          <w:p w14:paraId="29EF75E2" w14:textId="1A8874D0" w:rsidR="00335A04" w:rsidRDefault="00335A04" w:rsidP="00C14A2B">
            <w:pPr>
              <w:spacing w:after="60"/>
              <w:rPr>
                <w:sz w:val="16"/>
                <w:szCs w:val="16"/>
              </w:rPr>
            </w:pPr>
            <w:r>
              <w:rPr>
                <w:sz w:val="16"/>
                <w:szCs w:val="16"/>
              </w:rPr>
              <w:t xml:space="preserve">Langebæk Stationsby </w:t>
            </w:r>
            <w:r w:rsidRPr="0054228E">
              <w:rPr>
                <w:sz w:val="16"/>
                <w:szCs w:val="16"/>
              </w:rPr>
              <w:t xml:space="preserve">Vandværk </w:t>
            </w:r>
            <w:r w:rsidR="00A74EC0">
              <w:rPr>
                <w:sz w:val="16"/>
                <w:szCs w:val="16"/>
              </w:rPr>
              <w:t>skal analysere råvandet for strontium i næste boringskontrol</w:t>
            </w:r>
            <w:r>
              <w:rPr>
                <w:sz w:val="16"/>
                <w:szCs w:val="16"/>
              </w:rPr>
              <w:t xml:space="preserve"> i boring 226.658</w:t>
            </w:r>
            <w:r w:rsidRPr="0054228E">
              <w:rPr>
                <w:sz w:val="16"/>
                <w:szCs w:val="16"/>
              </w:rPr>
              <w:t>.</w:t>
            </w:r>
          </w:p>
        </w:tc>
        <w:tc>
          <w:tcPr>
            <w:tcW w:w="1826" w:type="dxa"/>
          </w:tcPr>
          <w:p w14:paraId="628A2F46" w14:textId="6F9F70CF" w:rsidR="00335A04" w:rsidRDefault="00335A04" w:rsidP="00C14A2B">
            <w:pPr>
              <w:jc w:val="center"/>
              <w:rPr>
                <w:sz w:val="16"/>
                <w:szCs w:val="16"/>
              </w:rPr>
            </w:pPr>
            <w:r>
              <w:rPr>
                <w:sz w:val="16"/>
                <w:szCs w:val="16"/>
              </w:rPr>
              <w:t>VV</w:t>
            </w:r>
          </w:p>
        </w:tc>
        <w:tc>
          <w:tcPr>
            <w:tcW w:w="1207" w:type="dxa"/>
          </w:tcPr>
          <w:p w14:paraId="6A4477E7" w14:textId="7B8DE5F8" w:rsidR="00335A04" w:rsidRDefault="00F61EAD" w:rsidP="00C14A2B">
            <w:pPr>
              <w:jc w:val="center"/>
              <w:rPr>
                <w:sz w:val="16"/>
                <w:szCs w:val="16"/>
              </w:rPr>
            </w:pPr>
            <w:r>
              <w:rPr>
                <w:sz w:val="16"/>
                <w:szCs w:val="16"/>
              </w:rPr>
              <w:t>Næste boringskontrol</w:t>
            </w:r>
          </w:p>
        </w:tc>
      </w:tr>
      <w:tr w:rsidR="00A62189" w14:paraId="5AA6D134" w14:textId="77777777" w:rsidTr="00A62189">
        <w:tc>
          <w:tcPr>
            <w:tcW w:w="5983" w:type="dxa"/>
          </w:tcPr>
          <w:p w14:paraId="195E528A" w14:textId="77777777" w:rsidR="00A62189" w:rsidRPr="00D361DE" w:rsidRDefault="00A62189" w:rsidP="00C14A2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52912FE1" w14:textId="77777777" w:rsidR="00A62189" w:rsidRPr="007246B4" w:rsidRDefault="00A62189" w:rsidP="00C14A2B">
            <w:pPr>
              <w:jc w:val="center"/>
              <w:rPr>
                <w:sz w:val="16"/>
                <w:szCs w:val="16"/>
              </w:rPr>
            </w:pPr>
            <w:r>
              <w:rPr>
                <w:sz w:val="16"/>
                <w:szCs w:val="16"/>
              </w:rPr>
              <w:t>Vordingborg</w:t>
            </w:r>
            <w:r w:rsidRPr="007246B4">
              <w:rPr>
                <w:sz w:val="16"/>
                <w:szCs w:val="16"/>
              </w:rPr>
              <w:t xml:space="preserve"> Kommune</w:t>
            </w:r>
          </w:p>
          <w:p w14:paraId="26E6A9F9" w14:textId="77777777" w:rsidR="00A62189" w:rsidRDefault="00A62189" w:rsidP="00C14A2B">
            <w:pPr>
              <w:jc w:val="center"/>
              <w:rPr>
                <w:sz w:val="16"/>
                <w:szCs w:val="16"/>
              </w:rPr>
            </w:pPr>
            <w:r w:rsidRPr="007246B4">
              <w:rPr>
                <w:sz w:val="16"/>
                <w:szCs w:val="16"/>
              </w:rPr>
              <w:t xml:space="preserve">Region </w:t>
            </w:r>
            <w:r>
              <w:rPr>
                <w:sz w:val="16"/>
                <w:szCs w:val="16"/>
              </w:rPr>
              <w:t>Sjælland</w:t>
            </w:r>
          </w:p>
        </w:tc>
        <w:tc>
          <w:tcPr>
            <w:tcW w:w="1207" w:type="dxa"/>
          </w:tcPr>
          <w:p w14:paraId="7A138A1F" w14:textId="55146EBA" w:rsidR="00A62189" w:rsidRDefault="00F61EAD" w:rsidP="00C14A2B">
            <w:pPr>
              <w:jc w:val="center"/>
              <w:rPr>
                <w:sz w:val="16"/>
                <w:szCs w:val="16"/>
              </w:rPr>
            </w:pPr>
            <w:r>
              <w:rPr>
                <w:sz w:val="16"/>
                <w:szCs w:val="16"/>
              </w:rPr>
              <w:t>En gang om året</w:t>
            </w:r>
          </w:p>
        </w:tc>
      </w:tr>
      <w:tr w:rsidR="0046697F" w14:paraId="438C04F5" w14:textId="77777777" w:rsidTr="0046697F">
        <w:tc>
          <w:tcPr>
            <w:tcW w:w="5983" w:type="dxa"/>
          </w:tcPr>
          <w:p w14:paraId="5AF23FF2" w14:textId="6D166525" w:rsidR="0046697F" w:rsidRPr="00105AE8" w:rsidRDefault="0046697F" w:rsidP="00256F69">
            <w:pPr>
              <w:spacing w:after="60"/>
              <w:rPr>
                <w:sz w:val="16"/>
                <w:szCs w:val="16"/>
              </w:rPr>
            </w:pPr>
            <w:r w:rsidRPr="00105AE8">
              <w:rPr>
                <w:sz w:val="16"/>
                <w:szCs w:val="16"/>
              </w:rPr>
              <w:t xml:space="preserve">På baggrund af viden om boringer og brønde i indvindingsoplandet, </w:t>
            </w:r>
            <w:r w:rsidR="00BD2CFB">
              <w:rPr>
                <w:sz w:val="16"/>
                <w:szCs w:val="16"/>
              </w:rPr>
              <w:t>skal</w:t>
            </w:r>
            <w:r w:rsidRPr="00105AE8">
              <w:rPr>
                <w:sz w:val="16"/>
                <w:szCs w:val="16"/>
              </w:rPr>
              <w:t xml:space="preserve"> </w:t>
            </w:r>
            <w:r>
              <w:rPr>
                <w:sz w:val="16"/>
                <w:szCs w:val="16"/>
              </w:rPr>
              <w:t>Langebæk Stationsby</w:t>
            </w:r>
            <w:r w:rsidRPr="00105AE8">
              <w:rPr>
                <w:sz w:val="16"/>
                <w:szCs w:val="16"/>
              </w:rPr>
              <w:t xml:space="preserve"> Vandværk opnå en effektiv beskyttelse af grundvandsressourcen ved tilbud om sløjfning af ubenyttede boringer/brønde. </w:t>
            </w:r>
          </w:p>
          <w:p w14:paraId="3A13FE05" w14:textId="59901546" w:rsidR="0046697F" w:rsidRDefault="0046697F"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w:t>
            </w:r>
            <w:r w:rsidR="00BD2CFB">
              <w:rPr>
                <w:sz w:val="16"/>
                <w:szCs w:val="16"/>
              </w:rPr>
              <w:t>skal</w:t>
            </w:r>
            <w:r w:rsidRPr="00105AE8">
              <w:rPr>
                <w:sz w:val="16"/>
                <w:szCs w:val="16"/>
              </w:rPr>
              <w:t xml:space="preserve"> vandværket indmelde boringer og brønde der ønskes sløjfet til grundvandsamarbejdet.</w:t>
            </w:r>
          </w:p>
          <w:p w14:paraId="1A8C05C7" w14:textId="15BED734" w:rsidR="0046697F" w:rsidRPr="00105AE8" w:rsidRDefault="0046697F"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08C65520" w14:textId="77777777" w:rsidR="0046697F" w:rsidRDefault="0046697F" w:rsidP="00256F69">
            <w:pPr>
              <w:jc w:val="center"/>
              <w:rPr>
                <w:sz w:val="16"/>
                <w:szCs w:val="16"/>
              </w:rPr>
            </w:pPr>
            <w:r>
              <w:rPr>
                <w:sz w:val="16"/>
                <w:szCs w:val="16"/>
              </w:rPr>
              <w:t>VV</w:t>
            </w:r>
          </w:p>
        </w:tc>
        <w:tc>
          <w:tcPr>
            <w:tcW w:w="1207" w:type="dxa"/>
          </w:tcPr>
          <w:p w14:paraId="3BBC5816" w14:textId="672E7050" w:rsidR="0046697F" w:rsidRDefault="00F61EAD" w:rsidP="00256F69">
            <w:pPr>
              <w:jc w:val="center"/>
              <w:rPr>
                <w:sz w:val="16"/>
                <w:szCs w:val="16"/>
              </w:rPr>
            </w:pPr>
            <w:r>
              <w:rPr>
                <w:sz w:val="16"/>
                <w:szCs w:val="16"/>
              </w:rPr>
              <w:t>Løbende</w:t>
            </w:r>
          </w:p>
        </w:tc>
      </w:tr>
    </w:tbl>
    <w:p w14:paraId="5ECC6596" w14:textId="2D1D1EEC" w:rsidR="00A62189" w:rsidRDefault="00A62189" w:rsidP="00A62189">
      <w:pPr>
        <w:rPr>
          <w:b/>
          <w:lang w:eastAsia="da-DK"/>
        </w:rPr>
      </w:pPr>
    </w:p>
    <w:p w14:paraId="5137FEED" w14:textId="77777777" w:rsidR="00A62189" w:rsidRPr="0057331A" w:rsidRDefault="00A62189" w:rsidP="00A62189">
      <w:pPr>
        <w:rPr>
          <w:b/>
          <w:lang w:eastAsia="da-DK"/>
        </w:rPr>
      </w:pPr>
    </w:p>
    <w:tbl>
      <w:tblPr>
        <w:tblStyle w:val="Tabel-Gitter"/>
        <w:tblW w:w="7809" w:type="dxa"/>
        <w:tblLook w:val="04A0" w:firstRow="1" w:lastRow="0" w:firstColumn="1" w:lastColumn="0" w:noHBand="0" w:noVBand="1"/>
      </w:tblPr>
      <w:tblGrid>
        <w:gridCol w:w="5983"/>
        <w:gridCol w:w="1826"/>
      </w:tblGrid>
      <w:tr w:rsidR="00F61EAD" w:rsidRPr="007246B4" w14:paraId="409576F6" w14:textId="77777777" w:rsidTr="00F61EAD">
        <w:tc>
          <w:tcPr>
            <w:tcW w:w="5983" w:type="dxa"/>
          </w:tcPr>
          <w:p w14:paraId="626202A2" w14:textId="77777777" w:rsidR="00F61EAD" w:rsidRPr="007246B4" w:rsidRDefault="00F61EAD" w:rsidP="00C14A2B">
            <w:pPr>
              <w:jc w:val="center"/>
              <w:rPr>
                <w:b/>
                <w:sz w:val="16"/>
                <w:szCs w:val="16"/>
              </w:rPr>
            </w:pPr>
            <w:r w:rsidRPr="007246B4">
              <w:rPr>
                <w:b/>
                <w:sz w:val="16"/>
                <w:szCs w:val="16"/>
              </w:rPr>
              <w:t>Indsatser</w:t>
            </w:r>
            <w:r>
              <w:rPr>
                <w:b/>
                <w:sz w:val="16"/>
                <w:szCs w:val="16"/>
              </w:rPr>
              <w:t xml:space="preserve"> der kan gennemføres</w:t>
            </w:r>
          </w:p>
        </w:tc>
        <w:tc>
          <w:tcPr>
            <w:tcW w:w="1826" w:type="dxa"/>
          </w:tcPr>
          <w:p w14:paraId="650BE434" w14:textId="77777777" w:rsidR="00F61EAD" w:rsidRPr="007246B4" w:rsidRDefault="00F61EAD" w:rsidP="00C14A2B">
            <w:pPr>
              <w:jc w:val="center"/>
              <w:rPr>
                <w:b/>
                <w:sz w:val="16"/>
                <w:szCs w:val="16"/>
              </w:rPr>
            </w:pPr>
            <w:r w:rsidRPr="007246B4">
              <w:rPr>
                <w:b/>
                <w:sz w:val="16"/>
                <w:szCs w:val="16"/>
              </w:rPr>
              <w:t>Ansvarlig</w:t>
            </w:r>
          </w:p>
        </w:tc>
      </w:tr>
      <w:tr w:rsidR="00F61EAD" w14:paraId="45CD6935" w14:textId="77777777" w:rsidTr="00F61EAD">
        <w:tc>
          <w:tcPr>
            <w:tcW w:w="5983" w:type="dxa"/>
          </w:tcPr>
          <w:p w14:paraId="5C5F3897" w14:textId="48BA4DF5" w:rsidR="00F61EAD" w:rsidRPr="00105AE8" w:rsidRDefault="00F61EAD" w:rsidP="00C14A2B">
            <w:pPr>
              <w:spacing w:after="60"/>
              <w:rPr>
                <w:sz w:val="16"/>
                <w:szCs w:val="16"/>
              </w:rPr>
            </w:pPr>
            <w:r>
              <w:rPr>
                <w:sz w:val="16"/>
                <w:szCs w:val="16"/>
              </w:rPr>
              <w:t>Langebæk Stationsby</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4C0AEAF9" w14:textId="77777777" w:rsidR="00F61EAD" w:rsidRDefault="00F61EAD" w:rsidP="00C14A2B">
            <w:pPr>
              <w:jc w:val="center"/>
              <w:rPr>
                <w:sz w:val="16"/>
                <w:szCs w:val="16"/>
              </w:rPr>
            </w:pPr>
            <w:r>
              <w:rPr>
                <w:sz w:val="16"/>
                <w:szCs w:val="16"/>
              </w:rPr>
              <w:t>VV</w:t>
            </w:r>
          </w:p>
        </w:tc>
      </w:tr>
    </w:tbl>
    <w:p w14:paraId="5DFC31DB" w14:textId="77777777" w:rsidR="00F141C7" w:rsidRPr="00AC7CFE" w:rsidRDefault="00867296" w:rsidP="00F141C7">
      <w:pPr>
        <w:pStyle w:val="Overskrift2"/>
      </w:pPr>
      <w:r>
        <w:br w:type="page"/>
      </w:r>
      <w:bookmarkStart w:id="199" w:name="_Toc525124826"/>
      <w:bookmarkStart w:id="200" w:name="_Toc528049972"/>
      <w:bookmarkStart w:id="201" w:name="_Toc528061721"/>
      <w:bookmarkStart w:id="202" w:name="_Toc528673629"/>
      <w:bookmarkStart w:id="203" w:name="_Toc525124828"/>
      <w:bookmarkStart w:id="204" w:name="_Toc528049974"/>
      <w:bookmarkStart w:id="205" w:name="_Toc528061723"/>
      <w:bookmarkStart w:id="206" w:name="_Toc528673630"/>
      <w:r w:rsidR="00F141C7" w:rsidRPr="00AC7CFE">
        <w:t>Langebæk Vandværk</w:t>
      </w:r>
      <w:bookmarkEnd w:id="199"/>
      <w:bookmarkEnd w:id="200"/>
      <w:bookmarkEnd w:id="201"/>
      <w:bookmarkEnd w:id="202"/>
    </w:p>
    <w:p w14:paraId="2F117B3F" w14:textId="77777777" w:rsidR="00F141C7" w:rsidRPr="00FF7C25" w:rsidRDefault="00F141C7" w:rsidP="00F141C7">
      <w:pPr>
        <w:rPr>
          <w:highlight w:val="yellow"/>
        </w:rPr>
      </w:pPr>
      <w:r w:rsidRPr="00B669A6">
        <w:t>Langebæk Vandværk er et privat alment vandværk med 2 aktive indvindingsboringer, DGU nr.</w:t>
      </w:r>
      <w:r>
        <w:t xml:space="preserve"> 226.598 og 226.698. Begge aktive indvindingsboring er filtersat kvartært sand. Vandværkets indvinding var i 2013 på 23.771 m³, hvor tilladelsen er på 25.000 m</w:t>
      </w:r>
      <w:r w:rsidRPr="00F44DD2">
        <w:rPr>
          <w:vertAlign w:val="superscript"/>
        </w:rPr>
        <w:t>3</w:t>
      </w:r>
      <w:r>
        <w:t xml:space="preserve"> pr. år. Indvindingstilladelsen er gældende til 1. maj 2021.</w:t>
      </w:r>
    </w:p>
    <w:p w14:paraId="4CB1EDD0" w14:textId="77777777" w:rsidR="00F141C7" w:rsidRPr="00FF7C25" w:rsidRDefault="00F141C7" w:rsidP="00F141C7">
      <w:pPr>
        <w:pStyle w:val="Opstilling-punkttegn"/>
        <w:numPr>
          <w:ilvl w:val="0"/>
          <w:numId w:val="0"/>
        </w:numPr>
        <w:rPr>
          <w:highlight w:val="yellow"/>
        </w:rPr>
      </w:pPr>
    </w:p>
    <w:p w14:paraId="60FD1ACE" w14:textId="77777777" w:rsidR="00F141C7" w:rsidRDefault="00F141C7" w:rsidP="00F141C7">
      <w:r w:rsidRPr="008E1851">
        <w:t xml:space="preserve">I </w:t>
      </w:r>
      <w:r w:rsidRPr="008E1851">
        <w:fldChar w:fldCharType="begin"/>
      </w:r>
      <w:r w:rsidRPr="008E1851">
        <w:instrText xml:space="preserve"> REF _Ref525062433 \h </w:instrText>
      </w:r>
      <w:r>
        <w:instrText xml:space="preserve"> \* MERGEFORMAT </w:instrText>
      </w:r>
      <w:r w:rsidRPr="008E1851">
        <w:fldChar w:fldCharType="separate"/>
      </w:r>
      <w:r>
        <w:t xml:space="preserve">Figur </w:t>
      </w:r>
      <w:r>
        <w:rPr>
          <w:noProof/>
        </w:rPr>
        <w:t>4.68</w:t>
      </w:r>
      <w:r w:rsidRPr="008E1851">
        <w:fldChar w:fldCharType="end"/>
      </w:r>
      <w:r w:rsidRPr="008E1851">
        <w:t xml:space="preserve"> ses en oversigt over Langebæk Vandværk. På figuren er markeret de aktive indvindings</w:t>
      </w:r>
      <w:r>
        <w:t xml:space="preserve">boringer, det administrative indvindingsopland, grundvandsdannelsen til vandværkets boringer, samt områder uden grundvandsdannelse. </w:t>
      </w:r>
    </w:p>
    <w:p w14:paraId="60A89BFE" w14:textId="77777777" w:rsidR="00F141C7" w:rsidRDefault="00F141C7" w:rsidP="00F141C7">
      <w:pPr>
        <w:pStyle w:val="Billedtekst"/>
      </w:pPr>
      <w:r>
        <w:rPr>
          <w:noProof/>
          <w:lang w:eastAsia="da-DK"/>
        </w:rPr>
        <w:drawing>
          <wp:inline distT="0" distB="0" distL="0" distR="0" wp14:anchorId="794E4E95" wp14:editId="4C29A071">
            <wp:extent cx="5400000" cy="5400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ngebæk_A.png"/>
                    <pic:cNvPicPr/>
                  </pic:nvPicPr>
                  <pic:blipFill>
                    <a:blip r:embed="rId7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F7541E1" w14:textId="77777777" w:rsidR="00F141C7" w:rsidRPr="00B5039A" w:rsidRDefault="00F141C7" w:rsidP="00F141C7">
      <w:pPr>
        <w:pStyle w:val="Billedtekst"/>
      </w:pPr>
      <w:bookmarkStart w:id="207" w:name="_Ref525062433"/>
      <w:r>
        <w:t xml:space="preserve">Figur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Figur \* ARABIC \s 1 </w:instrText>
      </w:r>
      <w:r>
        <w:rPr>
          <w:noProof/>
        </w:rPr>
        <w:fldChar w:fldCharType="separate"/>
      </w:r>
      <w:r>
        <w:rPr>
          <w:noProof/>
        </w:rPr>
        <w:t>68</w:t>
      </w:r>
      <w:r>
        <w:rPr>
          <w:noProof/>
        </w:rPr>
        <w:fldChar w:fldCharType="end"/>
      </w:r>
      <w:bookmarkEnd w:id="207"/>
      <w:r>
        <w:t xml:space="preserve"> </w:t>
      </w:r>
      <w:r w:rsidRPr="002C2F75">
        <w:rPr>
          <w:noProof/>
        </w:rPr>
        <w:t xml:space="preserve">Placeringen af </w:t>
      </w:r>
      <w:r>
        <w:rPr>
          <w:noProof/>
        </w:rPr>
        <w:t>Langebæk</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til Langebæk Vandværk, samt OSD og kommunengrænsen for Vordingborg kommune.</w:t>
      </w:r>
    </w:p>
    <w:p w14:paraId="106D3014" w14:textId="77777777" w:rsidR="00F141C7" w:rsidRPr="009E46EC" w:rsidRDefault="00F141C7" w:rsidP="00F141C7">
      <w:pPr>
        <w:rPr>
          <w:b/>
          <w:highlight w:val="yellow"/>
        </w:rPr>
      </w:pPr>
    </w:p>
    <w:p w14:paraId="47DA32DA" w14:textId="77777777" w:rsidR="00F141C7" w:rsidRPr="00CB0F9E" w:rsidRDefault="00F141C7" w:rsidP="00F141C7">
      <w:pPr>
        <w:rPr>
          <w:i/>
        </w:rPr>
      </w:pPr>
      <w:r w:rsidRPr="00CB0F9E">
        <w:rPr>
          <w:i/>
        </w:rPr>
        <w:t>Geologi</w:t>
      </w:r>
      <w:r>
        <w:rPr>
          <w:i/>
        </w:rPr>
        <w:t xml:space="preserve"> og hydrogeologi</w:t>
      </w:r>
    </w:p>
    <w:p w14:paraId="18DDA8E5" w14:textId="77777777" w:rsidR="00F141C7" w:rsidRPr="001E345E" w:rsidRDefault="00F141C7" w:rsidP="00F141C7">
      <w:pPr>
        <w:rPr>
          <w:highlight w:val="yellow"/>
        </w:rPr>
      </w:pPr>
      <w:r>
        <w:t xml:space="preserve">Langebæk Vandværk indvinder fra det kvartære smeltevandssandsmagasin (KS3). Boringerne er filtersat i niveauet 30 til 40 m u.t, og magasinet er indenfor indvindingsoplandet overlejret af varierende lerlag - kildepladsnært mindre end 3 meter mættet ler og længere ude i oplandet op til 50 meter mættet ler. Magasinet er ikke et spændt magasin. Lertykkelsen afspejler sig i sårbarhedszoneringen, der er vist i </w:t>
      </w:r>
      <w:r>
        <w:rPr>
          <w:highlight w:val="yellow"/>
        </w:rPr>
        <w:fldChar w:fldCharType="begin"/>
      </w:r>
      <w:r>
        <w:instrText xml:space="preserve"> REF _Ref525062655 \h </w:instrText>
      </w:r>
      <w:r>
        <w:rPr>
          <w:highlight w:val="yellow"/>
        </w:rPr>
      </w:r>
      <w:r>
        <w:rPr>
          <w:highlight w:val="yellow"/>
        </w:rPr>
        <w:fldChar w:fldCharType="separate"/>
      </w:r>
      <w:r>
        <w:t xml:space="preserve">Figur </w:t>
      </w:r>
      <w:r>
        <w:rPr>
          <w:noProof/>
        </w:rPr>
        <w:t>4</w:t>
      </w:r>
      <w:r>
        <w:t>.</w:t>
      </w:r>
      <w:r>
        <w:rPr>
          <w:noProof/>
        </w:rPr>
        <w:t>69</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p>
    <w:p w14:paraId="0AA5088D" w14:textId="77777777" w:rsidR="00F141C7" w:rsidRDefault="00F141C7" w:rsidP="00F141C7"/>
    <w:p w14:paraId="7845B4E7" w14:textId="77777777" w:rsidR="00F141C7" w:rsidRDefault="00F141C7" w:rsidP="00F141C7">
      <w:r>
        <w:t xml:space="preserve">På </w:t>
      </w:r>
      <w:r w:rsidRPr="008E1851">
        <w:fldChar w:fldCharType="begin"/>
      </w:r>
      <w:r w:rsidRPr="008E1851">
        <w:instrText xml:space="preserve"> REF _Ref525062433 \h </w:instrText>
      </w:r>
      <w:r>
        <w:instrText xml:space="preserve"> \* MERGEFORMAT </w:instrText>
      </w:r>
      <w:r w:rsidRPr="008E1851">
        <w:fldChar w:fldCharType="separate"/>
      </w:r>
      <w:r>
        <w:t xml:space="preserve">Figur </w:t>
      </w:r>
      <w:r>
        <w:rPr>
          <w:noProof/>
        </w:rPr>
        <w:t>4.68</w:t>
      </w:r>
      <w:r w:rsidRPr="008E1851">
        <w:fldChar w:fldCharType="end"/>
      </w:r>
      <w:r>
        <w:t xml:space="preserve"> er vist den omtrentlige transporttid af det vand, der strømmer fra vandspejlet mod boringerne inden for det grundvandsdannende opland. Som det ses, er vandet tæt på boringerne forholdsvis kort tid om at nå frem til boringerne – mellem 10 til 25 år undervejs, mens vandets transporttid stigere jo længere væk fra boringerne, at det dannes, således er vandets transporttid i den del af det grundvandsdannende opland, som ligger længst væk fra boringerne 50 til 100 år undervejs. En stor del af grundvandsdannelsen til vandværkets boringer sker i den nordvestlige del af oplandet.</w:t>
      </w:r>
    </w:p>
    <w:p w14:paraId="2539FE27" w14:textId="77777777" w:rsidR="00F141C7" w:rsidRDefault="00F141C7" w:rsidP="00F141C7"/>
    <w:p w14:paraId="3CD7D7F0" w14:textId="77777777" w:rsidR="00F141C7" w:rsidRDefault="00F141C7" w:rsidP="00F141C7">
      <w:pPr>
        <w:rPr>
          <w:highlight w:val="yellow"/>
        </w:rPr>
      </w:pPr>
      <w:r>
        <w:rPr>
          <w:noProof/>
          <w:lang w:eastAsia="da-DK"/>
        </w:rPr>
        <w:drawing>
          <wp:inline distT="0" distB="0" distL="0" distR="0" wp14:anchorId="73FCE1B2" wp14:editId="476B50EA">
            <wp:extent cx="5400000" cy="5400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ngebæk_B.png"/>
                    <pic:cNvPicPr/>
                  </pic:nvPicPr>
                  <pic:blipFill>
                    <a:blip r:embed="rId7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F83EDC0" w14:textId="77777777" w:rsidR="00F141C7" w:rsidRDefault="00F141C7" w:rsidP="00F141C7">
      <w:pPr>
        <w:pStyle w:val="Billedtekst"/>
      </w:pPr>
      <w:bookmarkStart w:id="208" w:name="_Ref525062655"/>
      <w:r>
        <w:t xml:space="preserve">Figur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Figur \* ARABIC \s 1 </w:instrText>
      </w:r>
      <w:r>
        <w:rPr>
          <w:noProof/>
        </w:rPr>
        <w:fldChar w:fldCharType="separate"/>
      </w:r>
      <w:r>
        <w:rPr>
          <w:noProof/>
        </w:rPr>
        <w:t>69</w:t>
      </w:r>
      <w:r>
        <w:rPr>
          <w:noProof/>
        </w:rPr>
        <w:fldChar w:fldCharType="end"/>
      </w:r>
      <w:bookmarkEnd w:id="208"/>
      <w:r>
        <w:t xml:space="preserve"> Sårbarhedszonering i forhold til nitrat inden for OSD og indvindingsoplandet til </w:t>
      </w:r>
      <w:r>
        <w:rPr>
          <w:noProof/>
        </w:rPr>
        <w:t>Langebæk Vandværk, samt afgrænsning af boringsnære beskyttelsesområder (BNBO), nitratfølse indvindingsområder (NFI), indsatsområder (IO) og OSD.</w:t>
      </w:r>
    </w:p>
    <w:p w14:paraId="4344B73E" w14:textId="21D157F2" w:rsidR="00F141C7" w:rsidRDefault="00F141C7" w:rsidP="00F141C7">
      <w:pPr>
        <w:rPr>
          <w:i/>
        </w:rPr>
      </w:pPr>
    </w:p>
    <w:p w14:paraId="7727A75E" w14:textId="77777777" w:rsidR="00006587" w:rsidRDefault="00006587" w:rsidP="00F141C7">
      <w:pPr>
        <w:rPr>
          <w:i/>
        </w:rPr>
      </w:pPr>
    </w:p>
    <w:p w14:paraId="3E368CDB" w14:textId="77777777" w:rsidR="00F141C7" w:rsidRPr="00CC3350" w:rsidRDefault="00F141C7" w:rsidP="00F141C7">
      <w:pPr>
        <w:rPr>
          <w:i/>
        </w:rPr>
      </w:pPr>
      <w:r>
        <w:rPr>
          <w:i/>
        </w:rPr>
        <w:t>NFI og IO</w:t>
      </w:r>
    </w:p>
    <w:p w14:paraId="4DC68466" w14:textId="77777777" w:rsidR="00F141C7" w:rsidRDefault="00F141C7" w:rsidP="00F141C7">
      <w:r w:rsidRPr="00DE4A60">
        <w:t>Kortlægningen har vist at der kildepladsnært er nogen og stor sårbarhed, mens der i den fjerneste 1/3 af oplandet er lille sårbarhed. Der</w:t>
      </w:r>
      <w:r>
        <w:t xml:space="preserve"> er afgrænset</w:t>
      </w:r>
      <w:r w:rsidRPr="00DE4A60">
        <w:t xml:space="preserve"> NFI i den kildepladsnære del af oplandet. Huller i </w:t>
      </w:r>
      <w:proofErr w:type="gramStart"/>
      <w:r w:rsidRPr="00DE4A60">
        <w:t>NFI afgrænsningen</w:t>
      </w:r>
      <w:proofErr w:type="gramEnd"/>
      <w:r w:rsidRPr="00DE4A60">
        <w:t xml:space="preserve"> skyldes, at der ikke sker grundvandsdannelse i denne del af oplandet.</w:t>
      </w:r>
      <w:r>
        <w:t xml:space="preserve"> </w:t>
      </w:r>
      <w:r w:rsidRPr="00D7302D">
        <w:t>Der er afgrænset indsatsområde (IO) i den kildepladsnære del af oplandet, hvor der er afgrænset NFI.</w:t>
      </w:r>
    </w:p>
    <w:p w14:paraId="53D22AE6" w14:textId="77777777" w:rsidR="00F141C7" w:rsidRDefault="00F141C7" w:rsidP="00F141C7">
      <w:pPr>
        <w:rPr>
          <w:highlight w:val="yellow"/>
        </w:rPr>
      </w:pPr>
    </w:p>
    <w:p w14:paraId="40C49E55" w14:textId="77777777" w:rsidR="00F141C7" w:rsidRPr="000A7A59" w:rsidRDefault="00F141C7" w:rsidP="00F141C7">
      <w:pPr>
        <w:rPr>
          <w:i/>
        </w:rPr>
      </w:pPr>
      <w:r w:rsidRPr="000A7A59">
        <w:rPr>
          <w:i/>
        </w:rPr>
        <w:t>Råvandskvalitet</w:t>
      </w:r>
    </w:p>
    <w:p w14:paraId="51FB087B" w14:textId="77777777" w:rsidR="00F141C7" w:rsidRDefault="00F141C7" w:rsidP="00F141C7">
      <w:r w:rsidRPr="008E0E8F">
        <w:t xml:space="preserve">Der indvindes fra et magasin med varierende beskyttelse, hvor vandtypen i DGU nr. 226.598 og 226.698 er hhv. B, nitratholdigt </w:t>
      </w:r>
      <w:r>
        <w:t>og C</w:t>
      </w:r>
      <w:r w:rsidRPr="008E0E8F">
        <w:t>, ikke-nitratholdigt.</w:t>
      </w:r>
      <w:r>
        <w:t xml:space="preserve"> </w:t>
      </w:r>
      <w:r w:rsidRPr="008E0E8F">
        <w:t>Der er påvist indhold af olie i begge indvindingsboringer på hhv. 14 og 6 µg/l i DGU nr. 226.598 og 226.698, hvilket er over grænseværdien på 5 µg/l. Der er ikke siden analyseret specifikt for olie, men analyser for BTEXN har ikke vist indhold over detektionsgrænsen.</w:t>
      </w:r>
      <w:r>
        <w:t xml:space="preserve"> I begge indvindingsboringer er der i 2017 og 2018 påvist indhold af desphenyl chloridazon over grænseværdien for enkeltpesticider på 0,1 µg/l (0,3 og 0,12 i hhv. boring </w:t>
      </w:r>
      <w:r w:rsidRPr="008E0E8F">
        <w:t>226.598 og 226.698</w:t>
      </w:r>
      <w:r>
        <w:t>).</w:t>
      </w:r>
    </w:p>
    <w:p w14:paraId="26813C37" w14:textId="77777777" w:rsidR="00F141C7" w:rsidRDefault="00F141C7" w:rsidP="00F141C7"/>
    <w:p w14:paraId="46EFC22D" w14:textId="77777777" w:rsidR="00F141C7" w:rsidRDefault="00F141C7" w:rsidP="00F141C7">
      <w:r>
        <w:t xml:space="preserve">Indholdet af sulfat er forhøjet og varierende i DGU nr. 226.598, hvor der ses indhold i intervallet 23 til 85 mg/l. Ligeledes ses et højt og varierende indhold af klorid i boringen (op til 330 mg/l, og faldet til 160 mg/l i seneste analyse), som vurderes at skyldes boringens kystnære placering. Grænseværdien for klorid er 250 mg/l. I boringen er der konstateret indhold af nitrat på mellem 1,5 og 4 mg/l i alle analyser. Samtidig ses indhold af ammonium, metan og jern, der alle tyder på reduceret vand og boringen indvinder sandsynligvis en blanding af ungt og gammelt vand. </w:t>
      </w:r>
    </w:p>
    <w:p w14:paraId="76F91B06" w14:textId="77777777" w:rsidR="00F141C7" w:rsidRDefault="00F141C7" w:rsidP="00F141C7"/>
    <w:p w14:paraId="4D8EBDD9" w14:textId="77777777" w:rsidR="00F141C7" w:rsidRDefault="00F141C7" w:rsidP="00F141C7">
      <w:pPr>
        <w:rPr>
          <w:highlight w:val="yellow"/>
        </w:rPr>
      </w:pPr>
      <w:r>
        <w:t>I DGU nr. 226.698 varierer sulfatindholdet mellem 48 og 12 mg/l, mens kloridindholdet er stabilt omkring 40 mg/l. De varierende sulfatindhold tyder på varierende påvirkning fra terræn. Boringen indvinder sandsynligvis en blanding af ungt og gammelt vand, da der også ses indhold af ammonium, metan og jern.</w:t>
      </w:r>
    </w:p>
    <w:p w14:paraId="781613A8" w14:textId="77777777" w:rsidR="00F141C7" w:rsidRDefault="00F141C7" w:rsidP="00F141C7">
      <w:pPr>
        <w:rPr>
          <w:highlight w:val="yellow"/>
        </w:rPr>
      </w:pPr>
    </w:p>
    <w:p w14:paraId="01FD0E78" w14:textId="77777777" w:rsidR="00F141C7" w:rsidRPr="00165D82" w:rsidRDefault="00F141C7" w:rsidP="00F141C7">
      <w:pPr>
        <w:rPr>
          <w:i/>
        </w:rPr>
      </w:pPr>
      <w:r w:rsidRPr="00165D82">
        <w:rPr>
          <w:i/>
        </w:rPr>
        <w:t>Arealanvendelse og punktkilder</w:t>
      </w:r>
    </w:p>
    <w:p w14:paraId="6420BD93" w14:textId="77777777" w:rsidR="00F141C7" w:rsidRDefault="00F141C7" w:rsidP="00F141C7">
      <w:r w:rsidRPr="00AB5F80">
        <w:t>Indvindingsoplandet ligger indenfor OSD. A</w:t>
      </w:r>
      <w:r>
        <w:t>realanvendelsen i indvindingsop</w:t>
      </w:r>
      <w:r w:rsidRPr="00AB5F80">
        <w:t>landet udgøres primært af landbrug og befæstede areal</w:t>
      </w:r>
      <w:r>
        <w:t>er. I oplandet til borin</w:t>
      </w:r>
      <w:r w:rsidRPr="00AB5F80">
        <w:t>gerne er der hhv. 3 stk. V2-kortlagte og 1 stk. V1/V2-kortlagt lokaliteter jf.</w:t>
      </w:r>
      <w:r>
        <w:t xml:space="preserve"> </w:t>
      </w:r>
      <w:r>
        <w:fldChar w:fldCharType="begin"/>
      </w:r>
      <w:r>
        <w:instrText xml:space="preserve"> REF _Ref525063157 \h </w:instrText>
      </w:r>
      <w:r>
        <w:fldChar w:fldCharType="separate"/>
      </w:r>
      <w:r>
        <w:t xml:space="preserve">Figur </w:t>
      </w:r>
      <w:r>
        <w:rPr>
          <w:noProof/>
        </w:rPr>
        <w:t>4</w:t>
      </w:r>
      <w:r>
        <w:t>.</w:t>
      </w:r>
      <w:r>
        <w:rPr>
          <w:noProof/>
        </w:rPr>
        <w:t>70</w:t>
      </w:r>
      <w:r>
        <w:fldChar w:fldCharType="end"/>
      </w:r>
      <w:r w:rsidRPr="00AB5F80">
        <w:t>. På V1/V2-lokaliteten har der været hhv. m</w:t>
      </w:r>
      <w:r>
        <w:t>odtagestation for olie- og kemi</w:t>
      </w:r>
      <w:r w:rsidRPr="00AB5F80">
        <w:t>kalieaffald med konstateret forurening af olieprodukter. På de V2-k</w:t>
      </w:r>
      <w:r>
        <w:t>ortlagte lo</w:t>
      </w:r>
      <w:r w:rsidRPr="00AB5F80">
        <w:t xml:space="preserve">kaliteter har der været hhv. olieoplag, losseplads </w:t>
      </w:r>
      <w:r>
        <w:t>og servicestation. Disse lokali</w:t>
      </w:r>
      <w:r w:rsidRPr="00AB5F80">
        <w:t>teter prioriteres til undersøgelse og evt. oprydning af Region Sjælland.</w:t>
      </w:r>
    </w:p>
    <w:p w14:paraId="5715A225" w14:textId="77777777" w:rsidR="00F141C7" w:rsidRPr="00B41938" w:rsidRDefault="00F141C7" w:rsidP="00F141C7"/>
    <w:p w14:paraId="73FA4BF1" w14:textId="77777777" w:rsidR="00F141C7" w:rsidRPr="009E46EC" w:rsidRDefault="00F141C7" w:rsidP="00F141C7">
      <w:pPr>
        <w:rPr>
          <w:highlight w:val="yellow"/>
        </w:rPr>
      </w:pPr>
      <w:r>
        <w:rPr>
          <w:noProof/>
          <w:lang w:eastAsia="da-DK"/>
        </w:rPr>
        <w:drawing>
          <wp:inline distT="0" distB="0" distL="0" distR="0" wp14:anchorId="7B0C0688" wp14:editId="17639455">
            <wp:extent cx="5400000" cy="5400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angebæk_C.png"/>
                    <pic:cNvPicPr/>
                  </pic:nvPicPr>
                  <pic:blipFill>
                    <a:blip r:embed="rId8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44048F8" w14:textId="77777777" w:rsidR="00F141C7" w:rsidRPr="00276614" w:rsidRDefault="00F141C7" w:rsidP="00F141C7">
      <w:pPr>
        <w:pStyle w:val="Billedtekst"/>
      </w:pPr>
      <w:bookmarkStart w:id="209" w:name="_Ref525063157"/>
      <w:r>
        <w:t xml:space="preserve">Figur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Figur \* ARABIC \s 1 </w:instrText>
      </w:r>
      <w:r>
        <w:rPr>
          <w:noProof/>
        </w:rPr>
        <w:fldChar w:fldCharType="separate"/>
      </w:r>
      <w:r>
        <w:rPr>
          <w:noProof/>
        </w:rPr>
        <w:t>70</w:t>
      </w:r>
      <w:r>
        <w:rPr>
          <w:noProof/>
        </w:rPr>
        <w:fldChar w:fldCharType="end"/>
      </w:r>
      <w:bookmarkEnd w:id="209"/>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Langebæk</w:t>
      </w:r>
      <w:r w:rsidRPr="002C2F75">
        <w:rPr>
          <w:noProof/>
        </w:rPr>
        <w:t xml:space="preserve"> Vandværk</w:t>
      </w:r>
      <w:r>
        <w:rPr>
          <w:noProof/>
        </w:rPr>
        <w:t>, placering af forurenede (V1 og/eller V2 kortlagte) grunde samt boringer med analyse for pesticider med angivelse af fund /ikke fund af pesticider.</w:t>
      </w:r>
    </w:p>
    <w:p w14:paraId="113C4C01" w14:textId="77777777" w:rsidR="00F141C7" w:rsidRPr="009E46EC" w:rsidRDefault="00F141C7" w:rsidP="00F141C7">
      <w:pPr>
        <w:rPr>
          <w:highlight w:val="yellow"/>
        </w:rPr>
      </w:pPr>
    </w:p>
    <w:p w14:paraId="513C8A25" w14:textId="77777777" w:rsidR="00F141C7" w:rsidRDefault="00F141C7" w:rsidP="00F141C7">
      <w:pPr>
        <w:rPr>
          <w:i/>
        </w:rPr>
      </w:pPr>
      <w:r>
        <w:rPr>
          <w:i/>
        </w:rPr>
        <w:t>BNBO</w:t>
      </w:r>
    </w:p>
    <w:p w14:paraId="1A8C87BC" w14:textId="77777777" w:rsidR="00F141C7" w:rsidRDefault="00F141C7" w:rsidP="00F141C7">
      <w:r>
        <w:rPr>
          <w:highlight w:val="yellow"/>
        </w:rPr>
        <w:fldChar w:fldCharType="begin"/>
      </w:r>
      <w:r>
        <w:instrText xml:space="preserve"> REF _Ref525063571 \h </w:instrText>
      </w:r>
      <w:r>
        <w:rPr>
          <w:highlight w:val="yellow"/>
        </w:rPr>
      </w:r>
      <w:r>
        <w:rPr>
          <w:highlight w:val="yellow"/>
        </w:rPr>
        <w:fldChar w:fldCharType="separate"/>
      </w:r>
      <w:r>
        <w:t xml:space="preserve">Figur </w:t>
      </w:r>
      <w:r>
        <w:rPr>
          <w:noProof/>
        </w:rPr>
        <w:t>4</w:t>
      </w:r>
      <w:r>
        <w:t>.</w:t>
      </w:r>
      <w:r>
        <w:rPr>
          <w:noProof/>
        </w:rPr>
        <w:t>72</w:t>
      </w:r>
      <w:r>
        <w:rPr>
          <w:highlight w:val="yellow"/>
        </w:rPr>
        <w:fldChar w:fldCharType="end"/>
      </w:r>
      <w:r>
        <w:rPr>
          <w:highlight w:val="yellow"/>
        </w:rPr>
        <w:fldChar w:fldCharType="begin"/>
      </w:r>
      <w:r>
        <w:rPr>
          <w:highlight w:val="yellow"/>
        </w:rPr>
        <w:instrText xml:space="preserve"> REF _Ref525211235 \h </w:instrText>
      </w:r>
      <w:r>
        <w:rPr>
          <w:highlight w:val="yellow"/>
        </w:rPr>
      </w:r>
      <w:r>
        <w:rPr>
          <w:highlight w:val="yellow"/>
        </w:rPr>
        <w:fldChar w:fldCharType="separate"/>
      </w:r>
      <w:r>
        <w:t xml:space="preserve">Figur </w:t>
      </w:r>
      <w:r>
        <w:rPr>
          <w:noProof/>
        </w:rPr>
        <w:t>4</w:t>
      </w:r>
      <w:r>
        <w:t>.</w:t>
      </w:r>
      <w:r>
        <w:rPr>
          <w:noProof/>
        </w:rPr>
        <w:t>71</w:t>
      </w:r>
      <w:r>
        <w:rPr>
          <w:highlight w:val="yellow"/>
        </w:rPr>
        <w:fldChar w:fldCharType="end"/>
      </w:r>
      <w:r>
        <w:t xml:space="preserve"> viser boringsnære beskyttelsesområder (BNBO) til Langebæk </w:t>
      </w:r>
      <w:r w:rsidRPr="0050219E">
        <w:t xml:space="preserve">Vandværk på arealfoto. På figuren kan det ses at BNBO til </w:t>
      </w:r>
      <w:r>
        <w:t>indvindings</w:t>
      </w:r>
      <w:r w:rsidRPr="0050219E">
        <w:t>boringe</w:t>
      </w:r>
      <w:r>
        <w:t>r</w:t>
      </w:r>
      <w:r w:rsidRPr="0050219E">
        <w:t>n</w:t>
      </w:r>
      <w:r>
        <w:t>e</w:t>
      </w:r>
      <w:r w:rsidRPr="0050219E">
        <w:t xml:space="preserve"> </w:t>
      </w:r>
      <w:r>
        <w:t>til dels er sammenfaldende. BNBO for boring DGU 226.598 udgøres delvist af villakvarter, delvist af landbrugsmarker, mens BNBO for boring DGU 226.698 udgøres af landbrugsmarker. Der er udpeget NFI og IO der dækker de boringsnære beskyttelsesområder.</w:t>
      </w:r>
    </w:p>
    <w:p w14:paraId="1C3FE60E" w14:textId="77777777" w:rsidR="00F141C7" w:rsidRPr="006706E3" w:rsidRDefault="00F141C7" w:rsidP="00F141C7"/>
    <w:p w14:paraId="5A6967BF" w14:textId="77777777" w:rsidR="00F141C7" w:rsidRDefault="00F141C7" w:rsidP="00F141C7">
      <w:r>
        <w:rPr>
          <w:noProof/>
          <w:lang w:eastAsia="da-DK"/>
        </w:rPr>
        <w:drawing>
          <wp:inline distT="0" distB="0" distL="0" distR="0" wp14:anchorId="623E3D58" wp14:editId="08C44937">
            <wp:extent cx="5400000" cy="540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ngebæk_D.png"/>
                    <pic:cNvPicPr/>
                  </pic:nvPicPr>
                  <pic:blipFill>
                    <a:blip r:embed="rId8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8BE013A" w14:textId="77777777" w:rsidR="00F141C7" w:rsidRPr="006706E3" w:rsidRDefault="00F141C7" w:rsidP="00F141C7">
      <w:pPr>
        <w:pStyle w:val="Billedtekst"/>
      </w:pPr>
      <w:bookmarkStart w:id="210" w:name="_Ref525211235"/>
      <w:r>
        <w:t xml:space="preserve">Figur </w:t>
      </w:r>
      <w:r>
        <w:rPr>
          <w:noProof/>
        </w:rPr>
        <w:fldChar w:fldCharType="begin"/>
      </w:r>
      <w:r>
        <w:rPr>
          <w:noProof/>
        </w:rPr>
        <w:instrText xml:space="preserve"> STYLEREF 1 \s </w:instrText>
      </w:r>
      <w:r>
        <w:rPr>
          <w:noProof/>
        </w:rPr>
        <w:fldChar w:fldCharType="separate"/>
      </w:r>
      <w:r>
        <w:rPr>
          <w:noProof/>
        </w:rPr>
        <w:t>4</w:t>
      </w:r>
      <w:r>
        <w:rPr>
          <w:noProof/>
        </w:rPr>
        <w:fldChar w:fldCharType="end"/>
      </w:r>
      <w:r>
        <w:t>.</w:t>
      </w:r>
      <w:r>
        <w:rPr>
          <w:noProof/>
        </w:rPr>
        <w:fldChar w:fldCharType="begin"/>
      </w:r>
      <w:r>
        <w:rPr>
          <w:noProof/>
        </w:rPr>
        <w:instrText xml:space="preserve"> SEQ Figur \* ARABIC \s 1 </w:instrText>
      </w:r>
      <w:r>
        <w:rPr>
          <w:noProof/>
        </w:rPr>
        <w:fldChar w:fldCharType="separate"/>
      </w:r>
      <w:r>
        <w:rPr>
          <w:noProof/>
        </w:rPr>
        <w:t>71</w:t>
      </w:r>
      <w:r>
        <w:rPr>
          <w:noProof/>
        </w:rPr>
        <w:fldChar w:fldCharType="end"/>
      </w:r>
      <w:bookmarkEnd w:id="210"/>
      <w:r>
        <w:t xml:space="preserve"> Boringsnære beskyttelsesområder (BNBO) for Langebæk Vandværks indvindingsboringer, samt arealanvendelsen og udpegning af indsatsområder (IO).</w:t>
      </w:r>
    </w:p>
    <w:p w14:paraId="4C41C4B1" w14:textId="77777777" w:rsidR="00F141C7" w:rsidRDefault="00F141C7" w:rsidP="00F141C7">
      <w:pPr>
        <w:rPr>
          <w:highlight w:val="yellow"/>
        </w:rPr>
      </w:pPr>
    </w:p>
    <w:p w14:paraId="1223A41A" w14:textId="77777777" w:rsidR="00F141C7" w:rsidRPr="00165D82" w:rsidRDefault="00F141C7" w:rsidP="00F141C7">
      <w:pPr>
        <w:rPr>
          <w:i/>
        </w:rPr>
      </w:pPr>
      <w:r>
        <w:rPr>
          <w:i/>
        </w:rPr>
        <w:t>Vurdering af indvindingsoplandets sårbarhed</w:t>
      </w:r>
    </w:p>
    <w:p w14:paraId="7C5B3F33" w14:textId="77777777" w:rsidR="00F141C7" w:rsidRPr="000B4724" w:rsidRDefault="00F141C7" w:rsidP="00F141C7">
      <w:r w:rsidRPr="000B4724">
        <w:t>Råvandstypen i sandmagasinet er</w:t>
      </w:r>
      <w:r>
        <w:t xml:space="preserve"> i DGU 226.598</w:t>
      </w:r>
      <w:r w:rsidRPr="000B4724">
        <w:t xml:space="preserve"> svagt oxideret, nitratholdigt</w:t>
      </w:r>
      <w:r>
        <w:t xml:space="preserve"> (2 mg/l)</w:t>
      </w:r>
      <w:r w:rsidRPr="000B4724">
        <w:t>, hvilket indikerer en ringe beskyttet grundvandsressource</w:t>
      </w:r>
      <w:r>
        <w:t xml:space="preserve">. </w:t>
      </w:r>
      <w:r w:rsidRPr="000B4724">
        <w:t>Indholdet er klorid og sulfat er varierende.</w:t>
      </w:r>
      <w:r>
        <w:t xml:space="preserve"> Råvandstypen i DGU 226.698 er svagt reduceret, hvilket indikerer en beskyttet grundvandsressource</w:t>
      </w:r>
      <w:r w:rsidRPr="000B4724">
        <w:t>. Der er påvist pesticider over grænseværdien for drikkevand i begge indvindingsboringer. I området omkring indvindingsboringerne der udpeget nitratfølsomt indvindingsområde (NFI) og indsatsområde (IO) der udgør cirka 2/3 af indvindingsoplandet.</w:t>
      </w:r>
    </w:p>
    <w:p w14:paraId="53948BDA" w14:textId="77777777" w:rsidR="00F141C7" w:rsidRPr="00FF7C25" w:rsidRDefault="00F141C7" w:rsidP="00F141C7">
      <w:pPr>
        <w:rPr>
          <w:highlight w:val="yellow"/>
        </w:rPr>
      </w:pPr>
    </w:p>
    <w:p w14:paraId="04C5FBA5" w14:textId="77777777" w:rsidR="00F141C7" w:rsidRPr="000B4724" w:rsidRDefault="00F141C7" w:rsidP="00F141C7">
      <w:r w:rsidRPr="000B4724">
        <w:t xml:space="preserve">Det vurderes, at den største trussel mod indvindingen er udbringning/håndtering af pesticider og spild af miljøfremmede </w:t>
      </w:r>
      <w:r w:rsidRPr="00FA307F">
        <w:t>stoffer indenfor indsatsområdet. Yd</w:t>
      </w:r>
      <w:r w:rsidRPr="000B4724">
        <w:t>ermere ligger der inden for indvindingsoplandet flere forurenede lokaliteter, som udgør en potentiel risiko for magasinet.</w:t>
      </w:r>
    </w:p>
    <w:p w14:paraId="3A53AD6D" w14:textId="77777777" w:rsidR="00F141C7" w:rsidRPr="00FF7C25" w:rsidRDefault="00F141C7" w:rsidP="00F141C7">
      <w:pPr>
        <w:keepNext/>
        <w:rPr>
          <w:highlight w:val="yellow"/>
        </w:rPr>
      </w:pPr>
    </w:p>
    <w:p w14:paraId="37310930" w14:textId="77777777" w:rsidR="00F141C7" w:rsidRDefault="00F141C7" w:rsidP="00F141C7">
      <w:pPr>
        <w:rPr>
          <w:rFonts w:eastAsiaTheme="majorEastAsia" w:cstheme="majorBidi"/>
          <w:bCs/>
          <w:sz w:val="17"/>
          <w:szCs w:val="17"/>
        </w:rPr>
      </w:pPr>
      <w:bookmarkStart w:id="211" w:name="_Toc525124827"/>
      <w:bookmarkStart w:id="212" w:name="_Toc528049973"/>
      <w:bookmarkStart w:id="213" w:name="_Toc528061722"/>
      <w:r>
        <w:br w:type="page"/>
      </w:r>
    </w:p>
    <w:p w14:paraId="6F3A4110" w14:textId="77777777" w:rsidR="00F141C7" w:rsidRPr="00A14454" w:rsidRDefault="00F141C7" w:rsidP="00F141C7">
      <w:pPr>
        <w:pStyle w:val="Overskrift3"/>
      </w:pPr>
      <w:r w:rsidRPr="00A14454">
        <w:t>Indsatser for grundvandsbeskyttelse</w:t>
      </w:r>
      <w:bookmarkEnd w:id="211"/>
      <w:bookmarkEnd w:id="212"/>
      <w:bookmarkEnd w:id="213"/>
    </w:p>
    <w:p w14:paraId="28DEFFB8" w14:textId="77777777" w:rsidR="00F141C7" w:rsidRPr="00276614" w:rsidRDefault="00F141C7" w:rsidP="00F141C7">
      <w:r>
        <w:t xml:space="preserve">Følgende indsatser er eksempler på hvad der kunne laves </w:t>
      </w:r>
      <w:r w:rsidRPr="00276614">
        <w:t>for</w:t>
      </w:r>
      <w:r>
        <w:t xml:space="preserve"> Langebæk</w:t>
      </w:r>
      <w:r w:rsidRPr="00276614">
        <w:t xml:space="preserve"> Vandværk (</w:t>
      </w:r>
      <w:r>
        <w:t>V</w:t>
      </w:r>
      <w:r w:rsidRPr="00276614">
        <w:t>V).</w:t>
      </w:r>
    </w:p>
    <w:p w14:paraId="0E0507E5" w14:textId="77777777" w:rsidR="00F141C7" w:rsidRPr="00AA41AD" w:rsidRDefault="00F141C7" w:rsidP="00F141C7">
      <w:pPr>
        <w:rPr>
          <w:highlight w:val="yellow"/>
        </w:rPr>
      </w:pPr>
    </w:p>
    <w:tbl>
      <w:tblPr>
        <w:tblStyle w:val="Tabel-Gitter"/>
        <w:tblW w:w="9016" w:type="dxa"/>
        <w:tblLook w:val="04A0" w:firstRow="1" w:lastRow="0" w:firstColumn="1" w:lastColumn="0" w:noHBand="0" w:noVBand="1"/>
      </w:tblPr>
      <w:tblGrid>
        <w:gridCol w:w="5983"/>
        <w:gridCol w:w="1826"/>
        <w:gridCol w:w="1207"/>
      </w:tblGrid>
      <w:tr w:rsidR="00F141C7" w:rsidRPr="007246B4" w14:paraId="1FD0E711" w14:textId="77777777" w:rsidTr="002F7B9A">
        <w:tc>
          <w:tcPr>
            <w:tcW w:w="5983" w:type="dxa"/>
          </w:tcPr>
          <w:p w14:paraId="720C8BB1" w14:textId="77777777" w:rsidR="00F141C7" w:rsidRPr="007246B4" w:rsidRDefault="00F141C7" w:rsidP="002F7B9A">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66580BA5" w14:textId="77777777" w:rsidR="00F141C7" w:rsidRPr="007246B4" w:rsidRDefault="00F141C7" w:rsidP="002F7B9A">
            <w:pPr>
              <w:jc w:val="center"/>
              <w:rPr>
                <w:b/>
                <w:sz w:val="16"/>
                <w:szCs w:val="16"/>
              </w:rPr>
            </w:pPr>
            <w:r w:rsidRPr="007246B4">
              <w:rPr>
                <w:b/>
                <w:sz w:val="16"/>
                <w:szCs w:val="16"/>
              </w:rPr>
              <w:t>Ansvarlig</w:t>
            </w:r>
          </w:p>
        </w:tc>
        <w:tc>
          <w:tcPr>
            <w:tcW w:w="1207" w:type="dxa"/>
          </w:tcPr>
          <w:p w14:paraId="5AC3AD01" w14:textId="77777777" w:rsidR="00F141C7" w:rsidRPr="007246B4" w:rsidRDefault="00F141C7" w:rsidP="002F7B9A">
            <w:pPr>
              <w:jc w:val="center"/>
              <w:rPr>
                <w:b/>
                <w:sz w:val="16"/>
                <w:szCs w:val="16"/>
              </w:rPr>
            </w:pPr>
            <w:r w:rsidRPr="007246B4">
              <w:rPr>
                <w:b/>
                <w:sz w:val="16"/>
                <w:szCs w:val="16"/>
              </w:rPr>
              <w:t>Tidsfrist</w:t>
            </w:r>
          </w:p>
        </w:tc>
      </w:tr>
      <w:tr w:rsidR="00F141C7" w14:paraId="0BF5316B" w14:textId="77777777" w:rsidTr="002F7B9A">
        <w:tc>
          <w:tcPr>
            <w:tcW w:w="5983" w:type="dxa"/>
          </w:tcPr>
          <w:p w14:paraId="2C3D39A4" w14:textId="77777777" w:rsidR="00F141C7" w:rsidRPr="00856C24" w:rsidRDefault="00F141C7" w:rsidP="002F7B9A">
            <w:pPr>
              <w:spacing w:after="60"/>
              <w:rPr>
                <w:sz w:val="16"/>
                <w:szCs w:val="16"/>
                <w:highlight w:val="darkGray"/>
              </w:rPr>
            </w:pPr>
            <w:r>
              <w:rPr>
                <w:sz w:val="16"/>
                <w:szCs w:val="16"/>
              </w:rPr>
              <w:t>Langebæk</w:t>
            </w:r>
            <w:r w:rsidRPr="00D361DE">
              <w:rPr>
                <w:sz w:val="16"/>
                <w:szCs w:val="16"/>
              </w:rPr>
              <w:t xml:space="preserve"> Vandværk </w:t>
            </w:r>
            <w:r>
              <w:rPr>
                <w:sz w:val="16"/>
                <w:szCs w:val="16"/>
              </w:rPr>
              <w:t xml:space="preserve">skal undersøge indvindingsboringernes stand, fx ved hjælp af TV-inspektion og borehulslogging, og udbedre eventuelle mangler, </w:t>
            </w:r>
            <w:proofErr w:type="gramStart"/>
            <w:r>
              <w:rPr>
                <w:sz w:val="16"/>
                <w:szCs w:val="16"/>
              </w:rPr>
              <w:t>således at</w:t>
            </w:r>
            <w:proofErr w:type="gramEnd"/>
            <w:r>
              <w:rPr>
                <w:sz w:val="16"/>
                <w:szCs w:val="16"/>
              </w:rPr>
              <w:t xml:space="preserve"> muligheden for lækage fra terræn til grundvandsmagasin via utætheder i boringerne minimeres.</w:t>
            </w:r>
          </w:p>
        </w:tc>
        <w:tc>
          <w:tcPr>
            <w:tcW w:w="1826" w:type="dxa"/>
          </w:tcPr>
          <w:p w14:paraId="43D9007A" w14:textId="77777777" w:rsidR="00F141C7" w:rsidRDefault="00F141C7" w:rsidP="002F7B9A">
            <w:pPr>
              <w:jc w:val="center"/>
              <w:rPr>
                <w:sz w:val="16"/>
                <w:szCs w:val="16"/>
              </w:rPr>
            </w:pPr>
            <w:r>
              <w:rPr>
                <w:sz w:val="16"/>
                <w:szCs w:val="16"/>
              </w:rPr>
              <w:t>VV</w:t>
            </w:r>
          </w:p>
        </w:tc>
        <w:tc>
          <w:tcPr>
            <w:tcW w:w="1207" w:type="dxa"/>
          </w:tcPr>
          <w:p w14:paraId="76F40F20" w14:textId="2F3482ED" w:rsidR="00F141C7" w:rsidRDefault="00006587" w:rsidP="002F7B9A">
            <w:pPr>
              <w:jc w:val="center"/>
              <w:rPr>
                <w:sz w:val="16"/>
                <w:szCs w:val="16"/>
              </w:rPr>
            </w:pPr>
            <w:r>
              <w:rPr>
                <w:sz w:val="16"/>
                <w:szCs w:val="16"/>
              </w:rPr>
              <w:t>2 år</w:t>
            </w:r>
          </w:p>
        </w:tc>
      </w:tr>
      <w:tr w:rsidR="00F141C7" w14:paraId="11DD4EBB" w14:textId="77777777" w:rsidTr="002F7B9A">
        <w:tc>
          <w:tcPr>
            <w:tcW w:w="5983" w:type="dxa"/>
            <w:shd w:val="clear" w:color="auto" w:fill="auto"/>
          </w:tcPr>
          <w:p w14:paraId="587593D6" w14:textId="77777777" w:rsidR="00F141C7" w:rsidRDefault="00F141C7" w:rsidP="002F7B9A">
            <w:pPr>
              <w:spacing w:after="60"/>
              <w:rPr>
                <w:sz w:val="16"/>
                <w:szCs w:val="16"/>
              </w:rPr>
            </w:pPr>
            <w:r>
              <w:rPr>
                <w:sz w:val="16"/>
                <w:szCs w:val="16"/>
              </w:rPr>
              <w:t>Langebæk</w:t>
            </w:r>
            <w:r w:rsidRPr="00105AE8">
              <w:rPr>
                <w:sz w:val="16"/>
                <w:szCs w:val="16"/>
              </w:rPr>
              <w:t xml:space="preserve"> Vandværk </w:t>
            </w:r>
            <w:r>
              <w:rPr>
                <w:sz w:val="16"/>
                <w:szCs w:val="16"/>
              </w:rPr>
              <w:t xml:space="preserve">skal gennemføre en skærpet overvågning af indholdet af pesticider i råvandet. </w:t>
            </w:r>
            <w:r w:rsidRPr="00337B68">
              <w:rPr>
                <w:sz w:val="16"/>
                <w:szCs w:val="16"/>
              </w:rPr>
              <w:t>Den stofspecifikke boringskontrol gennemføres</w:t>
            </w:r>
            <w:r>
              <w:rPr>
                <w:b/>
                <w:sz w:val="16"/>
                <w:szCs w:val="16"/>
              </w:rPr>
              <w:t xml:space="preserve"> hvert</w:t>
            </w:r>
            <w:r w:rsidRPr="008D2121">
              <w:rPr>
                <w:b/>
                <w:sz w:val="16"/>
                <w:szCs w:val="16"/>
              </w:rPr>
              <w:t xml:space="preserve"> år</w:t>
            </w:r>
            <w:r w:rsidRPr="002E2125">
              <w:rPr>
                <w:b/>
                <w:sz w:val="16"/>
                <w:szCs w:val="16"/>
              </w:rPr>
              <w:t>.</w:t>
            </w:r>
            <w:r w:rsidRPr="002E2125">
              <w:rPr>
                <w:sz w:val="16"/>
                <w:szCs w:val="16"/>
              </w:rPr>
              <w:t xml:space="preserve"> </w:t>
            </w:r>
            <w:r w:rsidRPr="00CC5C9A">
              <w:rPr>
                <w:sz w:val="16"/>
                <w:szCs w:val="16"/>
              </w:rPr>
              <w:t xml:space="preserve">Påvises pesticider i koncentrationer </w:t>
            </w:r>
            <w:r w:rsidRPr="00CC5C9A">
              <w:rPr>
                <w:sz w:val="16"/>
                <w:szCs w:val="16"/>
                <w:u w:val="single"/>
              </w:rPr>
              <w:t>under</w:t>
            </w:r>
            <w:r w:rsidRPr="00CC5C9A">
              <w:rPr>
                <w:sz w:val="16"/>
                <w:szCs w:val="16"/>
              </w:rPr>
              <w:t xml:space="preserve"> grænseværdien for drikkevand skal indsatserne revurderes.</w:t>
            </w:r>
            <w:r>
              <w:rPr>
                <w:sz w:val="16"/>
                <w:szCs w:val="16"/>
              </w:rPr>
              <w:t xml:space="preserve">  </w:t>
            </w:r>
          </w:p>
        </w:tc>
        <w:tc>
          <w:tcPr>
            <w:tcW w:w="1826" w:type="dxa"/>
          </w:tcPr>
          <w:p w14:paraId="31B55AE6" w14:textId="77777777" w:rsidR="00F141C7" w:rsidRDefault="00F141C7" w:rsidP="002F7B9A">
            <w:pPr>
              <w:jc w:val="center"/>
              <w:rPr>
                <w:sz w:val="16"/>
                <w:szCs w:val="16"/>
              </w:rPr>
            </w:pPr>
            <w:r>
              <w:rPr>
                <w:sz w:val="16"/>
                <w:szCs w:val="16"/>
              </w:rPr>
              <w:t>VV</w:t>
            </w:r>
          </w:p>
        </w:tc>
        <w:tc>
          <w:tcPr>
            <w:tcW w:w="1207" w:type="dxa"/>
          </w:tcPr>
          <w:p w14:paraId="156D0173" w14:textId="6D782553" w:rsidR="00F141C7" w:rsidRDefault="00006587" w:rsidP="002F7B9A">
            <w:pPr>
              <w:jc w:val="center"/>
              <w:rPr>
                <w:sz w:val="16"/>
                <w:szCs w:val="16"/>
              </w:rPr>
            </w:pPr>
            <w:r>
              <w:rPr>
                <w:sz w:val="16"/>
                <w:szCs w:val="16"/>
              </w:rPr>
              <w:t>Løbende</w:t>
            </w:r>
          </w:p>
        </w:tc>
      </w:tr>
      <w:tr w:rsidR="00F141C7" w14:paraId="5B0F39AE" w14:textId="77777777" w:rsidTr="002F7B9A">
        <w:tc>
          <w:tcPr>
            <w:tcW w:w="5983" w:type="dxa"/>
          </w:tcPr>
          <w:p w14:paraId="72220704" w14:textId="77777777" w:rsidR="00F141C7" w:rsidRPr="00D361DE" w:rsidRDefault="00F141C7" w:rsidP="002F7B9A">
            <w:pPr>
              <w:spacing w:after="60"/>
              <w:rPr>
                <w:sz w:val="16"/>
                <w:szCs w:val="16"/>
              </w:rPr>
            </w:pPr>
            <w:r>
              <w:rPr>
                <w:sz w:val="16"/>
                <w:szCs w:val="16"/>
              </w:rPr>
              <w:t xml:space="preserve">Langebæk </w:t>
            </w:r>
            <w:r w:rsidRPr="00D361DE">
              <w:rPr>
                <w:sz w:val="16"/>
                <w:szCs w:val="16"/>
              </w:rPr>
              <w:t>Vandværk</w:t>
            </w:r>
            <w:r>
              <w:rPr>
                <w:sz w:val="16"/>
                <w:szCs w:val="16"/>
              </w:rPr>
              <w:t xml:space="preserve"> skal holde øje med den tidslige udvikling i vandkvaliteten, især indholdet af nitrat og sulfat. Der skal foretages boringskontrol minimum </w:t>
            </w:r>
            <w:r w:rsidRPr="002F26EF">
              <w:rPr>
                <w:b/>
                <w:sz w:val="16"/>
                <w:szCs w:val="16"/>
              </w:rPr>
              <w:t>hvert</w:t>
            </w:r>
            <w:r>
              <w:rPr>
                <w:b/>
                <w:sz w:val="16"/>
                <w:szCs w:val="16"/>
              </w:rPr>
              <w:t xml:space="preserve"> andet</w:t>
            </w:r>
            <w:r>
              <w:rPr>
                <w:sz w:val="16"/>
                <w:szCs w:val="16"/>
              </w:rPr>
              <w:t xml:space="preserve"> år. Hvis der konstateres stigende indhold af sulfat eller nitrat skal indsatserne revurderes. </w:t>
            </w:r>
          </w:p>
        </w:tc>
        <w:tc>
          <w:tcPr>
            <w:tcW w:w="1826" w:type="dxa"/>
          </w:tcPr>
          <w:p w14:paraId="1E740F4E" w14:textId="77777777" w:rsidR="00F141C7" w:rsidRDefault="00F141C7" w:rsidP="002F7B9A">
            <w:pPr>
              <w:jc w:val="center"/>
              <w:rPr>
                <w:sz w:val="16"/>
                <w:szCs w:val="16"/>
              </w:rPr>
            </w:pPr>
            <w:r>
              <w:rPr>
                <w:sz w:val="16"/>
                <w:szCs w:val="16"/>
              </w:rPr>
              <w:t>VV</w:t>
            </w:r>
          </w:p>
        </w:tc>
        <w:tc>
          <w:tcPr>
            <w:tcW w:w="1207" w:type="dxa"/>
          </w:tcPr>
          <w:p w14:paraId="657BD7B5" w14:textId="58D4983F" w:rsidR="00F141C7" w:rsidRDefault="00006587" w:rsidP="002F7B9A">
            <w:pPr>
              <w:jc w:val="center"/>
              <w:rPr>
                <w:sz w:val="16"/>
                <w:szCs w:val="16"/>
              </w:rPr>
            </w:pPr>
            <w:r>
              <w:rPr>
                <w:sz w:val="16"/>
                <w:szCs w:val="16"/>
              </w:rPr>
              <w:t>Løbende</w:t>
            </w:r>
          </w:p>
        </w:tc>
      </w:tr>
      <w:tr w:rsidR="00F141C7" w14:paraId="527D0469" w14:textId="77777777" w:rsidTr="002F7B9A">
        <w:tc>
          <w:tcPr>
            <w:tcW w:w="5983" w:type="dxa"/>
          </w:tcPr>
          <w:p w14:paraId="7224BCDF" w14:textId="77777777" w:rsidR="00F141C7" w:rsidRDefault="00F141C7" w:rsidP="002F7B9A">
            <w:pPr>
              <w:spacing w:after="60"/>
              <w:rPr>
                <w:sz w:val="16"/>
                <w:szCs w:val="16"/>
              </w:rPr>
            </w:pPr>
            <w:r w:rsidRPr="00CC5C9A">
              <w:rPr>
                <w:sz w:val="16"/>
                <w:szCs w:val="16"/>
              </w:rPr>
              <w:t>Påvises fortsat pesticider over grænseværdien for drikkevand i begge boringer skal Langebæk Vandværk</w:t>
            </w:r>
            <w:r>
              <w:rPr>
                <w:sz w:val="16"/>
                <w:szCs w:val="16"/>
              </w:rPr>
              <w:t xml:space="preserve"> sløjfe indvindingsboringerne.</w:t>
            </w:r>
          </w:p>
          <w:p w14:paraId="066EB01A" w14:textId="77777777" w:rsidR="00F141C7" w:rsidRPr="00C50B05" w:rsidRDefault="00F141C7" w:rsidP="002F7B9A">
            <w:pPr>
              <w:spacing w:after="60"/>
              <w:rPr>
                <w:sz w:val="16"/>
                <w:szCs w:val="16"/>
                <w:highlight w:val="darkGray"/>
              </w:rPr>
            </w:pPr>
            <w:r>
              <w:rPr>
                <w:sz w:val="16"/>
                <w:szCs w:val="16"/>
              </w:rPr>
              <w:t>Som erstatning for de sløjfede boringer kan Langebæk Vandværk etablere nye indvindingsboringer i et dybere og mere velbeskyttet grundvandsmagasin, eller indgå aftale om sammenlægning med nærtliggende vandværk.</w:t>
            </w:r>
          </w:p>
        </w:tc>
        <w:tc>
          <w:tcPr>
            <w:tcW w:w="1826" w:type="dxa"/>
          </w:tcPr>
          <w:p w14:paraId="5F6676F0" w14:textId="77777777" w:rsidR="00F141C7" w:rsidRDefault="00F141C7" w:rsidP="002F7B9A">
            <w:pPr>
              <w:jc w:val="center"/>
              <w:rPr>
                <w:sz w:val="16"/>
                <w:szCs w:val="16"/>
              </w:rPr>
            </w:pPr>
            <w:r>
              <w:rPr>
                <w:sz w:val="16"/>
                <w:szCs w:val="16"/>
              </w:rPr>
              <w:t>VV</w:t>
            </w:r>
          </w:p>
        </w:tc>
        <w:tc>
          <w:tcPr>
            <w:tcW w:w="1207" w:type="dxa"/>
          </w:tcPr>
          <w:p w14:paraId="78EDB671" w14:textId="748D96D1" w:rsidR="00F141C7" w:rsidRDefault="00006587" w:rsidP="002F7B9A">
            <w:pPr>
              <w:jc w:val="center"/>
              <w:rPr>
                <w:sz w:val="16"/>
                <w:szCs w:val="16"/>
              </w:rPr>
            </w:pPr>
            <w:r>
              <w:rPr>
                <w:sz w:val="16"/>
                <w:szCs w:val="16"/>
              </w:rPr>
              <w:t>Løbende</w:t>
            </w:r>
          </w:p>
        </w:tc>
      </w:tr>
      <w:tr w:rsidR="00F141C7" w14:paraId="1E8A526E" w14:textId="77777777" w:rsidTr="002F7B9A">
        <w:tc>
          <w:tcPr>
            <w:tcW w:w="5983" w:type="dxa"/>
          </w:tcPr>
          <w:p w14:paraId="211F179F" w14:textId="77777777" w:rsidR="00F141C7" w:rsidRDefault="00F141C7" w:rsidP="002F7B9A">
            <w:pPr>
              <w:spacing w:after="60"/>
              <w:rPr>
                <w:sz w:val="16"/>
                <w:szCs w:val="16"/>
              </w:rPr>
            </w:pPr>
            <w:r>
              <w:rPr>
                <w:sz w:val="16"/>
                <w:szCs w:val="16"/>
              </w:rPr>
              <w:t>Langebæk</w:t>
            </w:r>
            <w:r w:rsidRPr="00105AE8">
              <w:rPr>
                <w:sz w:val="16"/>
                <w:szCs w:val="16"/>
              </w:rPr>
              <w:t xml:space="preserve"> Vandværk </w:t>
            </w:r>
            <w:r>
              <w:rPr>
                <w:sz w:val="16"/>
                <w:szCs w:val="16"/>
              </w:rPr>
              <w:t>skal</w:t>
            </w:r>
            <w:r w:rsidRPr="00105AE8">
              <w:rPr>
                <w:sz w:val="16"/>
                <w:szCs w:val="16"/>
              </w:rPr>
              <w:t xml:space="preserve"> føre oplysningskampagne i området indenfor BNBO om håndtering/anvendelse af pesticider eller anvendelse af alternative metoder til ukrudtsbekæmpelse.</w:t>
            </w:r>
            <w:r>
              <w:rPr>
                <w:sz w:val="16"/>
                <w:szCs w:val="16"/>
              </w:rPr>
              <w:t xml:space="preserve"> Kampagnen skal henvende sig til haveejere.</w:t>
            </w:r>
          </w:p>
        </w:tc>
        <w:tc>
          <w:tcPr>
            <w:tcW w:w="1826" w:type="dxa"/>
          </w:tcPr>
          <w:p w14:paraId="40DA02AF" w14:textId="77777777" w:rsidR="00F141C7" w:rsidRDefault="00F141C7" w:rsidP="002F7B9A">
            <w:pPr>
              <w:jc w:val="center"/>
              <w:rPr>
                <w:sz w:val="16"/>
                <w:szCs w:val="16"/>
              </w:rPr>
            </w:pPr>
            <w:r>
              <w:rPr>
                <w:sz w:val="16"/>
                <w:szCs w:val="16"/>
              </w:rPr>
              <w:t>VV</w:t>
            </w:r>
          </w:p>
        </w:tc>
        <w:tc>
          <w:tcPr>
            <w:tcW w:w="1207" w:type="dxa"/>
          </w:tcPr>
          <w:p w14:paraId="06A5B7D6" w14:textId="722C647E" w:rsidR="00F141C7" w:rsidRDefault="00006587" w:rsidP="002F7B9A">
            <w:pPr>
              <w:jc w:val="center"/>
              <w:rPr>
                <w:sz w:val="16"/>
                <w:szCs w:val="16"/>
              </w:rPr>
            </w:pPr>
            <w:r>
              <w:rPr>
                <w:sz w:val="16"/>
                <w:szCs w:val="16"/>
              </w:rPr>
              <w:t>1 år</w:t>
            </w:r>
          </w:p>
        </w:tc>
      </w:tr>
      <w:tr w:rsidR="00F141C7" w14:paraId="41A40B1D" w14:textId="77777777" w:rsidTr="002F7B9A">
        <w:tc>
          <w:tcPr>
            <w:tcW w:w="5983" w:type="dxa"/>
          </w:tcPr>
          <w:p w14:paraId="3B88F697" w14:textId="77777777" w:rsidR="00F141C7" w:rsidRPr="00D361DE" w:rsidRDefault="00F141C7" w:rsidP="002F7B9A">
            <w:pPr>
              <w:spacing w:after="60"/>
              <w:rPr>
                <w:sz w:val="16"/>
                <w:szCs w:val="16"/>
              </w:rPr>
            </w:pPr>
            <w:r>
              <w:rPr>
                <w:sz w:val="16"/>
                <w:szCs w:val="16"/>
              </w:rPr>
              <w:t>Vordingborg</w:t>
            </w:r>
            <w:r w:rsidRPr="00D361DE">
              <w:rPr>
                <w:sz w:val="16"/>
                <w:szCs w:val="16"/>
              </w:rPr>
              <w:t xml:space="preserve"> Kommune skal anmode Region Sjælland om at vurdere </w:t>
            </w:r>
            <w:r>
              <w:rPr>
                <w:sz w:val="16"/>
                <w:szCs w:val="16"/>
              </w:rPr>
              <w:t>grundvands</w:t>
            </w:r>
            <w:r w:rsidRPr="00D361DE">
              <w:rPr>
                <w:sz w:val="16"/>
                <w:szCs w:val="16"/>
              </w:rPr>
              <w:t>truslen fra de mulige forurenede lokaliteter i</w:t>
            </w:r>
            <w:r>
              <w:rPr>
                <w:sz w:val="16"/>
                <w:szCs w:val="16"/>
              </w:rPr>
              <w:t>ndenfor</w:t>
            </w:r>
            <w:r w:rsidRPr="00D361DE">
              <w:rPr>
                <w:sz w:val="16"/>
                <w:szCs w:val="16"/>
              </w:rPr>
              <w:t xml:space="preserve"> </w:t>
            </w:r>
            <w:r w:rsidRPr="00404206">
              <w:rPr>
                <w:b/>
                <w:sz w:val="16"/>
                <w:szCs w:val="16"/>
              </w:rPr>
              <w:t>NFI</w:t>
            </w:r>
            <w:r w:rsidRPr="00D361DE">
              <w:rPr>
                <w:sz w:val="16"/>
                <w:szCs w:val="16"/>
              </w:rPr>
              <w:t xml:space="preserve"> og prioritere indsatser, der kan iværksættes.</w:t>
            </w:r>
          </w:p>
        </w:tc>
        <w:tc>
          <w:tcPr>
            <w:tcW w:w="1826" w:type="dxa"/>
          </w:tcPr>
          <w:p w14:paraId="1068D447" w14:textId="77777777" w:rsidR="00F141C7" w:rsidRPr="007246B4" w:rsidRDefault="00F141C7" w:rsidP="002F7B9A">
            <w:pPr>
              <w:jc w:val="center"/>
              <w:rPr>
                <w:sz w:val="16"/>
                <w:szCs w:val="16"/>
              </w:rPr>
            </w:pPr>
            <w:r>
              <w:rPr>
                <w:sz w:val="16"/>
                <w:szCs w:val="16"/>
              </w:rPr>
              <w:t>Vordingborg</w:t>
            </w:r>
            <w:r w:rsidRPr="007246B4">
              <w:rPr>
                <w:sz w:val="16"/>
                <w:szCs w:val="16"/>
              </w:rPr>
              <w:t xml:space="preserve"> Kommune</w:t>
            </w:r>
          </w:p>
          <w:p w14:paraId="20A45DF8" w14:textId="77777777" w:rsidR="00F141C7" w:rsidRDefault="00F141C7" w:rsidP="002F7B9A">
            <w:pPr>
              <w:jc w:val="center"/>
              <w:rPr>
                <w:sz w:val="16"/>
                <w:szCs w:val="16"/>
              </w:rPr>
            </w:pPr>
            <w:r w:rsidRPr="007246B4">
              <w:rPr>
                <w:sz w:val="16"/>
                <w:szCs w:val="16"/>
              </w:rPr>
              <w:t xml:space="preserve">Region </w:t>
            </w:r>
            <w:r>
              <w:rPr>
                <w:sz w:val="16"/>
                <w:szCs w:val="16"/>
              </w:rPr>
              <w:t>Sjælland</w:t>
            </w:r>
          </w:p>
        </w:tc>
        <w:tc>
          <w:tcPr>
            <w:tcW w:w="1207" w:type="dxa"/>
          </w:tcPr>
          <w:p w14:paraId="5CB5B315" w14:textId="1C83C6A3" w:rsidR="00F141C7" w:rsidRDefault="00006587" w:rsidP="002F7B9A">
            <w:pPr>
              <w:jc w:val="center"/>
              <w:rPr>
                <w:sz w:val="16"/>
                <w:szCs w:val="16"/>
              </w:rPr>
            </w:pPr>
            <w:r>
              <w:rPr>
                <w:sz w:val="16"/>
                <w:szCs w:val="16"/>
              </w:rPr>
              <w:t>En gang om året</w:t>
            </w:r>
          </w:p>
        </w:tc>
      </w:tr>
      <w:tr w:rsidR="00F141C7" w14:paraId="1BCC078C" w14:textId="77777777" w:rsidTr="002F7B9A">
        <w:tc>
          <w:tcPr>
            <w:tcW w:w="5983" w:type="dxa"/>
          </w:tcPr>
          <w:p w14:paraId="4D4B333F" w14:textId="77777777" w:rsidR="00F141C7" w:rsidRPr="00105AE8" w:rsidRDefault="00F141C7" w:rsidP="002F7B9A">
            <w:pPr>
              <w:spacing w:after="60"/>
              <w:rPr>
                <w:sz w:val="16"/>
                <w:szCs w:val="16"/>
              </w:rPr>
            </w:pPr>
            <w:r>
              <w:rPr>
                <w:sz w:val="16"/>
                <w:szCs w:val="16"/>
              </w:rPr>
              <w:t xml:space="preserve">Langebæk Vandværk </w:t>
            </w:r>
            <w:r w:rsidRPr="007806FA">
              <w:rPr>
                <w:sz w:val="16"/>
                <w:szCs w:val="16"/>
              </w:rPr>
              <w:t>skal</w:t>
            </w:r>
            <w:r>
              <w:rPr>
                <w:sz w:val="16"/>
                <w:szCs w:val="16"/>
              </w:rPr>
              <w:t xml:space="preserve"> gennemføre stofspecifik boringskontrol for stoffer relateret til de forurenede lokaliteter indenfor </w:t>
            </w:r>
            <w:r>
              <w:rPr>
                <w:b/>
                <w:sz w:val="16"/>
                <w:szCs w:val="16"/>
              </w:rPr>
              <w:t>NFI</w:t>
            </w:r>
            <w:r>
              <w:rPr>
                <w:sz w:val="16"/>
                <w:szCs w:val="16"/>
              </w:rPr>
              <w:t xml:space="preserve">. Den stofspecifikke boringskontrol gennemføres </w:t>
            </w:r>
            <w:r w:rsidRPr="00B612E5">
              <w:rPr>
                <w:b/>
                <w:sz w:val="16"/>
                <w:szCs w:val="16"/>
              </w:rPr>
              <w:t>hvert andet</w:t>
            </w:r>
            <w:r>
              <w:rPr>
                <w:sz w:val="16"/>
                <w:szCs w:val="16"/>
              </w:rPr>
              <w:t xml:space="preserve"> år. Påvises et af de relevante stoffer i koncentrationer over 75 % af grænseværdien for drikkevand eller påvises stigende koncentrationer af et af de relevante stoffer skal indsatserne revurderes.  </w:t>
            </w:r>
          </w:p>
        </w:tc>
        <w:tc>
          <w:tcPr>
            <w:tcW w:w="1826" w:type="dxa"/>
          </w:tcPr>
          <w:p w14:paraId="58F9DE50" w14:textId="77777777" w:rsidR="00F141C7" w:rsidRDefault="00F141C7" w:rsidP="002F7B9A">
            <w:pPr>
              <w:jc w:val="center"/>
              <w:rPr>
                <w:sz w:val="16"/>
                <w:szCs w:val="16"/>
              </w:rPr>
            </w:pPr>
            <w:r>
              <w:rPr>
                <w:sz w:val="16"/>
                <w:szCs w:val="16"/>
              </w:rPr>
              <w:t>VV</w:t>
            </w:r>
          </w:p>
        </w:tc>
        <w:tc>
          <w:tcPr>
            <w:tcW w:w="1207" w:type="dxa"/>
          </w:tcPr>
          <w:p w14:paraId="04D28885" w14:textId="5A78290C" w:rsidR="00F141C7" w:rsidRDefault="00006587" w:rsidP="002F7B9A">
            <w:pPr>
              <w:jc w:val="center"/>
              <w:rPr>
                <w:sz w:val="16"/>
                <w:szCs w:val="16"/>
              </w:rPr>
            </w:pPr>
            <w:r>
              <w:rPr>
                <w:sz w:val="16"/>
                <w:szCs w:val="16"/>
              </w:rPr>
              <w:t>Løbende</w:t>
            </w:r>
          </w:p>
        </w:tc>
      </w:tr>
      <w:tr w:rsidR="00F141C7" w14:paraId="1C0F7862" w14:textId="77777777" w:rsidTr="002F7B9A">
        <w:tc>
          <w:tcPr>
            <w:tcW w:w="5983" w:type="dxa"/>
          </w:tcPr>
          <w:p w14:paraId="7D4A464B" w14:textId="77777777" w:rsidR="00F141C7" w:rsidRPr="00105AE8" w:rsidRDefault="00F141C7" w:rsidP="002F7B9A">
            <w:pPr>
              <w:spacing w:after="60"/>
              <w:rPr>
                <w:sz w:val="16"/>
                <w:szCs w:val="16"/>
              </w:rPr>
            </w:pPr>
            <w:r w:rsidRPr="00105AE8">
              <w:rPr>
                <w:sz w:val="16"/>
                <w:szCs w:val="16"/>
              </w:rPr>
              <w:t xml:space="preserve">På baggrund af viden om boringer og brønde i indvindingsoplandet, kan </w:t>
            </w:r>
            <w:r>
              <w:rPr>
                <w:sz w:val="16"/>
                <w:szCs w:val="16"/>
              </w:rPr>
              <w:t>Langebæk</w:t>
            </w:r>
            <w:r w:rsidRPr="00105AE8">
              <w:rPr>
                <w:sz w:val="16"/>
                <w:szCs w:val="16"/>
              </w:rPr>
              <w:t xml:space="preserve"> Vandværk opnå en effektiv beskyttelse af grundvandsressourcen ved tilbud om sløjfning af ubenyttede boringer/brønde. </w:t>
            </w:r>
          </w:p>
          <w:p w14:paraId="2577B38B" w14:textId="77777777" w:rsidR="00F141C7" w:rsidRDefault="00F141C7" w:rsidP="002F7B9A">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7C2F9E8E" w14:textId="77777777" w:rsidR="00F141C7" w:rsidRPr="00105AE8" w:rsidRDefault="00F141C7" w:rsidP="002F7B9A">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49E29D3B" w14:textId="77777777" w:rsidR="00F141C7" w:rsidRDefault="00F141C7" w:rsidP="002F7B9A">
            <w:pPr>
              <w:jc w:val="center"/>
              <w:rPr>
                <w:sz w:val="16"/>
                <w:szCs w:val="16"/>
              </w:rPr>
            </w:pPr>
            <w:r>
              <w:rPr>
                <w:sz w:val="16"/>
                <w:szCs w:val="16"/>
              </w:rPr>
              <w:t>VV</w:t>
            </w:r>
          </w:p>
        </w:tc>
        <w:tc>
          <w:tcPr>
            <w:tcW w:w="1207" w:type="dxa"/>
          </w:tcPr>
          <w:p w14:paraId="15B6ACCA" w14:textId="7A694158" w:rsidR="00F141C7" w:rsidRDefault="00006587" w:rsidP="002F7B9A">
            <w:pPr>
              <w:jc w:val="center"/>
              <w:rPr>
                <w:sz w:val="16"/>
                <w:szCs w:val="16"/>
              </w:rPr>
            </w:pPr>
            <w:r>
              <w:rPr>
                <w:sz w:val="16"/>
                <w:szCs w:val="16"/>
              </w:rPr>
              <w:t>Løbende</w:t>
            </w:r>
          </w:p>
        </w:tc>
      </w:tr>
      <w:tr w:rsidR="00F141C7" w14:paraId="21FEC4A8" w14:textId="77777777" w:rsidTr="002F7B9A">
        <w:tc>
          <w:tcPr>
            <w:tcW w:w="5983" w:type="dxa"/>
          </w:tcPr>
          <w:p w14:paraId="188A0785" w14:textId="77777777" w:rsidR="00F141C7" w:rsidRPr="00105AE8" w:rsidRDefault="00F141C7" w:rsidP="002F7B9A">
            <w:pPr>
              <w:spacing w:after="60"/>
              <w:rPr>
                <w:sz w:val="16"/>
                <w:szCs w:val="16"/>
              </w:rPr>
            </w:pPr>
            <w:r>
              <w:rPr>
                <w:sz w:val="16"/>
                <w:szCs w:val="16"/>
              </w:rPr>
              <w:t>Langebæk V</w:t>
            </w:r>
            <w:r w:rsidRPr="00D361DE">
              <w:rPr>
                <w:sz w:val="16"/>
                <w:szCs w:val="16"/>
              </w:rPr>
              <w:t xml:space="preserve">andværk </w:t>
            </w:r>
            <w:r>
              <w:rPr>
                <w:sz w:val="16"/>
                <w:szCs w:val="16"/>
              </w:rPr>
              <w:t>skal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BNBO</w:t>
            </w:r>
            <w:r w:rsidRPr="00D361DE">
              <w:rPr>
                <w:sz w:val="16"/>
                <w:szCs w:val="16"/>
              </w:rPr>
              <w:t xml:space="preserve"> med henblik på </w:t>
            </w:r>
            <w:r>
              <w:rPr>
                <w:sz w:val="16"/>
                <w:szCs w:val="16"/>
              </w:rPr>
              <w:t xml:space="preserve">at reducere nitratbelastningen og muligheden for </w:t>
            </w:r>
            <w:r w:rsidRPr="00D361DE">
              <w:rPr>
                <w:sz w:val="16"/>
                <w:szCs w:val="16"/>
              </w:rPr>
              <w:t>pesticidfri drift.</w:t>
            </w:r>
          </w:p>
        </w:tc>
        <w:tc>
          <w:tcPr>
            <w:tcW w:w="1826" w:type="dxa"/>
          </w:tcPr>
          <w:p w14:paraId="024F2A79" w14:textId="77777777" w:rsidR="00F141C7" w:rsidRDefault="00F141C7" w:rsidP="002F7B9A">
            <w:pPr>
              <w:jc w:val="center"/>
              <w:rPr>
                <w:sz w:val="16"/>
                <w:szCs w:val="16"/>
              </w:rPr>
            </w:pPr>
            <w:r>
              <w:rPr>
                <w:sz w:val="16"/>
                <w:szCs w:val="16"/>
              </w:rPr>
              <w:t>VV</w:t>
            </w:r>
          </w:p>
        </w:tc>
        <w:tc>
          <w:tcPr>
            <w:tcW w:w="1207" w:type="dxa"/>
          </w:tcPr>
          <w:p w14:paraId="321D1D6E" w14:textId="032F2E78" w:rsidR="00F141C7" w:rsidRDefault="00006587" w:rsidP="002F7B9A">
            <w:pPr>
              <w:jc w:val="center"/>
              <w:rPr>
                <w:sz w:val="16"/>
                <w:szCs w:val="16"/>
              </w:rPr>
            </w:pPr>
            <w:r>
              <w:rPr>
                <w:sz w:val="16"/>
                <w:szCs w:val="16"/>
              </w:rPr>
              <w:t>3 år</w:t>
            </w:r>
          </w:p>
        </w:tc>
      </w:tr>
    </w:tbl>
    <w:p w14:paraId="45CB1448" w14:textId="77777777" w:rsidR="00F141C7" w:rsidRDefault="00F141C7" w:rsidP="00F141C7">
      <w:pPr>
        <w:rPr>
          <w:b/>
          <w:lang w:eastAsia="da-DK"/>
        </w:rPr>
      </w:pPr>
    </w:p>
    <w:p w14:paraId="1AD5F14A" w14:textId="77777777" w:rsidR="00F141C7" w:rsidRDefault="00F141C7" w:rsidP="00F141C7">
      <w:pPr>
        <w:rPr>
          <w:b/>
          <w:lang w:eastAsia="da-DK"/>
        </w:rPr>
      </w:pPr>
    </w:p>
    <w:p w14:paraId="1C966346" w14:textId="77777777" w:rsidR="00F141C7" w:rsidRPr="0057331A" w:rsidRDefault="00F141C7" w:rsidP="00F141C7">
      <w:pPr>
        <w:rPr>
          <w:b/>
          <w:lang w:eastAsia="da-DK"/>
        </w:rPr>
      </w:pPr>
    </w:p>
    <w:tbl>
      <w:tblPr>
        <w:tblStyle w:val="Tabel-Gitter"/>
        <w:tblW w:w="7809" w:type="dxa"/>
        <w:tblLook w:val="04A0" w:firstRow="1" w:lastRow="0" w:firstColumn="1" w:lastColumn="0" w:noHBand="0" w:noVBand="1"/>
      </w:tblPr>
      <w:tblGrid>
        <w:gridCol w:w="5983"/>
        <w:gridCol w:w="1826"/>
      </w:tblGrid>
      <w:tr w:rsidR="00006587" w:rsidRPr="007246B4" w14:paraId="4B9D687A" w14:textId="77777777" w:rsidTr="00006587">
        <w:tc>
          <w:tcPr>
            <w:tcW w:w="5983" w:type="dxa"/>
          </w:tcPr>
          <w:p w14:paraId="506B4188" w14:textId="77777777" w:rsidR="00006587" w:rsidRPr="007246B4" w:rsidRDefault="00006587" w:rsidP="002F7B9A">
            <w:pPr>
              <w:jc w:val="center"/>
              <w:rPr>
                <w:b/>
                <w:sz w:val="16"/>
                <w:szCs w:val="16"/>
              </w:rPr>
            </w:pPr>
            <w:r w:rsidRPr="007246B4">
              <w:rPr>
                <w:b/>
                <w:sz w:val="16"/>
                <w:szCs w:val="16"/>
              </w:rPr>
              <w:t>Indsatser</w:t>
            </w:r>
            <w:r>
              <w:rPr>
                <w:b/>
                <w:sz w:val="16"/>
                <w:szCs w:val="16"/>
              </w:rPr>
              <w:t xml:space="preserve"> der kan gennemføres</w:t>
            </w:r>
          </w:p>
        </w:tc>
        <w:tc>
          <w:tcPr>
            <w:tcW w:w="1826" w:type="dxa"/>
          </w:tcPr>
          <w:p w14:paraId="3DBDD4B9" w14:textId="77777777" w:rsidR="00006587" w:rsidRPr="007246B4" w:rsidRDefault="00006587" w:rsidP="002F7B9A">
            <w:pPr>
              <w:jc w:val="center"/>
              <w:rPr>
                <w:b/>
                <w:sz w:val="16"/>
                <w:szCs w:val="16"/>
              </w:rPr>
            </w:pPr>
            <w:r w:rsidRPr="007246B4">
              <w:rPr>
                <w:b/>
                <w:sz w:val="16"/>
                <w:szCs w:val="16"/>
              </w:rPr>
              <w:t>Ansvarlig</w:t>
            </w:r>
          </w:p>
        </w:tc>
      </w:tr>
      <w:tr w:rsidR="00006587" w14:paraId="66FC0F23" w14:textId="77777777" w:rsidTr="00006587">
        <w:tc>
          <w:tcPr>
            <w:tcW w:w="5983" w:type="dxa"/>
          </w:tcPr>
          <w:p w14:paraId="70BDF34C" w14:textId="77777777" w:rsidR="00006587" w:rsidRPr="0032388E" w:rsidRDefault="00006587" w:rsidP="002F7B9A">
            <w:pPr>
              <w:spacing w:after="60"/>
              <w:rPr>
                <w:sz w:val="16"/>
                <w:szCs w:val="16"/>
                <w:highlight w:val="darkGray"/>
              </w:rPr>
            </w:pPr>
            <w:r>
              <w:rPr>
                <w:sz w:val="16"/>
                <w:szCs w:val="16"/>
              </w:rPr>
              <w:t>Langebæk</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indsatsområdet (IO)</w:t>
            </w:r>
            <w:r w:rsidRPr="00D361DE">
              <w:rPr>
                <w:sz w:val="16"/>
                <w:szCs w:val="16"/>
              </w:rPr>
              <w:t xml:space="preserve"> med henblik på </w:t>
            </w:r>
            <w:r>
              <w:rPr>
                <w:sz w:val="16"/>
                <w:szCs w:val="16"/>
              </w:rPr>
              <w:t>reduktion af nitratbelastningen og mulighed for pesticidfri drift</w:t>
            </w:r>
            <w:r w:rsidRPr="00D361DE">
              <w:rPr>
                <w:sz w:val="16"/>
                <w:szCs w:val="16"/>
              </w:rPr>
              <w:t>.</w:t>
            </w:r>
          </w:p>
        </w:tc>
        <w:tc>
          <w:tcPr>
            <w:tcW w:w="1826" w:type="dxa"/>
          </w:tcPr>
          <w:p w14:paraId="422BA8CA" w14:textId="77777777" w:rsidR="00006587" w:rsidRDefault="00006587" w:rsidP="002F7B9A">
            <w:pPr>
              <w:jc w:val="center"/>
              <w:rPr>
                <w:sz w:val="16"/>
                <w:szCs w:val="16"/>
              </w:rPr>
            </w:pPr>
            <w:r>
              <w:rPr>
                <w:sz w:val="16"/>
                <w:szCs w:val="16"/>
              </w:rPr>
              <w:t>VV</w:t>
            </w:r>
          </w:p>
        </w:tc>
      </w:tr>
      <w:tr w:rsidR="00006587" w14:paraId="1FBF7264" w14:textId="77777777" w:rsidTr="00006587">
        <w:tc>
          <w:tcPr>
            <w:tcW w:w="5983" w:type="dxa"/>
          </w:tcPr>
          <w:p w14:paraId="6EDD9C2F" w14:textId="77777777" w:rsidR="00006587" w:rsidRPr="00C50B05" w:rsidRDefault="00006587" w:rsidP="002F7B9A">
            <w:pPr>
              <w:spacing w:after="60"/>
              <w:rPr>
                <w:sz w:val="16"/>
                <w:szCs w:val="16"/>
                <w:highlight w:val="darkGray"/>
              </w:rPr>
            </w:pPr>
            <w:r>
              <w:rPr>
                <w:sz w:val="16"/>
                <w:szCs w:val="16"/>
              </w:rPr>
              <w:t>Langebæk</w:t>
            </w:r>
            <w:r w:rsidRPr="00D361DE">
              <w:rPr>
                <w:sz w:val="16"/>
                <w:szCs w:val="16"/>
              </w:rPr>
              <w:t xml:space="preserve"> Vandværk kan vurdere mulighederne for skovrejsning </w:t>
            </w:r>
            <w:r>
              <w:rPr>
                <w:sz w:val="16"/>
                <w:szCs w:val="16"/>
              </w:rPr>
              <w:t>indenfor indsatsområdet (IO).</w:t>
            </w:r>
          </w:p>
        </w:tc>
        <w:tc>
          <w:tcPr>
            <w:tcW w:w="1826" w:type="dxa"/>
          </w:tcPr>
          <w:p w14:paraId="46BDBB8C" w14:textId="77777777" w:rsidR="00006587" w:rsidRDefault="00006587" w:rsidP="002F7B9A">
            <w:pPr>
              <w:jc w:val="center"/>
              <w:rPr>
                <w:sz w:val="16"/>
                <w:szCs w:val="16"/>
              </w:rPr>
            </w:pPr>
            <w:r>
              <w:rPr>
                <w:sz w:val="16"/>
                <w:szCs w:val="16"/>
              </w:rPr>
              <w:t>VV</w:t>
            </w:r>
          </w:p>
        </w:tc>
      </w:tr>
      <w:tr w:rsidR="00006587" w14:paraId="735E0763" w14:textId="77777777" w:rsidTr="00006587">
        <w:tc>
          <w:tcPr>
            <w:tcW w:w="5983" w:type="dxa"/>
          </w:tcPr>
          <w:p w14:paraId="0E9423B3" w14:textId="77777777" w:rsidR="00006587" w:rsidRPr="001B4077" w:rsidRDefault="00006587" w:rsidP="002F7B9A">
            <w:pPr>
              <w:spacing w:after="60"/>
              <w:rPr>
                <w:color w:val="009DE0"/>
                <w:sz w:val="16"/>
                <w:szCs w:val="16"/>
              </w:rPr>
            </w:pPr>
            <w:r>
              <w:rPr>
                <w:sz w:val="16"/>
                <w:szCs w:val="16"/>
              </w:rPr>
              <w:t xml:space="preserve">Langebæk </w:t>
            </w:r>
            <w:r w:rsidRPr="00D361DE">
              <w:rPr>
                <w:sz w:val="16"/>
                <w:szCs w:val="16"/>
              </w:rPr>
              <w:t xml:space="preserve">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det grundvandsdannende opland</w:t>
            </w:r>
            <w:r w:rsidRPr="00D361DE">
              <w:rPr>
                <w:sz w:val="16"/>
                <w:szCs w:val="16"/>
              </w:rPr>
              <w:t xml:space="preserve"> med henblik på pesticidfri drift.</w:t>
            </w:r>
          </w:p>
        </w:tc>
        <w:tc>
          <w:tcPr>
            <w:tcW w:w="1826" w:type="dxa"/>
          </w:tcPr>
          <w:p w14:paraId="642A346F" w14:textId="77777777" w:rsidR="00006587" w:rsidRDefault="00006587" w:rsidP="002F7B9A">
            <w:pPr>
              <w:jc w:val="center"/>
              <w:rPr>
                <w:sz w:val="16"/>
                <w:szCs w:val="16"/>
              </w:rPr>
            </w:pPr>
            <w:r>
              <w:rPr>
                <w:sz w:val="16"/>
                <w:szCs w:val="16"/>
              </w:rPr>
              <w:t>VV</w:t>
            </w:r>
          </w:p>
        </w:tc>
      </w:tr>
    </w:tbl>
    <w:p w14:paraId="202E9E07" w14:textId="77777777" w:rsidR="00F141C7" w:rsidRDefault="00F141C7" w:rsidP="00F141C7">
      <w:pPr>
        <w:pStyle w:val="Overskrift2"/>
        <w:numPr>
          <w:ilvl w:val="0"/>
          <w:numId w:val="0"/>
        </w:numPr>
        <w:ind w:left="567" w:hanging="567"/>
      </w:pPr>
    </w:p>
    <w:p w14:paraId="0B0B9CA6" w14:textId="77777777" w:rsidR="00F141C7" w:rsidRDefault="00F141C7">
      <w:pPr>
        <w:rPr>
          <w:rFonts w:eastAsiaTheme="majorEastAsia" w:cstheme="majorBidi"/>
          <w:b/>
          <w:bCs/>
          <w:szCs w:val="26"/>
        </w:rPr>
      </w:pPr>
      <w:r>
        <w:br w:type="page"/>
      </w:r>
    </w:p>
    <w:p w14:paraId="7F1FA3B9" w14:textId="377127AB" w:rsidR="00867296" w:rsidRPr="00AC7CFE" w:rsidRDefault="00867296" w:rsidP="00F141C7">
      <w:pPr>
        <w:pStyle w:val="Overskrift2"/>
      </w:pPr>
      <w:r w:rsidRPr="00AC7CFE">
        <w:t>Lundby Vandværk</w:t>
      </w:r>
      <w:bookmarkEnd w:id="203"/>
      <w:bookmarkEnd w:id="204"/>
      <w:bookmarkEnd w:id="205"/>
      <w:bookmarkEnd w:id="206"/>
    </w:p>
    <w:p w14:paraId="7BD8FCFE" w14:textId="77777777" w:rsidR="00867296" w:rsidRPr="002472D1" w:rsidRDefault="00867296" w:rsidP="00867296">
      <w:r w:rsidRPr="002472D1">
        <w:t xml:space="preserve">Lundby Vandværk er et privat alment vandværk med </w:t>
      </w:r>
      <w:r>
        <w:t>3 aktive indvindingsboringer, DGU nr. 226.581, 226.690 og 226.719. Alle tre boringer er filtersat i kalken. Vandværkets indvinding var i 2014 på 105.906 m</w:t>
      </w:r>
      <w:r w:rsidRPr="002472D1">
        <w:rPr>
          <w:vertAlign w:val="superscript"/>
        </w:rPr>
        <w:t>3</w:t>
      </w:r>
      <w:r>
        <w:t>, hvor tilladelsen er på 90.000 m</w:t>
      </w:r>
      <w:r w:rsidRPr="002472D1">
        <w:rPr>
          <w:vertAlign w:val="superscript"/>
        </w:rPr>
        <w:t>3</w:t>
      </w:r>
      <w:r>
        <w:t xml:space="preserve"> pr. år. Indvindingstilladelsen er gældende til 13. juli 2024.</w:t>
      </w:r>
    </w:p>
    <w:p w14:paraId="4E6EA82A" w14:textId="77777777" w:rsidR="00867296" w:rsidRPr="00FF7C25" w:rsidRDefault="00867296" w:rsidP="00867296">
      <w:pPr>
        <w:pStyle w:val="Opstilling-punkttegn"/>
        <w:numPr>
          <w:ilvl w:val="0"/>
          <w:numId w:val="0"/>
        </w:numPr>
        <w:rPr>
          <w:highlight w:val="yellow"/>
        </w:rPr>
      </w:pPr>
    </w:p>
    <w:p w14:paraId="063631E5" w14:textId="300E6E7B" w:rsidR="00867296" w:rsidRDefault="00867296" w:rsidP="00867296">
      <w:r w:rsidRPr="002472D1">
        <w:t xml:space="preserve">I </w:t>
      </w:r>
      <w:r w:rsidRPr="002472D1">
        <w:fldChar w:fldCharType="begin"/>
      </w:r>
      <w:r w:rsidRPr="002472D1">
        <w:instrText xml:space="preserve"> REF _Ref525063571 \h </w:instrText>
      </w:r>
      <w:r>
        <w:instrText xml:space="preserve"> \* MERGEFORMAT </w:instrText>
      </w:r>
      <w:r w:rsidRPr="002472D1">
        <w:fldChar w:fldCharType="separate"/>
      </w:r>
      <w:r w:rsidR="007450CA">
        <w:t xml:space="preserve">Figur </w:t>
      </w:r>
      <w:r w:rsidR="007450CA">
        <w:rPr>
          <w:noProof/>
        </w:rPr>
        <w:t>4.72</w:t>
      </w:r>
      <w:r w:rsidRPr="002472D1">
        <w:fldChar w:fldCharType="end"/>
      </w:r>
      <w:r w:rsidRPr="002472D1">
        <w:t xml:space="preserve"> ses en oversigt over Lundby Vandværk. På figuren er markeret de aktive indvindingsbo</w:t>
      </w:r>
      <w:r>
        <w:t xml:space="preserve">ringer, det administrative indvindingsopland, grundvandsdannelsen til vandværkets boringer, samt områder uden grundvandsdannelse. </w:t>
      </w:r>
    </w:p>
    <w:p w14:paraId="6824E17A" w14:textId="77777777" w:rsidR="00867296" w:rsidRDefault="00867296" w:rsidP="00867296">
      <w:pPr>
        <w:pStyle w:val="Billedtekst"/>
      </w:pPr>
      <w:r>
        <w:rPr>
          <w:noProof/>
          <w:lang w:eastAsia="da-DK"/>
        </w:rPr>
        <w:drawing>
          <wp:inline distT="0" distB="0" distL="0" distR="0" wp14:anchorId="6ADB2284" wp14:editId="71CE47D6">
            <wp:extent cx="5400000" cy="54000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undby_A.png"/>
                    <pic:cNvPicPr/>
                  </pic:nvPicPr>
                  <pic:blipFill>
                    <a:blip r:embed="rId8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9EAE381" w14:textId="70F276FC" w:rsidR="00867296" w:rsidRPr="00B5039A" w:rsidRDefault="00867296" w:rsidP="00867296">
      <w:pPr>
        <w:pStyle w:val="Billedtekst"/>
      </w:pPr>
      <w:bookmarkStart w:id="214" w:name="_Ref52506357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72</w:t>
      </w:r>
      <w:r w:rsidR="00D25A8C">
        <w:rPr>
          <w:noProof/>
        </w:rPr>
        <w:fldChar w:fldCharType="end"/>
      </w:r>
      <w:bookmarkEnd w:id="214"/>
      <w:r>
        <w:t xml:space="preserve"> </w:t>
      </w:r>
      <w:r w:rsidRPr="002C2F75">
        <w:rPr>
          <w:noProof/>
        </w:rPr>
        <w:t xml:space="preserve">Placeringen af </w:t>
      </w:r>
      <w:r>
        <w:rPr>
          <w:noProof/>
        </w:rPr>
        <w:t>Lundby</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samt OSD.</w:t>
      </w:r>
    </w:p>
    <w:p w14:paraId="2E8A06BA" w14:textId="77777777" w:rsidR="00867296" w:rsidRPr="009E46EC" w:rsidRDefault="00867296" w:rsidP="00867296">
      <w:pPr>
        <w:rPr>
          <w:b/>
          <w:highlight w:val="yellow"/>
        </w:rPr>
      </w:pPr>
    </w:p>
    <w:p w14:paraId="0030CB3E" w14:textId="77777777" w:rsidR="00867296" w:rsidRPr="00CB0F9E" w:rsidRDefault="00867296" w:rsidP="00867296">
      <w:pPr>
        <w:rPr>
          <w:i/>
        </w:rPr>
      </w:pPr>
      <w:r w:rsidRPr="00CB0F9E">
        <w:rPr>
          <w:i/>
        </w:rPr>
        <w:t>Geologi</w:t>
      </w:r>
      <w:r>
        <w:rPr>
          <w:i/>
        </w:rPr>
        <w:t xml:space="preserve"> og hydrogeologi</w:t>
      </w:r>
    </w:p>
    <w:p w14:paraId="6AF1A971" w14:textId="1061A5C1" w:rsidR="00867296" w:rsidRDefault="00867296" w:rsidP="00867296">
      <w:r>
        <w:t xml:space="preserve">Lundby Vandværk indvinder fra det prækvartære kalkmagasin (skrivekridt). Boringerne er filtersat i niveauet 50 til 60 m u.t., og kalken er indenfor indvindingsoplandet overlejret med mellem 20 meter til over 40 meter mættet ler. Kalkmagasinet er et spændt magasin. </w:t>
      </w:r>
      <w:r w:rsidRPr="00C1002A">
        <w:t>Lertykkelsen afspejler sig i sårbar</w:t>
      </w:r>
      <w:r>
        <w:t xml:space="preserve">hedszoneringen, der er vist i </w:t>
      </w:r>
      <w:r>
        <w:fldChar w:fldCharType="begin"/>
      </w:r>
      <w:r>
        <w:instrText xml:space="preserve"> REF _Ref525065589 \h </w:instrText>
      </w:r>
      <w:r>
        <w:fldChar w:fldCharType="separate"/>
      </w:r>
      <w:r w:rsidR="007450CA">
        <w:t xml:space="preserve">Figur </w:t>
      </w:r>
      <w:r w:rsidR="007450CA">
        <w:rPr>
          <w:noProof/>
        </w:rPr>
        <w:t>4</w:t>
      </w:r>
      <w:r w:rsidR="007450CA">
        <w:t>.</w:t>
      </w:r>
      <w:r w:rsidR="007450CA">
        <w:rPr>
          <w:noProof/>
        </w:rPr>
        <w:t>73</w:t>
      </w:r>
      <w:r>
        <w:fldChar w:fldCharType="end"/>
      </w:r>
      <w:r w:rsidRPr="00C1002A">
        <w:t>. Her er områder med mindre end 5 meter mættet ler tolket til stor sårbarhed, områder med 5-15 meter mættet ler tolket til nogen sårbarhed og områder med mere end 15 meter mættet ler tolket til lille sårbarhed i forhold til nitrat.</w:t>
      </w:r>
      <w:r w:rsidR="00F61EAD">
        <w:t xml:space="preserve"> Der kun er afgrænset lille sårbarhed indenfor indvindingsoplandet til Lundby Vandværk.</w:t>
      </w:r>
    </w:p>
    <w:p w14:paraId="53FE3C6D" w14:textId="77777777" w:rsidR="00867296" w:rsidRDefault="00867296" w:rsidP="00867296"/>
    <w:p w14:paraId="5B610ADF" w14:textId="210589BD" w:rsidR="00867296" w:rsidRDefault="00867296" w:rsidP="00867296">
      <w:r>
        <w:t xml:space="preserve">På </w:t>
      </w:r>
      <w:r>
        <w:fldChar w:fldCharType="begin"/>
      </w:r>
      <w:r>
        <w:instrText xml:space="preserve"> REF _Ref525063571 \h </w:instrText>
      </w:r>
      <w:r>
        <w:fldChar w:fldCharType="separate"/>
      </w:r>
      <w:r w:rsidR="007450CA">
        <w:t xml:space="preserve">Figur </w:t>
      </w:r>
      <w:r w:rsidR="007450CA">
        <w:rPr>
          <w:noProof/>
        </w:rPr>
        <w:t>4</w:t>
      </w:r>
      <w:r w:rsidR="007450CA">
        <w:t>.</w:t>
      </w:r>
      <w:r w:rsidR="007450CA">
        <w:rPr>
          <w:noProof/>
        </w:rPr>
        <w:t>72</w:t>
      </w:r>
      <w:r>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fra 50 til over 200 år undervejs. En stor del af grundvandsdannelsen til vandværkets boringer sker i det meste af oplandet nordøst for boringerne.</w:t>
      </w:r>
    </w:p>
    <w:p w14:paraId="34EAEEB8" w14:textId="77777777" w:rsidR="00867296" w:rsidRDefault="00867296" w:rsidP="00867296">
      <w:pPr>
        <w:rPr>
          <w:highlight w:val="yellow"/>
        </w:rPr>
      </w:pPr>
    </w:p>
    <w:p w14:paraId="33D4DD4A" w14:textId="77777777" w:rsidR="00867296" w:rsidRDefault="00867296" w:rsidP="00867296">
      <w:pPr>
        <w:rPr>
          <w:highlight w:val="yellow"/>
        </w:rPr>
      </w:pPr>
      <w:r>
        <w:rPr>
          <w:noProof/>
          <w:lang w:eastAsia="da-DK"/>
        </w:rPr>
        <w:drawing>
          <wp:inline distT="0" distB="0" distL="0" distR="0" wp14:anchorId="5AC2C487" wp14:editId="6D218550">
            <wp:extent cx="5434641" cy="5434641"/>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undby_B.png"/>
                    <pic:cNvPicPr/>
                  </pic:nvPicPr>
                  <pic:blipFill>
                    <a:blip r:embed="rId83" cstate="screen">
                      <a:extLst>
                        <a:ext uri="{28A0092B-C50C-407E-A947-70E740481C1C}">
                          <a14:useLocalDpi xmlns:a14="http://schemas.microsoft.com/office/drawing/2010/main"/>
                        </a:ext>
                      </a:extLst>
                    </a:blip>
                    <a:stretch>
                      <a:fillRect/>
                    </a:stretch>
                  </pic:blipFill>
                  <pic:spPr>
                    <a:xfrm>
                      <a:off x="0" y="0"/>
                      <a:ext cx="5449463" cy="5449463"/>
                    </a:xfrm>
                    <a:prstGeom prst="rect">
                      <a:avLst/>
                    </a:prstGeom>
                  </pic:spPr>
                </pic:pic>
              </a:graphicData>
            </a:graphic>
          </wp:inline>
        </w:drawing>
      </w:r>
    </w:p>
    <w:p w14:paraId="083A2E90" w14:textId="1E17E85F" w:rsidR="00867296" w:rsidRDefault="00867296" w:rsidP="00867296">
      <w:pPr>
        <w:pStyle w:val="Billedtekst"/>
      </w:pPr>
      <w:bookmarkStart w:id="215" w:name="_Ref52506558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73</w:t>
      </w:r>
      <w:r w:rsidR="00D25A8C">
        <w:rPr>
          <w:noProof/>
        </w:rPr>
        <w:fldChar w:fldCharType="end"/>
      </w:r>
      <w:bookmarkEnd w:id="215"/>
      <w:r>
        <w:t xml:space="preserve"> Sårbarhedszonering i forhold til nitrat inden for OSD og indvindingsoplandet til </w:t>
      </w:r>
      <w:r>
        <w:rPr>
          <w:noProof/>
        </w:rPr>
        <w:t xml:space="preserve">Lundby Vandværk, samt afgrænsning af boringsnære beskyttelsesområder (BNBO), </w:t>
      </w:r>
      <w:r w:rsidR="00D25A8C">
        <w:rPr>
          <w:noProof/>
        </w:rPr>
        <w:t>nitratfølsomme indvind</w:t>
      </w:r>
      <w:r>
        <w:rPr>
          <w:noProof/>
        </w:rPr>
        <w:t>ingsområder (NFI), indsatsområder (IO) og OSD.</w:t>
      </w:r>
    </w:p>
    <w:p w14:paraId="3B18F326" w14:textId="3A043D1B" w:rsidR="00867296" w:rsidRDefault="00867296" w:rsidP="00867296">
      <w:pPr>
        <w:rPr>
          <w:i/>
        </w:rPr>
      </w:pPr>
    </w:p>
    <w:p w14:paraId="4FA91624" w14:textId="1C8D891F" w:rsidR="006E27A1" w:rsidRDefault="006E27A1" w:rsidP="00867296">
      <w:pPr>
        <w:rPr>
          <w:i/>
        </w:rPr>
      </w:pPr>
    </w:p>
    <w:p w14:paraId="7CD22F1E" w14:textId="26668F55" w:rsidR="006E27A1" w:rsidRDefault="006E27A1" w:rsidP="00867296">
      <w:pPr>
        <w:rPr>
          <w:i/>
        </w:rPr>
      </w:pPr>
    </w:p>
    <w:p w14:paraId="4795660D" w14:textId="77777777" w:rsidR="006E27A1" w:rsidRDefault="006E27A1" w:rsidP="00867296">
      <w:pPr>
        <w:rPr>
          <w:i/>
        </w:rPr>
      </w:pPr>
    </w:p>
    <w:p w14:paraId="4734D26B" w14:textId="77777777" w:rsidR="00867296" w:rsidRPr="00CC3350" w:rsidRDefault="00867296" w:rsidP="00867296">
      <w:pPr>
        <w:rPr>
          <w:i/>
        </w:rPr>
      </w:pPr>
      <w:r>
        <w:rPr>
          <w:i/>
        </w:rPr>
        <w:t>NFI og IO</w:t>
      </w:r>
    </w:p>
    <w:p w14:paraId="50793600" w14:textId="28CC4AD8" w:rsidR="00867296" w:rsidRDefault="00867296" w:rsidP="00867296">
      <w:r>
        <w:t xml:space="preserve">Der er ikke afgrænset NFI og IO i området indenfor oplandet til Lundby Vandværk, jf. </w:t>
      </w:r>
      <w:r>
        <w:fldChar w:fldCharType="begin"/>
      </w:r>
      <w:r>
        <w:instrText xml:space="preserve"> REF _Ref525065589 \h </w:instrText>
      </w:r>
      <w:r>
        <w:fldChar w:fldCharType="separate"/>
      </w:r>
      <w:r w:rsidR="007450CA">
        <w:t xml:space="preserve">Figur </w:t>
      </w:r>
      <w:r w:rsidR="007450CA">
        <w:rPr>
          <w:noProof/>
        </w:rPr>
        <w:t>4</w:t>
      </w:r>
      <w:r w:rsidR="007450CA">
        <w:t>.</w:t>
      </w:r>
      <w:r w:rsidR="007450CA">
        <w:rPr>
          <w:noProof/>
        </w:rPr>
        <w:t>73</w:t>
      </w:r>
      <w:r>
        <w:fldChar w:fldCharType="end"/>
      </w:r>
      <w:r>
        <w:t>.</w:t>
      </w:r>
    </w:p>
    <w:p w14:paraId="551983C0" w14:textId="77777777" w:rsidR="00867296" w:rsidRDefault="00867296" w:rsidP="00867296">
      <w:pPr>
        <w:rPr>
          <w:highlight w:val="yellow"/>
        </w:rPr>
      </w:pPr>
    </w:p>
    <w:p w14:paraId="4EE05037" w14:textId="77777777" w:rsidR="00867296" w:rsidRPr="000A7A59" w:rsidRDefault="00867296" w:rsidP="00867296">
      <w:pPr>
        <w:rPr>
          <w:i/>
        </w:rPr>
      </w:pPr>
      <w:r w:rsidRPr="000A7A59">
        <w:rPr>
          <w:i/>
        </w:rPr>
        <w:t>Råvandskvalitet</w:t>
      </w:r>
    </w:p>
    <w:p w14:paraId="0E72244D" w14:textId="6B8F5258" w:rsidR="00867296" w:rsidRDefault="00867296" w:rsidP="00867296">
      <w:pPr>
        <w:rPr>
          <w:highlight w:val="yellow"/>
        </w:rPr>
      </w:pPr>
      <w:r w:rsidRPr="00932FB3">
        <w:t xml:space="preserve">Der indvindes fra et godt beskyttet magasin, hvor vandtypen i DGU nr. 226.581, 226.690 og 226.719 </w:t>
      </w:r>
      <w:r w:rsidR="002449C9">
        <w:t>er D (reduceret), og ikke</w:t>
      </w:r>
      <w:r w:rsidRPr="00932FB3">
        <w:t>-nitratholdigt.</w:t>
      </w:r>
      <w:r>
        <w:t xml:space="preserve"> </w:t>
      </w:r>
      <w:r w:rsidRPr="00932FB3">
        <w:t>Der er undersøgt for, men ikke påvist indhold af olieprodukter eller klorerede opløsningsmidler i råvandet. Ligeledes er der ikke konstateret indhold af sprøjtemidler i indvindingsboringe</w:t>
      </w:r>
      <w:r>
        <w:t>r</w:t>
      </w:r>
      <w:r w:rsidRPr="00932FB3">
        <w:t>n</w:t>
      </w:r>
      <w:r>
        <w:t>e</w:t>
      </w:r>
      <w:r w:rsidRPr="00932FB3">
        <w:t>.</w:t>
      </w:r>
    </w:p>
    <w:p w14:paraId="4BE75B0A" w14:textId="77777777" w:rsidR="00867296" w:rsidRPr="00AA41AD" w:rsidRDefault="00867296" w:rsidP="00867296">
      <w:pPr>
        <w:pStyle w:val="Opstilling-punkttegn"/>
        <w:numPr>
          <w:ilvl w:val="0"/>
          <w:numId w:val="0"/>
        </w:numPr>
        <w:rPr>
          <w:highlight w:val="yellow"/>
        </w:rPr>
      </w:pPr>
    </w:p>
    <w:p w14:paraId="059C69E6" w14:textId="730E884A" w:rsidR="00867296" w:rsidRDefault="00867296" w:rsidP="00867296">
      <w:r>
        <w:t xml:space="preserve">Indholdet af sulfat er lavt (mellem 5 og 15 mg/l) i indvindingsboringerne. Der er konstateret indhold af klorid i niveauet 20 til 40 mg/l, og der er således ikke tegn på saltvandsindtrængning i boringerne. Der ses generelt et indhold af fluorid på 1 – 1,2 mg/l i boringerne, men i DGU nr. 226.581 er der i seneste analyse konstateret et indhold på 1,5 mg/l, hvilket er på niveau med grænseværdien. Ligeledes kan indholdet af barium i DGU nr. 226.690 være en risikoparameter for vandkvaliteten, idet der er konstateret indhold på op til 640 µg/l, hvilket er umiddelbart under grænseværdien på 700 µg/l. </w:t>
      </w:r>
      <w:r w:rsidR="00A02A99">
        <w:t>Strontium i boringen 226.719 er målt til 3100</w:t>
      </w:r>
      <w:r w:rsidR="00A02A99" w:rsidRPr="00A02A99">
        <w:t xml:space="preserve"> </w:t>
      </w:r>
      <w:r w:rsidR="00A02A99">
        <w:t xml:space="preserve">µg/l som er under drikkevandsgrænsen. </w:t>
      </w:r>
      <w:r>
        <w:t>Der er ikke analyseret for strontium</w:t>
      </w:r>
      <w:r w:rsidR="00A02A99">
        <w:t xml:space="preserve"> i de øvrige boringer</w:t>
      </w:r>
      <w:r>
        <w:t>.</w:t>
      </w:r>
    </w:p>
    <w:p w14:paraId="5C97592C" w14:textId="77777777" w:rsidR="00867296" w:rsidRDefault="00867296" w:rsidP="00867296">
      <w:pPr>
        <w:rPr>
          <w:highlight w:val="yellow"/>
        </w:rPr>
      </w:pPr>
    </w:p>
    <w:p w14:paraId="3544C4CD" w14:textId="77777777" w:rsidR="00867296" w:rsidRPr="00165D82" w:rsidRDefault="00867296" w:rsidP="00867296">
      <w:pPr>
        <w:rPr>
          <w:i/>
        </w:rPr>
      </w:pPr>
      <w:r w:rsidRPr="00165D82">
        <w:rPr>
          <w:i/>
        </w:rPr>
        <w:t>Arealanvendelse og punktkilder</w:t>
      </w:r>
    </w:p>
    <w:p w14:paraId="2A3EC1D1" w14:textId="158C72A5" w:rsidR="00867296" w:rsidRPr="00B41938" w:rsidRDefault="00867296" w:rsidP="00867296">
      <w:r w:rsidRPr="00B500A7">
        <w:t>Indvindingsoplandet ligger indenfor OSD. A</w:t>
      </w:r>
      <w:r>
        <w:t>realanvendelsen i indvindingsop</w:t>
      </w:r>
      <w:r w:rsidRPr="00B500A7">
        <w:t>landet udgøres primært af landbrug og befæsted</w:t>
      </w:r>
      <w:r>
        <w:t>e arealer. I oplandet til borin</w:t>
      </w:r>
      <w:r w:rsidRPr="00B500A7">
        <w:t xml:space="preserve">gerne er der </w:t>
      </w:r>
      <w:r w:rsidR="00A84504">
        <w:t>2</w:t>
      </w:r>
      <w:r w:rsidRPr="00B500A7">
        <w:t xml:space="preserve"> stk. V1-kortlagte lokaliteter jf.</w:t>
      </w:r>
      <w:r>
        <w:t xml:space="preserve"> </w:t>
      </w:r>
      <w:r>
        <w:fldChar w:fldCharType="begin"/>
      </w:r>
      <w:r>
        <w:instrText xml:space="preserve"> REF _Ref525065909 \h </w:instrText>
      </w:r>
      <w:r>
        <w:fldChar w:fldCharType="separate"/>
      </w:r>
      <w:r w:rsidR="007450CA">
        <w:t xml:space="preserve">Figur </w:t>
      </w:r>
      <w:r w:rsidR="007450CA">
        <w:rPr>
          <w:noProof/>
        </w:rPr>
        <w:t>4</w:t>
      </w:r>
      <w:r w:rsidR="007450CA">
        <w:t>.</w:t>
      </w:r>
      <w:r w:rsidR="007450CA">
        <w:rPr>
          <w:noProof/>
        </w:rPr>
        <w:t>74</w:t>
      </w:r>
      <w:r>
        <w:fldChar w:fldCharType="end"/>
      </w:r>
      <w:r w:rsidRPr="00B500A7">
        <w:t>. På den V2-kortlagte lokalitet har der været losseplads. På de V1-kortlagte lokaliteter har der været hhv. oplag af olie samt jern- og metalvareindustri. Disse lokaliteter prioriteres til undersøgelse og evt. oprydning af Region Sjælland.</w:t>
      </w:r>
    </w:p>
    <w:p w14:paraId="449E447E" w14:textId="77777777" w:rsidR="00867296" w:rsidRDefault="00867296" w:rsidP="00867296">
      <w:pPr>
        <w:rPr>
          <w:highlight w:val="yellow"/>
        </w:rPr>
      </w:pPr>
    </w:p>
    <w:p w14:paraId="06B68040" w14:textId="77777777" w:rsidR="00867296" w:rsidRPr="009E46EC" w:rsidRDefault="00867296" w:rsidP="00867296">
      <w:pPr>
        <w:rPr>
          <w:highlight w:val="yellow"/>
        </w:rPr>
      </w:pPr>
      <w:r>
        <w:rPr>
          <w:noProof/>
          <w:lang w:eastAsia="da-DK"/>
        </w:rPr>
        <w:drawing>
          <wp:inline distT="0" distB="0" distL="0" distR="0" wp14:anchorId="2B4EBACE" wp14:editId="5903F125">
            <wp:extent cx="5400000" cy="5400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undby_C.png"/>
                    <pic:cNvPicPr/>
                  </pic:nvPicPr>
                  <pic:blipFill>
                    <a:blip r:embed="rId8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262CF00" w14:textId="68FC49AE" w:rsidR="00867296" w:rsidRPr="00276614" w:rsidRDefault="00867296" w:rsidP="00867296">
      <w:pPr>
        <w:pStyle w:val="Billedtekst"/>
      </w:pPr>
      <w:bookmarkStart w:id="216" w:name="_Ref52506590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74</w:t>
      </w:r>
      <w:r w:rsidR="00D25A8C">
        <w:rPr>
          <w:noProof/>
        </w:rPr>
        <w:fldChar w:fldCharType="end"/>
      </w:r>
      <w:bookmarkEnd w:id="216"/>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Lundby</w:t>
      </w:r>
      <w:r w:rsidRPr="002C2F75">
        <w:rPr>
          <w:noProof/>
        </w:rPr>
        <w:t xml:space="preserve"> Vandværk</w:t>
      </w:r>
      <w:r>
        <w:rPr>
          <w:noProof/>
        </w:rPr>
        <w:t>, placering af forurenede (V1 og/eller V2 kortlagte) grunde samt boringer med analyse for pesticider med angivelse af fund /ikke fund af pesticider.</w:t>
      </w:r>
    </w:p>
    <w:p w14:paraId="43ABEBDF" w14:textId="77777777" w:rsidR="00867296" w:rsidRPr="009E46EC" w:rsidRDefault="00867296" w:rsidP="00867296">
      <w:pPr>
        <w:rPr>
          <w:highlight w:val="yellow"/>
        </w:rPr>
      </w:pPr>
    </w:p>
    <w:p w14:paraId="35849EAF" w14:textId="77777777" w:rsidR="00867296" w:rsidRDefault="00867296" w:rsidP="00867296">
      <w:pPr>
        <w:rPr>
          <w:i/>
        </w:rPr>
      </w:pPr>
      <w:r>
        <w:rPr>
          <w:i/>
        </w:rPr>
        <w:t>BNBO</w:t>
      </w:r>
    </w:p>
    <w:p w14:paraId="3BC85CCB" w14:textId="5D058AF7" w:rsidR="00867296" w:rsidRPr="0050219E" w:rsidRDefault="00867296" w:rsidP="00867296">
      <w:r>
        <w:fldChar w:fldCharType="begin"/>
      </w:r>
      <w:r>
        <w:instrText xml:space="preserve"> REF _Ref525211558 \h </w:instrText>
      </w:r>
      <w:r>
        <w:fldChar w:fldCharType="separate"/>
      </w:r>
      <w:r w:rsidR="007450CA">
        <w:t xml:space="preserve">Figur </w:t>
      </w:r>
      <w:r w:rsidR="007450CA">
        <w:rPr>
          <w:noProof/>
        </w:rPr>
        <w:t>4</w:t>
      </w:r>
      <w:r w:rsidR="007450CA">
        <w:t>.</w:t>
      </w:r>
      <w:r w:rsidR="007450CA">
        <w:rPr>
          <w:noProof/>
        </w:rPr>
        <w:t>75</w:t>
      </w:r>
      <w:r>
        <w:fldChar w:fldCharType="end"/>
      </w:r>
      <w:r>
        <w:t xml:space="preserve"> viser boringsnære beskyttelsesområder (BNBO) til Lundby </w:t>
      </w:r>
      <w:r w:rsidRPr="0050219E">
        <w:t>Vandværk på arealfoto. På figuren kan det ses at BNBO til boringen DGU 226.</w:t>
      </w:r>
      <w:r>
        <w:t>719</w:t>
      </w:r>
      <w:r w:rsidRPr="0050219E">
        <w:t xml:space="preserve"> udgøres af </w:t>
      </w:r>
      <w:r>
        <w:t xml:space="preserve">en </w:t>
      </w:r>
      <w:r w:rsidR="005541A1">
        <w:t>landbrug</w:t>
      </w:r>
      <w:r>
        <w:t xml:space="preserve">, BNBO til boring DGU 226.690 primært udgøres af en </w:t>
      </w:r>
      <w:r w:rsidR="005541A1">
        <w:t>landbrug</w:t>
      </w:r>
      <w:r>
        <w:t>, mens en mindre del udgøres af skov og beskyttet areal</w:t>
      </w:r>
      <w:r w:rsidRPr="0050219E">
        <w:t>.</w:t>
      </w:r>
      <w:r>
        <w:t xml:space="preserve"> BNBO til boring DGU 226.581 udgøres primært af skov, mens en mindre del udgøres af bebyggelse.</w:t>
      </w:r>
    </w:p>
    <w:p w14:paraId="109C9A96" w14:textId="77777777" w:rsidR="00867296" w:rsidRPr="006706E3" w:rsidRDefault="00867296" w:rsidP="00867296"/>
    <w:p w14:paraId="62E320DE" w14:textId="77777777" w:rsidR="00867296" w:rsidRDefault="00867296" w:rsidP="00867296">
      <w:r>
        <w:rPr>
          <w:noProof/>
          <w:lang w:eastAsia="da-DK"/>
        </w:rPr>
        <w:drawing>
          <wp:inline distT="0" distB="0" distL="0" distR="0" wp14:anchorId="5D13252C" wp14:editId="225FE917">
            <wp:extent cx="5400000" cy="54000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undby_D.png"/>
                    <pic:cNvPicPr/>
                  </pic:nvPicPr>
                  <pic:blipFill>
                    <a:blip r:embed="rId8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E70BD37" w14:textId="28E8B9AF" w:rsidR="00867296" w:rsidRPr="006706E3" w:rsidRDefault="00867296" w:rsidP="00867296">
      <w:pPr>
        <w:pStyle w:val="Billedtekst"/>
      </w:pPr>
      <w:bookmarkStart w:id="217" w:name="_Ref52521155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75</w:t>
      </w:r>
      <w:r w:rsidR="00D25A8C">
        <w:rPr>
          <w:noProof/>
        </w:rPr>
        <w:fldChar w:fldCharType="end"/>
      </w:r>
      <w:bookmarkEnd w:id="217"/>
      <w:r>
        <w:t xml:space="preserve"> Boringsnære beskyttelsesområder (BNBO) for Lundby Vandværks indvindingsboringer, samt arealanvendelsen og udpegning af indsatsområder (IO).</w:t>
      </w:r>
    </w:p>
    <w:p w14:paraId="0617B549" w14:textId="77777777" w:rsidR="00867296" w:rsidRDefault="00867296" w:rsidP="00867296">
      <w:pPr>
        <w:rPr>
          <w:highlight w:val="yellow"/>
        </w:rPr>
      </w:pPr>
    </w:p>
    <w:p w14:paraId="56925DE0" w14:textId="77777777" w:rsidR="00867296" w:rsidRPr="000B4724" w:rsidRDefault="00867296" w:rsidP="00867296">
      <w:pPr>
        <w:rPr>
          <w:i/>
        </w:rPr>
      </w:pPr>
      <w:r>
        <w:rPr>
          <w:i/>
        </w:rPr>
        <w:t>Vurdering af indvindingsoplandets sårbarhed</w:t>
      </w:r>
    </w:p>
    <w:p w14:paraId="48284898" w14:textId="39DC550F" w:rsidR="00867296" w:rsidRPr="00FF7C25" w:rsidRDefault="00867296" w:rsidP="00867296">
      <w:pPr>
        <w:rPr>
          <w:highlight w:val="yellow"/>
        </w:rPr>
      </w:pPr>
      <w:r w:rsidRPr="000B4724">
        <w:t xml:space="preserve">Råvandstypen er stærkt reduceret, hvilket indikerer en god velbeskyttet grundvandsressource. </w:t>
      </w:r>
      <w:r w:rsidR="00B8011F">
        <w:t xml:space="preserve">Indholdet af klorid </w:t>
      </w:r>
      <w:r w:rsidRPr="000B4724">
        <w:t xml:space="preserve">er lavt og der er ikke tegn på saltvandspåvirkning i boringerne. </w:t>
      </w:r>
      <w:r w:rsidRPr="00B7790B">
        <w:t xml:space="preserve">Der er ikke udpeget nitratfølsomt indvindingsområde (NFI) og indsatsområde (IO) indenfor indvindingsoplandet til </w:t>
      </w:r>
      <w:r>
        <w:t xml:space="preserve">Lundby </w:t>
      </w:r>
      <w:r w:rsidRPr="00B7790B">
        <w:t>Vandværk.</w:t>
      </w:r>
    </w:p>
    <w:p w14:paraId="4C75D07A" w14:textId="77777777" w:rsidR="00867296" w:rsidRPr="00FF7C25" w:rsidRDefault="00867296" w:rsidP="00867296">
      <w:pPr>
        <w:rPr>
          <w:highlight w:val="yellow"/>
        </w:rPr>
      </w:pPr>
    </w:p>
    <w:p w14:paraId="462B6FD4" w14:textId="032A9C34" w:rsidR="00867296" w:rsidRPr="00577DA5" w:rsidRDefault="00867296" w:rsidP="00867296">
      <w:r w:rsidRPr="00577DA5">
        <w:t xml:space="preserve">Det vurderes, at den største trussel mod indvindingen er </w:t>
      </w:r>
      <w:r w:rsidR="00DB73E7">
        <w:t xml:space="preserve">udbringning og håndtering af pesticider samt spild af miljøfremmede stoffer </w:t>
      </w:r>
      <w:r w:rsidRPr="00577DA5">
        <w:t>indenfor BNBO. Ydermere ligger der inden for indvindingsoplandet flere forurenede lokaliteter, som udgør en potentiel risiko for magasinet.</w:t>
      </w:r>
    </w:p>
    <w:p w14:paraId="0B6DE4F8" w14:textId="77777777" w:rsidR="00867296" w:rsidRPr="00FF7C25" w:rsidRDefault="00867296" w:rsidP="00867296">
      <w:pPr>
        <w:keepNext/>
        <w:rPr>
          <w:highlight w:val="yellow"/>
        </w:rPr>
      </w:pPr>
    </w:p>
    <w:p w14:paraId="3D7CD7F3" w14:textId="77777777" w:rsidR="007657BA" w:rsidRDefault="007657BA">
      <w:pPr>
        <w:rPr>
          <w:rFonts w:eastAsiaTheme="majorEastAsia" w:cstheme="majorBidi"/>
          <w:bCs/>
          <w:sz w:val="17"/>
          <w:szCs w:val="17"/>
        </w:rPr>
      </w:pPr>
      <w:bookmarkStart w:id="218" w:name="_Toc525124829"/>
      <w:bookmarkStart w:id="219" w:name="_Toc528049975"/>
      <w:bookmarkStart w:id="220" w:name="_Toc528061724"/>
      <w:r>
        <w:br w:type="page"/>
      </w:r>
    </w:p>
    <w:p w14:paraId="11F5C67A" w14:textId="5BB803F6" w:rsidR="00867296" w:rsidRPr="00A14454" w:rsidRDefault="00867296" w:rsidP="00A14454">
      <w:pPr>
        <w:pStyle w:val="Overskrift3"/>
      </w:pPr>
      <w:r w:rsidRPr="00A14454">
        <w:t>Indsatser for grundvandsbeskyttelse</w:t>
      </w:r>
      <w:bookmarkEnd w:id="218"/>
      <w:bookmarkEnd w:id="219"/>
      <w:bookmarkEnd w:id="220"/>
    </w:p>
    <w:p w14:paraId="1CCBFBA2" w14:textId="118ACF7F" w:rsidR="00867296" w:rsidRPr="00276614" w:rsidRDefault="00867296" w:rsidP="00867296">
      <w:r>
        <w:t xml:space="preserve">Følgende </w:t>
      </w:r>
      <w:r w:rsidR="002449C9">
        <w:t xml:space="preserve">indsatser gælder for </w:t>
      </w:r>
      <w:r>
        <w:t>Lundby</w:t>
      </w:r>
      <w:r w:rsidRPr="00276614">
        <w:t xml:space="preserve"> Vandværk (</w:t>
      </w:r>
      <w:r w:rsidR="001677BF">
        <w:t>V</w:t>
      </w:r>
      <w:r w:rsidRPr="00276614">
        <w:t>V).</w:t>
      </w:r>
    </w:p>
    <w:p w14:paraId="58812A00"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826"/>
        <w:gridCol w:w="1207"/>
      </w:tblGrid>
      <w:tr w:rsidR="00EA7233" w:rsidRPr="007246B4" w14:paraId="5A0F209E" w14:textId="77777777" w:rsidTr="00C14A2B">
        <w:tc>
          <w:tcPr>
            <w:tcW w:w="5983" w:type="dxa"/>
          </w:tcPr>
          <w:p w14:paraId="62211D19" w14:textId="77777777" w:rsidR="00EA7233" w:rsidRPr="007246B4" w:rsidRDefault="00EA7233"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2B66399A" w14:textId="77777777" w:rsidR="00EA7233" w:rsidRPr="007246B4" w:rsidRDefault="00EA7233" w:rsidP="00C14A2B">
            <w:pPr>
              <w:jc w:val="center"/>
              <w:rPr>
                <w:b/>
                <w:sz w:val="16"/>
                <w:szCs w:val="16"/>
              </w:rPr>
            </w:pPr>
            <w:r w:rsidRPr="007246B4">
              <w:rPr>
                <w:b/>
                <w:sz w:val="16"/>
                <w:szCs w:val="16"/>
              </w:rPr>
              <w:t>Ansvarlig</w:t>
            </w:r>
          </w:p>
        </w:tc>
        <w:tc>
          <w:tcPr>
            <w:tcW w:w="1207" w:type="dxa"/>
          </w:tcPr>
          <w:p w14:paraId="0BBC838B" w14:textId="77777777" w:rsidR="00EA7233" w:rsidRPr="007246B4" w:rsidRDefault="00EA7233" w:rsidP="00C14A2B">
            <w:pPr>
              <w:jc w:val="center"/>
              <w:rPr>
                <w:b/>
                <w:sz w:val="16"/>
                <w:szCs w:val="16"/>
              </w:rPr>
            </w:pPr>
            <w:r w:rsidRPr="007246B4">
              <w:rPr>
                <w:b/>
                <w:sz w:val="16"/>
                <w:szCs w:val="16"/>
              </w:rPr>
              <w:t>Tidsfrist</w:t>
            </w:r>
          </w:p>
        </w:tc>
      </w:tr>
      <w:tr w:rsidR="00EA7233" w14:paraId="0195491B" w14:textId="77777777" w:rsidTr="00C14A2B">
        <w:tc>
          <w:tcPr>
            <w:tcW w:w="5983" w:type="dxa"/>
          </w:tcPr>
          <w:p w14:paraId="11634549" w14:textId="37D64964" w:rsidR="00EA7233" w:rsidRDefault="0025324C" w:rsidP="00C14A2B">
            <w:pPr>
              <w:spacing w:after="60"/>
              <w:rPr>
                <w:sz w:val="16"/>
                <w:szCs w:val="16"/>
              </w:rPr>
            </w:pPr>
            <w:r w:rsidRPr="002B2C58">
              <w:rPr>
                <w:sz w:val="16"/>
                <w:szCs w:val="16"/>
              </w:rPr>
              <w:t>Lundby Vandværk skal hold</w:t>
            </w:r>
            <w:r>
              <w:rPr>
                <w:sz w:val="16"/>
                <w:szCs w:val="16"/>
              </w:rPr>
              <w:t>e</w:t>
            </w:r>
            <w:r w:rsidRPr="002B2C58">
              <w:rPr>
                <w:sz w:val="16"/>
                <w:szCs w:val="16"/>
              </w:rPr>
              <w:t xml:space="preserve"> øje med den tidslige udvikling i vandkvaliteten, især indhold af fluorid, samt for boring 226.690 også indholdet af barium.</w:t>
            </w:r>
            <w:r>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EA7233">
              <w:rPr>
                <w:sz w:val="16"/>
                <w:szCs w:val="16"/>
              </w:rPr>
              <w:t>revurderes.</w:t>
            </w:r>
          </w:p>
        </w:tc>
        <w:tc>
          <w:tcPr>
            <w:tcW w:w="1826" w:type="dxa"/>
          </w:tcPr>
          <w:p w14:paraId="2865CCF9" w14:textId="77777777" w:rsidR="00EA7233" w:rsidRDefault="00EA7233" w:rsidP="00C14A2B">
            <w:pPr>
              <w:jc w:val="center"/>
              <w:rPr>
                <w:sz w:val="16"/>
                <w:szCs w:val="16"/>
              </w:rPr>
            </w:pPr>
            <w:r>
              <w:rPr>
                <w:sz w:val="16"/>
                <w:szCs w:val="16"/>
              </w:rPr>
              <w:t>VV</w:t>
            </w:r>
          </w:p>
        </w:tc>
        <w:tc>
          <w:tcPr>
            <w:tcW w:w="1207" w:type="dxa"/>
          </w:tcPr>
          <w:p w14:paraId="647542EC" w14:textId="3E86DBEF" w:rsidR="00EA7233" w:rsidRDefault="00F61EAD" w:rsidP="00C14A2B">
            <w:pPr>
              <w:jc w:val="center"/>
              <w:rPr>
                <w:sz w:val="16"/>
                <w:szCs w:val="16"/>
              </w:rPr>
            </w:pPr>
            <w:r>
              <w:rPr>
                <w:sz w:val="16"/>
                <w:szCs w:val="16"/>
              </w:rPr>
              <w:t>Løbende</w:t>
            </w:r>
          </w:p>
        </w:tc>
      </w:tr>
      <w:tr w:rsidR="001677BF" w14:paraId="74EFE094" w14:textId="77777777" w:rsidTr="00C14A2B">
        <w:tc>
          <w:tcPr>
            <w:tcW w:w="5983" w:type="dxa"/>
          </w:tcPr>
          <w:p w14:paraId="32684AB1" w14:textId="4908EF8C" w:rsidR="001677BF" w:rsidRPr="002B2C58" w:rsidRDefault="001677BF" w:rsidP="001677BF">
            <w:pPr>
              <w:spacing w:after="60"/>
              <w:rPr>
                <w:sz w:val="16"/>
                <w:szCs w:val="16"/>
              </w:rPr>
            </w:pPr>
            <w:r>
              <w:rPr>
                <w:sz w:val="16"/>
                <w:szCs w:val="16"/>
              </w:rPr>
              <w:t xml:space="preserve">Lundby </w:t>
            </w:r>
            <w:r w:rsidRPr="0054228E">
              <w:rPr>
                <w:sz w:val="16"/>
                <w:szCs w:val="16"/>
              </w:rPr>
              <w:t xml:space="preserve">Vandværk </w:t>
            </w:r>
            <w:r w:rsidR="00A74EC0">
              <w:rPr>
                <w:sz w:val="16"/>
                <w:szCs w:val="16"/>
              </w:rPr>
              <w:t>skal analysere råvandet for strontium i næste boringskontrol</w:t>
            </w:r>
            <w:r w:rsidR="00A02A99">
              <w:rPr>
                <w:sz w:val="16"/>
                <w:szCs w:val="16"/>
              </w:rPr>
              <w:t xml:space="preserve"> til boringer 226.690 og 226.581</w:t>
            </w:r>
            <w:r w:rsidRPr="0054228E">
              <w:rPr>
                <w:sz w:val="16"/>
                <w:szCs w:val="16"/>
              </w:rPr>
              <w:t>.</w:t>
            </w:r>
          </w:p>
        </w:tc>
        <w:tc>
          <w:tcPr>
            <w:tcW w:w="1826" w:type="dxa"/>
          </w:tcPr>
          <w:p w14:paraId="660646A2" w14:textId="0E30A139" w:rsidR="001677BF" w:rsidRDefault="001677BF" w:rsidP="001677BF">
            <w:pPr>
              <w:jc w:val="center"/>
              <w:rPr>
                <w:sz w:val="16"/>
                <w:szCs w:val="16"/>
              </w:rPr>
            </w:pPr>
            <w:r>
              <w:rPr>
                <w:sz w:val="16"/>
                <w:szCs w:val="16"/>
              </w:rPr>
              <w:t>VV</w:t>
            </w:r>
          </w:p>
        </w:tc>
        <w:tc>
          <w:tcPr>
            <w:tcW w:w="1207" w:type="dxa"/>
          </w:tcPr>
          <w:p w14:paraId="19D0A8FE" w14:textId="245F9B06" w:rsidR="001677BF" w:rsidRDefault="00F61EAD" w:rsidP="001677BF">
            <w:pPr>
              <w:jc w:val="center"/>
              <w:rPr>
                <w:sz w:val="16"/>
                <w:szCs w:val="16"/>
              </w:rPr>
            </w:pPr>
            <w:r>
              <w:rPr>
                <w:sz w:val="16"/>
                <w:szCs w:val="16"/>
              </w:rPr>
              <w:t>Næste boringskontrol</w:t>
            </w:r>
          </w:p>
        </w:tc>
      </w:tr>
      <w:tr w:rsidR="00140B5E" w14:paraId="6EA2A7ED" w14:textId="77777777" w:rsidTr="00C14A2B">
        <w:tc>
          <w:tcPr>
            <w:tcW w:w="5983" w:type="dxa"/>
          </w:tcPr>
          <w:p w14:paraId="056F4AE8" w14:textId="12A7AF3B" w:rsidR="00140B5E" w:rsidRPr="00D361DE" w:rsidRDefault="00140B5E" w:rsidP="00C14A2B">
            <w:pPr>
              <w:spacing w:after="60"/>
              <w:rPr>
                <w:sz w:val="16"/>
                <w:szCs w:val="16"/>
              </w:rPr>
            </w:pPr>
            <w:r>
              <w:rPr>
                <w:sz w:val="16"/>
                <w:szCs w:val="16"/>
              </w:rPr>
              <w:t>Vordingborg</w:t>
            </w:r>
            <w:r w:rsidRPr="00D361DE">
              <w:rPr>
                <w:sz w:val="16"/>
                <w:szCs w:val="16"/>
              </w:rPr>
              <w:t xml:space="preserve"> Kommune skal anmode Region Sjælland om at vurdere </w:t>
            </w:r>
            <w:r>
              <w:rPr>
                <w:sz w:val="16"/>
                <w:szCs w:val="16"/>
              </w:rPr>
              <w:t>grundvands</w:t>
            </w:r>
            <w:r w:rsidRPr="00D361DE">
              <w:rPr>
                <w:sz w:val="16"/>
                <w:szCs w:val="16"/>
              </w:rPr>
              <w:t>truslen fra de mulige forurenede lokaliteter i</w:t>
            </w:r>
            <w:r>
              <w:rPr>
                <w:sz w:val="16"/>
                <w:szCs w:val="16"/>
              </w:rPr>
              <w:t>ndenfor</w:t>
            </w:r>
            <w:r w:rsidRPr="00D361DE">
              <w:rPr>
                <w:sz w:val="16"/>
                <w:szCs w:val="16"/>
              </w:rPr>
              <w:t xml:space="preserve"> </w:t>
            </w:r>
            <w:r w:rsidRPr="00404206">
              <w:rPr>
                <w:b/>
                <w:sz w:val="16"/>
                <w:szCs w:val="16"/>
              </w:rPr>
              <w:t xml:space="preserve">BNBO </w:t>
            </w:r>
            <w:r w:rsidRPr="00D361DE">
              <w:rPr>
                <w:sz w:val="16"/>
                <w:szCs w:val="16"/>
              </w:rPr>
              <w:t>og prioritere indsatser, der kan iværksættes.</w:t>
            </w:r>
          </w:p>
        </w:tc>
        <w:tc>
          <w:tcPr>
            <w:tcW w:w="1826" w:type="dxa"/>
          </w:tcPr>
          <w:p w14:paraId="1999581C" w14:textId="77777777" w:rsidR="00140B5E" w:rsidRPr="007246B4" w:rsidRDefault="00140B5E" w:rsidP="00C14A2B">
            <w:pPr>
              <w:jc w:val="center"/>
              <w:rPr>
                <w:sz w:val="16"/>
                <w:szCs w:val="16"/>
              </w:rPr>
            </w:pPr>
            <w:r>
              <w:rPr>
                <w:sz w:val="16"/>
                <w:szCs w:val="16"/>
              </w:rPr>
              <w:t>Vordingborg</w:t>
            </w:r>
            <w:r w:rsidRPr="007246B4">
              <w:rPr>
                <w:sz w:val="16"/>
                <w:szCs w:val="16"/>
              </w:rPr>
              <w:t xml:space="preserve"> Kommune</w:t>
            </w:r>
          </w:p>
          <w:p w14:paraId="2AD5FBFF" w14:textId="77777777" w:rsidR="00140B5E" w:rsidRDefault="00140B5E" w:rsidP="00C14A2B">
            <w:pPr>
              <w:jc w:val="center"/>
              <w:rPr>
                <w:sz w:val="16"/>
                <w:szCs w:val="16"/>
              </w:rPr>
            </w:pPr>
            <w:r w:rsidRPr="007246B4">
              <w:rPr>
                <w:sz w:val="16"/>
                <w:szCs w:val="16"/>
              </w:rPr>
              <w:t xml:space="preserve">Region </w:t>
            </w:r>
            <w:r>
              <w:rPr>
                <w:sz w:val="16"/>
                <w:szCs w:val="16"/>
              </w:rPr>
              <w:t>Sjælland</w:t>
            </w:r>
          </w:p>
        </w:tc>
        <w:tc>
          <w:tcPr>
            <w:tcW w:w="1207" w:type="dxa"/>
          </w:tcPr>
          <w:p w14:paraId="6E312699" w14:textId="465EA744" w:rsidR="00140B5E" w:rsidRDefault="00F61EAD" w:rsidP="00C14A2B">
            <w:pPr>
              <w:jc w:val="center"/>
              <w:rPr>
                <w:sz w:val="16"/>
                <w:szCs w:val="16"/>
              </w:rPr>
            </w:pPr>
            <w:r>
              <w:rPr>
                <w:sz w:val="16"/>
                <w:szCs w:val="16"/>
              </w:rPr>
              <w:t>En gang om året</w:t>
            </w:r>
          </w:p>
        </w:tc>
      </w:tr>
      <w:tr w:rsidR="000772B6" w14:paraId="7466D5C6" w14:textId="77777777" w:rsidTr="000772B6">
        <w:tc>
          <w:tcPr>
            <w:tcW w:w="5983" w:type="dxa"/>
          </w:tcPr>
          <w:p w14:paraId="2C572DE6" w14:textId="233E019E" w:rsidR="000772B6" w:rsidRPr="00105AE8" w:rsidRDefault="00053DD8" w:rsidP="00C14A2B">
            <w:pPr>
              <w:spacing w:after="60"/>
              <w:rPr>
                <w:sz w:val="16"/>
                <w:szCs w:val="16"/>
              </w:rPr>
            </w:pPr>
            <w:r>
              <w:rPr>
                <w:sz w:val="16"/>
                <w:szCs w:val="16"/>
              </w:rPr>
              <w:t>Lundby</w:t>
            </w:r>
            <w:r w:rsidR="000772B6">
              <w:rPr>
                <w:sz w:val="16"/>
                <w:szCs w:val="16"/>
              </w:rPr>
              <w:t xml:space="preserve"> Vandværk </w:t>
            </w:r>
            <w:r w:rsidR="000772B6" w:rsidRPr="007806FA">
              <w:rPr>
                <w:sz w:val="16"/>
                <w:szCs w:val="16"/>
              </w:rPr>
              <w:t>skal</w:t>
            </w:r>
            <w:r w:rsidR="000772B6">
              <w:rPr>
                <w:sz w:val="16"/>
                <w:szCs w:val="16"/>
              </w:rPr>
              <w:t xml:space="preserve"> gennemføre stofspecifik boringskontrol for stoffer relateret til de</w:t>
            </w:r>
            <w:r w:rsidR="00F47ED1">
              <w:rPr>
                <w:sz w:val="16"/>
                <w:szCs w:val="16"/>
              </w:rPr>
              <w:t>n forurenede lokalitet</w:t>
            </w:r>
            <w:r w:rsidR="000772B6">
              <w:rPr>
                <w:sz w:val="16"/>
                <w:szCs w:val="16"/>
              </w:rPr>
              <w:t xml:space="preserve"> indenfor </w:t>
            </w:r>
            <w:r w:rsidR="000772B6">
              <w:rPr>
                <w:b/>
                <w:sz w:val="16"/>
                <w:szCs w:val="16"/>
              </w:rPr>
              <w:t>BNBO</w:t>
            </w:r>
            <w:r w:rsidR="000772B6">
              <w:rPr>
                <w:sz w:val="16"/>
                <w:szCs w:val="16"/>
              </w:rPr>
              <w:t xml:space="preserve">. Den stofspecifikke boringskontrol gennemføres </w:t>
            </w:r>
            <w:r w:rsidR="000772B6" w:rsidRPr="00EB1055">
              <w:rPr>
                <w:b/>
                <w:sz w:val="16"/>
                <w:szCs w:val="16"/>
              </w:rPr>
              <w:t xml:space="preserve">hvert </w:t>
            </w:r>
            <w:r w:rsidR="00EB1055">
              <w:rPr>
                <w:b/>
                <w:sz w:val="16"/>
                <w:szCs w:val="16"/>
              </w:rPr>
              <w:t>tredje</w:t>
            </w:r>
            <w:r w:rsidR="000772B6">
              <w:rPr>
                <w:sz w:val="16"/>
                <w:szCs w:val="16"/>
              </w:rPr>
              <w:t xml:space="preserve"> år. Påvises et af de relevante stoffer i koncentrationer over 75 % af grænseværdien for drikkevand eller påvises stigende koncentrationer af et af de relevante stoffer skal indsatserne revurderes.  </w:t>
            </w:r>
          </w:p>
        </w:tc>
        <w:tc>
          <w:tcPr>
            <w:tcW w:w="1826" w:type="dxa"/>
          </w:tcPr>
          <w:p w14:paraId="27889989" w14:textId="77777777" w:rsidR="000772B6" w:rsidRDefault="000772B6" w:rsidP="00C14A2B">
            <w:pPr>
              <w:jc w:val="center"/>
              <w:rPr>
                <w:sz w:val="16"/>
                <w:szCs w:val="16"/>
              </w:rPr>
            </w:pPr>
            <w:r>
              <w:rPr>
                <w:sz w:val="16"/>
                <w:szCs w:val="16"/>
              </w:rPr>
              <w:t>VV</w:t>
            </w:r>
          </w:p>
        </w:tc>
        <w:tc>
          <w:tcPr>
            <w:tcW w:w="1207" w:type="dxa"/>
          </w:tcPr>
          <w:p w14:paraId="3E76F376" w14:textId="33DA4C88" w:rsidR="000772B6" w:rsidRDefault="00F61EAD" w:rsidP="00C14A2B">
            <w:pPr>
              <w:jc w:val="center"/>
              <w:rPr>
                <w:sz w:val="16"/>
                <w:szCs w:val="16"/>
              </w:rPr>
            </w:pPr>
            <w:r>
              <w:rPr>
                <w:sz w:val="16"/>
                <w:szCs w:val="16"/>
              </w:rPr>
              <w:t>Løbende</w:t>
            </w:r>
          </w:p>
        </w:tc>
      </w:tr>
      <w:tr w:rsidR="009F3A3F" w14:paraId="3D5F183D" w14:textId="77777777" w:rsidTr="009F3A3F">
        <w:tc>
          <w:tcPr>
            <w:tcW w:w="5983" w:type="dxa"/>
          </w:tcPr>
          <w:p w14:paraId="02433E7C" w14:textId="77777777" w:rsidR="009F3A3F" w:rsidRPr="00105AE8" w:rsidRDefault="009F3A3F" w:rsidP="00256F69">
            <w:pPr>
              <w:spacing w:after="60"/>
              <w:rPr>
                <w:sz w:val="16"/>
                <w:szCs w:val="16"/>
              </w:rPr>
            </w:pPr>
            <w:r w:rsidRPr="00105AE8">
              <w:rPr>
                <w:sz w:val="16"/>
                <w:szCs w:val="16"/>
              </w:rPr>
              <w:t xml:space="preserve">På baggrund af viden om boringer og brønde i indvindingsoplandet, kan </w:t>
            </w:r>
            <w:r>
              <w:rPr>
                <w:sz w:val="16"/>
                <w:szCs w:val="16"/>
              </w:rPr>
              <w:t>Lundby</w:t>
            </w:r>
            <w:r w:rsidRPr="00105AE8">
              <w:rPr>
                <w:sz w:val="16"/>
                <w:szCs w:val="16"/>
              </w:rPr>
              <w:t xml:space="preserve"> Vandværk opnå en effektiv beskyttelse af grundvandsressourcen ved tilbud om sløjfning af ubenyttede boringer/brønde. </w:t>
            </w:r>
          </w:p>
          <w:p w14:paraId="5564E90D" w14:textId="77777777" w:rsidR="009F3A3F" w:rsidRDefault="009F3A3F"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68C0C707" w14:textId="07CEEA89" w:rsidR="009F3A3F" w:rsidRPr="00105AE8" w:rsidRDefault="009F3A3F"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46A04949" w14:textId="77777777" w:rsidR="009F3A3F" w:rsidRDefault="009F3A3F" w:rsidP="00256F69">
            <w:pPr>
              <w:jc w:val="center"/>
              <w:rPr>
                <w:sz w:val="16"/>
                <w:szCs w:val="16"/>
              </w:rPr>
            </w:pPr>
            <w:r>
              <w:rPr>
                <w:sz w:val="16"/>
                <w:szCs w:val="16"/>
              </w:rPr>
              <w:t>VV</w:t>
            </w:r>
          </w:p>
        </w:tc>
        <w:tc>
          <w:tcPr>
            <w:tcW w:w="1207" w:type="dxa"/>
          </w:tcPr>
          <w:p w14:paraId="0E285C06" w14:textId="2ABCFD59" w:rsidR="009F3A3F" w:rsidRDefault="00F61EAD" w:rsidP="00256F69">
            <w:pPr>
              <w:jc w:val="center"/>
              <w:rPr>
                <w:sz w:val="16"/>
                <w:szCs w:val="16"/>
              </w:rPr>
            </w:pPr>
            <w:r>
              <w:rPr>
                <w:sz w:val="16"/>
                <w:szCs w:val="16"/>
              </w:rPr>
              <w:t>Løbende</w:t>
            </w:r>
          </w:p>
        </w:tc>
      </w:tr>
    </w:tbl>
    <w:p w14:paraId="57223D77" w14:textId="551B7721" w:rsidR="00EA7233" w:rsidRDefault="00EA7233" w:rsidP="00EA7233">
      <w:pPr>
        <w:rPr>
          <w:b/>
          <w:lang w:eastAsia="da-DK"/>
        </w:rPr>
      </w:pPr>
    </w:p>
    <w:p w14:paraId="19B61CC9" w14:textId="77777777" w:rsidR="00EA7233" w:rsidRPr="0057331A" w:rsidRDefault="00EA7233" w:rsidP="00EA7233">
      <w:pPr>
        <w:rPr>
          <w:b/>
          <w:lang w:eastAsia="da-DK"/>
        </w:rPr>
      </w:pPr>
    </w:p>
    <w:tbl>
      <w:tblPr>
        <w:tblStyle w:val="Tabel-Gitter"/>
        <w:tblW w:w="7809" w:type="dxa"/>
        <w:tblLook w:val="04A0" w:firstRow="1" w:lastRow="0" w:firstColumn="1" w:lastColumn="0" w:noHBand="0" w:noVBand="1"/>
      </w:tblPr>
      <w:tblGrid>
        <w:gridCol w:w="5983"/>
        <w:gridCol w:w="1826"/>
      </w:tblGrid>
      <w:tr w:rsidR="00B51959" w:rsidRPr="007246B4" w14:paraId="1F5027FE" w14:textId="77777777" w:rsidTr="00B51959">
        <w:tc>
          <w:tcPr>
            <w:tcW w:w="5983" w:type="dxa"/>
          </w:tcPr>
          <w:p w14:paraId="579CE1F6" w14:textId="77777777" w:rsidR="00B51959" w:rsidRPr="007246B4" w:rsidRDefault="00B51959" w:rsidP="00C14A2B">
            <w:pPr>
              <w:jc w:val="center"/>
              <w:rPr>
                <w:b/>
                <w:sz w:val="16"/>
                <w:szCs w:val="16"/>
              </w:rPr>
            </w:pPr>
            <w:r w:rsidRPr="007246B4">
              <w:rPr>
                <w:b/>
                <w:sz w:val="16"/>
                <w:szCs w:val="16"/>
              </w:rPr>
              <w:t>Indsatser</w:t>
            </w:r>
            <w:r>
              <w:rPr>
                <w:b/>
                <w:sz w:val="16"/>
                <w:szCs w:val="16"/>
              </w:rPr>
              <w:t xml:space="preserve"> der kan gennemføres</w:t>
            </w:r>
          </w:p>
        </w:tc>
        <w:tc>
          <w:tcPr>
            <w:tcW w:w="1826" w:type="dxa"/>
          </w:tcPr>
          <w:p w14:paraId="3895769B" w14:textId="77777777" w:rsidR="00B51959" w:rsidRPr="007246B4" w:rsidRDefault="00B51959" w:rsidP="00C14A2B">
            <w:pPr>
              <w:jc w:val="center"/>
              <w:rPr>
                <w:b/>
                <w:sz w:val="16"/>
                <w:szCs w:val="16"/>
              </w:rPr>
            </w:pPr>
            <w:r w:rsidRPr="007246B4">
              <w:rPr>
                <w:b/>
                <w:sz w:val="16"/>
                <w:szCs w:val="16"/>
              </w:rPr>
              <w:t>Ansvarlig</w:t>
            </w:r>
          </w:p>
        </w:tc>
      </w:tr>
      <w:tr w:rsidR="00B51959" w14:paraId="7D457D5F" w14:textId="77777777" w:rsidTr="00B51959">
        <w:tc>
          <w:tcPr>
            <w:tcW w:w="5983" w:type="dxa"/>
          </w:tcPr>
          <w:p w14:paraId="207DDCB7" w14:textId="36DFDEA7" w:rsidR="00B51959" w:rsidRPr="00105AE8" w:rsidRDefault="00B51959" w:rsidP="00C14A2B">
            <w:pPr>
              <w:spacing w:after="60"/>
              <w:rPr>
                <w:sz w:val="16"/>
                <w:szCs w:val="16"/>
              </w:rPr>
            </w:pPr>
            <w:r>
              <w:rPr>
                <w:sz w:val="16"/>
                <w:szCs w:val="16"/>
              </w:rPr>
              <w:t>Lundby</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17892489" w14:textId="77777777" w:rsidR="00B51959" w:rsidRDefault="00B51959" w:rsidP="00C14A2B">
            <w:pPr>
              <w:jc w:val="center"/>
              <w:rPr>
                <w:sz w:val="16"/>
                <w:szCs w:val="16"/>
              </w:rPr>
            </w:pPr>
            <w:r>
              <w:rPr>
                <w:sz w:val="16"/>
                <w:szCs w:val="16"/>
              </w:rPr>
              <w:t>VV</w:t>
            </w:r>
          </w:p>
        </w:tc>
      </w:tr>
    </w:tbl>
    <w:p w14:paraId="32891E2B" w14:textId="77777777" w:rsidR="005065AB" w:rsidRDefault="005065AB" w:rsidP="00867296"/>
    <w:p w14:paraId="7FB325F1" w14:textId="77777777" w:rsidR="00867296" w:rsidRPr="007246B4" w:rsidRDefault="00867296" w:rsidP="00867296"/>
    <w:p w14:paraId="16C394FA" w14:textId="77777777" w:rsidR="00867296" w:rsidRDefault="00867296" w:rsidP="00867296">
      <w:pPr>
        <w:rPr>
          <w:rFonts w:cs="Arial"/>
          <w:b/>
          <w:bCs/>
          <w:iCs/>
          <w:szCs w:val="28"/>
        </w:rPr>
      </w:pPr>
      <w:r>
        <w:br w:type="page"/>
      </w:r>
    </w:p>
    <w:p w14:paraId="21EE0DD0" w14:textId="77777777" w:rsidR="00867296" w:rsidRPr="00B82F95" w:rsidRDefault="00867296" w:rsidP="00B82F95">
      <w:pPr>
        <w:pStyle w:val="Overskrift2"/>
      </w:pPr>
      <w:bookmarkStart w:id="221" w:name="_Toc525124830"/>
      <w:bookmarkStart w:id="222" w:name="_Toc528049976"/>
      <w:bookmarkStart w:id="223" w:name="_Toc528061725"/>
      <w:bookmarkStart w:id="224" w:name="_Toc528673631"/>
      <w:r w:rsidRPr="00B82F95">
        <w:t>Lundegaard Vandværk</w:t>
      </w:r>
      <w:bookmarkEnd w:id="221"/>
      <w:bookmarkEnd w:id="222"/>
      <w:bookmarkEnd w:id="223"/>
      <w:bookmarkEnd w:id="224"/>
    </w:p>
    <w:p w14:paraId="4494B39D" w14:textId="77777777" w:rsidR="00867296" w:rsidRPr="009956C3" w:rsidRDefault="00867296" w:rsidP="00867296">
      <w:r w:rsidRPr="009956C3">
        <w:t xml:space="preserve">Lundgaard Vandværk er et privat alment vandværk med </w:t>
      </w:r>
      <w:r>
        <w:t>2 aktive indvindingsboringer, DGU nr. 226.645 og 226.684. Begge aktive indvindingsboringer er filtersat i kalken. Vandværkets indvinding var i 2014 på 14.352 m</w:t>
      </w:r>
      <w:r w:rsidRPr="00A4763D">
        <w:rPr>
          <w:vertAlign w:val="superscript"/>
        </w:rPr>
        <w:t>3</w:t>
      </w:r>
      <w:r>
        <w:t>, hvor tilladelsen er på 32.000 m</w:t>
      </w:r>
      <w:r w:rsidRPr="00A4763D">
        <w:rPr>
          <w:vertAlign w:val="superscript"/>
        </w:rPr>
        <w:t>3</w:t>
      </w:r>
      <w:r>
        <w:t xml:space="preserve"> pr. år. Indvindingstilladelsen er gældende til 5. august 2018.</w:t>
      </w:r>
    </w:p>
    <w:p w14:paraId="17BB59B7" w14:textId="77777777" w:rsidR="00867296" w:rsidRPr="00FF7C25" w:rsidRDefault="00867296" w:rsidP="00867296">
      <w:pPr>
        <w:pStyle w:val="Opstilling-punkttegn"/>
        <w:numPr>
          <w:ilvl w:val="0"/>
          <w:numId w:val="0"/>
        </w:numPr>
        <w:rPr>
          <w:highlight w:val="yellow"/>
        </w:rPr>
      </w:pPr>
    </w:p>
    <w:p w14:paraId="096D867E" w14:textId="008EF5A6" w:rsidR="00867296" w:rsidRDefault="00867296" w:rsidP="00867296">
      <w:r w:rsidRPr="009956C3">
        <w:t xml:space="preserve">I </w:t>
      </w:r>
      <w:r w:rsidRPr="009956C3">
        <w:fldChar w:fldCharType="begin"/>
      </w:r>
      <w:r w:rsidRPr="009956C3">
        <w:instrText xml:space="preserve"> REF _Ref525066387 \h </w:instrText>
      </w:r>
      <w:r>
        <w:instrText xml:space="preserve"> \* MERGEFORMAT </w:instrText>
      </w:r>
      <w:r w:rsidRPr="009956C3">
        <w:fldChar w:fldCharType="separate"/>
      </w:r>
      <w:r w:rsidR="007450CA">
        <w:t xml:space="preserve">Figur </w:t>
      </w:r>
      <w:r w:rsidR="007450CA">
        <w:rPr>
          <w:noProof/>
        </w:rPr>
        <w:t>4.76</w:t>
      </w:r>
      <w:r w:rsidRPr="009956C3">
        <w:fldChar w:fldCharType="end"/>
      </w:r>
      <w:r w:rsidRPr="009956C3">
        <w:t xml:space="preserve"> ses en oversigt over Lundgaard Vandværk. På figuren er markeret de aktive indvindings</w:t>
      </w:r>
      <w:r>
        <w:t xml:space="preserve">boringer, det administrative indvindingsopland, grundvandsdannelsen til vandværkets boringer, samt områder uden grundvandsdannelse. </w:t>
      </w:r>
    </w:p>
    <w:p w14:paraId="49CD4E6A" w14:textId="77777777" w:rsidR="00867296" w:rsidRDefault="00867296" w:rsidP="00867296">
      <w:pPr>
        <w:pStyle w:val="Billedtekst"/>
      </w:pPr>
      <w:r>
        <w:rPr>
          <w:noProof/>
          <w:lang w:eastAsia="da-DK"/>
        </w:rPr>
        <w:drawing>
          <wp:inline distT="0" distB="0" distL="0" distR="0" wp14:anchorId="627A866D" wp14:editId="70D5E2EF">
            <wp:extent cx="5400000" cy="5400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Lundegaard_A.png"/>
                    <pic:cNvPicPr/>
                  </pic:nvPicPr>
                  <pic:blipFill>
                    <a:blip r:embed="rId8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4460CA7" w14:textId="7099FFC5" w:rsidR="00867296" w:rsidRPr="00B5039A" w:rsidRDefault="00867296" w:rsidP="00867296">
      <w:pPr>
        <w:pStyle w:val="Billedtekst"/>
      </w:pPr>
      <w:bookmarkStart w:id="225" w:name="_Ref52506638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76</w:t>
      </w:r>
      <w:r w:rsidR="00D25A8C">
        <w:rPr>
          <w:noProof/>
        </w:rPr>
        <w:fldChar w:fldCharType="end"/>
      </w:r>
      <w:bookmarkEnd w:id="225"/>
      <w:r>
        <w:t xml:space="preserve"> </w:t>
      </w:r>
      <w:r w:rsidRPr="002C2F75">
        <w:rPr>
          <w:noProof/>
        </w:rPr>
        <w:t xml:space="preserve">Placeringen af </w:t>
      </w:r>
      <w:r>
        <w:rPr>
          <w:noProof/>
        </w:rPr>
        <w:t>Lundgaard</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Lundgaard Vandværk og nærliggende vandværker, samt OSD og kommunengrænsen for Vordingborg kommune.</w:t>
      </w:r>
    </w:p>
    <w:p w14:paraId="6E603BD5" w14:textId="77777777" w:rsidR="00867296" w:rsidRPr="009E46EC" w:rsidRDefault="00867296" w:rsidP="00867296">
      <w:pPr>
        <w:rPr>
          <w:b/>
          <w:highlight w:val="yellow"/>
        </w:rPr>
      </w:pPr>
    </w:p>
    <w:p w14:paraId="7CE43A0F" w14:textId="77777777" w:rsidR="00867296" w:rsidRPr="00CB0F9E" w:rsidRDefault="00867296" w:rsidP="00867296">
      <w:pPr>
        <w:rPr>
          <w:i/>
        </w:rPr>
      </w:pPr>
      <w:r w:rsidRPr="00CB0F9E">
        <w:rPr>
          <w:i/>
        </w:rPr>
        <w:t>Geologi</w:t>
      </w:r>
      <w:r>
        <w:rPr>
          <w:i/>
        </w:rPr>
        <w:t xml:space="preserve"> og hydrogeologi</w:t>
      </w:r>
    </w:p>
    <w:p w14:paraId="5A945000" w14:textId="4A627F9A" w:rsidR="00867296" w:rsidRDefault="00867296" w:rsidP="00867296">
      <w:r>
        <w:t xml:space="preserve">Lundegaard Vandværk indvinder fra det prækvartære kalkmagasin (skrivekridt). Boringerne er filtersat i niveauet 60 til 90 m u.t., og kalken er indenfor indvindingsoplandet overlejret af mellem </w:t>
      </w:r>
      <w:r w:rsidR="00A02A99">
        <w:t>mere end 20 m</w:t>
      </w:r>
      <w:r>
        <w:t xml:space="preserve"> mættet ler, med undtagelse af et mindre område i omkring 1 km syd for indvindingsboringerne, hvor der er omkring 13 meter mættet ler over magasinet. Kalkmagasinet er et spændt magasin. Lertykkelsen afspejler sig i sårbarhedszoneringen, der er vist i </w:t>
      </w:r>
      <w:r>
        <w:fldChar w:fldCharType="begin"/>
      </w:r>
      <w:r>
        <w:instrText xml:space="preserve"> REF _Ref525066587 \h </w:instrText>
      </w:r>
      <w:r>
        <w:fldChar w:fldCharType="separate"/>
      </w:r>
      <w:r w:rsidR="007450CA">
        <w:t xml:space="preserve">Figur </w:t>
      </w:r>
      <w:r w:rsidR="007450CA">
        <w:rPr>
          <w:noProof/>
        </w:rPr>
        <w:t>4</w:t>
      </w:r>
      <w:r w:rsidR="007450CA">
        <w:t>.</w:t>
      </w:r>
      <w:r w:rsidR="007450CA">
        <w:rPr>
          <w:noProof/>
        </w:rPr>
        <w:t>77</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B51959">
        <w:t xml:space="preserve"> Der er afgrænset lille sårbarhed og nogen sårbarhed indenfor indvindingsopland til Lundgaard Vandværk.</w:t>
      </w:r>
    </w:p>
    <w:p w14:paraId="06CE0844" w14:textId="77777777" w:rsidR="00867296" w:rsidRDefault="00867296" w:rsidP="00867296"/>
    <w:p w14:paraId="291FBA46" w14:textId="1B44DA18" w:rsidR="00867296" w:rsidRDefault="00867296" w:rsidP="00867296">
      <w:r>
        <w:t xml:space="preserve">På </w:t>
      </w:r>
      <w:r>
        <w:fldChar w:fldCharType="begin"/>
      </w:r>
      <w:r>
        <w:instrText xml:space="preserve"> REF _Ref525066387 \h </w:instrText>
      </w:r>
      <w:r>
        <w:fldChar w:fldCharType="separate"/>
      </w:r>
      <w:r w:rsidR="007450CA">
        <w:t xml:space="preserve">Figur </w:t>
      </w:r>
      <w:r w:rsidR="007450CA">
        <w:rPr>
          <w:noProof/>
        </w:rPr>
        <w:t>4</w:t>
      </w:r>
      <w:r w:rsidR="007450CA">
        <w:t>.</w:t>
      </w:r>
      <w:r w:rsidR="007450CA">
        <w:rPr>
          <w:noProof/>
        </w:rPr>
        <w:t>76</w:t>
      </w:r>
      <w:r>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mellem 100 til over 200 år undervejs.</w:t>
      </w:r>
      <w:r w:rsidRPr="00E95A37">
        <w:t xml:space="preserve"> </w:t>
      </w:r>
      <w:r>
        <w:t>En stor del af grundvandsdannelsen til vandværkets boringer sker kildeplads-nært samt i den centrale del af oplandet.</w:t>
      </w:r>
    </w:p>
    <w:p w14:paraId="4139D14B" w14:textId="77777777" w:rsidR="00867296" w:rsidRPr="00FF7C25" w:rsidRDefault="00867296" w:rsidP="00867296">
      <w:pPr>
        <w:rPr>
          <w:highlight w:val="yellow"/>
        </w:rPr>
      </w:pPr>
    </w:p>
    <w:p w14:paraId="621EF71F" w14:textId="77777777" w:rsidR="00867296" w:rsidRDefault="00867296" w:rsidP="00867296">
      <w:pPr>
        <w:rPr>
          <w:highlight w:val="yellow"/>
        </w:rPr>
      </w:pPr>
      <w:r>
        <w:rPr>
          <w:noProof/>
          <w:lang w:eastAsia="da-DK"/>
        </w:rPr>
        <w:drawing>
          <wp:inline distT="0" distB="0" distL="0" distR="0" wp14:anchorId="0AE142B7" wp14:editId="296DC78A">
            <wp:extent cx="5400000" cy="540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Lundegaard_B.png"/>
                    <pic:cNvPicPr/>
                  </pic:nvPicPr>
                  <pic:blipFill>
                    <a:blip r:embed="rId8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8FB4809" w14:textId="530CB060" w:rsidR="00867296" w:rsidRDefault="00867296" w:rsidP="00867296">
      <w:pPr>
        <w:pStyle w:val="Billedtekst"/>
      </w:pPr>
      <w:bookmarkStart w:id="226" w:name="_Ref52506658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77</w:t>
      </w:r>
      <w:r w:rsidR="00D25A8C">
        <w:rPr>
          <w:noProof/>
        </w:rPr>
        <w:fldChar w:fldCharType="end"/>
      </w:r>
      <w:bookmarkEnd w:id="226"/>
      <w:r>
        <w:t xml:space="preserve"> Sårbarhedszonering i forhold til nitrat inden for OSD og indvindingsoplandet til </w:t>
      </w:r>
      <w:r>
        <w:rPr>
          <w:noProof/>
        </w:rPr>
        <w:t xml:space="preserve">Lundgaard Vandværk, samt afgrænsning af boringsnære beskyttelsesområder (BNBO), </w:t>
      </w:r>
      <w:r w:rsidR="00D25A8C">
        <w:rPr>
          <w:noProof/>
        </w:rPr>
        <w:t>nitratfølsomme indvind</w:t>
      </w:r>
      <w:r>
        <w:rPr>
          <w:noProof/>
        </w:rPr>
        <w:t>ingsområder (NFI), indsatsområder (IO) og OSD.</w:t>
      </w:r>
    </w:p>
    <w:p w14:paraId="3B077110" w14:textId="77777777" w:rsidR="00867296" w:rsidRDefault="00867296" w:rsidP="00867296">
      <w:pPr>
        <w:rPr>
          <w:i/>
        </w:rPr>
      </w:pPr>
    </w:p>
    <w:p w14:paraId="3DF590F0" w14:textId="77777777" w:rsidR="00B32031" w:rsidRDefault="00B32031" w:rsidP="00867296">
      <w:pPr>
        <w:rPr>
          <w:i/>
        </w:rPr>
      </w:pPr>
    </w:p>
    <w:p w14:paraId="27894CF4" w14:textId="32533A6F" w:rsidR="00867296" w:rsidRPr="00CC3350" w:rsidRDefault="00867296" w:rsidP="00867296">
      <w:pPr>
        <w:rPr>
          <w:i/>
        </w:rPr>
      </w:pPr>
      <w:r>
        <w:rPr>
          <w:i/>
        </w:rPr>
        <w:t>NFI og IO</w:t>
      </w:r>
    </w:p>
    <w:p w14:paraId="5959F3D2" w14:textId="12463288" w:rsidR="00867296" w:rsidRDefault="00867296" w:rsidP="00867296">
      <w:r w:rsidRPr="00B94EF0">
        <w:t xml:space="preserve">Der er ikke afgrænset NFI og IO i området indenfor oplandet til </w:t>
      </w:r>
      <w:r>
        <w:t xml:space="preserve">Lundgaard </w:t>
      </w:r>
      <w:r w:rsidRPr="00B94EF0">
        <w:t>Vandværk, jf.</w:t>
      </w:r>
      <w:r>
        <w:t xml:space="preserve"> </w:t>
      </w:r>
      <w:r>
        <w:fldChar w:fldCharType="begin"/>
      </w:r>
      <w:r>
        <w:instrText xml:space="preserve"> REF _Ref525066587 \h </w:instrText>
      </w:r>
      <w:r>
        <w:fldChar w:fldCharType="separate"/>
      </w:r>
      <w:r w:rsidR="007450CA">
        <w:t xml:space="preserve">Figur </w:t>
      </w:r>
      <w:r w:rsidR="007450CA">
        <w:rPr>
          <w:noProof/>
        </w:rPr>
        <w:t>4</w:t>
      </w:r>
      <w:r w:rsidR="007450CA">
        <w:t>.</w:t>
      </w:r>
      <w:r w:rsidR="007450CA">
        <w:rPr>
          <w:noProof/>
        </w:rPr>
        <w:t>77</w:t>
      </w:r>
      <w:r>
        <w:fldChar w:fldCharType="end"/>
      </w:r>
      <w:r w:rsidRPr="00B94EF0">
        <w:t>.</w:t>
      </w:r>
    </w:p>
    <w:p w14:paraId="6AEBAE8E" w14:textId="77777777" w:rsidR="00867296" w:rsidRDefault="00867296" w:rsidP="00867296">
      <w:pPr>
        <w:rPr>
          <w:i/>
        </w:rPr>
      </w:pPr>
    </w:p>
    <w:p w14:paraId="6E9473AC" w14:textId="77777777" w:rsidR="00867296" w:rsidRPr="000A7A59" w:rsidRDefault="00867296" w:rsidP="00867296">
      <w:pPr>
        <w:rPr>
          <w:i/>
        </w:rPr>
      </w:pPr>
      <w:r w:rsidRPr="000A7A59">
        <w:rPr>
          <w:i/>
        </w:rPr>
        <w:t>Råvandskvalitet</w:t>
      </w:r>
    </w:p>
    <w:p w14:paraId="50267183" w14:textId="773F01DD" w:rsidR="00867296" w:rsidRDefault="00867296" w:rsidP="00867296">
      <w:r w:rsidRPr="00E33A70">
        <w:t xml:space="preserve">Der indvindes fra et godt beskyttet magasin, hvor vandtypen i DGU nr. 226.645 og 226.684 </w:t>
      </w:r>
      <w:r w:rsidR="00FC396D">
        <w:t>er C (svagt reduceret), ikke-nitratholdig</w:t>
      </w:r>
      <w:r w:rsidRPr="00E33A70">
        <w:t>t. Der er undersøgt for, men ikke påvist indhold af olieprodukter eller klorerede opløsningsmidler i råvandet. Ligeledes er der ikke konstateret indhold af sprøjtemidler i indvindingsboringe</w:t>
      </w:r>
      <w:r>
        <w:t>r</w:t>
      </w:r>
      <w:r w:rsidRPr="00E33A70">
        <w:t>n</w:t>
      </w:r>
      <w:r>
        <w:t>e</w:t>
      </w:r>
      <w:r w:rsidRPr="00E33A70">
        <w:t>.</w:t>
      </w:r>
    </w:p>
    <w:p w14:paraId="6DDD9B4F" w14:textId="77777777" w:rsidR="00867296" w:rsidRDefault="00867296" w:rsidP="00867296"/>
    <w:p w14:paraId="699C150A" w14:textId="77777777" w:rsidR="00867296" w:rsidRDefault="00867296" w:rsidP="00867296">
      <w:r>
        <w:t>Indholdet af sulfat er omkring 20 mg/l i begge boringer, i DGU nr. 226.684 er indholdet 20 mg/l, mens det i DGU nr. 226.645 er 24 mg/l, og derfor vandtype C. Kloridindholdet er i intervallet 20 til 30 mg/l, og viser ikke tegn på saltvandspåvirkning i boringerne. Indholdet af fluorid er omkring 1 mg/l og dermed under grænseværdien på 1,5 mg/l. Der er ikke analyseret for strontium.</w:t>
      </w:r>
    </w:p>
    <w:p w14:paraId="23E01DD7" w14:textId="77777777" w:rsidR="00867296" w:rsidRDefault="00867296" w:rsidP="00867296">
      <w:pPr>
        <w:rPr>
          <w:highlight w:val="yellow"/>
        </w:rPr>
      </w:pPr>
    </w:p>
    <w:p w14:paraId="67E58896" w14:textId="77777777" w:rsidR="00867296" w:rsidRPr="00165D82" w:rsidRDefault="00867296" w:rsidP="00867296">
      <w:pPr>
        <w:rPr>
          <w:i/>
        </w:rPr>
      </w:pPr>
      <w:r w:rsidRPr="00165D82">
        <w:rPr>
          <w:i/>
        </w:rPr>
        <w:t>Arealanvendelse og punktkilder</w:t>
      </w:r>
    </w:p>
    <w:p w14:paraId="6BB5C745" w14:textId="5FD952EC" w:rsidR="00867296" w:rsidRDefault="00867296" w:rsidP="00867296">
      <w:r w:rsidRPr="00E33A70">
        <w:t>Indvindingsoplandet ligger indenfor OSD. A</w:t>
      </w:r>
      <w:r>
        <w:t>realanvendelsen i indvindingsop</w:t>
      </w:r>
      <w:r w:rsidRPr="00E33A70">
        <w:t>landet udgøres primært af landbrug og skov. I oplandet til boringerne er der</w:t>
      </w:r>
      <w:r>
        <w:t xml:space="preserve"> ingen kortlagt forureningslokaliteter,</w:t>
      </w:r>
      <w:r w:rsidRPr="00E33A70">
        <w:t xml:space="preserve"> jf.</w:t>
      </w:r>
      <w:r>
        <w:t xml:space="preserve"> </w:t>
      </w:r>
      <w:r>
        <w:fldChar w:fldCharType="begin"/>
      </w:r>
      <w:r>
        <w:instrText xml:space="preserve"> REF _Ref525066793 \h </w:instrText>
      </w:r>
      <w:r>
        <w:fldChar w:fldCharType="separate"/>
      </w:r>
      <w:r w:rsidR="007450CA">
        <w:t xml:space="preserve">Figur </w:t>
      </w:r>
      <w:r w:rsidR="007450CA">
        <w:rPr>
          <w:noProof/>
        </w:rPr>
        <w:t>4</w:t>
      </w:r>
      <w:r w:rsidR="007450CA">
        <w:t>.</w:t>
      </w:r>
      <w:r w:rsidR="007450CA">
        <w:rPr>
          <w:noProof/>
        </w:rPr>
        <w:t>78</w:t>
      </w:r>
      <w:r>
        <w:fldChar w:fldCharType="end"/>
      </w:r>
      <w:r w:rsidRPr="00E33A70">
        <w:t xml:space="preserve">. På den V2-kortlagte lokalitet </w:t>
      </w:r>
      <w:r>
        <w:t xml:space="preserve">i Allerslev, på grænsen til indvindingsoplandet </w:t>
      </w:r>
      <w:r w:rsidRPr="00E33A70">
        <w:t xml:space="preserve">har der været hhv. mejeri og møbelindustri. </w:t>
      </w:r>
    </w:p>
    <w:p w14:paraId="37AA87AC" w14:textId="77777777" w:rsidR="00867296" w:rsidRDefault="00867296" w:rsidP="00867296">
      <w:pPr>
        <w:rPr>
          <w:highlight w:val="yellow"/>
        </w:rPr>
      </w:pPr>
    </w:p>
    <w:p w14:paraId="242390A7" w14:textId="77777777" w:rsidR="00867296" w:rsidRPr="009E46EC" w:rsidRDefault="00867296" w:rsidP="00867296">
      <w:pPr>
        <w:rPr>
          <w:highlight w:val="yellow"/>
        </w:rPr>
      </w:pPr>
      <w:r>
        <w:rPr>
          <w:noProof/>
          <w:lang w:eastAsia="da-DK"/>
        </w:rPr>
        <w:drawing>
          <wp:inline distT="0" distB="0" distL="0" distR="0" wp14:anchorId="068D9FCE" wp14:editId="49D2B018">
            <wp:extent cx="5400000" cy="5400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Lundegaard_C.png"/>
                    <pic:cNvPicPr/>
                  </pic:nvPicPr>
                  <pic:blipFill>
                    <a:blip r:embed="rId8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3710EDE" w14:textId="08D7E653" w:rsidR="00867296" w:rsidRPr="00276614" w:rsidRDefault="00867296" w:rsidP="00867296">
      <w:pPr>
        <w:pStyle w:val="Billedtekst"/>
      </w:pPr>
      <w:bookmarkStart w:id="227" w:name="_Ref52506679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78</w:t>
      </w:r>
      <w:r w:rsidR="00D25A8C">
        <w:rPr>
          <w:noProof/>
        </w:rPr>
        <w:fldChar w:fldCharType="end"/>
      </w:r>
      <w:bookmarkEnd w:id="227"/>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Lundgaard</w:t>
      </w:r>
      <w:r w:rsidRPr="002C2F75">
        <w:rPr>
          <w:noProof/>
        </w:rPr>
        <w:t xml:space="preserve"> Vandværk</w:t>
      </w:r>
      <w:r>
        <w:rPr>
          <w:noProof/>
        </w:rPr>
        <w:t>, placering af forurenede (V1 og/eller V2 kortlagte) grunde samt boringer med analyse for pesticider med angivelse af fund /ikke fund af pesticider.</w:t>
      </w:r>
    </w:p>
    <w:p w14:paraId="235416F8" w14:textId="77777777" w:rsidR="00867296" w:rsidRPr="009E46EC" w:rsidRDefault="00867296" w:rsidP="00867296">
      <w:pPr>
        <w:rPr>
          <w:highlight w:val="yellow"/>
        </w:rPr>
      </w:pPr>
    </w:p>
    <w:p w14:paraId="6C01E409" w14:textId="77777777" w:rsidR="00867296" w:rsidRDefault="00867296" w:rsidP="00867296">
      <w:pPr>
        <w:rPr>
          <w:i/>
        </w:rPr>
      </w:pPr>
      <w:r>
        <w:rPr>
          <w:i/>
        </w:rPr>
        <w:t>BNBO</w:t>
      </w:r>
    </w:p>
    <w:p w14:paraId="1F961319" w14:textId="34388350" w:rsidR="00867296" w:rsidRPr="0050219E" w:rsidRDefault="00867296" w:rsidP="00867296">
      <w:r>
        <w:fldChar w:fldCharType="begin"/>
      </w:r>
      <w:r>
        <w:instrText xml:space="preserve"> REF _Ref525211857 \h </w:instrText>
      </w:r>
      <w:r>
        <w:fldChar w:fldCharType="separate"/>
      </w:r>
      <w:r w:rsidR="007450CA">
        <w:t xml:space="preserve">Figur </w:t>
      </w:r>
      <w:r w:rsidR="007450CA">
        <w:rPr>
          <w:noProof/>
        </w:rPr>
        <w:t>4</w:t>
      </w:r>
      <w:r w:rsidR="007450CA">
        <w:t>.</w:t>
      </w:r>
      <w:r w:rsidR="007450CA">
        <w:rPr>
          <w:noProof/>
        </w:rPr>
        <w:t>79</w:t>
      </w:r>
      <w:r>
        <w:fldChar w:fldCharType="end"/>
      </w:r>
      <w:r>
        <w:t xml:space="preserve"> viser boringsnære beskyttelsesområder (BNBO) til Lundegaard </w:t>
      </w:r>
      <w:r w:rsidRPr="0050219E">
        <w:t>Vandværk på arealfoto. På figuren kan det ses at BNBO til boringe</w:t>
      </w:r>
      <w:r>
        <w:t>r</w:t>
      </w:r>
      <w:r w:rsidRPr="0050219E">
        <w:t>n</w:t>
      </w:r>
      <w:r>
        <w:t>e</w:t>
      </w:r>
      <w:r w:rsidRPr="0050219E">
        <w:t xml:space="preserve"> DGU 226.6</w:t>
      </w:r>
      <w:r>
        <w:t>4</w:t>
      </w:r>
      <w:r w:rsidRPr="0050219E">
        <w:t>5</w:t>
      </w:r>
      <w:r>
        <w:t xml:space="preserve"> og 226.684</w:t>
      </w:r>
      <w:r w:rsidRPr="0050219E">
        <w:t xml:space="preserve"> udgøres </w:t>
      </w:r>
      <w:r>
        <w:t xml:space="preserve">delvist </w:t>
      </w:r>
      <w:r w:rsidRPr="0050219E">
        <w:t xml:space="preserve">af </w:t>
      </w:r>
      <w:r w:rsidR="00C51CCF">
        <w:t>landbrug</w:t>
      </w:r>
      <w:r>
        <w:t xml:space="preserve"> og delvist af mindre bebyggelse og en gård</w:t>
      </w:r>
      <w:r w:rsidRPr="0050219E">
        <w:t>.</w:t>
      </w:r>
    </w:p>
    <w:p w14:paraId="5B677A3A" w14:textId="77777777" w:rsidR="00867296" w:rsidRDefault="00867296" w:rsidP="00867296">
      <w:r>
        <w:t xml:space="preserve"> </w:t>
      </w:r>
    </w:p>
    <w:p w14:paraId="2BC8DC3D" w14:textId="77777777" w:rsidR="00867296" w:rsidRPr="006706E3" w:rsidRDefault="00867296" w:rsidP="00867296"/>
    <w:p w14:paraId="53B5C97B" w14:textId="77777777" w:rsidR="00867296" w:rsidRDefault="00867296" w:rsidP="00867296">
      <w:r>
        <w:rPr>
          <w:noProof/>
          <w:lang w:eastAsia="da-DK"/>
        </w:rPr>
        <w:drawing>
          <wp:inline distT="0" distB="0" distL="0" distR="0" wp14:anchorId="47306418" wp14:editId="30BED785">
            <wp:extent cx="5400000" cy="54000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Lundegaard_D.png"/>
                    <pic:cNvPicPr/>
                  </pic:nvPicPr>
                  <pic:blipFill>
                    <a:blip r:embed="rId8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FFF4BCC" w14:textId="66349A5F" w:rsidR="00867296" w:rsidRPr="006706E3" w:rsidRDefault="00867296" w:rsidP="00867296">
      <w:pPr>
        <w:pStyle w:val="Billedtekst"/>
      </w:pPr>
      <w:bookmarkStart w:id="228" w:name="_Ref52521185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79</w:t>
      </w:r>
      <w:r w:rsidR="00D25A8C">
        <w:rPr>
          <w:noProof/>
        </w:rPr>
        <w:fldChar w:fldCharType="end"/>
      </w:r>
      <w:bookmarkEnd w:id="228"/>
      <w:r>
        <w:t xml:space="preserve"> Boringsnære beskyttelsesområder (BNBO) for Lundgaard Vandværks indvindingsboringer, samt arealanvendelsen og udpegning af indsatsområder (IO).</w:t>
      </w:r>
    </w:p>
    <w:p w14:paraId="000BC255" w14:textId="77777777" w:rsidR="00867296" w:rsidRDefault="00867296" w:rsidP="00867296">
      <w:pPr>
        <w:rPr>
          <w:highlight w:val="yellow"/>
        </w:rPr>
      </w:pPr>
    </w:p>
    <w:p w14:paraId="5E2AD5AC" w14:textId="77777777" w:rsidR="00867296" w:rsidRPr="00165D82" w:rsidRDefault="00867296" w:rsidP="00867296">
      <w:pPr>
        <w:rPr>
          <w:i/>
        </w:rPr>
      </w:pPr>
      <w:r>
        <w:rPr>
          <w:i/>
        </w:rPr>
        <w:t>Vurdering af indvindingsoplandets sårbarhed</w:t>
      </w:r>
    </w:p>
    <w:p w14:paraId="2C541A6D" w14:textId="2E43BA80" w:rsidR="00867296" w:rsidRPr="00FF7C25" w:rsidRDefault="00867296" w:rsidP="00867296">
      <w:pPr>
        <w:rPr>
          <w:highlight w:val="yellow"/>
        </w:rPr>
      </w:pPr>
      <w:r w:rsidRPr="003B2658">
        <w:t xml:space="preserve">Råvandstypen er svagt reduceret, med sulfatindhold på 20-25 mg/l, hvilket indikerer en rimelig velbeskyttet grundvandsressource. </w:t>
      </w:r>
      <w:r w:rsidR="00B8011F">
        <w:t xml:space="preserve">Indholdet af klorid </w:t>
      </w:r>
      <w:r w:rsidRPr="003B2658">
        <w:t>er lavt og der er ikke tegn på sa</w:t>
      </w:r>
      <w:r>
        <w:t>ltvandspåvirkning i boringerne</w:t>
      </w:r>
      <w:r w:rsidRPr="000B4724">
        <w:t xml:space="preserve">. </w:t>
      </w:r>
      <w:r w:rsidRPr="00B7790B">
        <w:t xml:space="preserve">Der er ikke udpeget nitratfølsomt indvindingsområde (NFI) og indsatsområde (IO) indenfor indvindingsoplandet til </w:t>
      </w:r>
      <w:r>
        <w:t xml:space="preserve">Lundegaard </w:t>
      </w:r>
      <w:r w:rsidRPr="00B7790B">
        <w:t>Vandværk.</w:t>
      </w:r>
    </w:p>
    <w:p w14:paraId="14E097E1" w14:textId="77777777" w:rsidR="00867296" w:rsidRPr="00FF7C25" w:rsidRDefault="00867296" w:rsidP="00867296">
      <w:pPr>
        <w:rPr>
          <w:highlight w:val="yellow"/>
        </w:rPr>
      </w:pPr>
    </w:p>
    <w:p w14:paraId="515B6FA5" w14:textId="3A1A05D5" w:rsidR="009340B2" w:rsidRPr="001C6264" w:rsidRDefault="009340B2" w:rsidP="009340B2">
      <w:r w:rsidRPr="00C70057">
        <w:t>Det vurderes, at indvindingsopland</w:t>
      </w:r>
      <w:r>
        <w:t>et til Lundegaard Vandværk ikke er sårbart.</w:t>
      </w:r>
    </w:p>
    <w:p w14:paraId="3E0CA1FA" w14:textId="77777777" w:rsidR="00867296" w:rsidRPr="00FF7C25" w:rsidRDefault="00867296" w:rsidP="00867296">
      <w:pPr>
        <w:keepNext/>
        <w:rPr>
          <w:highlight w:val="yellow"/>
        </w:rPr>
      </w:pPr>
    </w:p>
    <w:p w14:paraId="5D2265DA" w14:textId="77777777" w:rsidR="00B32031" w:rsidRDefault="00B32031">
      <w:pPr>
        <w:rPr>
          <w:rFonts w:eastAsiaTheme="majorEastAsia" w:cstheme="majorBidi"/>
          <w:bCs/>
          <w:sz w:val="17"/>
          <w:szCs w:val="17"/>
        </w:rPr>
      </w:pPr>
      <w:bookmarkStart w:id="229" w:name="_Toc525124831"/>
      <w:bookmarkStart w:id="230" w:name="_Toc528049977"/>
      <w:bookmarkStart w:id="231" w:name="_Toc528061726"/>
      <w:r>
        <w:br w:type="page"/>
      </w:r>
    </w:p>
    <w:p w14:paraId="05AECDAA" w14:textId="2A9CD19E" w:rsidR="00867296" w:rsidRPr="00A14454" w:rsidRDefault="00867296" w:rsidP="00A14454">
      <w:pPr>
        <w:pStyle w:val="Overskrift3"/>
      </w:pPr>
      <w:r w:rsidRPr="00A14454">
        <w:t>Indsatser for grundvandsbeskyttelse</w:t>
      </w:r>
      <w:bookmarkEnd w:id="229"/>
      <w:bookmarkEnd w:id="230"/>
      <w:bookmarkEnd w:id="231"/>
    </w:p>
    <w:p w14:paraId="1E149E12" w14:textId="5D50EDCD" w:rsidR="00867296" w:rsidRPr="00276614" w:rsidRDefault="00867296" w:rsidP="00867296">
      <w:r>
        <w:t xml:space="preserve">Følgende </w:t>
      </w:r>
      <w:r w:rsidR="002449C9">
        <w:t xml:space="preserve">indsatser gælder for </w:t>
      </w:r>
      <w:r>
        <w:t>Lundegaard</w:t>
      </w:r>
      <w:r w:rsidRPr="00276614">
        <w:t xml:space="preserve"> Vandværk (</w:t>
      </w:r>
      <w:r w:rsidR="0045778A">
        <w:t>V</w:t>
      </w:r>
      <w:r w:rsidRPr="00276614">
        <w:t>V).</w:t>
      </w:r>
    </w:p>
    <w:p w14:paraId="1800CB91" w14:textId="77777777" w:rsidR="00867296" w:rsidRPr="00AA41AD" w:rsidRDefault="00867296" w:rsidP="00867296">
      <w:pPr>
        <w:rPr>
          <w:highlight w:val="yellow"/>
        </w:rPr>
      </w:pPr>
    </w:p>
    <w:tbl>
      <w:tblPr>
        <w:tblStyle w:val="Tabel-Gitter"/>
        <w:tblW w:w="0" w:type="auto"/>
        <w:tblLook w:val="04A0" w:firstRow="1" w:lastRow="0" w:firstColumn="1" w:lastColumn="0" w:noHBand="0" w:noVBand="1"/>
      </w:tblPr>
      <w:tblGrid>
        <w:gridCol w:w="5926"/>
        <w:gridCol w:w="1821"/>
        <w:gridCol w:w="1203"/>
      </w:tblGrid>
      <w:tr w:rsidR="00867296" w:rsidRPr="00F66BC0" w14:paraId="45CE4DB2" w14:textId="77777777" w:rsidTr="007E1831">
        <w:tc>
          <w:tcPr>
            <w:tcW w:w="5926" w:type="dxa"/>
            <w:shd w:val="clear" w:color="auto" w:fill="auto"/>
          </w:tcPr>
          <w:p w14:paraId="718E47E6" w14:textId="1CC3FF81" w:rsidR="00867296" w:rsidRPr="00F66BC0" w:rsidRDefault="00867296" w:rsidP="00661D7E">
            <w:pPr>
              <w:jc w:val="center"/>
              <w:rPr>
                <w:b/>
                <w:sz w:val="16"/>
                <w:szCs w:val="16"/>
              </w:rPr>
            </w:pPr>
            <w:r w:rsidRPr="00F66BC0">
              <w:rPr>
                <w:b/>
                <w:sz w:val="16"/>
                <w:szCs w:val="16"/>
              </w:rPr>
              <w:t>Indsatser</w:t>
            </w:r>
            <w:r w:rsidR="00E95E13">
              <w:rPr>
                <w:b/>
                <w:sz w:val="16"/>
                <w:szCs w:val="16"/>
              </w:rPr>
              <w:t xml:space="preserve"> der skal gennemføres</w:t>
            </w:r>
          </w:p>
        </w:tc>
        <w:tc>
          <w:tcPr>
            <w:tcW w:w="1821" w:type="dxa"/>
            <w:shd w:val="clear" w:color="auto" w:fill="auto"/>
          </w:tcPr>
          <w:p w14:paraId="7A6934AB" w14:textId="77777777" w:rsidR="00867296" w:rsidRPr="00F66BC0" w:rsidRDefault="00867296" w:rsidP="00661D7E">
            <w:pPr>
              <w:jc w:val="center"/>
              <w:rPr>
                <w:b/>
                <w:sz w:val="16"/>
                <w:szCs w:val="16"/>
              </w:rPr>
            </w:pPr>
            <w:r w:rsidRPr="00F66BC0">
              <w:rPr>
                <w:b/>
                <w:sz w:val="16"/>
                <w:szCs w:val="16"/>
              </w:rPr>
              <w:t>Ansvarlig</w:t>
            </w:r>
          </w:p>
        </w:tc>
        <w:tc>
          <w:tcPr>
            <w:tcW w:w="1203" w:type="dxa"/>
            <w:shd w:val="clear" w:color="auto" w:fill="auto"/>
          </w:tcPr>
          <w:p w14:paraId="3116768A" w14:textId="77777777" w:rsidR="00867296" w:rsidRPr="00F66BC0" w:rsidRDefault="00867296" w:rsidP="00661D7E">
            <w:pPr>
              <w:jc w:val="center"/>
              <w:rPr>
                <w:b/>
                <w:sz w:val="16"/>
                <w:szCs w:val="16"/>
              </w:rPr>
            </w:pPr>
            <w:r w:rsidRPr="00F66BC0">
              <w:rPr>
                <w:b/>
                <w:sz w:val="16"/>
                <w:szCs w:val="16"/>
              </w:rPr>
              <w:t>Tidsfrist</w:t>
            </w:r>
          </w:p>
        </w:tc>
      </w:tr>
      <w:tr w:rsidR="00867296" w:rsidRPr="00AA41AD" w14:paraId="43333778" w14:textId="77777777" w:rsidTr="007E1831">
        <w:tc>
          <w:tcPr>
            <w:tcW w:w="5926" w:type="dxa"/>
          </w:tcPr>
          <w:p w14:paraId="77248AE9" w14:textId="4FF80EF6" w:rsidR="00867296" w:rsidRPr="00A53D76" w:rsidRDefault="00867296" w:rsidP="00661D7E">
            <w:pPr>
              <w:spacing w:after="60"/>
              <w:rPr>
                <w:sz w:val="16"/>
                <w:szCs w:val="16"/>
              </w:rPr>
            </w:pPr>
            <w:r>
              <w:rPr>
                <w:sz w:val="16"/>
                <w:szCs w:val="16"/>
              </w:rPr>
              <w:t xml:space="preserve">Lundegaard </w:t>
            </w:r>
            <w:r w:rsidRPr="0054228E">
              <w:rPr>
                <w:sz w:val="16"/>
                <w:szCs w:val="16"/>
              </w:rPr>
              <w:t xml:space="preserve">Vandværk </w:t>
            </w:r>
            <w:r w:rsidR="00A74EC0">
              <w:rPr>
                <w:sz w:val="16"/>
                <w:szCs w:val="16"/>
              </w:rPr>
              <w:t>skal analysere råvandet for strontium i næste boringskontrol</w:t>
            </w:r>
            <w:r w:rsidRPr="0054228E">
              <w:rPr>
                <w:sz w:val="16"/>
                <w:szCs w:val="16"/>
              </w:rPr>
              <w:t>.</w:t>
            </w:r>
          </w:p>
        </w:tc>
        <w:tc>
          <w:tcPr>
            <w:tcW w:w="1821" w:type="dxa"/>
          </w:tcPr>
          <w:p w14:paraId="4FF1FB63" w14:textId="5DB4E347" w:rsidR="00867296" w:rsidRPr="006B0502" w:rsidRDefault="0045778A" w:rsidP="00661D7E">
            <w:pPr>
              <w:jc w:val="center"/>
              <w:rPr>
                <w:sz w:val="16"/>
                <w:szCs w:val="16"/>
              </w:rPr>
            </w:pPr>
            <w:r>
              <w:rPr>
                <w:sz w:val="16"/>
                <w:szCs w:val="16"/>
              </w:rPr>
              <w:t>V</w:t>
            </w:r>
            <w:r w:rsidR="00867296" w:rsidRPr="006B0502">
              <w:rPr>
                <w:sz w:val="16"/>
                <w:szCs w:val="16"/>
              </w:rPr>
              <w:t>V</w:t>
            </w:r>
          </w:p>
        </w:tc>
        <w:tc>
          <w:tcPr>
            <w:tcW w:w="1203" w:type="dxa"/>
          </w:tcPr>
          <w:p w14:paraId="1145F0CA" w14:textId="2DCB5D03" w:rsidR="00867296" w:rsidRPr="006B0502" w:rsidRDefault="00B51959" w:rsidP="00661D7E">
            <w:pPr>
              <w:jc w:val="center"/>
              <w:rPr>
                <w:sz w:val="16"/>
                <w:szCs w:val="16"/>
              </w:rPr>
            </w:pPr>
            <w:r>
              <w:rPr>
                <w:sz w:val="16"/>
                <w:szCs w:val="16"/>
              </w:rPr>
              <w:t>Næste boringskontrol</w:t>
            </w:r>
          </w:p>
        </w:tc>
      </w:tr>
      <w:tr w:rsidR="00E95E13" w14:paraId="5E42129C" w14:textId="77777777" w:rsidTr="007E1831">
        <w:tc>
          <w:tcPr>
            <w:tcW w:w="5926" w:type="dxa"/>
          </w:tcPr>
          <w:p w14:paraId="7313EEE9" w14:textId="78A3E311" w:rsidR="00E95E13" w:rsidRDefault="00E95E13" w:rsidP="005A49A4">
            <w:pPr>
              <w:spacing w:after="60"/>
              <w:rPr>
                <w:sz w:val="16"/>
                <w:szCs w:val="16"/>
              </w:rPr>
            </w:pPr>
            <w:r>
              <w:rPr>
                <w:sz w:val="16"/>
                <w:szCs w:val="16"/>
              </w:rPr>
              <w:t>Lundgaard</w:t>
            </w:r>
            <w:r w:rsidRPr="00D361DE">
              <w:rPr>
                <w:sz w:val="16"/>
                <w:szCs w:val="16"/>
              </w:rPr>
              <w:t xml:space="preserve"> Vandværk </w:t>
            </w:r>
            <w:r w:rsidRPr="00105AE8">
              <w:rPr>
                <w:sz w:val="16"/>
                <w:szCs w:val="16"/>
              </w:rPr>
              <w:t>skal fortsat holde øje med den tidslige udvikling i vandkvaliteten.</w:t>
            </w:r>
            <w:r>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Pr>
                <w:sz w:val="16"/>
                <w:szCs w:val="16"/>
              </w:rPr>
              <w:t>revurderes.</w:t>
            </w:r>
          </w:p>
        </w:tc>
        <w:tc>
          <w:tcPr>
            <w:tcW w:w="1821" w:type="dxa"/>
          </w:tcPr>
          <w:p w14:paraId="5EC14678" w14:textId="77777777" w:rsidR="00E95E13" w:rsidRDefault="00E95E13" w:rsidP="005A49A4">
            <w:pPr>
              <w:jc w:val="center"/>
              <w:rPr>
                <w:sz w:val="16"/>
                <w:szCs w:val="16"/>
              </w:rPr>
            </w:pPr>
            <w:r>
              <w:rPr>
                <w:sz w:val="16"/>
                <w:szCs w:val="16"/>
              </w:rPr>
              <w:t>VV</w:t>
            </w:r>
          </w:p>
        </w:tc>
        <w:tc>
          <w:tcPr>
            <w:tcW w:w="1203" w:type="dxa"/>
          </w:tcPr>
          <w:p w14:paraId="37B9641A" w14:textId="2A6AF89E" w:rsidR="00E95E13" w:rsidRDefault="00B51959" w:rsidP="005A49A4">
            <w:pPr>
              <w:jc w:val="center"/>
              <w:rPr>
                <w:sz w:val="16"/>
                <w:szCs w:val="16"/>
              </w:rPr>
            </w:pPr>
            <w:r>
              <w:rPr>
                <w:sz w:val="16"/>
                <w:szCs w:val="16"/>
              </w:rPr>
              <w:t>L</w:t>
            </w:r>
            <w:r w:rsidR="00E95E13">
              <w:rPr>
                <w:sz w:val="16"/>
                <w:szCs w:val="16"/>
              </w:rPr>
              <w:t>øbende</w:t>
            </w:r>
          </w:p>
        </w:tc>
      </w:tr>
      <w:tr w:rsidR="007E1831" w14:paraId="5C669107" w14:textId="77777777" w:rsidTr="007E1831">
        <w:tc>
          <w:tcPr>
            <w:tcW w:w="5926" w:type="dxa"/>
          </w:tcPr>
          <w:p w14:paraId="5640B692" w14:textId="77777777" w:rsidR="007E1831" w:rsidRPr="00105AE8" w:rsidRDefault="007E1831" w:rsidP="00256F69">
            <w:pPr>
              <w:spacing w:after="60"/>
              <w:rPr>
                <w:sz w:val="16"/>
                <w:szCs w:val="16"/>
              </w:rPr>
            </w:pPr>
            <w:r w:rsidRPr="00105AE8">
              <w:rPr>
                <w:sz w:val="16"/>
                <w:szCs w:val="16"/>
              </w:rPr>
              <w:t xml:space="preserve">På baggrund af viden om boringer og brønde i indvindingsoplandet, kan </w:t>
            </w:r>
            <w:r>
              <w:rPr>
                <w:sz w:val="16"/>
                <w:szCs w:val="16"/>
              </w:rPr>
              <w:t>Lundegaard</w:t>
            </w:r>
            <w:r w:rsidRPr="00105AE8">
              <w:rPr>
                <w:sz w:val="16"/>
                <w:szCs w:val="16"/>
              </w:rPr>
              <w:t xml:space="preserve"> Vandværk opnå en effektiv beskyttelse af grundvandsressourcen ved tilbud om sløjfning af ubenyttede boringer/brønde. </w:t>
            </w:r>
          </w:p>
          <w:p w14:paraId="4891F5CD" w14:textId="77777777" w:rsidR="007E1831" w:rsidRDefault="007E1831"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0BA8DF2D" w14:textId="267725F1" w:rsidR="007E1831" w:rsidRPr="00105AE8" w:rsidRDefault="007E1831"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1" w:type="dxa"/>
          </w:tcPr>
          <w:p w14:paraId="6886768B" w14:textId="77777777" w:rsidR="007E1831" w:rsidRDefault="007E1831" w:rsidP="00256F69">
            <w:pPr>
              <w:jc w:val="center"/>
              <w:rPr>
                <w:sz w:val="16"/>
                <w:szCs w:val="16"/>
              </w:rPr>
            </w:pPr>
            <w:r>
              <w:rPr>
                <w:sz w:val="16"/>
                <w:szCs w:val="16"/>
              </w:rPr>
              <w:t>VV</w:t>
            </w:r>
          </w:p>
        </w:tc>
        <w:tc>
          <w:tcPr>
            <w:tcW w:w="1203" w:type="dxa"/>
          </w:tcPr>
          <w:p w14:paraId="097EB15A" w14:textId="5F631397" w:rsidR="007E1831" w:rsidRDefault="00B51959" w:rsidP="00256F69">
            <w:pPr>
              <w:jc w:val="center"/>
              <w:rPr>
                <w:sz w:val="16"/>
                <w:szCs w:val="16"/>
              </w:rPr>
            </w:pPr>
            <w:r>
              <w:rPr>
                <w:sz w:val="16"/>
                <w:szCs w:val="16"/>
              </w:rPr>
              <w:t>Løbende</w:t>
            </w:r>
          </w:p>
        </w:tc>
      </w:tr>
    </w:tbl>
    <w:p w14:paraId="681A9ED6" w14:textId="136F22AE" w:rsidR="00867296" w:rsidRDefault="00867296" w:rsidP="00867296"/>
    <w:p w14:paraId="2992372B" w14:textId="77777777" w:rsidR="00E95E13" w:rsidRDefault="00E95E13" w:rsidP="00867296"/>
    <w:tbl>
      <w:tblPr>
        <w:tblStyle w:val="Tabel-Gitter"/>
        <w:tblW w:w="7809" w:type="dxa"/>
        <w:tblLook w:val="04A0" w:firstRow="1" w:lastRow="0" w:firstColumn="1" w:lastColumn="0" w:noHBand="0" w:noVBand="1"/>
      </w:tblPr>
      <w:tblGrid>
        <w:gridCol w:w="5983"/>
        <w:gridCol w:w="1826"/>
      </w:tblGrid>
      <w:tr w:rsidR="00B51959" w:rsidRPr="007246B4" w14:paraId="7B1E8300" w14:textId="77777777" w:rsidTr="00B51959">
        <w:tc>
          <w:tcPr>
            <w:tcW w:w="5983" w:type="dxa"/>
          </w:tcPr>
          <w:p w14:paraId="55A7ED93" w14:textId="77777777" w:rsidR="00B51959" w:rsidRPr="007246B4" w:rsidRDefault="00B51959" w:rsidP="005A49A4">
            <w:pPr>
              <w:jc w:val="center"/>
              <w:rPr>
                <w:b/>
                <w:sz w:val="16"/>
                <w:szCs w:val="16"/>
              </w:rPr>
            </w:pPr>
            <w:r w:rsidRPr="007246B4">
              <w:rPr>
                <w:b/>
                <w:sz w:val="16"/>
                <w:szCs w:val="16"/>
              </w:rPr>
              <w:t>Indsatser</w:t>
            </w:r>
            <w:r>
              <w:rPr>
                <w:b/>
                <w:sz w:val="16"/>
                <w:szCs w:val="16"/>
              </w:rPr>
              <w:t xml:space="preserve"> der kan gennemføres</w:t>
            </w:r>
          </w:p>
        </w:tc>
        <w:tc>
          <w:tcPr>
            <w:tcW w:w="1826" w:type="dxa"/>
          </w:tcPr>
          <w:p w14:paraId="265211EC" w14:textId="77777777" w:rsidR="00B51959" w:rsidRPr="007246B4" w:rsidRDefault="00B51959" w:rsidP="005A49A4">
            <w:pPr>
              <w:jc w:val="center"/>
              <w:rPr>
                <w:b/>
                <w:sz w:val="16"/>
                <w:szCs w:val="16"/>
              </w:rPr>
            </w:pPr>
            <w:r w:rsidRPr="007246B4">
              <w:rPr>
                <w:b/>
                <w:sz w:val="16"/>
                <w:szCs w:val="16"/>
              </w:rPr>
              <w:t>Ansvarlig</w:t>
            </w:r>
          </w:p>
        </w:tc>
      </w:tr>
      <w:tr w:rsidR="00B51959" w14:paraId="5CFA091B" w14:textId="77777777" w:rsidTr="00B51959">
        <w:tc>
          <w:tcPr>
            <w:tcW w:w="5983" w:type="dxa"/>
          </w:tcPr>
          <w:p w14:paraId="5C948EE2" w14:textId="562700C7" w:rsidR="00B51959" w:rsidRPr="00105AE8" w:rsidRDefault="00B51959" w:rsidP="005A49A4">
            <w:pPr>
              <w:spacing w:after="60"/>
              <w:rPr>
                <w:sz w:val="16"/>
                <w:szCs w:val="16"/>
              </w:rPr>
            </w:pPr>
            <w:r>
              <w:rPr>
                <w:sz w:val="16"/>
                <w:szCs w:val="16"/>
              </w:rPr>
              <w:t>Lundegaard</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4A3A65EB" w14:textId="77777777" w:rsidR="00B51959" w:rsidRDefault="00B51959" w:rsidP="005A49A4">
            <w:pPr>
              <w:jc w:val="center"/>
              <w:rPr>
                <w:sz w:val="16"/>
                <w:szCs w:val="16"/>
              </w:rPr>
            </w:pPr>
            <w:r>
              <w:rPr>
                <w:sz w:val="16"/>
                <w:szCs w:val="16"/>
              </w:rPr>
              <w:t>VV</w:t>
            </w:r>
          </w:p>
        </w:tc>
      </w:tr>
    </w:tbl>
    <w:p w14:paraId="604C5FF7" w14:textId="77777777" w:rsidR="00867296" w:rsidRDefault="00867296" w:rsidP="00867296"/>
    <w:p w14:paraId="7F0CCFD0" w14:textId="77777777" w:rsidR="00B82F95" w:rsidRDefault="00B82F95">
      <w:pPr>
        <w:rPr>
          <w:rFonts w:eastAsiaTheme="majorEastAsia" w:cstheme="majorBidi"/>
          <w:b/>
          <w:bCs/>
          <w:szCs w:val="26"/>
        </w:rPr>
      </w:pPr>
      <w:bookmarkStart w:id="232" w:name="_Toc525124832"/>
      <w:bookmarkStart w:id="233" w:name="_Toc528049978"/>
      <w:bookmarkStart w:id="234" w:name="_Toc528061727"/>
      <w:r>
        <w:br w:type="page"/>
      </w:r>
    </w:p>
    <w:p w14:paraId="6D0A79F8" w14:textId="2D8FC1DC" w:rsidR="00867296" w:rsidRPr="00FD2B8D" w:rsidRDefault="00867296" w:rsidP="00867296">
      <w:pPr>
        <w:pStyle w:val="Overskrift2"/>
        <w:keepLines w:val="0"/>
        <w:tabs>
          <w:tab w:val="clear" w:pos="567"/>
        </w:tabs>
        <w:suppressAutoHyphens w:val="0"/>
        <w:spacing w:before="0"/>
        <w:contextualSpacing w:val="0"/>
      </w:pPr>
      <w:bookmarkStart w:id="235" w:name="_Toc528673632"/>
      <w:r>
        <w:t xml:space="preserve">Mern </w:t>
      </w:r>
      <w:r w:rsidRPr="00FD2B8D">
        <w:t>Vandværk</w:t>
      </w:r>
      <w:bookmarkEnd w:id="232"/>
      <w:bookmarkEnd w:id="233"/>
      <w:bookmarkEnd w:id="234"/>
      <w:bookmarkEnd w:id="235"/>
    </w:p>
    <w:p w14:paraId="45F606DF" w14:textId="647009C2" w:rsidR="00867296" w:rsidRPr="00FF7C25" w:rsidRDefault="00867296" w:rsidP="00867296">
      <w:pPr>
        <w:rPr>
          <w:highlight w:val="yellow"/>
        </w:rPr>
      </w:pPr>
      <w:r w:rsidRPr="00B3542C">
        <w:t>Mern Vandværk er et privat alment vandværk med 2 aktive indvindingsboringer, DGU nr. 226.675 og</w:t>
      </w:r>
      <w:r>
        <w:t xml:space="preserve"> 226.683. Begge indvindingsboringer er filtersat i kalken. Vandværkets indvinding var i 2014 på 81.319 m</w:t>
      </w:r>
      <w:r w:rsidRPr="0000129D">
        <w:rPr>
          <w:vertAlign w:val="superscript"/>
        </w:rPr>
        <w:t>3</w:t>
      </w:r>
      <w:r>
        <w:t>, hvor tilladelsen er på 95.000 m</w:t>
      </w:r>
      <w:r w:rsidRPr="0000129D">
        <w:rPr>
          <w:vertAlign w:val="superscript"/>
        </w:rPr>
        <w:t>3</w:t>
      </w:r>
      <w:r>
        <w:t xml:space="preserve"> pr. år. Indvindingstilladelsen er </w:t>
      </w:r>
      <w:r w:rsidR="00BD2CFB">
        <w:t>udløbet</w:t>
      </w:r>
      <w:r>
        <w:t>.</w:t>
      </w:r>
    </w:p>
    <w:p w14:paraId="0A726285" w14:textId="77777777" w:rsidR="00867296" w:rsidRPr="00FF7C25" w:rsidRDefault="00867296" w:rsidP="00867296">
      <w:pPr>
        <w:pStyle w:val="Opstilling-punkttegn"/>
        <w:numPr>
          <w:ilvl w:val="0"/>
          <w:numId w:val="0"/>
        </w:numPr>
        <w:rPr>
          <w:highlight w:val="yellow"/>
        </w:rPr>
      </w:pPr>
    </w:p>
    <w:p w14:paraId="613A430F" w14:textId="44E6BFBB" w:rsidR="00867296" w:rsidRDefault="00867296" w:rsidP="00867296">
      <w:r w:rsidRPr="00B3542C">
        <w:t xml:space="preserve">I </w:t>
      </w:r>
      <w:r w:rsidRPr="00B3542C">
        <w:fldChar w:fldCharType="begin"/>
      </w:r>
      <w:r w:rsidRPr="00B3542C">
        <w:instrText xml:space="preserve"> REF _Ref525067134 \h </w:instrText>
      </w:r>
      <w:r>
        <w:instrText xml:space="preserve"> \* MERGEFORMAT </w:instrText>
      </w:r>
      <w:r w:rsidRPr="00B3542C">
        <w:fldChar w:fldCharType="separate"/>
      </w:r>
      <w:r w:rsidR="007450CA">
        <w:t xml:space="preserve">Figur </w:t>
      </w:r>
      <w:r w:rsidR="007450CA">
        <w:rPr>
          <w:noProof/>
        </w:rPr>
        <w:t>4.80</w:t>
      </w:r>
      <w:r w:rsidRPr="00B3542C">
        <w:fldChar w:fldCharType="end"/>
      </w:r>
      <w:r w:rsidRPr="00B3542C">
        <w:t xml:space="preserve"> ses en oversigt over Mern Vandværk. På figuren er markeret de aktive indvindingsborin</w:t>
      </w:r>
      <w:r>
        <w:t>ger, det administrative indvindingsopland, grundvandsdannelsen til vandværkets boringer, samt områder uden grundvandsdannelse.</w:t>
      </w:r>
    </w:p>
    <w:p w14:paraId="132B7FE0" w14:textId="77777777" w:rsidR="00867296" w:rsidRDefault="00867296" w:rsidP="00867296">
      <w:pPr>
        <w:pStyle w:val="Billedtekst"/>
      </w:pPr>
      <w:r>
        <w:rPr>
          <w:noProof/>
          <w:lang w:eastAsia="da-DK"/>
        </w:rPr>
        <w:drawing>
          <wp:inline distT="0" distB="0" distL="0" distR="0" wp14:anchorId="1DB1AF6B" wp14:editId="167C2340">
            <wp:extent cx="5400000" cy="5400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ern_A.png"/>
                    <pic:cNvPicPr/>
                  </pic:nvPicPr>
                  <pic:blipFill>
                    <a:blip r:embed="rId9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6D57DA9" w14:textId="32CA503B" w:rsidR="00867296" w:rsidRPr="00B5039A" w:rsidRDefault="00867296" w:rsidP="00867296">
      <w:pPr>
        <w:pStyle w:val="Billedtekst"/>
      </w:pPr>
      <w:bookmarkStart w:id="236" w:name="_Ref52506713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80</w:t>
      </w:r>
      <w:r w:rsidR="00D25A8C">
        <w:rPr>
          <w:noProof/>
        </w:rPr>
        <w:fldChar w:fldCharType="end"/>
      </w:r>
      <w:bookmarkEnd w:id="236"/>
      <w:r>
        <w:t xml:space="preserve"> </w:t>
      </w:r>
      <w:r w:rsidRPr="002C2F75">
        <w:rPr>
          <w:noProof/>
        </w:rPr>
        <w:t xml:space="preserve">Placeringen af </w:t>
      </w:r>
      <w:r>
        <w:rPr>
          <w:noProof/>
        </w:rPr>
        <w:t>Mern</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Mern Vandværk og nærliggende vandværker, samt OSD.</w:t>
      </w:r>
    </w:p>
    <w:p w14:paraId="4742623C" w14:textId="77777777" w:rsidR="00867296" w:rsidRPr="009E46EC" w:rsidRDefault="00867296" w:rsidP="00867296">
      <w:pPr>
        <w:rPr>
          <w:b/>
          <w:highlight w:val="yellow"/>
        </w:rPr>
      </w:pPr>
    </w:p>
    <w:p w14:paraId="58BF6738" w14:textId="77777777" w:rsidR="00867296" w:rsidRPr="00CB0F9E" w:rsidRDefault="00867296" w:rsidP="00867296">
      <w:pPr>
        <w:rPr>
          <w:i/>
        </w:rPr>
      </w:pPr>
      <w:r w:rsidRPr="00CB0F9E">
        <w:rPr>
          <w:i/>
        </w:rPr>
        <w:t>Geologi</w:t>
      </w:r>
      <w:r>
        <w:rPr>
          <w:i/>
        </w:rPr>
        <w:t xml:space="preserve"> og hydrogeologi</w:t>
      </w:r>
    </w:p>
    <w:p w14:paraId="41E7BDDD" w14:textId="112AB4A8" w:rsidR="00867296" w:rsidRPr="00FF7C25" w:rsidRDefault="00867296" w:rsidP="00867296">
      <w:pPr>
        <w:rPr>
          <w:highlight w:val="yellow"/>
        </w:rPr>
      </w:pPr>
      <w:r>
        <w:t xml:space="preserve">Mern Vandværk indvinder det prækvartære kalkmagasin (skrivekridt). Boringerne er filtersat i niveauet 50 til 60 m u.t., og kalken er indenfor indvindingsoplandet overlejret af mellem 25 til mere end 40 meter mættet ler. Kalkmagasinet er et spændt magasin. Lertykkelsen afspejler sig i sårbarhedszoneringen, der er vist i </w:t>
      </w:r>
      <w:r>
        <w:rPr>
          <w:highlight w:val="yellow"/>
        </w:rPr>
        <w:fldChar w:fldCharType="begin"/>
      </w:r>
      <w:r>
        <w:instrText xml:space="preserve"> REF _Ref525067296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81</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B51959">
        <w:t xml:space="preserve"> Der kun er afgrænset lille sårbarhed indenfor indvindingsoplandet til Mern Vandværk.</w:t>
      </w:r>
    </w:p>
    <w:p w14:paraId="726B9E0D" w14:textId="77777777" w:rsidR="00867296" w:rsidRDefault="00867296" w:rsidP="00867296">
      <w:r>
        <w:t xml:space="preserve"> </w:t>
      </w:r>
    </w:p>
    <w:p w14:paraId="259B3F9A" w14:textId="7360DBC7" w:rsidR="00867296" w:rsidRPr="00BF1777" w:rsidRDefault="00867296" w:rsidP="00867296">
      <w:r>
        <w:t xml:space="preserve">På </w:t>
      </w:r>
      <w:r>
        <w:fldChar w:fldCharType="begin"/>
      </w:r>
      <w:r>
        <w:instrText xml:space="preserve"> REF _Ref525067134 \h </w:instrText>
      </w:r>
      <w:r>
        <w:fldChar w:fldCharType="separate"/>
      </w:r>
      <w:r w:rsidR="007450CA">
        <w:t xml:space="preserve">Figur </w:t>
      </w:r>
      <w:r w:rsidR="007450CA">
        <w:rPr>
          <w:noProof/>
        </w:rPr>
        <w:t>4</w:t>
      </w:r>
      <w:r w:rsidR="007450CA">
        <w:t>.</w:t>
      </w:r>
      <w:r w:rsidR="007450CA">
        <w:rPr>
          <w:noProof/>
        </w:rPr>
        <w:t>80</w:t>
      </w:r>
      <w:r>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over 200 år undervejs. Grundvandsdannelsen til vandværkets boringer sker syd for indvindingsoplandet længst væk fra boringerne, som ligger i den nordlige del af indvindingsoplandet.</w:t>
      </w:r>
    </w:p>
    <w:p w14:paraId="4FE3B98E" w14:textId="77777777" w:rsidR="00867296" w:rsidRPr="00FF7C25" w:rsidRDefault="00867296" w:rsidP="00867296">
      <w:pPr>
        <w:rPr>
          <w:highlight w:val="yellow"/>
        </w:rPr>
      </w:pPr>
    </w:p>
    <w:p w14:paraId="6E5268C8" w14:textId="22B41088" w:rsidR="00867296" w:rsidRDefault="00A71C47" w:rsidP="00867296">
      <w:pPr>
        <w:rPr>
          <w:highlight w:val="yellow"/>
        </w:rPr>
      </w:pPr>
      <w:r>
        <w:rPr>
          <w:noProof/>
          <w:lang w:eastAsia="da-DK"/>
        </w:rPr>
        <w:drawing>
          <wp:inline distT="0" distB="0" distL="0" distR="0" wp14:anchorId="70EAF164" wp14:editId="25E4720E">
            <wp:extent cx="5400000" cy="540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rn_B_v2.png"/>
                    <pic:cNvPicPr/>
                  </pic:nvPicPr>
                  <pic:blipFill>
                    <a:blip r:embed="rId9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A8AA595" w14:textId="60E40546" w:rsidR="00867296" w:rsidRDefault="00867296" w:rsidP="00867296">
      <w:pPr>
        <w:pStyle w:val="Billedtekst"/>
      </w:pPr>
      <w:bookmarkStart w:id="237" w:name="_Ref52506729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81</w:t>
      </w:r>
      <w:r w:rsidR="00D25A8C">
        <w:rPr>
          <w:noProof/>
        </w:rPr>
        <w:fldChar w:fldCharType="end"/>
      </w:r>
      <w:bookmarkEnd w:id="237"/>
      <w:r>
        <w:t xml:space="preserve"> Sårbarhedszonering i forhold til nitrat inden for OSD og indvindingsoplandet til </w:t>
      </w:r>
      <w:r>
        <w:rPr>
          <w:noProof/>
        </w:rPr>
        <w:t xml:space="preserve">Mern Vandværk, samt afgrænsning af boringsnære beskyttelsesområder (BNBO), </w:t>
      </w:r>
      <w:r w:rsidR="00D25A8C">
        <w:rPr>
          <w:noProof/>
        </w:rPr>
        <w:t>nitratfølsomme indvind</w:t>
      </w:r>
      <w:r>
        <w:rPr>
          <w:noProof/>
        </w:rPr>
        <w:t>ingsområder (NFI), indsatsområder (IO) og OSD.</w:t>
      </w:r>
      <w:r w:rsidRPr="001E3AE2">
        <w:rPr>
          <w:noProof/>
        </w:rPr>
        <w:t xml:space="preserve"> </w:t>
      </w:r>
    </w:p>
    <w:p w14:paraId="63FF38BE" w14:textId="5C2C43DA" w:rsidR="008E7835" w:rsidRDefault="008E7835">
      <w:pPr>
        <w:rPr>
          <w:i/>
        </w:rPr>
      </w:pPr>
      <w:r>
        <w:rPr>
          <w:i/>
        </w:rPr>
        <w:br w:type="page"/>
      </w:r>
    </w:p>
    <w:p w14:paraId="5130B547" w14:textId="77777777" w:rsidR="00867296" w:rsidRPr="00CC3350" w:rsidRDefault="00867296" w:rsidP="00867296">
      <w:pPr>
        <w:rPr>
          <w:i/>
        </w:rPr>
      </w:pPr>
      <w:r>
        <w:rPr>
          <w:i/>
        </w:rPr>
        <w:t>NFI og IO</w:t>
      </w:r>
    </w:p>
    <w:p w14:paraId="54A73FFB" w14:textId="0B22B94B" w:rsidR="00867296" w:rsidRDefault="00867296" w:rsidP="00867296">
      <w:r w:rsidRPr="009743EF">
        <w:t xml:space="preserve">Der er ikke afgrænset NFI og IO i området indenfor oplandet til </w:t>
      </w:r>
      <w:r>
        <w:t xml:space="preserve">Mern </w:t>
      </w:r>
      <w:r w:rsidRPr="009743EF">
        <w:t>Vandværk, jf.</w:t>
      </w:r>
      <w:r>
        <w:t xml:space="preserve"> </w:t>
      </w:r>
      <w:r>
        <w:fldChar w:fldCharType="begin"/>
      </w:r>
      <w:r>
        <w:instrText xml:space="preserve"> REF _Ref525067296 \h </w:instrText>
      </w:r>
      <w:r>
        <w:fldChar w:fldCharType="separate"/>
      </w:r>
      <w:r w:rsidR="007450CA">
        <w:t xml:space="preserve">Figur </w:t>
      </w:r>
      <w:r w:rsidR="007450CA">
        <w:rPr>
          <w:noProof/>
        </w:rPr>
        <w:t>4</w:t>
      </w:r>
      <w:r w:rsidR="007450CA">
        <w:t>.</w:t>
      </w:r>
      <w:r w:rsidR="007450CA">
        <w:rPr>
          <w:noProof/>
        </w:rPr>
        <w:t>81</w:t>
      </w:r>
      <w:r>
        <w:fldChar w:fldCharType="end"/>
      </w:r>
      <w:r w:rsidRPr="009743EF">
        <w:t>.</w:t>
      </w:r>
    </w:p>
    <w:p w14:paraId="682B9741" w14:textId="77777777" w:rsidR="00B51959" w:rsidRDefault="00B51959" w:rsidP="00867296">
      <w:pPr>
        <w:rPr>
          <w:i/>
        </w:rPr>
      </w:pPr>
    </w:p>
    <w:p w14:paraId="53A0C3BF" w14:textId="2E615CA3" w:rsidR="00867296" w:rsidRPr="000A7A59" w:rsidRDefault="00867296" w:rsidP="00867296">
      <w:pPr>
        <w:rPr>
          <w:i/>
        </w:rPr>
      </w:pPr>
      <w:r w:rsidRPr="000A7A59">
        <w:rPr>
          <w:i/>
        </w:rPr>
        <w:t>Råvandskvalitet</w:t>
      </w:r>
    </w:p>
    <w:p w14:paraId="59825D0A" w14:textId="5BB47E15" w:rsidR="00867296" w:rsidRDefault="00867296" w:rsidP="00867296">
      <w:r w:rsidRPr="00C32128">
        <w:t xml:space="preserve">Der indvindes fra et godt beskyttet magasin, hvor vandtypen i DGU nr. 226.675 og 62.683 </w:t>
      </w:r>
      <w:r w:rsidR="00B004F1">
        <w:t>er D (reduceret), ikke-nitratholdig</w:t>
      </w:r>
      <w:r w:rsidRPr="00C32128">
        <w:t>t. I 2014 er der påvist indhold af toluen i DGU nr. 226.675</w:t>
      </w:r>
      <w:r>
        <w:t xml:space="preserve"> på 0,28</w:t>
      </w:r>
      <w:r w:rsidRPr="00C32128">
        <w:t xml:space="preserve">, som er væsentligt under grænseværdien på 1 µg/l. </w:t>
      </w:r>
      <w:r>
        <w:t xml:space="preserve">Stoffet blev ikke påvist ved seneste analyse fra 2018 (&lt;0,02 µg/l). </w:t>
      </w:r>
      <w:r w:rsidRPr="00C32128">
        <w:t>Derudover er der ikke konstateret indhold af hverken oliep</w:t>
      </w:r>
      <w:r>
        <w:t>rodukter eller k</w:t>
      </w:r>
      <w:r w:rsidRPr="00C32128">
        <w:t>lorerede opløsningsmidler i indvindingsb</w:t>
      </w:r>
      <w:r>
        <w:t>orin</w:t>
      </w:r>
      <w:r w:rsidRPr="00C32128">
        <w:t>gerne.</w:t>
      </w:r>
      <w:r>
        <w:t xml:space="preserve"> </w:t>
      </w:r>
      <w:r w:rsidRPr="00C32128">
        <w:t>Der er ikke konstateret indhold af sprøjtemidler i indvindingsboringerne.</w:t>
      </w:r>
    </w:p>
    <w:p w14:paraId="79381CA0" w14:textId="77777777" w:rsidR="00867296" w:rsidRDefault="00867296" w:rsidP="00867296"/>
    <w:p w14:paraId="78AF17B7" w14:textId="77777777" w:rsidR="00867296" w:rsidRDefault="00867296" w:rsidP="00867296">
      <w:r>
        <w:t>Indholdet af sulfat er lavt i begge boringer, hhv. 8 og 16 mg/l i seneste analyse. Ligeledes ses et lavt indhold klorid omkring 20 til 30 mg/l i begge boringer, og der er således ikke tegn på saltvandindtrængning i boringerne. I DGU nr. 226.683 er indholdet af fluorid forhøjet og på 1,4 mg/l, hvilket er lige under grænseværdien på 1,5 mg/l. I DGU nr. 226.675 ligger niveauet af fluorid lige under 1 mg/l. Der er analyseret for indhold af strontium i begge boringer, og konstateret indhold på 16.000 µg/l og 23.000 µg/l i hhv. DGU nr. 226.675 og 226.683, hvilket er omkring dobbelt så meget som den vejledende grænseværdi på 10.000 µg/l.</w:t>
      </w:r>
    </w:p>
    <w:p w14:paraId="702DAF67" w14:textId="77777777" w:rsidR="00867296" w:rsidRDefault="00867296" w:rsidP="00867296">
      <w:pPr>
        <w:rPr>
          <w:highlight w:val="yellow"/>
        </w:rPr>
      </w:pPr>
    </w:p>
    <w:p w14:paraId="23AF003A" w14:textId="77777777" w:rsidR="00867296" w:rsidRPr="00165D82" w:rsidRDefault="00867296" w:rsidP="00867296">
      <w:pPr>
        <w:rPr>
          <w:i/>
        </w:rPr>
      </w:pPr>
      <w:r w:rsidRPr="00165D82">
        <w:rPr>
          <w:i/>
        </w:rPr>
        <w:t>Arealanvendelse og punktkilder</w:t>
      </w:r>
    </w:p>
    <w:p w14:paraId="0BA863A7" w14:textId="02DB765B" w:rsidR="00867296" w:rsidRDefault="00867296" w:rsidP="00867296">
      <w:pPr>
        <w:rPr>
          <w:highlight w:val="yellow"/>
        </w:rPr>
      </w:pPr>
      <w:r w:rsidRPr="00D713C1">
        <w:t>Indvindingsoplandet ligger indenfor OSD. A</w:t>
      </w:r>
      <w:r>
        <w:t>realanvendelsen i indvindingsop</w:t>
      </w:r>
      <w:r w:rsidRPr="00D713C1">
        <w:t>landet udgøres primært af landbrug og i mindre</w:t>
      </w:r>
      <w:r>
        <w:t xml:space="preserve"> grad af natur og befæstede are</w:t>
      </w:r>
      <w:r w:rsidRPr="00D713C1">
        <w:t xml:space="preserve">aler. I oplandet til boringerne er der hhv. </w:t>
      </w:r>
      <w:r>
        <w:t>1</w:t>
      </w:r>
      <w:r w:rsidRPr="00D713C1">
        <w:t xml:space="preserve"> stk. V2-kortlagte og 1 stk. V1 </w:t>
      </w:r>
      <w:r>
        <w:t>-kortlagt lokalitet</w:t>
      </w:r>
      <w:r w:rsidRPr="00D713C1">
        <w:t xml:space="preserve"> jf.</w:t>
      </w:r>
      <w:r>
        <w:t xml:space="preserve"> </w:t>
      </w:r>
      <w:r>
        <w:fldChar w:fldCharType="begin"/>
      </w:r>
      <w:r>
        <w:instrText xml:space="preserve"> REF _Ref525067541 \h </w:instrText>
      </w:r>
      <w:r>
        <w:fldChar w:fldCharType="separate"/>
      </w:r>
      <w:r w:rsidR="007450CA">
        <w:t xml:space="preserve">Figur </w:t>
      </w:r>
      <w:r w:rsidR="007450CA">
        <w:rPr>
          <w:noProof/>
        </w:rPr>
        <w:t>4</w:t>
      </w:r>
      <w:r w:rsidR="007450CA">
        <w:t>.</w:t>
      </w:r>
      <w:r w:rsidR="007450CA">
        <w:rPr>
          <w:noProof/>
        </w:rPr>
        <w:t>82</w:t>
      </w:r>
      <w:r>
        <w:fldChar w:fldCharType="end"/>
      </w:r>
      <w:r w:rsidRPr="00D713C1">
        <w:t>. På V1/V2-lokaliteten</w:t>
      </w:r>
      <w:r>
        <w:t xml:space="preserve"> har der været hhv. losse</w:t>
      </w:r>
      <w:r w:rsidRPr="00D713C1">
        <w:t>plads og grusgrav</w:t>
      </w:r>
      <w:r>
        <w:t>. På de V2-kortlagte lokalitet, som ligger indenfor BNBO til indvindingsboring 226.675,</w:t>
      </w:r>
      <w:r w:rsidRPr="00D713C1">
        <w:t xml:space="preserve"> har der været hhv. losseplads og vognmandsvirksomhed. Disse lokaliteter prioriteres til undersøgelse og evt. oprydning af Region Sjælland.</w:t>
      </w:r>
    </w:p>
    <w:p w14:paraId="5603A215" w14:textId="77777777" w:rsidR="00867296" w:rsidRDefault="00867296" w:rsidP="00867296">
      <w:pPr>
        <w:rPr>
          <w:highlight w:val="yellow"/>
        </w:rPr>
      </w:pPr>
    </w:p>
    <w:p w14:paraId="646DE41B" w14:textId="77777777" w:rsidR="00867296" w:rsidRPr="009E46EC" w:rsidRDefault="00867296" w:rsidP="00867296">
      <w:pPr>
        <w:rPr>
          <w:highlight w:val="yellow"/>
        </w:rPr>
      </w:pPr>
      <w:r>
        <w:rPr>
          <w:noProof/>
          <w:lang w:eastAsia="da-DK"/>
        </w:rPr>
        <w:drawing>
          <wp:inline distT="0" distB="0" distL="0" distR="0" wp14:anchorId="3947EE54" wp14:editId="49FDFFE3">
            <wp:extent cx="5400000" cy="5400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ern_C.png"/>
                    <pic:cNvPicPr/>
                  </pic:nvPicPr>
                  <pic:blipFill>
                    <a:blip r:embed="rId9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6D4CFE6" w14:textId="749331C3" w:rsidR="00867296" w:rsidRPr="00276614" w:rsidRDefault="00867296" w:rsidP="00867296">
      <w:pPr>
        <w:pStyle w:val="Billedtekst"/>
      </w:pPr>
      <w:bookmarkStart w:id="238" w:name="_Ref52506754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82</w:t>
      </w:r>
      <w:r w:rsidR="00D25A8C">
        <w:rPr>
          <w:noProof/>
        </w:rPr>
        <w:fldChar w:fldCharType="end"/>
      </w:r>
      <w:bookmarkEnd w:id="238"/>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Mern</w:t>
      </w:r>
      <w:r w:rsidRPr="002C2F75">
        <w:rPr>
          <w:noProof/>
        </w:rPr>
        <w:t xml:space="preserve"> Vandværk</w:t>
      </w:r>
      <w:r>
        <w:rPr>
          <w:noProof/>
        </w:rPr>
        <w:t>, placering af forurenede (V1 og/eller V2 kortlagte) grunde samt boringer med analyse for pesticider med angivelse af fund /ikke fund af pesticider.</w:t>
      </w:r>
    </w:p>
    <w:p w14:paraId="0D38A092" w14:textId="77777777" w:rsidR="00867296" w:rsidRPr="009E46EC" w:rsidRDefault="00867296" w:rsidP="00867296">
      <w:pPr>
        <w:rPr>
          <w:highlight w:val="yellow"/>
        </w:rPr>
      </w:pPr>
    </w:p>
    <w:p w14:paraId="5074B7BC" w14:textId="77777777" w:rsidR="00867296" w:rsidRDefault="00867296" w:rsidP="00867296">
      <w:pPr>
        <w:rPr>
          <w:i/>
        </w:rPr>
      </w:pPr>
      <w:r>
        <w:rPr>
          <w:i/>
        </w:rPr>
        <w:t>BNBO</w:t>
      </w:r>
    </w:p>
    <w:p w14:paraId="28B99811" w14:textId="2905FC36" w:rsidR="00867296" w:rsidRPr="0050219E" w:rsidRDefault="00867296" w:rsidP="00867296">
      <w:r>
        <w:rPr>
          <w:highlight w:val="yellow"/>
        </w:rPr>
        <w:fldChar w:fldCharType="begin"/>
      </w:r>
      <w:r>
        <w:instrText xml:space="preserve"> REF _Ref525212183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83</w:t>
      </w:r>
      <w:r>
        <w:rPr>
          <w:highlight w:val="yellow"/>
        </w:rPr>
        <w:fldChar w:fldCharType="end"/>
      </w:r>
      <w:r>
        <w:t xml:space="preserve"> viser boringsnære beskyttelsesområder (BNBO) til Mern </w:t>
      </w:r>
      <w:r w:rsidRPr="0050219E">
        <w:t>Vandværk på arealfoto. På figuren kan det ses at BNBO til boringen DGU 226.6</w:t>
      </w:r>
      <w:r>
        <w:t>83</w:t>
      </w:r>
      <w:r w:rsidRPr="0050219E">
        <w:t xml:space="preserve"> primært udgøres af </w:t>
      </w:r>
      <w:r w:rsidR="00C51CCF">
        <w:t>landbrug</w:t>
      </w:r>
      <w:r w:rsidRPr="0050219E">
        <w:t xml:space="preserve"> og i mindre grad af</w:t>
      </w:r>
      <w:r>
        <w:t xml:space="preserve"> haven til en gård. BNBO til boring DGU 226.675 udgøres delvist af </w:t>
      </w:r>
      <w:r w:rsidR="00C51CCF">
        <w:t>landbrug</w:t>
      </w:r>
      <w:r>
        <w:t xml:space="preserve"> og delvist af mindre bebyggelse</w:t>
      </w:r>
      <w:r w:rsidRPr="0050219E">
        <w:t>.</w:t>
      </w:r>
    </w:p>
    <w:p w14:paraId="730B85CF" w14:textId="77777777" w:rsidR="00867296" w:rsidRDefault="00867296" w:rsidP="00867296"/>
    <w:p w14:paraId="1C195AE6" w14:textId="77777777" w:rsidR="00867296" w:rsidRPr="006706E3" w:rsidRDefault="00867296" w:rsidP="00867296"/>
    <w:p w14:paraId="13C0F769" w14:textId="77777777" w:rsidR="00867296" w:rsidRDefault="00867296" w:rsidP="00867296">
      <w:r>
        <w:rPr>
          <w:noProof/>
          <w:lang w:eastAsia="da-DK"/>
        </w:rPr>
        <w:drawing>
          <wp:inline distT="0" distB="0" distL="0" distR="0" wp14:anchorId="61E2AED0" wp14:editId="4F8B6EEF">
            <wp:extent cx="5400000" cy="5400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ern_D.png"/>
                    <pic:cNvPicPr/>
                  </pic:nvPicPr>
                  <pic:blipFill>
                    <a:blip r:embed="rId9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CE0200E" w14:textId="61660D30" w:rsidR="00867296" w:rsidRPr="006706E3" w:rsidRDefault="00867296" w:rsidP="00867296">
      <w:pPr>
        <w:pStyle w:val="Billedtekst"/>
      </w:pPr>
      <w:bookmarkStart w:id="239" w:name="_Ref52521218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83</w:t>
      </w:r>
      <w:r w:rsidR="00D25A8C">
        <w:rPr>
          <w:noProof/>
        </w:rPr>
        <w:fldChar w:fldCharType="end"/>
      </w:r>
      <w:bookmarkEnd w:id="239"/>
      <w:r>
        <w:t xml:space="preserve"> Boringsnære beskyttelsesområder (BNBO) for Mern Vandværks indvindingsboringer, samt arealanvendelsen og udpegning af indsatsområder (IO).</w:t>
      </w:r>
    </w:p>
    <w:p w14:paraId="6D3A99AB" w14:textId="77777777" w:rsidR="00867296" w:rsidRDefault="00867296" w:rsidP="00867296">
      <w:pPr>
        <w:rPr>
          <w:highlight w:val="yellow"/>
        </w:rPr>
      </w:pPr>
    </w:p>
    <w:p w14:paraId="7C261434" w14:textId="77777777" w:rsidR="00867296" w:rsidRPr="00165D82" w:rsidRDefault="00867296" w:rsidP="00867296">
      <w:pPr>
        <w:rPr>
          <w:i/>
        </w:rPr>
      </w:pPr>
      <w:r>
        <w:rPr>
          <w:i/>
        </w:rPr>
        <w:t>Vurdering af indvindingsoplandets sårbarhed</w:t>
      </w:r>
    </w:p>
    <w:p w14:paraId="5BE1FC0F" w14:textId="4DAB8CF6" w:rsidR="00867296" w:rsidRPr="00FF7C25" w:rsidRDefault="00867296" w:rsidP="00867296">
      <w:pPr>
        <w:rPr>
          <w:highlight w:val="yellow"/>
        </w:rPr>
      </w:pPr>
      <w:r w:rsidRPr="00487F6D">
        <w:t xml:space="preserve">Råvandstypen er stærkt reduceret, hvilket indikerer en god velbeskyttet grundvandsressource. </w:t>
      </w:r>
      <w:r w:rsidR="00B8011F">
        <w:t xml:space="preserve">Indholdet af klorid </w:t>
      </w:r>
      <w:r w:rsidRPr="00487F6D">
        <w:t>er lavt og der er ikke tegn på saltvandspåvirkning i boringerne</w:t>
      </w:r>
      <w:r>
        <w:t xml:space="preserve">. </w:t>
      </w:r>
      <w:r w:rsidRPr="00B7790B">
        <w:t xml:space="preserve">Der er ikke udpeget nitratfølsomt indvindingsområde (NFI) og indsatsområde (IO) indenfor indvindingsoplandet til </w:t>
      </w:r>
      <w:r>
        <w:t xml:space="preserve">Mern </w:t>
      </w:r>
      <w:r w:rsidRPr="00B7790B">
        <w:t>Vandværk.</w:t>
      </w:r>
    </w:p>
    <w:p w14:paraId="078FBE51" w14:textId="77777777" w:rsidR="00867296" w:rsidRPr="00FF7C25" w:rsidRDefault="00867296" w:rsidP="00867296">
      <w:pPr>
        <w:rPr>
          <w:highlight w:val="yellow"/>
        </w:rPr>
      </w:pPr>
    </w:p>
    <w:p w14:paraId="3084EE5C" w14:textId="4FBC2286" w:rsidR="00867296" w:rsidRPr="002664D0" w:rsidRDefault="00867296" w:rsidP="00867296">
      <w:r w:rsidRPr="001E3AE2">
        <w:t xml:space="preserve">Det vurderes, at den største trussel mod indvindingen er </w:t>
      </w:r>
      <w:r w:rsidR="00DB73E7">
        <w:t xml:space="preserve">udbringning og håndtering af pesticider samt spild af miljøfremmede stoffer </w:t>
      </w:r>
      <w:r w:rsidRPr="001E3AE2">
        <w:t>indenfor BNBO. Ydermere ligger der inden for indvindingsoplandet flere forurenede lokaliteter, som udgør en potentiel risiko for magasinet.</w:t>
      </w:r>
    </w:p>
    <w:p w14:paraId="76B91D74" w14:textId="77777777" w:rsidR="00867296" w:rsidRPr="00FF7C25" w:rsidRDefault="00867296" w:rsidP="00867296">
      <w:pPr>
        <w:keepNext/>
        <w:rPr>
          <w:highlight w:val="yellow"/>
        </w:rPr>
      </w:pPr>
    </w:p>
    <w:p w14:paraId="36ABE9C5" w14:textId="77777777" w:rsidR="00867296" w:rsidRDefault="00867296" w:rsidP="00867296">
      <w:pPr>
        <w:rPr>
          <w:rFonts w:cs="Arial"/>
          <w:bCs/>
          <w:sz w:val="17"/>
          <w:szCs w:val="26"/>
        </w:rPr>
      </w:pPr>
      <w:bookmarkStart w:id="240" w:name="_Toc525124833"/>
      <w:r>
        <w:br w:type="page"/>
      </w:r>
    </w:p>
    <w:p w14:paraId="7C340381" w14:textId="77777777" w:rsidR="00867296" w:rsidRPr="00A14454" w:rsidRDefault="00867296" w:rsidP="00A14454">
      <w:pPr>
        <w:pStyle w:val="Overskrift3"/>
      </w:pPr>
      <w:bookmarkStart w:id="241" w:name="_Toc528049979"/>
      <w:bookmarkStart w:id="242" w:name="_Toc528061728"/>
      <w:r w:rsidRPr="00A14454">
        <w:t>Indsatser for grundvandsbeskyttelse</w:t>
      </w:r>
      <w:bookmarkEnd w:id="240"/>
      <w:bookmarkEnd w:id="241"/>
      <w:bookmarkEnd w:id="242"/>
    </w:p>
    <w:p w14:paraId="72775D01" w14:textId="4977BE16" w:rsidR="00867296" w:rsidRPr="00276614" w:rsidRDefault="00867296" w:rsidP="00867296">
      <w:r>
        <w:t xml:space="preserve">Følgende </w:t>
      </w:r>
      <w:r w:rsidR="002449C9">
        <w:t xml:space="preserve">indsatser gælder for </w:t>
      </w:r>
      <w:r>
        <w:t>Mern</w:t>
      </w:r>
      <w:r w:rsidRPr="00276614">
        <w:t xml:space="preserve"> Vandværk (</w:t>
      </w:r>
      <w:r w:rsidR="00865EB8">
        <w:t>V</w:t>
      </w:r>
      <w:r w:rsidRPr="00276614">
        <w:t>V).</w:t>
      </w:r>
    </w:p>
    <w:p w14:paraId="6837D3FD"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826"/>
        <w:gridCol w:w="1207"/>
      </w:tblGrid>
      <w:tr w:rsidR="00140B5E" w:rsidRPr="007246B4" w14:paraId="0B9ED2CF" w14:textId="77777777" w:rsidTr="00C14A2B">
        <w:tc>
          <w:tcPr>
            <w:tcW w:w="5983" w:type="dxa"/>
          </w:tcPr>
          <w:p w14:paraId="0B1E444D" w14:textId="77777777" w:rsidR="00140B5E" w:rsidRPr="007246B4" w:rsidRDefault="00140B5E"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232EF054" w14:textId="77777777" w:rsidR="00140B5E" w:rsidRPr="007246B4" w:rsidRDefault="00140B5E" w:rsidP="00C14A2B">
            <w:pPr>
              <w:jc w:val="center"/>
              <w:rPr>
                <w:b/>
                <w:sz w:val="16"/>
                <w:szCs w:val="16"/>
              </w:rPr>
            </w:pPr>
            <w:r w:rsidRPr="007246B4">
              <w:rPr>
                <w:b/>
                <w:sz w:val="16"/>
                <w:szCs w:val="16"/>
              </w:rPr>
              <w:t>Ansvarlig</w:t>
            </w:r>
          </w:p>
        </w:tc>
        <w:tc>
          <w:tcPr>
            <w:tcW w:w="1207" w:type="dxa"/>
          </w:tcPr>
          <w:p w14:paraId="5AC67C63" w14:textId="77777777" w:rsidR="00140B5E" w:rsidRPr="007246B4" w:rsidRDefault="00140B5E" w:rsidP="00C14A2B">
            <w:pPr>
              <w:jc w:val="center"/>
              <w:rPr>
                <w:b/>
                <w:sz w:val="16"/>
                <w:szCs w:val="16"/>
              </w:rPr>
            </w:pPr>
            <w:r w:rsidRPr="007246B4">
              <w:rPr>
                <w:b/>
                <w:sz w:val="16"/>
                <w:szCs w:val="16"/>
              </w:rPr>
              <w:t>Tidsfrist</w:t>
            </w:r>
          </w:p>
        </w:tc>
      </w:tr>
      <w:tr w:rsidR="00140B5E" w14:paraId="1E1DCA29" w14:textId="77777777" w:rsidTr="00C14A2B">
        <w:tc>
          <w:tcPr>
            <w:tcW w:w="5983" w:type="dxa"/>
          </w:tcPr>
          <w:p w14:paraId="670A17CD" w14:textId="383D8366" w:rsidR="00140B5E" w:rsidRDefault="00865EB8" w:rsidP="00C14A2B">
            <w:pPr>
              <w:spacing w:after="60"/>
              <w:rPr>
                <w:sz w:val="16"/>
                <w:szCs w:val="16"/>
              </w:rPr>
            </w:pPr>
            <w:r w:rsidRPr="00F47DC7">
              <w:rPr>
                <w:sz w:val="16"/>
                <w:szCs w:val="16"/>
              </w:rPr>
              <w:t>Mern Vandværk skal hold</w:t>
            </w:r>
            <w:r>
              <w:rPr>
                <w:sz w:val="16"/>
                <w:szCs w:val="16"/>
              </w:rPr>
              <w:t>e</w:t>
            </w:r>
            <w:r w:rsidRPr="00F47DC7">
              <w:rPr>
                <w:sz w:val="16"/>
                <w:szCs w:val="16"/>
              </w:rPr>
              <w:t xml:space="preserve"> øje med den tidslige udvikling i vandkvaliteten, </w:t>
            </w:r>
            <w:r w:rsidR="008E7835">
              <w:rPr>
                <w:sz w:val="16"/>
                <w:szCs w:val="16"/>
              </w:rPr>
              <w:t>med specifikke fokus på</w:t>
            </w:r>
            <w:r w:rsidRPr="00F47DC7">
              <w:rPr>
                <w:sz w:val="16"/>
                <w:szCs w:val="16"/>
              </w:rPr>
              <w:t xml:space="preserve"> indhold af fluorid og strontium</w:t>
            </w:r>
            <w:r w:rsidR="00140B5E" w:rsidRPr="00105AE8">
              <w:rPr>
                <w:sz w:val="16"/>
                <w:szCs w:val="16"/>
              </w:rPr>
              <w:t>.</w:t>
            </w:r>
            <w:r w:rsidR="00140B5E">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140B5E">
              <w:rPr>
                <w:sz w:val="16"/>
                <w:szCs w:val="16"/>
              </w:rPr>
              <w:t>revurderes.</w:t>
            </w:r>
          </w:p>
        </w:tc>
        <w:tc>
          <w:tcPr>
            <w:tcW w:w="1826" w:type="dxa"/>
          </w:tcPr>
          <w:p w14:paraId="0940140E" w14:textId="77777777" w:rsidR="00140B5E" w:rsidRDefault="00140B5E" w:rsidP="00C14A2B">
            <w:pPr>
              <w:jc w:val="center"/>
              <w:rPr>
                <w:sz w:val="16"/>
                <w:szCs w:val="16"/>
              </w:rPr>
            </w:pPr>
            <w:r>
              <w:rPr>
                <w:sz w:val="16"/>
                <w:szCs w:val="16"/>
              </w:rPr>
              <w:t>VV</w:t>
            </w:r>
          </w:p>
        </w:tc>
        <w:tc>
          <w:tcPr>
            <w:tcW w:w="1207" w:type="dxa"/>
          </w:tcPr>
          <w:p w14:paraId="7A4E04DF" w14:textId="5DE3FDEA" w:rsidR="00140B5E" w:rsidRDefault="00B51959" w:rsidP="00C14A2B">
            <w:pPr>
              <w:jc w:val="center"/>
              <w:rPr>
                <w:sz w:val="16"/>
                <w:szCs w:val="16"/>
              </w:rPr>
            </w:pPr>
            <w:r>
              <w:rPr>
                <w:sz w:val="16"/>
                <w:szCs w:val="16"/>
              </w:rPr>
              <w:t>Løbende</w:t>
            </w:r>
          </w:p>
        </w:tc>
      </w:tr>
      <w:tr w:rsidR="00140B5E" w14:paraId="4FE7626E" w14:textId="77777777" w:rsidTr="00140B5E">
        <w:tc>
          <w:tcPr>
            <w:tcW w:w="5983" w:type="dxa"/>
          </w:tcPr>
          <w:p w14:paraId="4332D055" w14:textId="15299FA5" w:rsidR="00140B5E" w:rsidRPr="00D361DE" w:rsidRDefault="00140B5E" w:rsidP="00C14A2B">
            <w:pPr>
              <w:spacing w:after="60"/>
              <w:rPr>
                <w:sz w:val="16"/>
                <w:szCs w:val="16"/>
              </w:rPr>
            </w:pPr>
            <w:r>
              <w:rPr>
                <w:sz w:val="16"/>
                <w:szCs w:val="16"/>
              </w:rPr>
              <w:t>Vordingborg</w:t>
            </w:r>
            <w:r w:rsidRPr="00D361DE">
              <w:rPr>
                <w:sz w:val="16"/>
                <w:szCs w:val="16"/>
              </w:rPr>
              <w:t xml:space="preserve"> Kommune skal anmode Region Sjælland om at vurdere </w:t>
            </w:r>
            <w:r>
              <w:rPr>
                <w:sz w:val="16"/>
                <w:szCs w:val="16"/>
              </w:rPr>
              <w:t>grundvands</w:t>
            </w:r>
            <w:r w:rsidRPr="00D361DE">
              <w:rPr>
                <w:sz w:val="16"/>
                <w:szCs w:val="16"/>
              </w:rPr>
              <w:t>truslen fra de mulige forurenede lokaliteter i</w:t>
            </w:r>
            <w:r>
              <w:rPr>
                <w:sz w:val="16"/>
                <w:szCs w:val="16"/>
              </w:rPr>
              <w:t>ndenfor</w:t>
            </w:r>
            <w:r w:rsidRPr="00D361DE">
              <w:rPr>
                <w:sz w:val="16"/>
                <w:szCs w:val="16"/>
              </w:rPr>
              <w:t xml:space="preserve"> </w:t>
            </w:r>
            <w:r w:rsidR="004005EC">
              <w:rPr>
                <w:b/>
                <w:sz w:val="16"/>
                <w:szCs w:val="16"/>
              </w:rPr>
              <w:t>BNBO</w:t>
            </w:r>
            <w:r w:rsidRPr="00D361DE">
              <w:rPr>
                <w:sz w:val="16"/>
                <w:szCs w:val="16"/>
              </w:rPr>
              <w:t xml:space="preserve"> og prioritere indsatser, der kan iværksættes.</w:t>
            </w:r>
          </w:p>
        </w:tc>
        <w:tc>
          <w:tcPr>
            <w:tcW w:w="1826" w:type="dxa"/>
          </w:tcPr>
          <w:p w14:paraId="0F6F1CD5" w14:textId="77777777" w:rsidR="00140B5E" w:rsidRPr="007246B4" w:rsidRDefault="00140B5E" w:rsidP="00C14A2B">
            <w:pPr>
              <w:jc w:val="center"/>
              <w:rPr>
                <w:sz w:val="16"/>
                <w:szCs w:val="16"/>
              </w:rPr>
            </w:pPr>
            <w:r>
              <w:rPr>
                <w:sz w:val="16"/>
                <w:szCs w:val="16"/>
              </w:rPr>
              <w:t>Vordingborg</w:t>
            </w:r>
            <w:r w:rsidRPr="007246B4">
              <w:rPr>
                <w:sz w:val="16"/>
                <w:szCs w:val="16"/>
              </w:rPr>
              <w:t xml:space="preserve"> Kommune</w:t>
            </w:r>
          </w:p>
          <w:p w14:paraId="34B1C396" w14:textId="77777777" w:rsidR="00140B5E" w:rsidRDefault="00140B5E" w:rsidP="00C14A2B">
            <w:pPr>
              <w:jc w:val="center"/>
              <w:rPr>
                <w:sz w:val="16"/>
                <w:szCs w:val="16"/>
              </w:rPr>
            </w:pPr>
            <w:r w:rsidRPr="007246B4">
              <w:rPr>
                <w:sz w:val="16"/>
                <w:szCs w:val="16"/>
              </w:rPr>
              <w:t xml:space="preserve">Region </w:t>
            </w:r>
            <w:r>
              <w:rPr>
                <w:sz w:val="16"/>
                <w:szCs w:val="16"/>
              </w:rPr>
              <w:t>Sjælland</w:t>
            </w:r>
          </w:p>
        </w:tc>
        <w:tc>
          <w:tcPr>
            <w:tcW w:w="1207" w:type="dxa"/>
          </w:tcPr>
          <w:p w14:paraId="22A931C7" w14:textId="749DEBA6" w:rsidR="00140B5E" w:rsidRDefault="00B51959" w:rsidP="00C14A2B">
            <w:pPr>
              <w:jc w:val="center"/>
              <w:rPr>
                <w:sz w:val="16"/>
                <w:szCs w:val="16"/>
              </w:rPr>
            </w:pPr>
            <w:r>
              <w:rPr>
                <w:sz w:val="16"/>
                <w:szCs w:val="16"/>
              </w:rPr>
              <w:t>En gang om året</w:t>
            </w:r>
          </w:p>
        </w:tc>
      </w:tr>
      <w:tr w:rsidR="00240F7A" w14:paraId="05E7BFA7" w14:textId="77777777" w:rsidTr="00240F7A">
        <w:tc>
          <w:tcPr>
            <w:tcW w:w="5983" w:type="dxa"/>
          </w:tcPr>
          <w:p w14:paraId="35EF18DB" w14:textId="4C75A291" w:rsidR="00240F7A" w:rsidRPr="00105AE8" w:rsidRDefault="00F3025B" w:rsidP="00C14A2B">
            <w:pPr>
              <w:spacing w:after="60"/>
              <w:rPr>
                <w:sz w:val="16"/>
                <w:szCs w:val="16"/>
              </w:rPr>
            </w:pPr>
            <w:r>
              <w:rPr>
                <w:sz w:val="16"/>
                <w:szCs w:val="16"/>
              </w:rPr>
              <w:t>Mern</w:t>
            </w:r>
            <w:r w:rsidR="00240F7A">
              <w:rPr>
                <w:sz w:val="16"/>
                <w:szCs w:val="16"/>
              </w:rPr>
              <w:t xml:space="preserve"> Vandværk </w:t>
            </w:r>
            <w:r w:rsidR="00240F7A" w:rsidRPr="007806FA">
              <w:rPr>
                <w:sz w:val="16"/>
                <w:szCs w:val="16"/>
              </w:rPr>
              <w:t>skal</w:t>
            </w:r>
            <w:r w:rsidR="00240F7A">
              <w:rPr>
                <w:sz w:val="16"/>
                <w:szCs w:val="16"/>
              </w:rPr>
              <w:t xml:space="preserve"> gennemføre stofspecifik boringskontrol for stoffer relateret til de forurenede lokaliteter indenfor </w:t>
            </w:r>
            <w:r w:rsidR="00240F7A">
              <w:rPr>
                <w:b/>
                <w:sz w:val="16"/>
                <w:szCs w:val="16"/>
              </w:rPr>
              <w:t>BNBO</w:t>
            </w:r>
            <w:r w:rsidR="00240F7A">
              <w:rPr>
                <w:sz w:val="16"/>
                <w:szCs w:val="16"/>
              </w:rPr>
              <w:t xml:space="preserve">. Den stofspecifikke boringskontrol gennemføres </w:t>
            </w:r>
            <w:r w:rsidR="00240F7A" w:rsidRPr="00B612E5">
              <w:rPr>
                <w:b/>
                <w:sz w:val="16"/>
                <w:szCs w:val="16"/>
              </w:rPr>
              <w:t xml:space="preserve">hvert </w:t>
            </w:r>
            <w:r w:rsidR="00745CBC">
              <w:rPr>
                <w:b/>
                <w:sz w:val="16"/>
                <w:szCs w:val="16"/>
              </w:rPr>
              <w:t>tredje</w:t>
            </w:r>
            <w:r w:rsidR="00240F7A">
              <w:rPr>
                <w:sz w:val="16"/>
                <w:szCs w:val="16"/>
              </w:rPr>
              <w:t xml:space="preserve"> år. Påvises et af de relevante stoffer i koncentrationer over 75 % af grænseværdien for drikkevand eller påvises stigende koncentrationer af et af de relevante stoffer skal indsatserne revurderes.  </w:t>
            </w:r>
          </w:p>
        </w:tc>
        <w:tc>
          <w:tcPr>
            <w:tcW w:w="1826" w:type="dxa"/>
          </w:tcPr>
          <w:p w14:paraId="30994833" w14:textId="77777777" w:rsidR="00240F7A" w:rsidRDefault="00240F7A" w:rsidP="00C14A2B">
            <w:pPr>
              <w:jc w:val="center"/>
              <w:rPr>
                <w:sz w:val="16"/>
                <w:szCs w:val="16"/>
              </w:rPr>
            </w:pPr>
            <w:r>
              <w:rPr>
                <w:sz w:val="16"/>
                <w:szCs w:val="16"/>
              </w:rPr>
              <w:t>VV</w:t>
            </w:r>
          </w:p>
        </w:tc>
        <w:tc>
          <w:tcPr>
            <w:tcW w:w="1207" w:type="dxa"/>
          </w:tcPr>
          <w:p w14:paraId="0373A0AD" w14:textId="697A629A" w:rsidR="00240F7A" w:rsidRDefault="00B51959" w:rsidP="00C14A2B">
            <w:pPr>
              <w:jc w:val="center"/>
              <w:rPr>
                <w:sz w:val="16"/>
                <w:szCs w:val="16"/>
              </w:rPr>
            </w:pPr>
            <w:r>
              <w:rPr>
                <w:sz w:val="16"/>
                <w:szCs w:val="16"/>
              </w:rPr>
              <w:t>Løbende</w:t>
            </w:r>
          </w:p>
        </w:tc>
      </w:tr>
      <w:tr w:rsidR="004F42CF" w14:paraId="275BA3D8" w14:textId="77777777" w:rsidTr="004F42CF">
        <w:tc>
          <w:tcPr>
            <w:tcW w:w="5983" w:type="dxa"/>
          </w:tcPr>
          <w:p w14:paraId="3468F035" w14:textId="77777777" w:rsidR="004F42CF" w:rsidRPr="00105AE8" w:rsidRDefault="004F42CF" w:rsidP="00256F69">
            <w:pPr>
              <w:spacing w:after="60"/>
              <w:rPr>
                <w:sz w:val="16"/>
                <w:szCs w:val="16"/>
              </w:rPr>
            </w:pPr>
            <w:r w:rsidRPr="00105AE8">
              <w:rPr>
                <w:sz w:val="16"/>
                <w:szCs w:val="16"/>
              </w:rPr>
              <w:t xml:space="preserve">På baggrund af viden om boringer og brønde i indvindingsoplandet, kan </w:t>
            </w:r>
            <w:r>
              <w:rPr>
                <w:sz w:val="16"/>
                <w:szCs w:val="16"/>
              </w:rPr>
              <w:t>Mern</w:t>
            </w:r>
            <w:r w:rsidRPr="00105AE8">
              <w:rPr>
                <w:sz w:val="16"/>
                <w:szCs w:val="16"/>
              </w:rPr>
              <w:t xml:space="preserve"> Vandværk opnå en effektiv beskyttelse af grundvandsressourcen ved tilbud om sløjfning af ubenyttede boringer/brønde. </w:t>
            </w:r>
          </w:p>
          <w:p w14:paraId="385FC6A6" w14:textId="77777777" w:rsidR="004F42CF" w:rsidRDefault="004F42CF"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38D3EF8E" w14:textId="6DEB492F" w:rsidR="004F42CF" w:rsidRPr="00105AE8" w:rsidRDefault="004F42CF"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3599ED4F" w14:textId="77777777" w:rsidR="004F42CF" w:rsidRDefault="004F42CF" w:rsidP="00256F69">
            <w:pPr>
              <w:jc w:val="center"/>
              <w:rPr>
                <w:sz w:val="16"/>
                <w:szCs w:val="16"/>
              </w:rPr>
            </w:pPr>
            <w:r>
              <w:rPr>
                <w:sz w:val="16"/>
                <w:szCs w:val="16"/>
              </w:rPr>
              <w:t>VV</w:t>
            </w:r>
          </w:p>
        </w:tc>
        <w:tc>
          <w:tcPr>
            <w:tcW w:w="1207" w:type="dxa"/>
          </w:tcPr>
          <w:p w14:paraId="6D31B78E" w14:textId="026A0AD8" w:rsidR="004F42CF" w:rsidRDefault="00B51959" w:rsidP="00256F69">
            <w:pPr>
              <w:jc w:val="center"/>
              <w:rPr>
                <w:sz w:val="16"/>
                <w:szCs w:val="16"/>
              </w:rPr>
            </w:pPr>
            <w:r>
              <w:rPr>
                <w:sz w:val="16"/>
                <w:szCs w:val="16"/>
              </w:rPr>
              <w:t>Løbende</w:t>
            </w:r>
          </w:p>
        </w:tc>
      </w:tr>
    </w:tbl>
    <w:p w14:paraId="77E15724" w14:textId="59387113" w:rsidR="00140B5E" w:rsidRDefault="00140B5E" w:rsidP="00140B5E">
      <w:pPr>
        <w:rPr>
          <w:b/>
          <w:lang w:eastAsia="da-DK"/>
        </w:rPr>
      </w:pPr>
    </w:p>
    <w:p w14:paraId="6556BEFD" w14:textId="77777777" w:rsidR="00140B5E" w:rsidRPr="0057331A" w:rsidRDefault="00140B5E" w:rsidP="00140B5E">
      <w:pPr>
        <w:rPr>
          <w:b/>
          <w:lang w:eastAsia="da-DK"/>
        </w:rPr>
      </w:pPr>
    </w:p>
    <w:tbl>
      <w:tblPr>
        <w:tblStyle w:val="Tabel-Gitter"/>
        <w:tblW w:w="7809" w:type="dxa"/>
        <w:tblLook w:val="04A0" w:firstRow="1" w:lastRow="0" w:firstColumn="1" w:lastColumn="0" w:noHBand="0" w:noVBand="1"/>
      </w:tblPr>
      <w:tblGrid>
        <w:gridCol w:w="5983"/>
        <w:gridCol w:w="1826"/>
      </w:tblGrid>
      <w:tr w:rsidR="00B51959" w:rsidRPr="007246B4" w14:paraId="4EE110BB" w14:textId="77777777" w:rsidTr="00B51959">
        <w:tc>
          <w:tcPr>
            <w:tcW w:w="5983" w:type="dxa"/>
          </w:tcPr>
          <w:p w14:paraId="1AD8EE86" w14:textId="77777777" w:rsidR="00B51959" w:rsidRPr="007246B4" w:rsidRDefault="00B51959" w:rsidP="00C14A2B">
            <w:pPr>
              <w:jc w:val="center"/>
              <w:rPr>
                <w:b/>
                <w:sz w:val="16"/>
                <w:szCs w:val="16"/>
              </w:rPr>
            </w:pPr>
            <w:r w:rsidRPr="007246B4">
              <w:rPr>
                <w:b/>
                <w:sz w:val="16"/>
                <w:szCs w:val="16"/>
              </w:rPr>
              <w:t>Indsatser</w:t>
            </w:r>
            <w:r>
              <w:rPr>
                <w:b/>
                <w:sz w:val="16"/>
                <w:szCs w:val="16"/>
              </w:rPr>
              <w:t xml:space="preserve"> der kan gennemføres</w:t>
            </w:r>
          </w:p>
        </w:tc>
        <w:tc>
          <w:tcPr>
            <w:tcW w:w="1826" w:type="dxa"/>
          </w:tcPr>
          <w:p w14:paraId="0F435AA2" w14:textId="77777777" w:rsidR="00B51959" w:rsidRPr="007246B4" w:rsidRDefault="00B51959" w:rsidP="00C14A2B">
            <w:pPr>
              <w:jc w:val="center"/>
              <w:rPr>
                <w:b/>
                <w:sz w:val="16"/>
                <w:szCs w:val="16"/>
              </w:rPr>
            </w:pPr>
            <w:r w:rsidRPr="007246B4">
              <w:rPr>
                <w:b/>
                <w:sz w:val="16"/>
                <w:szCs w:val="16"/>
              </w:rPr>
              <w:t>Ansvarlig</w:t>
            </w:r>
          </w:p>
        </w:tc>
      </w:tr>
      <w:tr w:rsidR="00B51959" w14:paraId="41B8B369" w14:textId="77777777" w:rsidTr="00B51959">
        <w:tc>
          <w:tcPr>
            <w:tcW w:w="5983" w:type="dxa"/>
          </w:tcPr>
          <w:p w14:paraId="2FE1AE2C" w14:textId="4A4745CC" w:rsidR="00B51959" w:rsidRPr="00105AE8" w:rsidRDefault="00B51959" w:rsidP="00C14A2B">
            <w:pPr>
              <w:spacing w:after="60"/>
              <w:rPr>
                <w:sz w:val="16"/>
                <w:szCs w:val="16"/>
              </w:rPr>
            </w:pPr>
            <w:r>
              <w:rPr>
                <w:sz w:val="16"/>
                <w:szCs w:val="16"/>
              </w:rPr>
              <w:t>Mern</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7FE39F0E" w14:textId="77777777" w:rsidR="00B51959" w:rsidRDefault="00B51959" w:rsidP="00C14A2B">
            <w:pPr>
              <w:jc w:val="center"/>
              <w:rPr>
                <w:sz w:val="16"/>
                <w:szCs w:val="16"/>
              </w:rPr>
            </w:pPr>
            <w:r>
              <w:rPr>
                <w:sz w:val="16"/>
                <w:szCs w:val="16"/>
              </w:rPr>
              <w:t>VV</w:t>
            </w:r>
          </w:p>
        </w:tc>
      </w:tr>
    </w:tbl>
    <w:p w14:paraId="256E3FFC" w14:textId="77777777" w:rsidR="00867296" w:rsidRDefault="00867296" w:rsidP="00867296">
      <w:pPr>
        <w:rPr>
          <w:rFonts w:cs="Arial"/>
          <w:b/>
          <w:bCs/>
          <w:iCs/>
          <w:szCs w:val="28"/>
        </w:rPr>
      </w:pPr>
      <w:r>
        <w:br w:type="page"/>
      </w:r>
    </w:p>
    <w:p w14:paraId="119967D0" w14:textId="77777777" w:rsidR="00867296" w:rsidRPr="00FD2B8D" w:rsidRDefault="00867296" w:rsidP="00867296">
      <w:pPr>
        <w:pStyle w:val="Overskrift2"/>
        <w:keepLines w:val="0"/>
        <w:tabs>
          <w:tab w:val="clear" w:pos="567"/>
        </w:tabs>
        <w:suppressAutoHyphens w:val="0"/>
        <w:spacing w:before="0"/>
        <w:contextualSpacing w:val="0"/>
      </w:pPr>
      <w:bookmarkStart w:id="243" w:name="_Toc525124834"/>
      <w:bookmarkStart w:id="244" w:name="_Toc528049980"/>
      <w:bookmarkStart w:id="245" w:name="_Toc528061729"/>
      <w:bookmarkStart w:id="246" w:name="_Toc528673633"/>
      <w:r>
        <w:t xml:space="preserve">Nygård </w:t>
      </w:r>
      <w:r w:rsidRPr="00FD2B8D">
        <w:t>Vandværk</w:t>
      </w:r>
      <w:bookmarkEnd w:id="243"/>
      <w:bookmarkEnd w:id="244"/>
      <w:bookmarkEnd w:id="245"/>
      <w:bookmarkEnd w:id="246"/>
    </w:p>
    <w:p w14:paraId="4530520E" w14:textId="7B5C76FD" w:rsidR="00867296" w:rsidRPr="00F07833" w:rsidRDefault="00867296" w:rsidP="00867296">
      <w:r w:rsidRPr="00F07833">
        <w:t xml:space="preserve">Nygård Vandværk er et privat </w:t>
      </w:r>
      <w:r w:rsidR="00325CD3">
        <w:t>ikke-</w:t>
      </w:r>
      <w:r w:rsidRPr="00F07833">
        <w:t xml:space="preserve">alment vandværk med </w:t>
      </w:r>
      <w:r>
        <w:t>3 aktive indvindingsboringer, DGU nr. 227.</w:t>
      </w:r>
      <w:r w:rsidR="004337CB">
        <w:t>290</w:t>
      </w:r>
      <w:r>
        <w:t>, 227.162 og 227.243.</w:t>
      </w:r>
      <w:r w:rsidR="004337CB">
        <w:t xml:space="preserve"> Boring 227.290 er en erstatningsboring til tidligere indvindingsboring 227.17</w:t>
      </w:r>
      <w:r>
        <w:t xml:space="preserve"> Alle tre indvindingsboringer er filtersat i kalken. Vandværkets indvinding var i 2014 på 35.697 m</w:t>
      </w:r>
      <w:r w:rsidRPr="00A5461A">
        <w:rPr>
          <w:vertAlign w:val="superscript"/>
        </w:rPr>
        <w:t>3</w:t>
      </w:r>
      <w:r>
        <w:t xml:space="preserve">. </w:t>
      </w:r>
      <w:r w:rsidR="008E7835">
        <w:t>Indvindingstilladelse er udløbet</w:t>
      </w:r>
      <w:r>
        <w:t>.</w:t>
      </w:r>
      <w:r w:rsidRPr="00F07833">
        <w:t xml:space="preserve"> </w:t>
      </w:r>
    </w:p>
    <w:p w14:paraId="69C8C577" w14:textId="77777777" w:rsidR="00867296" w:rsidRPr="00FF7C25" w:rsidRDefault="00867296" w:rsidP="00867296">
      <w:pPr>
        <w:pStyle w:val="Opstilling-punkttegn"/>
        <w:numPr>
          <w:ilvl w:val="0"/>
          <w:numId w:val="0"/>
        </w:numPr>
        <w:rPr>
          <w:highlight w:val="yellow"/>
        </w:rPr>
      </w:pPr>
    </w:p>
    <w:p w14:paraId="564C5306" w14:textId="135BBE8E" w:rsidR="00867296" w:rsidRDefault="00867296" w:rsidP="00867296">
      <w:r w:rsidRPr="00F07833">
        <w:t xml:space="preserve">I </w:t>
      </w:r>
      <w:r w:rsidRPr="00F07833">
        <w:fldChar w:fldCharType="begin"/>
      </w:r>
      <w:r w:rsidRPr="00F07833">
        <w:instrText xml:space="preserve"> REF _Ref525067826 \h </w:instrText>
      </w:r>
      <w:r>
        <w:instrText xml:space="preserve"> \* MERGEFORMAT </w:instrText>
      </w:r>
      <w:r w:rsidRPr="00F07833">
        <w:fldChar w:fldCharType="separate"/>
      </w:r>
      <w:r w:rsidR="007450CA">
        <w:t xml:space="preserve">Figur </w:t>
      </w:r>
      <w:r w:rsidR="007450CA">
        <w:rPr>
          <w:noProof/>
        </w:rPr>
        <w:t>4.84</w:t>
      </w:r>
      <w:r w:rsidRPr="00F07833">
        <w:fldChar w:fldCharType="end"/>
      </w:r>
      <w:r w:rsidRPr="00F07833">
        <w:t xml:space="preserve"> ses en oversigt over Nygård Vandværk. På figuren er markeret de aktive indvindingsbo</w:t>
      </w:r>
      <w:r>
        <w:t xml:space="preserve">ringer, det administrative indvindingsopland, grundvandsdannelsen til vandværkets boringer, samt områder uden grundvandsdannelse. </w:t>
      </w:r>
    </w:p>
    <w:p w14:paraId="491A037E" w14:textId="77777777" w:rsidR="00867296" w:rsidRDefault="00867296" w:rsidP="00867296"/>
    <w:p w14:paraId="0604CB59" w14:textId="77777777" w:rsidR="00867296" w:rsidRDefault="00867296" w:rsidP="00867296">
      <w:r>
        <w:rPr>
          <w:noProof/>
          <w:lang w:eastAsia="da-DK"/>
        </w:rPr>
        <w:drawing>
          <wp:inline distT="0" distB="0" distL="0" distR="0" wp14:anchorId="0CD8129B" wp14:editId="2F795F76">
            <wp:extent cx="5400000" cy="540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Nygård_A.png"/>
                    <pic:cNvPicPr/>
                  </pic:nvPicPr>
                  <pic:blipFill>
                    <a:blip r:embed="rId9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0F9CF41" w14:textId="53669C55" w:rsidR="00867296" w:rsidRPr="00B5039A" w:rsidRDefault="00867296" w:rsidP="00867296">
      <w:pPr>
        <w:pStyle w:val="Billedtekst"/>
      </w:pPr>
      <w:bookmarkStart w:id="247" w:name="_Ref52506782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84</w:t>
      </w:r>
      <w:r w:rsidR="00D25A8C">
        <w:rPr>
          <w:noProof/>
        </w:rPr>
        <w:fldChar w:fldCharType="end"/>
      </w:r>
      <w:bookmarkEnd w:id="247"/>
      <w:r>
        <w:t xml:space="preserve"> </w:t>
      </w:r>
      <w:r w:rsidRPr="002C2F75">
        <w:rPr>
          <w:noProof/>
        </w:rPr>
        <w:t xml:space="preserve">Placeringen af </w:t>
      </w:r>
      <w:r>
        <w:rPr>
          <w:noProof/>
        </w:rPr>
        <w:t>Nygård</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Nygård Vandværk og nærliggende vandværker, samt OSD.</w:t>
      </w:r>
    </w:p>
    <w:p w14:paraId="6C4C9CFF" w14:textId="77777777" w:rsidR="00867296" w:rsidRPr="009E46EC" w:rsidRDefault="00867296" w:rsidP="00867296">
      <w:pPr>
        <w:rPr>
          <w:b/>
          <w:highlight w:val="yellow"/>
        </w:rPr>
      </w:pPr>
    </w:p>
    <w:p w14:paraId="522FDC95" w14:textId="77777777" w:rsidR="00867296" w:rsidRPr="00CB0F9E" w:rsidRDefault="00867296" w:rsidP="00867296">
      <w:pPr>
        <w:rPr>
          <w:i/>
        </w:rPr>
      </w:pPr>
      <w:r w:rsidRPr="00CB0F9E">
        <w:rPr>
          <w:i/>
        </w:rPr>
        <w:t>Geologi</w:t>
      </w:r>
      <w:r>
        <w:rPr>
          <w:i/>
        </w:rPr>
        <w:t xml:space="preserve"> og hydrogeologi</w:t>
      </w:r>
    </w:p>
    <w:p w14:paraId="112E1E9E" w14:textId="3A05B38F" w:rsidR="00867296" w:rsidRDefault="00867296" w:rsidP="00867296">
      <w:r>
        <w:t xml:space="preserve">Nygård Vandværk indvinder fra det prækvartære kalkmagasin (skrivekridt). Boringerne er filtersat i niveauet 20 til 30 m u.t., og kalken er indenfor indvindingsoplandet overlejret af mellem 10 til 15 meter mættet ler i den vestlige del og mellem 15 til 20 meter mættet ler i den østlige del. Kalkmagasinet er et spændt magasin. Lertykkelsen afspejler sig i sårbarhedszoneringen, der er vist i </w:t>
      </w:r>
      <w:r>
        <w:rPr>
          <w:highlight w:val="yellow"/>
        </w:rPr>
        <w:fldChar w:fldCharType="begin"/>
      </w:r>
      <w:r>
        <w:instrText xml:space="preserve"> REF _Ref525067937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85</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B51959">
        <w:t xml:space="preserve"> Der er afgrænset lille og nogen sårbarhed indenfor indvindingsoplandet til Nygård Vandværk.</w:t>
      </w:r>
    </w:p>
    <w:p w14:paraId="315948C0" w14:textId="77777777" w:rsidR="00867296" w:rsidRDefault="00867296" w:rsidP="00867296"/>
    <w:p w14:paraId="4948ADD0" w14:textId="1BD1ACFF" w:rsidR="00867296" w:rsidRPr="00C55B27" w:rsidRDefault="00867296" w:rsidP="00867296">
      <w:r>
        <w:t xml:space="preserve">På </w:t>
      </w:r>
      <w:r>
        <w:fldChar w:fldCharType="begin"/>
      </w:r>
      <w:r>
        <w:instrText xml:space="preserve"> REF _Ref525067826 \h </w:instrText>
      </w:r>
      <w:r>
        <w:fldChar w:fldCharType="separate"/>
      </w:r>
      <w:r w:rsidR="007450CA">
        <w:t xml:space="preserve">Figur </w:t>
      </w:r>
      <w:r w:rsidR="007450CA">
        <w:rPr>
          <w:noProof/>
        </w:rPr>
        <w:t>4</w:t>
      </w:r>
      <w:r w:rsidR="007450CA">
        <w:t>.</w:t>
      </w:r>
      <w:r w:rsidR="007450CA">
        <w:rPr>
          <w:noProof/>
        </w:rPr>
        <w:t>84</w:t>
      </w:r>
      <w:r>
        <w:fldChar w:fldCharType="end"/>
      </w:r>
      <w:r>
        <w:t xml:space="preserve"> er vist den omtrentlige transporttid af det vand, der strømmer fra vandspejlet mod boringerne inden for det grundvandsdannende opland. </w:t>
      </w:r>
      <w:r w:rsidR="008E7835">
        <w:t>T</w:t>
      </w:r>
      <w:r>
        <w:t xml:space="preserve">ransporttid i det meste af det grundvandsdannende oplands udstrækning </w:t>
      </w:r>
      <w:r w:rsidR="008E7835">
        <w:t xml:space="preserve">er </w:t>
      </w:r>
      <w:r>
        <w:t>mellem 50 til 200 år, dog ses, at vandet i det grundvandsdannende opland rundt om boring, DGU nr. 227.17 er forholdsvis kort tid om at nå frem og har her en transporttid på mellem 25 til 50 år. En stor del af grundvandsdannelsen til vandværkets boringer sker i den nordlige og østlige del af oplandet samt i den sydlige del af oplandet, som ligger længst væk fra boringerne.</w:t>
      </w:r>
    </w:p>
    <w:p w14:paraId="0440EA05" w14:textId="77777777" w:rsidR="00867296" w:rsidRPr="00FF7C25" w:rsidRDefault="00867296" w:rsidP="00867296">
      <w:pPr>
        <w:rPr>
          <w:highlight w:val="yellow"/>
        </w:rPr>
      </w:pPr>
    </w:p>
    <w:p w14:paraId="495E730B" w14:textId="77777777" w:rsidR="00867296" w:rsidRDefault="00867296" w:rsidP="00867296">
      <w:pPr>
        <w:rPr>
          <w:highlight w:val="yellow"/>
        </w:rPr>
      </w:pPr>
      <w:r>
        <w:rPr>
          <w:noProof/>
          <w:lang w:eastAsia="da-DK"/>
        </w:rPr>
        <w:drawing>
          <wp:inline distT="0" distB="0" distL="0" distR="0" wp14:anchorId="58304AD7" wp14:editId="0517A206">
            <wp:extent cx="5400000" cy="5400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Nygård_B.png"/>
                    <pic:cNvPicPr/>
                  </pic:nvPicPr>
                  <pic:blipFill>
                    <a:blip r:embed="rId9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77053CC" w14:textId="108221BD" w:rsidR="00867296" w:rsidRDefault="00867296" w:rsidP="00867296">
      <w:pPr>
        <w:pStyle w:val="Billedtekst"/>
      </w:pPr>
      <w:bookmarkStart w:id="248" w:name="_Ref52506793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85</w:t>
      </w:r>
      <w:r w:rsidR="00D25A8C">
        <w:rPr>
          <w:noProof/>
        </w:rPr>
        <w:fldChar w:fldCharType="end"/>
      </w:r>
      <w:bookmarkEnd w:id="248"/>
      <w:r>
        <w:t xml:space="preserve"> Sårbarhedszonering i forhold til nitrat inden for OSD og indvindingsoplandet til </w:t>
      </w:r>
      <w:r>
        <w:rPr>
          <w:noProof/>
        </w:rPr>
        <w:t xml:space="preserve">Nygård Vandværk, samt afgrænsning af boringsnære beskyttelsesområder (BNBO), </w:t>
      </w:r>
      <w:r w:rsidR="00D25A8C">
        <w:rPr>
          <w:noProof/>
        </w:rPr>
        <w:t>nitratfølsomme indvind</w:t>
      </w:r>
      <w:r>
        <w:rPr>
          <w:noProof/>
        </w:rPr>
        <w:t>ingsområder (NFI), indsatsområder (IO) og OSD.</w:t>
      </w:r>
    </w:p>
    <w:p w14:paraId="3B4B9B0B" w14:textId="55E67612" w:rsidR="00867296" w:rsidRDefault="00867296" w:rsidP="00867296">
      <w:pPr>
        <w:rPr>
          <w:i/>
        </w:rPr>
      </w:pPr>
    </w:p>
    <w:p w14:paraId="054C7CAA" w14:textId="62573D5A" w:rsidR="008E7835" w:rsidRDefault="008E7835" w:rsidP="00867296">
      <w:pPr>
        <w:rPr>
          <w:i/>
        </w:rPr>
      </w:pPr>
    </w:p>
    <w:p w14:paraId="47D99D5B" w14:textId="77777777" w:rsidR="008E7835" w:rsidRDefault="008E7835" w:rsidP="00867296">
      <w:pPr>
        <w:rPr>
          <w:i/>
        </w:rPr>
      </w:pPr>
    </w:p>
    <w:p w14:paraId="5E87B7FB" w14:textId="77777777" w:rsidR="00867296" w:rsidRPr="00CC3350" w:rsidRDefault="00867296" w:rsidP="00867296">
      <w:pPr>
        <w:rPr>
          <w:i/>
        </w:rPr>
      </w:pPr>
      <w:r>
        <w:rPr>
          <w:i/>
        </w:rPr>
        <w:t>NFI og IO</w:t>
      </w:r>
    </w:p>
    <w:p w14:paraId="17AA00DC" w14:textId="0DA37A66" w:rsidR="00867296" w:rsidRDefault="00867296" w:rsidP="00867296">
      <w:r w:rsidRPr="008E6036">
        <w:t>Kortlægningen har vist at den vestlige del af in</w:t>
      </w:r>
      <w:r>
        <w:t>dvindingsoplandet har nogen sår</w:t>
      </w:r>
      <w:r w:rsidRPr="008E6036">
        <w:t>barhed, og der</w:t>
      </w:r>
      <w:r>
        <w:t xml:space="preserve"> er afgrænset</w:t>
      </w:r>
      <w:r w:rsidRPr="008E6036">
        <w:t xml:space="preserve"> NFI i denne del af indvindingsoplandet</w:t>
      </w:r>
      <w:r>
        <w:t xml:space="preserve">, jf. </w:t>
      </w:r>
      <w:r>
        <w:fldChar w:fldCharType="begin"/>
      </w:r>
      <w:r>
        <w:instrText xml:space="preserve"> REF _Ref525067937 \h </w:instrText>
      </w:r>
      <w:r>
        <w:fldChar w:fldCharType="separate"/>
      </w:r>
      <w:r w:rsidR="007450CA">
        <w:t xml:space="preserve">Figur </w:t>
      </w:r>
      <w:r w:rsidR="007450CA">
        <w:rPr>
          <w:noProof/>
        </w:rPr>
        <w:t>4</w:t>
      </w:r>
      <w:r w:rsidR="007450CA">
        <w:t>.</w:t>
      </w:r>
      <w:r w:rsidR="007450CA">
        <w:rPr>
          <w:noProof/>
        </w:rPr>
        <w:t>85</w:t>
      </w:r>
      <w:r>
        <w:fldChar w:fldCharType="end"/>
      </w:r>
      <w:r w:rsidRPr="008E6036">
        <w:t xml:space="preserve">. Huller i </w:t>
      </w:r>
      <w:proofErr w:type="gramStart"/>
      <w:r w:rsidRPr="008E6036">
        <w:t>NFI afgrænsningen</w:t>
      </w:r>
      <w:proofErr w:type="gramEnd"/>
      <w:r w:rsidRPr="008E6036">
        <w:t xml:space="preserve"> skyldes, at der ikke sker grund</w:t>
      </w:r>
      <w:r>
        <w:t>vandsdannelse i denne del af op</w:t>
      </w:r>
      <w:r w:rsidRPr="008E6036">
        <w:t>landet. Der er afgrænset indsatsområde (IO) i den vestlige del af oplandet, hvor der er afgrænset NFI.</w:t>
      </w:r>
    </w:p>
    <w:p w14:paraId="6FEFC83E" w14:textId="77777777" w:rsidR="00867296" w:rsidRDefault="00867296" w:rsidP="00867296">
      <w:pPr>
        <w:rPr>
          <w:highlight w:val="yellow"/>
        </w:rPr>
      </w:pPr>
    </w:p>
    <w:p w14:paraId="5CE1E7EF" w14:textId="77777777" w:rsidR="00867296" w:rsidRPr="000A7A59" w:rsidRDefault="00867296" w:rsidP="00867296">
      <w:pPr>
        <w:rPr>
          <w:i/>
        </w:rPr>
      </w:pPr>
      <w:r w:rsidRPr="000A7A59">
        <w:rPr>
          <w:i/>
        </w:rPr>
        <w:t>Råvandskvalitet</w:t>
      </w:r>
    </w:p>
    <w:p w14:paraId="469CC287" w14:textId="51C822D3" w:rsidR="00867296" w:rsidRDefault="00867296" w:rsidP="00867296">
      <w:r w:rsidRPr="00AE67F8">
        <w:t>Der indvindes fra et magasin med varierende beskyttelse, hvor vandtypen i DGU nr. 227.17, 227.162 og 227.243 er hhv. A</w:t>
      </w:r>
      <w:r w:rsidR="00B51959">
        <w:t xml:space="preserve"> (stærk oxideret)</w:t>
      </w:r>
      <w:r w:rsidRPr="00AE67F8">
        <w:t>, D og D</w:t>
      </w:r>
      <w:r w:rsidR="00B51959">
        <w:t xml:space="preserve"> (reduceret)</w:t>
      </w:r>
      <w:r w:rsidRPr="00AE67F8">
        <w:t>. Dvs. der indvindes både nitratholdigt og nitratfrit vand.</w:t>
      </w:r>
      <w:r>
        <w:t xml:space="preserve"> I DGU nr. 227.243 er der i 2009 påvist et indhold af toluen på 0,041 µg/l, hvilket er væsentligt under grænseværdien på 1 µg/l. Indholdet er ikke genfundet i senere analyser. I de to øvrige indvindingsboringer er der analyseret for, men ikke konstateret indhold af olieprodukter eller klorerede opløsningsmidler.</w:t>
      </w:r>
      <w:r w:rsidR="00B51959">
        <w:t xml:space="preserve"> </w:t>
      </w:r>
      <w:r w:rsidRPr="00AE67F8">
        <w:t>Der er ikke konstateret indhold af sprøjtemidler i indvindingsboringerne.</w:t>
      </w:r>
      <w:r w:rsidR="00FD7CA3">
        <w:t xml:space="preserve"> </w:t>
      </w:r>
    </w:p>
    <w:p w14:paraId="06DF95EE" w14:textId="77777777" w:rsidR="00867296" w:rsidRDefault="00867296" w:rsidP="00867296">
      <w:pPr>
        <w:rPr>
          <w:highlight w:val="yellow"/>
        </w:rPr>
      </w:pPr>
    </w:p>
    <w:p w14:paraId="4A87799E" w14:textId="703074DC" w:rsidR="00867296" w:rsidRPr="00FD7CA3" w:rsidRDefault="00867296" w:rsidP="00867296">
      <w:r>
        <w:t xml:space="preserve">Indholdet af sulfat er lavt, omkring 15 mg/l i alle tre boringer. I DGU nr. 227.162 er der påvist indhold af organisk stof, NVOC, på 4,5 mg/l, hvilke overskrider grænseværdien på 4 mg/l. I de øvrige indvindingsboringer er der ikke konstateret NVOC over grænseværdien. Ligeledes er </w:t>
      </w:r>
      <w:r w:rsidRPr="00FD7CA3">
        <w:t>indholdet af fluorid forhøjet, mest i DGU nr. 227.162, hvor der er konstateret indhold på 1,3 mg/l, hvilket er under grænseværdien på 1,5 mg/l.</w:t>
      </w:r>
      <w:r w:rsidR="00FD7CA3">
        <w:t xml:space="preserve"> I boring 227.17 var indhold af nikkel 3,3 µg/l i 2008, men indhold blev ikke fundet i en efterføglende analyse fra 2013.</w:t>
      </w:r>
    </w:p>
    <w:p w14:paraId="01026DE7" w14:textId="553EF3AF" w:rsidR="00FD7CA3" w:rsidRPr="00FD7CA3" w:rsidRDefault="00FD7CA3" w:rsidP="00867296"/>
    <w:p w14:paraId="6B176653" w14:textId="709BBD23" w:rsidR="00FD7CA3" w:rsidRPr="00FD7CA3" w:rsidRDefault="00FD7CA3" w:rsidP="00867296">
      <w:r w:rsidRPr="00FD7CA3">
        <w:t>Det skal bemærkes at der ikke er råvandsanalyser fra vandærkets nye indvindingsboring 227.290.</w:t>
      </w:r>
    </w:p>
    <w:p w14:paraId="4A51780B" w14:textId="77777777" w:rsidR="00867296" w:rsidRDefault="00867296" w:rsidP="00867296">
      <w:pPr>
        <w:rPr>
          <w:highlight w:val="yellow"/>
        </w:rPr>
      </w:pPr>
    </w:p>
    <w:p w14:paraId="32770913" w14:textId="77777777" w:rsidR="00867296" w:rsidRPr="00165D82" w:rsidRDefault="00867296" w:rsidP="00867296">
      <w:pPr>
        <w:rPr>
          <w:i/>
        </w:rPr>
      </w:pPr>
      <w:r w:rsidRPr="00165D82">
        <w:rPr>
          <w:i/>
        </w:rPr>
        <w:t>Arealanvendelse og punktkilder</w:t>
      </w:r>
    </w:p>
    <w:p w14:paraId="1BA3F7E5" w14:textId="7E9F6102" w:rsidR="00867296" w:rsidRDefault="00867296" w:rsidP="00867296">
      <w:pPr>
        <w:rPr>
          <w:highlight w:val="yellow"/>
        </w:rPr>
      </w:pPr>
      <w:r w:rsidRPr="005E0BA9">
        <w:t>Den nordlige del af indvindingsoplandet ligger indenfor OSD. Arealanvendelsen i indvindingsoplandet udgøres primært af la</w:t>
      </w:r>
      <w:r>
        <w:t>ndbrug med mindre områder af be</w:t>
      </w:r>
      <w:r w:rsidRPr="005E0BA9">
        <w:t>fæstede arealer. I oplandet til boringerne er der 2 stk. V2-kort</w:t>
      </w:r>
      <w:r>
        <w:t xml:space="preserve">lagte lokaliteter jf. </w:t>
      </w:r>
      <w:r>
        <w:fldChar w:fldCharType="begin"/>
      </w:r>
      <w:r>
        <w:instrText xml:space="preserve"> REF _Ref525068265 \h </w:instrText>
      </w:r>
      <w:r>
        <w:fldChar w:fldCharType="separate"/>
      </w:r>
      <w:r w:rsidR="007450CA">
        <w:t xml:space="preserve">Figur </w:t>
      </w:r>
      <w:r w:rsidR="007450CA">
        <w:rPr>
          <w:noProof/>
        </w:rPr>
        <w:t>4</w:t>
      </w:r>
      <w:r w:rsidR="007450CA">
        <w:t>.</w:t>
      </w:r>
      <w:r w:rsidR="007450CA">
        <w:rPr>
          <w:noProof/>
        </w:rPr>
        <w:t>86</w:t>
      </w:r>
      <w:r>
        <w:fldChar w:fldCharType="end"/>
      </w:r>
      <w:r w:rsidRPr="005E0BA9">
        <w:t>. På de V2-kortlagte lokaliteter h</w:t>
      </w:r>
      <w:r>
        <w:t>ar der været hhv. vognmandsvirk</w:t>
      </w:r>
      <w:r w:rsidRPr="005E0BA9">
        <w:t>somhed, autoreparationsværksted og metalvarefab</w:t>
      </w:r>
      <w:r>
        <w:t>rik. Disse lokaliteter priorite</w:t>
      </w:r>
      <w:r w:rsidRPr="005E0BA9">
        <w:t>res til undersøgelse og evt. oprydning af Region Sjælland.</w:t>
      </w:r>
    </w:p>
    <w:p w14:paraId="7C69C56F" w14:textId="77777777" w:rsidR="00867296" w:rsidRDefault="00867296" w:rsidP="00867296">
      <w:pPr>
        <w:rPr>
          <w:highlight w:val="yellow"/>
        </w:rPr>
      </w:pPr>
    </w:p>
    <w:p w14:paraId="00C82AD7" w14:textId="77777777" w:rsidR="00867296" w:rsidRPr="009E46EC" w:rsidRDefault="00867296" w:rsidP="00867296">
      <w:pPr>
        <w:rPr>
          <w:highlight w:val="yellow"/>
        </w:rPr>
      </w:pPr>
      <w:r>
        <w:rPr>
          <w:noProof/>
          <w:lang w:eastAsia="da-DK"/>
        </w:rPr>
        <w:drawing>
          <wp:inline distT="0" distB="0" distL="0" distR="0" wp14:anchorId="49AD2E07" wp14:editId="51A07182">
            <wp:extent cx="5400000" cy="5400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Nygård_C.png"/>
                    <pic:cNvPicPr/>
                  </pic:nvPicPr>
                  <pic:blipFill>
                    <a:blip r:embed="rId9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A2022CB" w14:textId="52587DC0" w:rsidR="00867296" w:rsidRPr="00276614" w:rsidRDefault="00867296" w:rsidP="00867296">
      <w:pPr>
        <w:pStyle w:val="Billedtekst"/>
      </w:pPr>
      <w:bookmarkStart w:id="249" w:name="_Ref52506826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86</w:t>
      </w:r>
      <w:r w:rsidR="00D25A8C">
        <w:rPr>
          <w:noProof/>
        </w:rPr>
        <w:fldChar w:fldCharType="end"/>
      </w:r>
      <w:bookmarkEnd w:id="249"/>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Nygård</w:t>
      </w:r>
      <w:r w:rsidRPr="002C2F75">
        <w:rPr>
          <w:noProof/>
        </w:rPr>
        <w:t xml:space="preserve"> Vandværk</w:t>
      </w:r>
      <w:r>
        <w:rPr>
          <w:noProof/>
        </w:rPr>
        <w:t>, placering af forurenede (V1 og/eller V2 kortlagte) grunde samt boringer med analyse for pesticider med angivelse af fund /ikke fund af pesticider.</w:t>
      </w:r>
    </w:p>
    <w:p w14:paraId="5DE3916C" w14:textId="77777777" w:rsidR="00867296" w:rsidRPr="009E46EC" w:rsidRDefault="00867296" w:rsidP="00867296">
      <w:pPr>
        <w:rPr>
          <w:highlight w:val="yellow"/>
        </w:rPr>
      </w:pPr>
    </w:p>
    <w:p w14:paraId="7E4ED31B" w14:textId="77777777" w:rsidR="00867296" w:rsidRDefault="00867296" w:rsidP="00867296">
      <w:pPr>
        <w:rPr>
          <w:i/>
        </w:rPr>
      </w:pPr>
      <w:r>
        <w:rPr>
          <w:i/>
        </w:rPr>
        <w:t>BNBO</w:t>
      </w:r>
    </w:p>
    <w:p w14:paraId="3105A680" w14:textId="2E4530F5" w:rsidR="00867296" w:rsidRPr="0050219E" w:rsidRDefault="00867296" w:rsidP="00867296">
      <w:r>
        <w:rPr>
          <w:highlight w:val="yellow"/>
        </w:rPr>
        <w:fldChar w:fldCharType="begin"/>
      </w:r>
      <w:r>
        <w:instrText xml:space="preserve"> REF _Ref525212336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87</w:t>
      </w:r>
      <w:r>
        <w:rPr>
          <w:highlight w:val="yellow"/>
        </w:rPr>
        <w:fldChar w:fldCharType="end"/>
      </w:r>
      <w:r>
        <w:t xml:space="preserve"> viser boringsnære beskyttelsesområder (BNBO) til Nygård </w:t>
      </w:r>
      <w:r w:rsidRPr="0050219E">
        <w:t xml:space="preserve">Vandværk på arealfoto. På figuren kan det ses at BNBO til boringen DGU </w:t>
      </w:r>
      <w:r>
        <w:t>227</w:t>
      </w:r>
      <w:r w:rsidRPr="0050219E">
        <w:t>.</w:t>
      </w:r>
      <w:r>
        <w:t>17</w:t>
      </w:r>
      <w:r w:rsidRPr="0050219E">
        <w:t xml:space="preserve"> primært udgøres af en </w:t>
      </w:r>
      <w:r>
        <w:t>gård</w:t>
      </w:r>
      <w:r w:rsidRPr="0050219E">
        <w:t xml:space="preserve"> og i mindre grad</w:t>
      </w:r>
      <w:r>
        <w:t xml:space="preserve"> af et lille område med træer</w:t>
      </w:r>
      <w:r w:rsidRPr="0050219E">
        <w:t>.</w:t>
      </w:r>
      <w:r>
        <w:t xml:space="preserve"> BNBO for boringerne DGU 227.162 og 227.243 udgøres delvist af </w:t>
      </w:r>
      <w:r w:rsidR="00C51CCF">
        <w:t>landbrug</w:t>
      </w:r>
      <w:r>
        <w:t xml:space="preserve"> og delvist af områder med gårdbygninger. Der er udpeget NFI og IO der dækker BNBO for boring DGU 227.17.</w:t>
      </w:r>
    </w:p>
    <w:p w14:paraId="40D1415C" w14:textId="77777777" w:rsidR="00867296" w:rsidRPr="006706E3" w:rsidRDefault="00867296" w:rsidP="00867296"/>
    <w:p w14:paraId="36C53D7D" w14:textId="77777777" w:rsidR="00867296" w:rsidRDefault="00867296" w:rsidP="00867296">
      <w:r>
        <w:rPr>
          <w:noProof/>
          <w:lang w:eastAsia="da-DK"/>
        </w:rPr>
        <w:drawing>
          <wp:inline distT="0" distB="0" distL="0" distR="0" wp14:anchorId="070CD854" wp14:editId="5603E0CE">
            <wp:extent cx="5400000" cy="54000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Nygård_D.png"/>
                    <pic:cNvPicPr/>
                  </pic:nvPicPr>
                  <pic:blipFill>
                    <a:blip r:embed="rId9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7D4C0CC" w14:textId="38096626" w:rsidR="00867296" w:rsidRPr="006706E3" w:rsidRDefault="00867296" w:rsidP="00867296">
      <w:pPr>
        <w:pStyle w:val="Billedtekst"/>
      </w:pPr>
      <w:bookmarkStart w:id="250" w:name="_Ref52521233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87</w:t>
      </w:r>
      <w:r w:rsidR="00D25A8C">
        <w:rPr>
          <w:noProof/>
        </w:rPr>
        <w:fldChar w:fldCharType="end"/>
      </w:r>
      <w:bookmarkEnd w:id="250"/>
      <w:r>
        <w:t xml:space="preserve"> Boringsnære beskyttelsesområder (BNBO) for Nygård Vandværks indvindingsboringer, samt arealanvendelsen og udpegning af indsatsområder (IO).</w:t>
      </w:r>
    </w:p>
    <w:p w14:paraId="47F52A86" w14:textId="77777777" w:rsidR="00867296" w:rsidRDefault="00867296" w:rsidP="00867296">
      <w:pPr>
        <w:rPr>
          <w:highlight w:val="yellow"/>
        </w:rPr>
      </w:pPr>
    </w:p>
    <w:p w14:paraId="236D3D69" w14:textId="77777777" w:rsidR="00867296" w:rsidRPr="00165D82" w:rsidRDefault="00867296" w:rsidP="00867296">
      <w:pPr>
        <w:rPr>
          <w:i/>
        </w:rPr>
      </w:pPr>
      <w:r>
        <w:rPr>
          <w:i/>
        </w:rPr>
        <w:t>Vurdering af indvindingsoplandets sårbarhed</w:t>
      </w:r>
    </w:p>
    <w:p w14:paraId="30D999BF" w14:textId="7521557D" w:rsidR="00867296" w:rsidRDefault="00867296" w:rsidP="00867296">
      <w:pPr>
        <w:rPr>
          <w:highlight w:val="yellow"/>
        </w:rPr>
      </w:pPr>
      <w:r w:rsidRPr="00906169">
        <w:t xml:space="preserve">Råvandstypen fra DGU 227.162 og DGU 227.243 er stærkt reduceret, hvilket indikerer en god velbeskyttet grundvandsressource. </w:t>
      </w:r>
      <w:r>
        <w:t xml:space="preserve">Råvandstypen fra DGU 227.17 er derimod stærkt oxideret, hvilket indikerer en dårligt beskyttet grundvandsresource. </w:t>
      </w:r>
      <w:r w:rsidR="00B8011F">
        <w:t xml:space="preserve">Indholdet af klorid </w:t>
      </w:r>
      <w:r>
        <w:t xml:space="preserve">i alle tre indvindingsboringer </w:t>
      </w:r>
      <w:r w:rsidRPr="00906169">
        <w:t xml:space="preserve">er lavt og der er ikke tegn på saltvandspåvirkning i boringerne. </w:t>
      </w:r>
    </w:p>
    <w:p w14:paraId="26EBFB7F" w14:textId="77777777" w:rsidR="00867296" w:rsidRDefault="00867296" w:rsidP="00867296">
      <w:pPr>
        <w:rPr>
          <w:highlight w:val="yellow"/>
        </w:rPr>
      </w:pPr>
    </w:p>
    <w:p w14:paraId="461BF913" w14:textId="77777777" w:rsidR="00867296" w:rsidRPr="00E9432A" w:rsidRDefault="00867296" w:rsidP="00867296">
      <w:r w:rsidRPr="00E9432A">
        <w:t>I den nordlige og vestlige del af indvindingsoplandet, dækkende indvindingsboring DGU 227.17, er der udpeget nitratfølsomt indvindingsområde (NFI) og indsatsområde (IO).</w:t>
      </w:r>
    </w:p>
    <w:p w14:paraId="3A2F21BF" w14:textId="77777777" w:rsidR="00867296" w:rsidRPr="00E9432A" w:rsidRDefault="00867296" w:rsidP="00867296"/>
    <w:p w14:paraId="3D2E800B" w14:textId="37D72101" w:rsidR="00867296" w:rsidRPr="00E9432A" w:rsidRDefault="00867296" w:rsidP="00867296">
      <w:r w:rsidRPr="0002547C">
        <w:t xml:space="preserve">Det vurderes, at den største trussel mod indvindingen er </w:t>
      </w:r>
      <w:r w:rsidR="00DB73E7">
        <w:t xml:space="preserve">udbringning og håndtering af pesticider samt spild af miljøfremmede stoffer </w:t>
      </w:r>
      <w:r w:rsidRPr="001036C2">
        <w:t>indenfor BNBO samt landbrugsdrift indenfor indsatsområder. Ydermere ligger der inden for indvindingsoplandet flere forurenede lokaliteter, som udgør en potentiel risiko for magasinet.</w:t>
      </w:r>
    </w:p>
    <w:p w14:paraId="3BF2EFCD" w14:textId="77777777" w:rsidR="00867296" w:rsidRDefault="00867296" w:rsidP="00867296">
      <w:pPr>
        <w:rPr>
          <w:rFonts w:cs="Arial"/>
          <w:bCs/>
          <w:sz w:val="17"/>
          <w:szCs w:val="26"/>
        </w:rPr>
      </w:pPr>
      <w:bookmarkStart w:id="251" w:name="_Toc525124835"/>
    </w:p>
    <w:p w14:paraId="71E66216" w14:textId="77777777" w:rsidR="00867296" w:rsidRPr="00A14454" w:rsidRDefault="00867296" w:rsidP="00A14454">
      <w:pPr>
        <w:pStyle w:val="Overskrift3"/>
      </w:pPr>
      <w:bookmarkStart w:id="252" w:name="_Toc528049981"/>
      <w:bookmarkStart w:id="253" w:name="_Toc528061730"/>
      <w:r w:rsidRPr="00A14454">
        <w:t>Indsatser for grundvandsbeskyttelse</w:t>
      </w:r>
      <w:bookmarkEnd w:id="251"/>
      <w:bookmarkEnd w:id="252"/>
      <w:bookmarkEnd w:id="253"/>
    </w:p>
    <w:p w14:paraId="2E4DE54C" w14:textId="2DC3FCB3" w:rsidR="00867296" w:rsidRPr="00276614" w:rsidRDefault="00867296" w:rsidP="00867296">
      <w:r>
        <w:t xml:space="preserve">Følgende </w:t>
      </w:r>
      <w:r w:rsidR="002449C9">
        <w:t xml:space="preserve">indsatser gælder for </w:t>
      </w:r>
      <w:r>
        <w:t>Nygård</w:t>
      </w:r>
      <w:r w:rsidRPr="00276614">
        <w:t xml:space="preserve"> Vandværk (</w:t>
      </w:r>
      <w:r w:rsidR="003C69A0">
        <w:t>V</w:t>
      </w:r>
      <w:r w:rsidRPr="00276614">
        <w:t>V).</w:t>
      </w:r>
    </w:p>
    <w:p w14:paraId="7D625F76"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826"/>
        <w:gridCol w:w="1207"/>
      </w:tblGrid>
      <w:tr w:rsidR="003C69A0" w:rsidRPr="007246B4" w14:paraId="03D331ED" w14:textId="77777777" w:rsidTr="007506E3">
        <w:tc>
          <w:tcPr>
            <w:tcW w:w="5983" w:type="dxa"/>
          </w:tcPr>
          <w:p w14:paraId="0E5A2675" w14:textId="77777777" w:rsidR="003C69A0" w:rsidRPr="007246B4" w:rsidRDefault="003C69A0" w:rsidP="007506E3">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33821239" w14:textId="77777777" w:rsidR="003C69A0" w:rsidRPr="007246B4" w:rsidRDefault="003C69A0" w:rsidP="007506E3">
            <w:pPr>
              <w:jc w:val="center"/>
              <w:rPr>
                <w:b/>
                <w:sz w:val="16"/>
                <w:szCs w:val="16"/>
              </w:rPr>
            </w:pPr>
            <w:r w:rsidRPr="007246B4">
              <w:rPr>
                <w:b/>
                <w:sz w:val="16"/>
                <w:szCs w:val="16"/>
              </w:rPr>
              <w:t>Ansvarlig</w:t>
            </w:r>
          </w:p>
        </w:tc>
        <w:tc>
          <w:tcPr>
            <w:tcW w:w="1207" w:type="dxa"/>
          </w:tcPr>
          <w:p w14:paraId="2001E5A2" w14:textId="77777777" w:rsidR="003C69A0" w:rsidRPr="007246B4" w:rsidRDefault="003C69A0" w:rsidP="007506E3">
            <w:pPr>
              <w:jc w:val="center"/>
              <w:rPr>
                <w:b/>
                <w:sz w:val="16"/>
                <w:szCs w:val="16"/>
              </w:rPr>
            </w:pPr>
            <w:r w:rsidRPr="007246B4">
              <w:rPr>
                <w:b/>
                <w:sz w:val="16"/>
                <w:szCs w:val="16"/>
              </w:rPr>
              <w:t>Tidsfrist</w:t>
            </w:r>
          </w:p>
        </w:tc>
      </w:tr>
      <w:tr w:rsidR="00AC5230" w14:paraId="4F531404" w14:textId="77777777" w:rsidTr="007506E3">
        <w:tc>
          <w:tcPr>
            <w:tcW w:w="5983" w:type="dxa"/>
          </w:tcPr>
          <w:p w14:paraId="74FA73B4" w14:textId="5E9C9D44" w:rsidR="00AC5230" w:rsidRPr="00D361DE" w:rsidRDefault="00612326" w:rsidP="007506E3">
            <w:pPr>
              <w:spacing w:after="60"/>
              <w:rPr>
                <w:sz w:val="16"/>
                <w:szCs w:val="16"/>
              </w:rPr>
            </w:pPr>
            <w:r>
              <w:rPr>
                <w:sz w:val="16"/>
                <w:szCs w:val="16"/>
              </w:rPr>
              <w:t>Nygård</w:t>
            </w:r>
            <w:r w:rsidR="00AC5230" w:rsidRPr="00D361DE">
              <w:rPr>
                <w:sz w:val="16"/>
                <w:szCs w:val="16"/>
              </w:rPr>
              <w:t xml:space="preserve"> Vandværk</w:t>
            </w:r>
            <w:r w:rsidR="00AC5230">
              <w:rPr>
                <w:sz w:val="16"/>
                <w:szCs w:val="16"/>
              </w:rPr>
              <w:t xml:space="preserve"> skal holde øje med den tidslige udvikling i vandkvaliteten, især indholdet af nitrat, sulfat og pesticider. Der skal foretages boringskontrol minimum </w:t>
            </w:r>
            <w:r w:rsidR="00AC5230" w:rsidRPr="002F26EF">
              <w:rPr>
                <w:b/>
                <w:sz w:val="16"/>
                <w:szCs w:val="16"/>
              </w:rPr>
              <w:t xml:space="preserve">hvert </w:t>
            </w:r>
            <w:r>
              <w:rPr>
                <w:b/>
                <w:sz w:val="16"/>
                <w:szCs w:val="16"/>
              </w:rPr>
              <w:t>tredje</w:t>
            </w:r>
            <w:r w:rsidR="00AC5230">
              <w:rPr>
                <w:sz w:val="16"/>
                <w:szCs w:val="16"/>
              </w:rPr>
              <w:t xml:space="preserve"> år. Hvis der konstateres stigende indhold af sulfat eller nitrat skal indsatserne revurderes. Ligeledes skal indsatserne revurderes hvis der påvises pesticider i koncentrationer over </w:t>
            </w:r>
            <w:r w:rsidR="004337CB">
              <w:rPr>
                <w:sz w:val="16"/>
                <w:szCs w:val="16"/>
              </w:rPr>
              <w:t>50</w:t>
            </w:r>
            <w:r w:rsidR="00AC5230">
              <w:rPr>
                <w:sz w:val="16"/>
                <w:szCs w:val="16"/>
              </w:rPr>
              <w:t xml:space="preserve"> % af grænseværdien for drikkevand eller påvises stigende koncentrationer af pesticider.</w:t>
            </w:r>
          </w:p>
        </w:tc>
        <w:tc>
          <w:tcPr>
            <w:tcW w:w="1826" w:type="dxa"/>
          </w:tcPr>
          <w:p w14:paraId="4735AAB7" w14:textId="77777777" w:rsidR="00AC5230" w:rsidRDefault="00AC5230" w:rsidP="007506E3">
            <w:pPr>
              <w:jc w:val="center"/>
              <w:rPr>
                <w:sz w:val="16"/>
                <w:szCs w:val="16"/>
              </w:rPr>
            </w:pPr>
            <w:r>
              <w:rPr>
                <w:sz w:val="16"/>
                <w:szCs w:val="16"/>
              </w:rPr>
              <w:t>VV</w:t>
            </w:r>
          </w:p>
        </w:tc>
        <w:tc>
          <w:tcPr>
            <w:tcW w:w="1207" w:type="dxa"/>
          </w:tcPr>
          <w:p w14:paraId="70E2FEBA" w14:textId="4CB263CF" w:rsidR="00AC5230" w:rsidRDefault="00B51959" w:rsidP="007506E3">
            <w:pPr>
              <w:jc w:val="center"/>
              <w:rPr>
                <w:sz w:val="16"/>
                <w:szCs w:val="16"/>
              </w:rPr>
            </w:pPr>
            <w:r>
              <w:rPr>
                <w:sz w:val="16"/>
                <w:szCs w:val="16"/>
              </w:rPr>
              <w:t>Løbende</w:t>
            </w:r>
          </w:p>
        </w:tc>
      </w:tr>
      <w:tr w:rsidR="003C69A0" w14:paraId="639E6332" w14:textId="77777777" w:rsidTr="003C69A0">
        <w:tc>
          <w:tcPr>
            <w:tcW w:w="5983" w:type="dxa"/>
          </w:tcPr>
          <w:p w14:paraId="1138D48A" w14:textId="1484DE45" w:rsidR="003C69A0" w:rsidRPr="00105AE8" w:rsidRDefault="00612326" w:rsidP="007506E3">
            <w:pPr>
              <w:spacing w:after="60"/>
              <w:rPr>
                <w:sz w:val="16"/>
                <w:szCs w:val="16"/>
              </w:rPr>
            </w:pPr>
            <w:r>
              <w:rPr>
                <w:sz w:val="16"/>
                <w:szCs w:val="16"/>
              </w:rPr>
              <w:t>Nygård</w:t>
            </w:r>
            <w:r w:rsidR="003C69A0">
              <w:rPr>
                <w:sz w:val="16"/>
                <w:szCs w:val="16"/>
              </w:rPr>
              <w:t xml:space="preserve"> Vandværk </w:t>
            </w:r>
            <w:r w:rsidR="003C69A0" w:rsidRPr="007806FA">
              <w:rPr>
                <w:sz w:val="16"/>
                <w:szCs w:val="16"/>
              </w:rPr>
              <w:t>skal</w:t>
            </w:r>
            <w:r w:rsidR="003C69A0">
              <w:rPr>
                <w:sz w:val="16"/>
                <w:szCs w:val="16"/>
              </w:rPr>
              <w:t xml:space="preserve"> gennemføre stofspecifik boringskontrol for stoffer relateret til de forurenede lokaliteter indenfor </w:t>
            </w:r>
            <w:r w:rsidR="003C69A0">
              <w:rPr>
                <w:b/>
                <w:sz w:val="16"/>
                <w:szCs w:val="16"/>
              </w:rPr>
              <w:t xml:space="preserve">BNBO </w:t>
            </w:r>
            <w:r w:rsidR="003D7A5C">
              <w:rPr>
                <w:b/>
                <w:sz w:val="16"/>
                <w:szCs w:val="16"/>
              </w:rPr>
              <w:t>og</w:t>
            </w:r>
            <w:r w:rsidR="003C69A0">
              <w:rPr>
                <w:b/>
                <w:sz w:val="16"/>
                <w:szCs w:val="16"/>
              </w:rPr>
              <w:t xml:space="preserve"> NFI</w:t>
            </w:r>
            <w:r w:rsidR="003C69A0">
              <w:rPr>
                <w:sz w:val="16"/>
                <w:szCs w:val="16"/>
              </w:rPr>
              <w:t xml:space="preserve">. Den stofspecifikke boringskontrol gennemføres </w:t>
            </w:r>
            <w:r w:rsidR="003C69A0" w:rsidRPr="00B612E5">
              <w:rPr>
                <w:b/>
                <w:sz w:val="16"/>
                <w:szCs w:val="16"/>
              </w:rPr>
              <w:t xml:space="preserve">hvert </w:t>
            </w:r>
            <w:r w:rsidR="003D7A5C">
              <w:rPr>
                <w:b/>
                <w:sz w:val="16"/>
                <w:szCs w:val="16"/>
              </w:rPr>
              <w:t>tredje</w:t>
            </w:r>
            <w:r w:rsidR="003C69A0">
              <w:rPr>
                <w:sz w:val="16"/>
                <w:szCs w:val="16"/>
              </w:rPr>
              <w:t xml:space="preserve"> år. Påvises et af de relevante stoffer i koncentrationer over 75 % af grænseværdien for drikkevand eller påvises stigende koncentrationer af et af de relevante stoffer skal indsatserne revurderes.  </w:t>
            </w:r>
          </w:p>
        </w:tc>
        <w:tc>
          <w:tcPr>
            <w:tcW w:w="1826" w:type="dxa"/>
          </w:tcPr>
          <w:p w14:paraId="4C3E7AF6" w14:textId="77777777" w:rsidR="003C69A0" w:rsidRDefault="003C69A0" w:rsidP="007506E3">
            <w:pPr>
              <w:jc w:val="center"/>
              <w:rPr>
                <w:sz w:val="16"/>
                <w:szCs w:val="16"/>
              </w:rPr>
            </w:pPr>
            <w:r>
              <w:rPr>
                <w:sz w:val="16"/>
                <w:szCs w:val="16"/>
              </w:rPr>
              <w:t>VV</w:t>
            </w:r>
          </w:p>
        </w:tc>
        <w:tc>
          <w:tcPr>
            <w:tcW w:w="1207" w:type="dxa"/>
          </w:tcPr>
          <w:p w14:paraId="14001E7D" w14:textId="2ACDB239" w:rsidR="003C69A0" w:rsidRDefault="00B51959" w:rsidP="007506E3">
            <w:pPr>
              <w:jc w:val="center"/>
              <w:rPr>
                <w:sz w:val="16"/>
                <w:szCs w:val="16"/>
              </w:rPr>
            </w:pPr>
            <w:r>
              <w:rPr>
                <w:sz w:val="16"/>
                <w:szCs w:val="16"/>
              </w:rPr>
              <w:t>Løbende</w:t>
            </w:r>
          </w:p>
        </w:tc>
      </w:tr>
      <w:tr w:rsidR="00AC5230" w14:paraId="31E66198" w14:textId="77777777" w:rsidTr="007506E3">
        <w:tc>
          <w:tcPr>
            <w:tcW w:w="5983" w:type="dxa"/>
          </w:tcPr>
          <w:p w14:paraId="6AE0D4A9" w14:textId="6D4A7627" w:rsidR="00AC5230" w:rsidRPr="00D361DE" w:rsidRDefault="00AC5230" w:rsidP="007506E3">
            <w:pPr>
              <w:spacing w:after="60"/>
              <w:rPr>
                <w:sz w:val="16"/>
                <w:szCs w:val="16"/>
              </w:rPr>
            </w:pPr>
            <w:r>
              <w:rPr>
                <w:sz w:val="16"/>
                <w:szCs w:val="16"/>
              </w:rPr>
              <w:t>Vordingborg</w:t>
            </w:r>
            <w:r w:rsidRPr="00D361DE">
              <w:rPr>
                <w:sz w:val="16"/>
                <w:szCs w:val="16"/>
              </w:rPr>
              <w:t xml:space="preserve"> Kommune skal anmode Region Sjælland om at vurdere </w:t>
            </w:r>
            <w:r>
              <w:rPr>
                <w:sz w:val="16"/>
                <w:szCs w:val="16"/>
              </w:rPr>
              <w:t>grundvands</w:t>
            </w:r>
            <w:r w:rsidRPr="00D361DE">
              <w:rPr>
                <w:sz w:val="16"/>
                <w:szCs w:val="16"/>
              </w:rPr>
              <w:t>truslen fra de mulige forurenede lokaliteter i</w:t>
            </w:r>
            <w:r>
              <w:rPr>
                <w:sz w:val="16"/>
                <w:szCs w:val="16"/>
              </w:rPr>
              <w:t>ndenfor</w:t>
            </w:r>
            <w:r w:rsidRPr="00D361DE">
              <w:rPr>
                <w:sz w:val="16"/>
                <w:szCs w:val="16"/>
              </w:rPr>
              <w:t xml:space="preserve"> </w:t>
            </w:r>
            <w:r w:rsidRPr="00404206">
              <w:rPr>
                <w:b/>
                <w:sz w:val="16"/>
                <w:szCs w:val="16"/>
              </w:rPr>
              <w:t xml:space="preserve">BNBO </w:t>
            </w:r>
            <w:r w:rsidR="003D7A5C">
              <w:rPr>
                <w:b/>
                <w:sz w:val="16"/>
                <w:szCs w:val="16"/>
              </w:rPr>
              <w:t>og</w:t>
            </w:r>
            <w:r w:rsidRPr="00404206">
              <w:rPr>
                <w:b/>
                <w:sz w:val="16"/>
                <w:szCs w:val="16"/>
              </w:rPr>
              <w:t xml:space="preserve"> NFI</w:t>
            </w:r>
            <w:r w:rsidRPr="00D361DE">
              <w:rPr>
                <w:sz w:val="16"/>
                <w:szCs w:val="16"/>
              </w:rPr>
              <w:t xml:space="preserve"> og prioritere indsatser, der kan iværksættes.</w:t>
            </w:r>
          </w:p>
        </w:tc>
        <w:tc>
          <w:tcPr>
            <w:tcW w:w="1826" w:type="dxa"/>
          </w:tcPr>
          <w:p w14:paraId="4E4B4D55" w14:textId="77777777" w:rsidR="00AC5230" w:rsidRPr="007246B4" w:rsidRDefault="00AC5230" w:rsidP="007506E3">
            <w:pPr>
              <w:jc w:val="center"/>
              <w:rPr>
                <w:sz w:val="16"/>
                <w:szCs w:val="16"/>
              </w:rPr>
            </w:pPr>
            <w:r>
              <w:rPr>
                <w:sz w:val="16"/>
                <w:szCs w:val="16"/>
              </w:rPr>
              <w:t>Vordingborg</w:t>
            </w:r>
            <w:r w:rsidRPr="007246B4">
              <w:rPr>
                <w:sz w:val="16"/>
                <w:szCs w:val="16"/>
              </w:rPr>
              <w:t xml:space="preserve"> Kommune</w:t>
            </w:r>
          </w:p>
          <w:p w14:paraId="39E28C1F" w14:textId="77777777" w:rsidR="00AC5230" w:rsidRDefault="00AC5230" w:rsidP="007506E3">
            <w:pPr>
              <w:jc w:val="center"/>
              <w:rPr>
                <w:sz w:val="16"/>
                <w:szCs w:val="16"/>
              </w:rPr>
            </w:pPr>
            <w:r w:rsidRPr="007246B4">
              <w:rPr>
                <w:sz w:val="16"/>
                <w:szCs w:val="16"/>
              </w:rPr>
              <w:t xml:space="preserve">Region </w:t>
            </w:r>
            <w:r>
              <w:rPr>
                <w:sz w:val="16"/>
                <w:szCs w:val="16"/>
              </w:rPr>
              <w:t>Sjælland</w:t>
            </w:r>
          </w:p>
        </w:tc>
        <w:tc>
          <w:tcPr>
            <w:tcW w:w="1207" w:type="dxa"/>
          </w:tcPr>
          <w:p w14:paraId="43265DB9" w14:textId="2D31FBF0" w:rsidR="00AC5230" w:rsidRDefault="00B51959" w:rsidP="007506E3">
            <w:pPr>
              <w:jc w:val="center"/>
              <w:rPr>
                <w:sz w:val="16"/>
                <w:szCs w:val="16"/>
              </w:rPr>
            </w:pPr>
            <w:r>
              <w:rPr>
                <w:sz w:val="16"/>
                <w:szCs w:val="16"/>
              </w:rPr>
              <w:t>En gang om året</w:t>
            </w:r>
          </w:p>
        </w:tc>
      </w:tr>
      <w:tr w:rsidR="00AC08E7" w14:paraId="234904FF" w14:textId="77777777" w:rsidTr="00AC08E7">
        <w:tc>
          <w:tcPr>
            <w:tcW w:w="5983" w:type="dxa"/>
          </w:tcPr>
          <w:p w14:paraId="066368C1" w14:textId="5AE93BC6" w:rsidR="00AC08E7" w:rsidRDefault="0059339B" w:rsidP="007506E3">
            <w:pPr>
              <w:spacing w:after="60"/>
              <w:rPr>
                <w:sz w:val="16"/>
                <w:szCs w:val="16"/>
              </w:rPr>
            </w:pPr>
            <w:r>
              <w:rPr>
                <w:sz w:val="16"/>
                <w:szCs w:val="16"/>
              </w:rPr>
              <w:t>Nygård</w:t>
            </w:r>
            <w:r w:rsidR="00AC08E7" w:rsidRPr="00D361DE">
              <w:rPr>
                <w:sz w:val="16"/>
                <w:szCs w:val="16"/>
              </w:rPr>
              <w:t xml:space="preserve"> Vandværk </w:t>
            </w:r>
            <w:r w:rsidR="006F08CA">
              <w:rPr>
                <w:sz w:val="16"/>
                <w:szCs w:val="16"/>
              </w:rPr>
              <w:t>skal lave</w:t>
            </w:r>
            <w:r w:rsidR="00AC08E7" w:rsidRPr="00D361DE">
              <w:rPr>
                <w:sz w:val="16"/>
                <w:szCs w:val="16"/>
              </w:rPr>
              <w:t xml:space="preserve"> </w:t>
            </w:r>
            <w:r w:rsidR="00B51959">
              <w:rPr>
                <w:sz w:val="16"/>
                <w:szCs w:val="16"/>
              </w:rPr>
              <w:t>restriktioner</w:t>
            </w:r>
            <w:r w:rsidR="006F08CA">
              <w:rPr>
                <w:sz w:val="16"/>
                <w:szCs w:val="16"/>
              </w:rPr>
              <w:t xml:space="preserve"> mod brug af pesticid og nitrat</w:t>
            </w:r>
            <w:r w:rsidR="00AC08E7">
              <w:rPr>
                <w:sz w:val="16"/>
                <w:szCs w:val="16"/>
              </w:rPr>
              <w:t xml:space="preserve"> inden</w:t>
            </w:r>
            <w:r w:rsidR="00AC08E7" w:rsidRPr="00D361DE">
              <w:rPr>
                <w:sz w:val="16"/>
                <w:szCs w:val="16"/>
              </w:rPr>
              <w:t xml:space="preserve">for </w:t>
            </w:r>
            <w:r w:rsidR="00AC08E7">
              <w:rPr>
                <w:sz w:val="16"/>
                <w:szCs w:val="16"/>
              </w:rPr>
              <w:t>BNBO</w:t>
            </w:r>
            <w:r w:rsidR="003B1FB2">
              <w:rPr>
                <w:sz w:val="16"/>
                <w:szCs w:val="16"/>
              </w:rPr>
              <w:t xml:space="preserve"> til boring 227.</w:t>
            </w:r>
            <w:r w:rsidR="00FD7CA3">
              <w:rPr>
                <w:sz w:val="16"/>
                <w:szCs w:val="16"/>
              </w:rPr>
              <w:t>290</w:t>
            </w:r>
            <w:r w:rsidR="00AC08E7" w:rsidRPr="00D361DE">
              <w:rPr>
                <w:sz w:val="16"/>
                <w:szCs w:val="16"/>
              </w:rPr>
              <w:t>.</w:t>
            </w:r>
          </w:p>
        </w:tc>
        <w:tc>
          <w:tcPr>
            <w:tcW w:w="1826" w:type="dxa"/>
          </w:tcPr>
          <w:p w14:paraId="2EB667E4" w14:textId="77777777" w:rsidR="00AC08E7" w:rsidRDefault="00AC08E7" w:rsidP="007506E3">
            <w:pPr>
              <w:jc w:val="center"/>
              <w:rPr>
                <w:sz w:val="16"/>
                <w:szCs w:val="16"/>
              </w:rPr>
            </w:pPr>
            <w:r>
              <w:rPr>
                <w:sz w:val="16"/>
                <w:szCs w:val="16"/>
              </w:rPr>
              <w:t>VV</w:t>
            </w:r>
          </w:p>
        </w:tc>
        <w:tc>
          <w:tcPr>
            <w:tcW w:w="1207" w:type="dxa"/>
          </w:tcPr>
          <w:p w14:paraId="26BC5D03" w14:textId="76BFBAC6" w:rsidR="00AC08E7" w:rsidRDefault="00B51959" w:rsidP="007506E3">
            <w:pPr>
              <w:jc w:val="center"/>
              <w:rPr>
                <w:sz w:val="16"/>
                <w:szCs w:val="16"/>
              </w:rPr>
            </w:pPr>
            <w:r>
              <w:rPr>
                <w:sz w:val="16"/>
                <w:szCs w:val="16"/>
              </w:rPr>
              <w:t>3 år</w:t>
            </w:r>
          </w:p>
        </w:tc>
      </w:tr>
      <w:tr w:rsidR="00AC08E7" w14:paraId="0193D69D" w14:textId="77777777" w:rsidTr="00AC08E7">
        <w:tc>
          <w:tcPr>
            <w:tcW w:w="5983" w:type="dxa"/>
          </w:tcPr>
          <w:p w14:paraId="43517A5C" w14:textId="1F4E2C21" w:rsidR="00AC08E7" w:rsidRDefault="00C438F0" w:rsidP="007506E3">
            <w:pPr>
              <w:spacing w:after="60"/>
              <w:rPr>
                <w:sz w:val="16"/>
                <w:szCs w:val="16"/>
              </w:rPr>
            </w:pPr>
            <w:r>
              <w:rPr>
                <w:sz w:val="16"/>
                <w:szCs w:val="16"/>
              </w:rPr>
              <w:t>Nygård</w:t>
            </w:r>
            <w:r w:rsidR="00AC08E7" w:rsidRPr="00105AE8">
              <w:rPr>
                <w:sz w:val="16"/>
                <w:szCs w:val="16"/>
              </w:rPr>
              <w:t xml:space="preserve"> Vandværk </w:t>
            </w:r>
            <w:r w:rsidR="00AC08E7">
              <w:rPr>
                <w:sz w:val="16"/>
                <w:szCs w:val="16"/>
              </w:rPr>
              <w:t>skal</w:t>
            </w:r>
            <w:r w:rsidR="00AC08E7" w:rsidRPr="00105AE8">
              <w:rPr>
                <w:sz w:val="16"/>
                <w:szCs w:val="16"/>
              </w:rPr>
              <w:t xml:space="preserve"> føre oplysningskampagne i området indenfor BNBO </w:t>
            </w:r>
            <w:r w:rsidR="00B41AF4">
              <w:rPr>
                <w:sz w:val="16"/>
                <w:szCs w:val="16"/>
              </w:rPr>
              <w:t xml:space="preserve">i alle indvindingsboringer </w:t>
            </w:r>
            <w:r w:rsidR="00AC08E7" w:rsidRPr="00105AE8">
              <w:rPr>
                <w:sz w:val="16"/>
                <w:szCs w:val="16"/>
              </w:rPr>
              <w:t>om håndtering/anvendelse af pesticider eller anvendelse af alternative metoder til ukrudtsbekæmpelse.</w:t>
            </w:r>
            <w:r w:rsidR="00AC08E7">
              <w:rPr>
                <w:sz w:val="16"/>
                <w:szCs w:val="16"/>
              </w:rPr>
              <w:t xml:space="preserve"> Kampagnen skal henvende sig til </w:t>
            </w:r>
            <w:r w:rsidR="00FD7CA3">
              <w:rPr>
                <w:sz w:val="16"/>
                <w:szCs w:val="16"/>
              </w:rPr>
              <w:t>lodsejere, udlejere og brugere af arealet</w:t>
            </w:r>
            <w:r w:rsidR="00AC08E7">
              <w:rPr>
                <w:sz w:val="16"/>
                <w:szCs w:val="16"/>
              </w:rPr>
              <w:t>.</w:t>
            </w:r>
          </w:p>
        </w:tc>
        <w:tc>
          <w:tcPr>
            <w:tcW w:w="1826" w:type="dxa"/>
          </w:tcPr>
          <w:p w14:paraId="27CFFF74" w14:textId="77777777" w:rsidR="00AC08E7" w:rsidRDefault="00AC08E7" w:rsidP="007506E3">
            <w:pPr>
              <w:jc w:val="center"/>
              <w:rPr>
                <w:sz w:val="16"/>
                <w:szCs w:val="16"/>
              </w:rPr>
            </w:pPr>
            <w:r>
              <w:rPr>
                <w:sz w:val="16"/>
                <w:szCs w:val="16"/>
              </w:rPr>
              <w:t>VV</w:t>
            </w:r>
          </w:p>
        </w:tc>
        <w:tc>
          <w:tcPr>
            <w:tcW w:w="1207" w:type="dxa"/>
          </w:tcPr>
          <w:p w14:paraId="7187CB6C" w14:textId="307097EB" w:rsidR="00AC08E7" w:rsidRDefault="00B51959" w:rsidP="007506E3">
            <w:pPr>
              <w:jc w:val="center"/>
              <w:rPr>
                <w:sz w:val="16"/>
                <w:szCs w:val="16"/>
              </w:rPr>
            </w:pPr>
            <w:r>
              <w:rPr>
                <w:sz w:val="16"/>
                <w:szCs w:val="16"/>
              </w:rPr>
              <w:t>1 år</w:t>
            </w:r>
          </w:p>
        </w:tc>
      </w:tr>
      <w:tr w:rsidR="00A1156E" w14:paraId="1CC9AD0D" w14:textId="77777777" w:rsidTr="00A1156E">
        <w:tc>
          <w:tcPr>
            <w:tcW w:w="5983" w:type="dxa"/>
          </w:tcPr>
          <w:p w14:paraId="14C023D8" w14:textId="77777777" w:rsidR="00A1156E" w:rsidRPr="00105AE8" w:rsidRDefault="00A1156E" w:rsidP="00256F69">
            <w:pPr>
              <w:spacing w:after="60"/>
              <w:rPr>
                <w:sz w:val="16"/>
                <w:szCs w:val="16"/>
              </w:rPr>
            </w:pPr>
            <w:r w:rsidRPr="00105AE8">
              <w:rPr>
                <w:sz w:val="16"/>
                <w:szCs w:val="16"/>
              </w:rPr>
              <w:t xml:space="preserve">På baggrund af viden om boringer og brønde i indvindingsoplandet, kan </w:t>
            </w:r>
            <w:r>
              <w:rPr>
                <w:sz w:val="16"/>
                <w:szCs w:val="16"/>
              </w:rPr>
              <w:t>Nygård</w:t>
            </w:r>
            <w:r w:rsidRPr="00105AE8">
              <w:rPr>
                <w:sz w:val="16"/>
                <w:szCs w:val="16"/>
              </w:rPr>
              <w:t xml:space="preserve"> Vandværk opnå en effektiv beskyttelse af grundvandsressourcen ved tilbud om sløjfning af ubenyttede boringer/brønde. </w:t>
            </w:r>
          </w:p>
          <w:p w14:paraId="6A94CC25" w14:textId="77777777" w:rsidR="00A1156E" w:rsidRDefault="00A1156E"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2A2BC4C0" w14:textId="7B4466C0" w:rsidR="00A1156E" w:rsidRPr="00105AE8" w:rsidRDefault="00A1156E"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6C27C4D3" w14:textId="77777777" w:rsidR="00A1156E" w:rsidRDefault="00A1156E" w:rsidP="00256F69">
            <w:pPr>
              <w:jc w:val="center"/>
              <w:rPr>
                <w:sz w:val="16"/>
                <w:szCs w:val="16"/>
              </w:rPr>
            </w:pPr>
            <w:r>
              <w:rPr>
                <w:sz w:val="16"/>
                <w:szCs w:val="16"/>
              </w:rPr>
              <w:t>VV</w:t>
            </w:r>
          </w:p>
        </w:tc>
        <w:tc>
          <w:tcPr>
            <w:tcW w:w="1207" w:type="dxa"/>
          </w:tcPr>
          <w:p w14:paraId="4CB6D301" w14:textId="471A039D" w:rsidR="00A1156E" w:rsidRDefault="00B51959" w:rsidP="00256F69">
            <w:pPr>
              <w:jc w:val="center"/>
              <w:rPr>
                <w:sz w:val="16"/>
                <w:szCs w:val="16"/>
              </w:rPr>
            </w:pPr>
            <w:r>
              <w:rPr>
                <w:sz w:val="16"/>
                <w:szCs w:val="16"/>
              </w:rPr>
              <w:t>Løbende</w:t>
            </w:r>
          </w:p>
        </w:tc>
      </w:tr>
    </w:tbl>
    <w:p w14:paraId="25EBC18A" w14:textId="681657FD" w:rsidR="003C69A0" w:rsidRDefault="003C69A0" w:rsidP="003C69A0">
      <w:pPr>
        <w:rPr>
          <w:b/>
          <w:lang w:eastAsia="da-DK"/>
        </w:rPr>
      </w:pPr>
    </w:p>
    <w:p w14:paraId="6787E771" w14:textId="77777777" w:rsidR="003C69A0" w:rsidRPr="0057331A" w:rsidRDefault="003C69A0" w:rsidP="003C69A0">
      <w:pPr>
        <w:rPr>
          <w:b/>
          <w:lang w:eastAsia="da-DK"/>
        </w:rPr>
      </w:pPr>
    </w:p>
    <w:tbl>
      <w:tblPr>
        <w:tblStyle w:val="Tabel-Gitter"/>
        <w:tblW w:w="7809" w:type="dxa"/>
        <w:tblLook w:val="04A0" w:firstRow="1" w:lastRow="0" w:firstColumn="1" w:lastColumn="0" w:noHBand="0" w:noVBand="1"/>
      </w:tblPr>
      <w:tblGrid>
        <w:gridCol w:w="5983"/>
        <w:gridCol w:w="1826"/>
      </w:tblGrid>
      <w:tr w:rsidR="00B51959" w:rsidRPr="007246B4" w14:paraId="57B746EF" w14:textId="77777777" w:rsidTr="00B51959">
        <w:tc>
          <w:tcPr>
            <w:tcW w:w="5983" w:type="dxa"/>
          </w:tcPr>
          <w:p w14:paraId="606C9130" w14:textId="77777777" w:rsidR="00B51959" w:rsidRPr="007246B4" w:rsidRDefault="00B51959" w:rsidP="007506E3">
            <w:pPr>
              <w:jc w:val="center"/>
              <w:rPr>
                <w:b/>
                <w:sz w:val="16"/>
                <w:szCs w:val="16"/>
              </w:rPr>
            </w:pPr>
            <w:r w:rsidRPr="007246B4">
              <w:rPr>
                <w:b/>
                <w:sz w:val="16"/>
                <w:szCs w:val="16"/>
              </w:rPr>
              <w:t>Indsatser</w:t>
            </w:r>
            <w:r>
              <w:rPr>
                <w:b/>
                <w:sz w:val="16"/>
                <w:szCs w:val="16"/>
              </w:rPr>
              <w:t xml:space="preserve"> der kan gennemføres</w:t>
            </w:r>
          </w:p>
        </w:tc>
        <w:tc>
          <w:tcPr>
            <w:tcW w:w="1826" w:type="dxa"/>
          </w:tcPr>
          <w:p w14:paraId="400AD845" w14:textId="77777777" w:rsidR="00B51959" w:rsidRPr="007246B4" w:rsidRDefault="00B51959" w:rsidP="007506E3">
            <w:pPr>
              <w:jc w:val="center"/>
              <w:rPr>
                <w:b/>
                <w:sz w:val="16"/>
                <w:szCs w:val="16"/>
              </w:rPr>
            </w:pPr>
            <w:r w:rsidRPr="007246B4">
              <w:rPr>
                <w:b/>
                <w:sz w:val="16"/>
                <w:szCs w:val="16"/>
              </w:rPr>
              <w:t>Ansvarlig</w:t>
            </w:r>
          </w:p>
        </w:tc>
      </w:tr>
      <w:tr w:rsidR="00B51959" w14:paraId="128E2A38" w14:textId="77777777" w:rsidTr="00B51959">
        <w:tc>
          <w:tcPr>
            <w:tcW w:w="5983" w:type="dxa"/>
          </w:tcPr>
          <w:p w14:paraId="2636EC8B" w14:textId="275D642E" w:rsidR="00B51959" w:rsidRPr="0032388E" w:rsidRDefault="00B51959" w:rsidP="007506E3">
            <w:pPr>
              <w:spacing w:after="60"/>
              <w:rPr>
                <w:sz w:val="16"/>
                <w:szCs w:val="16"/>
                <w:highlight w:val="darkGray"/>
              </w:rPr>
            </w:pPr>
            <w:r>
              <w:rPr>
                <w:sz w:val="16"/>
                <w:szCs w:val="16"/>
              </w:rPr>
              <w:t>Nygård</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indsatsområdet (IO)</w:t>
            </w:r>
            <w:r w:rsidRPr="00D361DE">
              <w:rPr>
                <w:sz w:val="16"/>
                <w:szCs w:val="16"/>
              </w:rPr>
              <w:t xml:space="preserve"> med henblik på </w:t>
            </w:r>
            <w:r>
              <w:rPr>
                <w:sz w:val="16"/>
                <w:szCs w:val="16"/>
              </w:rPr>
              <w:t>reduktion af nitratbelastningen og mulighed for pesticidfri drift</w:t>
            </w:r>
            <w:r w:rsidRPr="00D361DE">
              <w:rPr>
                <w:sz w:val="16"/>
                <w:szCs w:val="16"/>
              </w:rPr>
              <w:t>.</w:t>
            </w:r>
          </w:p>
        </w:tc>
        <w:tc>
          <w:tcPr>
            <w:tcW w:w="1826" w:type="dxa"/>
          </w:tcPr>
          <w:p w14:paraId="241D5488" w14:textId="77777777" w:rsidR="00B51959" w:rsidRDefault="00B51959" w:rsidP="007506E3">
            <w:pPr>
              <w:jc w:val="center"/>
              <w:rPr>
                <w:sz w:val="16"/>
                <w:szCs w:val="16"/>
              </w:rPr>
            </w:pPr>
            <w:r>
              <w:rPr>
                <w:sz w:val="16"/>
                <w:szCs w:val="16"/>
              </w:rPr>
              <w:t>VV</w:t>
            </w:r>
          </w:p>
        </w:tc>
      </w:tr>
      <w:tr w:rsidR="00B51959" w14:paraId="772FDDC5" w14:textId="77777777" w:rsidTr="00B51959">
        <w:tc>
          <w:tcPr>
            <w:tcW w:w="5983" w:type="dxa"/>
          </w:tcPr>
          <w:p w14:paraId="72F65446" w14:textId="0C846A79" w:rsidR="00B51959" w:rsidRPr="00C50B05" w:rsidRDefault="00B51959" w:rsidP="007506E3">
            <w:pPr>
              <w:spacing w:after="60"/>
              <w:rPr>
                <w:sz w:val="16"/>
                <w:szCs w:val="16"/>
                <w:highlight w:val="darkGray"/>
              </w:rPr>
            </w:pPr>
            <w:r>
              <w:rPr>
                <w:sz w:val="16"/>
                <w:szCs w:val="16"/>
              </w:rPr>
              <w:t>Nygård</w:t>
            </w:r>
            <w:r w:rsidRPr="00D361DE">
              <w:rPr>
                <w:sz w:val="16"/>
                <w:szCs w:val="16"/>
              </w:rPr>
              <w:t xml:space="preserve"> Vandværk kan vurdere mulighederne for skovrejsning </w:t>
            </w:r>
            <w:r>
              <w:rPr>
                <w:sz w:val="16"/>
                <w:szCs w:val="16"/>
              </w:rPr>
              <w:t>indenfor indsatsområdet (IO).</w:t>
            </w:r>
          </w:p>
        </w:tc>
        <w:tc>
          <w:tcPr>
            <w:tcW w:w="1826" w:type="dxa"/>
          </w:tcPr>
          <w:p w14:paraId="6F0BE887" w14:textId="77777777" w:rsidR="00B51959" w:rsidRDefault="00B51959" w:rsidP="007506E3">
            <w:pPr>
              <w:jc w:val="center"/>
              <w:rPr>
                <w:sz w:val="16"/>
                <w:szCs w:val="16"/>
              </w:rPr>
            </w:pPr>
            <w:r>
              <w:rPr>
                <w:sz w:val="16"/>
                <w:szCs w:val="16"/>
              </w:rPr>
              <w:t>VV</w:t>
            </w:r>
          </w:p>
        </w:tc>
      </w:tr>
      <w:tr w:rsidR="00B51959" w14:paraId="4FF8DA26" w14:textId="77777777" w:rsidTr="00B51959">
        <w:tc>
          <w:tcPr>
            <w:tcW w:w="5983" w:type="dxa"/>
          </w:tcPr>
          <w:p w14:paraId="2DB1C5AF" w14:textId="594CE2F8" w:rsidR="00B51959" w:rsidRDefault="00B51959" w:rsidP="007506E3">
            <w:pPr>
              <w:spacing w:after="60"/>
              <w:rPr>
                <w:sz w:val="16"/>
                <w:szCs w:val="16"/>
              </w:rPr>
            </w:pPr>
            <w:r>
              <w:rPr>
                <w:sz w:val="16"/>
                <w:szCs w:val="16"/>
              </w:rPr>
              <w:t>Nygård</w:t>
            </w:r>
            <w:r w:rsidRPr="00105AE8">
              <w:rPr>
                <w:sz w:val="16"/>
                <w:szCs w:val="16"/>
              </w:rPr>
              <w:t xml:space="preserve"> Vandværk </w:t>
            </w:r>
            <w:r>
              <w:rPr>
                <w:sz w:val="16"/>
                <w:szCs w:val="16"/>
              </w:rPr>
              <w:t>kan</w:t>
            </w:r>
            <w:r w:rsidRPr="00105AE8">
              <w:rPr>
                <w:sz w:val="16"/>
                <w:szCs w:val="16"/>
              </w:rPr>
              <w:t xml:space="preserve"> føre oplysningskampagne i området indenfor BNBO</w:t>
            </w:r>
            <w:r>
              <w:rPr>
                <w:sz w:val="16"/>
                <w:szCs w:val="16"/>
              </w:rPr>
              <w:t xml:space="preserve"> til boring 227.162 og 227.243</w:t>
            </w:r>
            <w:r w:rsidRPr="00105AE8">
              <w:rPr>
                <w:sz w:val="16"/>
                <w:szCs w:val="16"/>
              </w:rPr>
              <w:t xml:space="preserve"> om håndtering/anvendelse af pesticider eller anvendelse af alternative metoder til ukrudtsbekæmpelse.</w:t>
            </w:r>
            <w:r>
              <w:rPr>
                <w:sz w:val="16"/>
                <w:szCs w:val="16"/>
              </w:rPr>
              <w:t xml:space="preserve"> Kampagnen skal henvende sig til haveejere.</w:t>
            </w:r>
          </w:p>
        </w:tc>
        <w:tc>
          <w:tcPr>
            <w:tcW w:w="1826" w:type="dxa"/>
          </w:tcPr>
          <w:p w14:paraId="17F996C8" w14:textId="77777777" w:rsidR="00B51959" w:rsidRDefault="00B51959" w:rsidP="007506E3">
            <w:pPr>
              <w:jc w:val="center"/>
              <w:rPr>
                <w:sz w:val="16"/>
                <w:szCs w:val="16"/>
              </w:rPr>
            </w:pPr>
            <w:r>
              <w:rPr>
                <w:sz w:val="16"/>
                <w:szCs w:val="16"/>
              </w:rPr>
              <w:t>VV</w:t>
            </w:r>
          </w:p>
        </w:tc>
      </w:tr>
    </w:tbl>
    <w:p w14:paraId="36393126" w14:textId="77777777" w:rsidR="00867296" w:rsidRPr="00FD2B8D" w:rsidRDefault="00867296" w:rsidP="00867296">
      <w:pPr>
        <w:pStyle w:val="Overskrift2"/>
        <w:keepLines w:val="0"/>
        <w:tabs>
          <w:tab w:val="clear" w:pos="567"/>
        </w:tabs>
        <w:suppressAutoHyphens w:val="0"/>
        <w:spacing w:before="0"/>
        <w:contextualSpacing w:val="0"/>
      </w:pPr>
      <w:bookmarkStart w:id="254" w:name="_Toc525124836"/>
      <w:bookmarkStart w:id="255" w:name="_Toc528049982"/>
      <w:bookmarkStart w:id="256" w:name="_Toc528061731"/>
      <w:bookmarkStart w:id="257" w:name="_Toc528673634"/>
      <w:r>
        <w:t xml:space="preserve">Næs-Skaverup </w:t>
      </w:r>
      <w:r w:rsidRPr="00FD2B8D">
        <w:t>Vandværk</w:t>
      </w:r>
      <w:bookmarkEnd w:id="254"/>
      <w:bookmarkEnd w:id="255"/>
      <w:bookmarkEnd w:id="256"/>
      <w:bookmarkEnd w:id="257"/>
    </w:p>
    <w:p w14:paraId="4B1F47B6" w14:textId="08DFB31F" w:rsidR="00867296" w:rsidRPr="0086183A" w:rsidRDefault="00867296" w:rsidP="00867296">
      <w:r w:rsidRPr="0086183A">
        <w:t xml:space="preserve">Næs-Skaverup Vandværk er et privat alment vandværk med </w:t>
      </w:r>
      <w:r>
        <w:t>2 aktive indvindingsboringer, DGU nr. 225.99 og 225.138. Begge indvindingsboringer er filtersat i kalken. Vandværkets indvinding var i 2014 på 16.702 m</w:t>
      </w:r>
      <w:r w:rsidRPr="0086183A">
        <w:rPr>
          <w:vertAlign w:val="superscript"/>
        </w:rPr>
        <w:t>3</w:t>
      </w:r>
      <w:r>
        <w:t>, hvor tilladelsen er på 25.000 m</w:t>
      </w:r>
      <w:r w:rsidRPr="0086183A">
        <w:rPr>
          <w:vertAlign w:val="superscript"/>
        </w:rPr>
        <w:t>3</w:t>
      </w:r>
      <w:r>
        <w:t xml:space="preserve"> pr. år. Indvindingstilladelsen er </w:t>
      </w:r>
      <w:r w:rsidR="00BD2CFB">
        <w:t>udløbet</w:t>
      </w:r>
      <w:r>
        <w:t>.</w:t>
      </w:r>
    </w:p>
    <w:p w14:paraId="0A0EE0D8" w14:textId="77777777" w:rsidR="00867296" w:rsidRPr="00FF7C25" w:rsidRDefault="00867296" w:rsidP="00867296">
      <w:pPr>
        <w:pStyle w:val="Opstilling-punkttegn"/>
        <w:numPr>
          <w:ilvl w:val="0"/>
          <w:numId w:val="0"/>
        </w:numPr>
        <w:rPr>
          <w:highlight w:val="yellow"/>
        </w:rPr>
      </w:pPr>
    </w:p>
    <w:p w14:paraId="77D47C22" w14:textId="695AB031" w:rsidR="00867296" w:rsidRDefault="00867296" w:rsidP="00867296">
      <w:r w:rsidRPr="0086183A">
        <w:t xml:space="preserve">I </w:t>
      </w:r>
      <w:r w:rsidRPr="0086183A">
        <w:fldChar w:fldCharType="begin"/>
      </w:r>
      <w:r w:rsidRPr="0086183A">
        <w:instrText xml:space="preserve"> REF _Ref525068742 \h </w:instrText>
      </w:r>
      <w:r>
        <w:instrText xml:space="preserve"> \* MERGEFORMAT </w:instrText>
      </w:r>
      <w:r w:rsidRPr="0086183A">
        <w:fldChar w:fldCharType="separate"/>
      </w:r>
      <w:r w:rsidR="007450CA">
        <w:t xml:space="preserve">Figur </w:t>
      </w:r>
      <w:r w:rsidR="007450CA">
        <w:rPr>
          <w:noProof/>
        </w:rPr>
        <w:t>4.88</w:t>
      </w:r>
      <w:r w:rsidRPr="0086183A">
        <w:fldChar w:fldCharType="end"/>
      </w:r>
      <w:r w:rsidRPr="0086183A">
        <w:t xml:space="preserve"> ses en oversigt over Næs-Skaverup Vandværk. På figuren er markeret de aktive indvin</w:t>
      </w:r>
      <w:r>
        <w:t xml:space="preserve">dingsboringer, det administrative indvindingsopland, grundvandsdannelsen til vandværkets boringer, samt områder uden grundvandsdannelse. </w:t>
      </w:r>
    </w:p>
    <w:p w14:paraId="2DAB1100" w14:textId="77777777" w:rsidR="00867296" w:rsidRDefault="00867296" w:rsidP="00867296">
      <w:pPr>
        <w:pStyle w:val="Billedtekst"/>
      </w:pPr>
      <w:r>
        <w:rPr>
          <w:noProof/>
          <w:lang w:eastAsia="da-DK"/>
        </w:rPr>
        <w:drawing>
          <wp:inline distT="0" distB="0" distL="0" distR="0" wp14:anchorId="5E649A5C" wp14:editId="67C959D7">
            <wp:extent cx="5400000" cy="5400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NæsSkaverup_A.png"/>
                    <pic:cNvPicPr/>
                  </pic:nvPicPr>
                  <pic:blipFill>
                    <a:blip r:embed="rId9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6B7EF2A" w14:textId="5CFF3BCD" w:rsidR="00867296" w:rsidRPr="00B5039A" w:rsidRDefault="00867296" w:rsidP="00867296">
      <w:pPr>
        <w:pStyle w:val="Billedtekst"/>
      </w:pPr>
      <w:bookmarkStart w:id="258" w:name="_Ref52506874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88</w:t>
      </w:r>
      <w:r w:rsidR="00D25A8C">
        <w:rPr>
          <w:noProof/>
        </w:rPr>
        <w:fldChar w:fldCharType="end"/>
      </w:r>
      <w:bookmarkEnd w:id="258"/>
      <w:r>
        <w:t xml:space="preserve"> </w:t>
      </w:r>
      <w:r w:rsidRPr="002C2F75">
        <w:rPr>
          <w:noProof/>
        </w:rPr>
        <w:t xml:space="preserve">Placeringen af </w:t>
      </w:r>
      <w:r>
        <w:rPr>
          <w:noProof/>
        </w:rPr>
        <w:t>Næs-Skaverup</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xml:space="preserve">, det administrative indvindingsopland, både til Næs-Skaverup Vandværk og nærliggende vandværker, samt </w:t>
      </w:r>
      <w:r w:rsidR="004337CB">
        <w:rPr>
          <w:noProof/>
        </w:rPr>
        <w:t>OSD</w:t>
      </w:r>
      <w:r>
        <w:rPr>
          <w:noProof/>
        </w:rPr>
        <w:t>.</w:t>
      </w:r>
    </w:p>
    <w:p w14:paraId="295EE0A5" w14:textId="77777777" w:rsidR="00867296" w:rsidRDefault="00867296" w:rsidP="00867296">
      <w:pPr>
        <w:rPr>
          <w:b/>
          <w:highlight w:val="yellow"/>
        </w:rPr>
      </w:pPr>
    </w:p>
    <w:p w14:paraId="321F55BA" w14:textId="77777777" w:rsidR="00867296" w:rsidRPr="00CB0F9E" w:rsidRDefault="00867296" w:rsidP="00867296">
      <w:pPr>
        <w:rPr>
          <w:i/>
        </w:rPr>
      </w:pPr>
      <w:r w:rsidRPr="00CB0F9E">
        <w:rPr>
          <w:i/>
        </w:rPr>
        <w:t>Geologi</w:t>
      </w:r>
      <w:r>
        <w:rPr>
          <w:i/>
        </w:rPr>
        <w:t xml:space="preserve"> og hydrogeologi</w:t>
      </w:r>
    </w:p>
    <w:p w14:paraId="77288C9F" w14:textId="74D7131A" w:rsidR="00867296" w:rsidRPr="0086183A" w:rsidRDefault="00867296" w:rsidP="00867296">
      <w:pPr>
        <w:rPr>
          <w:highlight w:val="yellow"/>
        </w:rPr>
      </w:pPr>
      <w:r>
        <w:t>Næs-Skaverup Vandværk indvinder fra det prækvartære kalkmagasin (skrivekridt). Boringerne er filtersat i niveauet 35 til 40 m u.t., og kalken er indenfor indvindingsoplandet overlejret af mellem 15 og 40 meter mættet ler i den sydvestlige ende og den østlige del, mens kalken i den nord</w:t>
      </w:r>
      <w:r w:rsidR="004337CB">
        <w:t>ødy</w:t>
      </w:r>
      <w:r>
        <w:t xml:space="preserve">lige del af indvindingsoplandet er overlejret af mellem 10 og 15 meter mættet ler. Kalkmagasinet er et spændt magasin. Lertykkelsen afspejler sig i sårbarhedszoneringen, der er vist i </w:t>
      </w:r>
      <w:r>
        <w:fldChar w:fldCharType="begin"/>
      </w:r>
      <w:r>
        <w:instrText xml:space="preserve"> REF _Ref525068910 \h </w:instrText>
      </w:r>
      <w:r>
        <w:fldChar w:fldCharType="separate"/>
      </w:r>
      <w:r w:rsidR="007450CA">
        <w:t xml:space="preserve">Figur </w:t>
      </w:r>
      <w:r w:rsidR="007450CA">
        <w:rPr>
          <w:noProof/>
        </w:rPr>
        <w:t>4</w:t>
      </w:r>
      <w:r w:rsidR="007450CA">
        <w:t>.</w:t>
      </w:r>
      <w:r w:rsidR="007450CA">
        <w:rPr>
          <w:noProof/>
        </w:rPr>
        <w:t>89</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B51959">
        <w:t xml:space="preserve"> Der er afgrænset nogen og lille sårbarhed i indvindingsoplandet til Næs-Skaverup Vandværk.</w:t>
      </w:r>
    </w:p>
    <w:p w14:paraId="69A7979C" w14:textId="77777777" w:rsidR="00867296" w:rsidRDefault="00867296" w:rsidP="00867296"/>
    <w:p w14:paraId="5D703295" w14:textId="1F3270AB" w:rsidR="00867296" w:rsidRDefault="00867296" w:rsidP="00867296">
      <w:r>
        <w:t xml:space="preserve">På </w:t>
      </w:r>
      <w:r>
        <w:fldChar w:fldCharType="begin"/>
      </w:r>
      <w:r>
        <w:instrText xml:space="preserve"> REF _Ref525068742 \h </w:instrText>
      </w:r>
      <w:r>
        <w:fldChar w:fldCharType="separate"/>
      </w:r>
      <w:r w:rsidR="007450CA">
        <w:t xml:space="preserve">Figur </w:t>
      </w:r>
      <w:r w:rsidR="007450CA">
        <w:rPr>
          <w:noProof/>
        </w:rPr>
        <w:t>4</w:t>
      </w:r>
      <w:r w:rsidR="007450CA">
        <w:t>.</w:t>
      </w:r>
      <w:r w:rsidR="007450CA">
        <w:rPr>
          <w:noProof/>
        </w:rPr>
        <w:t>88</w:t>
      </w:r>
      <w:r>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mellem 100 og 200 år undervejs. En stor del af grundvandsdannelsen til vandværkets boringer sker kildeplads-nært samt i den nordøstlige del af oplandet, som ligger længst væk fra boringerne.</w:t>
      </w:r>
    </w:p>
    <w:p w14:paraId="34516216" w14:textId="77777777" w:rsidR="00867296" w:rsidRPr="00FF7C25" w:rsidRDefault="00867296" w:rsidP="00867296">
      <w:pPr>
        <w:rPr>
          <w:highlight w:val="yellow"/>
        </w:rPr>
      </w:pPr>
    </w:p>
    <w:p w14:paraId="312CA54F" w14:textId="77777777" w:rsidR="00867296" w:rsidRDefault="00867296" w:rsidP="00867296">
      <w:pPr>
        <w:rPr>
          <w:highlight w:val="yellow"/>
        </w:rPr>
      </w:pPr>
      <w:r>
        <w:rPr>
          <w:noProof/>
          <w:lang w:eastAsia="da-DK"/>
        </w:rPr>
        <w:drawing>
          <wp:inline distT="0" distB="0" distL="0" distR="0" wp14:anchorId="35060A93" wp14:editId="7E744171">
            <wp:extent cx="5400000" cy="5400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NæsSkaverup_B.png"/>
                    <pic:cNvPicPr/>
                  </pic:nvPicPr>
                  <pic:blipFill>
                    <a:blip r:embed="rId9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8CE8DD6" w14:textId="3A6E4478" w:rsidR="00867296" w:rsidRDefault="00867296" w:rsidP="00867296">
      <w:pPr>
        <w:pStyle w:val="Billedtekst"/>
      </w:pPr>
      <w:bookmarkStart w:id="259" w:name="_Ref52506891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89</w:t>
      </w:r>
      <w:r w:rsidR="00D25A8C">
        <w:rPr>
          <w:noProof/>
        </w:rPr>
        <w:fldChar w:fldCharType="end"/>
      </w:r>
      <w:bookmarkEnd w:id="259"/>
      <w:r>
        <w:t xml:space="preserve"> Sårbarhedszonering i forhold til nitrat inden for indvindingsoplandet til </w:t>
      </w:r>
      <w:r>
        <w:rPr>
          <w:noProof/>
        </w:rPr>
        <w:t xml:space="preserve">Næs-Skaverup Vandværk, samt afgrænsning af boringsnære beskyttelsesområder (BNBO), </w:t>
      </w:r>
      <w:r w:rsidR="00D25A8C">
        <w:rPr>
          <w:noProof/>
        </w:rPr>
        <w:t>nitratfølsomme indvind</w:t>
      </w:r>
      <w:r>
        <w:rPr>
          <w:noProof/>
        </w:rPr>
        <w:t>ingsområder (NFI), indsatsområder (IO) og OSD.</w:t>
      </w:r>
    </w:p>
    <w:p w14:paraId="49F6D15A" w14:textId="77777777" w:rsidR="00AE2A97" w:rsidRDefault="00AE2A97" w:rsidP="00867296">
      <w:pPr>
        <w:rPr>
          <w:i/>
        </w:rPr>
      </w:pPr>
    </w:p>
    <w:p w14:paraId="2132B534" w14:textId="77777777" w:rsidR="00AE2A97" w:rsidRDefault="00AE2A97" w:rsidP="00867296">
      <w:pPr>
        <w:rPr>
          <w:i/>
        </w:rPr>
      </w:pPr>
    </w:p>
    <w:p w14:paraId="4723FED1" w14:textId="6000FE90" w:rsidR="00867296" w:rsidRPr="00CC3350" w:rsidRDefault="00867296" w:rsidP="00867296">
      <w:pPr>
        <w:rPr>
          <w:i/>
        </w:rPr>
      </w:pPr>
      <w:r>
        <w:rPr>
          <w:i/>
        </w:rPr>
        <w:t>NFI og IO</w:t>
      </w:r>
    </w:p>
    <w:p w14:paraId="4AF37AFB" w14:textId="4635888F" w:rsidR="00867296" w:rsidRDefault="00867296" w:rsidP="00867296">
      <w:r w:rsidRPr="00A101CA">
        <w:t xml:space="preserve">Der er ikke afgrænset NFI og IO i området indenfor oplandet til </w:t>
      </w:r>
      <w:r>
        <w:t xml:space="preserve">Næs-Skaverup </w:t>
      </w:r>
      <w:r w:rsidRPr="00A101CA">
        <w:t>Vandværk, jf.</w:t>
      </w:r>
      <w:r>
        <w:t xml:space="preserve"> </w:t>
      </w:r>
      <w:r>
        <w:fldChar w:fldCharType="begin"/>
      </w:r>
      <w:r>
        <w:instrText xml:space="preserve"> REF _Ref525068910 \h </w:instrText>
      </w:r>
      <w:r>
        <w:fldChar w:fldCharType="separate"/>
      </w:r>
      <w:r w:rsidR="007450CA">
        <w:t xml:space="preserve">Figur </w:t>
      </w:r>
      <w:r w:rsidR="007450CA">
        <w:rPr>
          <w:noProof/>
        </w:rPr>
        <w:t>4</w:t>
      </w:r>
      <w:r w:rsidR="007450CA">
        <w:t>.</w:t>
      </w:r>
      <w:r w:rsidR="007450CA">
        <w:rPr>
          <w:noProof/>
        </w:rPr>
        <w:t>89</w:t>
      </w:r>
      <w:r>
        <w:fldChar w:fldCharType="end"/>
      </w:r>
      <w:r w:rsidRPr="00A101CA">
        <w:t>.</w:t>
      </w:r>
    </w:p>
    <w:p w14:paraId="79C1CDF7" w14:textId="77777777" w:rsidR="00867296" w:rsidRDefault="00867296" w:rsidP="00867296">
      <w:pPr>
        <w:rPr>
          <w:highlight w:val="yellow"/>
        </w:rPr>
      </w:pPr>
    </w:p>
    <w:p w14:paraId="1B077452" w14:textId="77777777" w:rsidR="00867296" w:rsidRPr="000A7A59" w:rsidRDefault="00867296" w:rsidP="00867296">
      <w:pPr>
        <w:rPr>
          <w:i/>
        </w:rPr>
      </w:pPr>
      <w:r w:rsidRPr="000A7A59">
        <w:rPr>
          <w:i/>
        </w:rPr>
        <w:t>Råvandskvalitet</w:t>
      </w:r>
    </w:p>
    <w:p w14:paraId="08061D5F" w14:textId="77777777" w:rsidR="00867296" w:rsidRDefault="00867296" w:rsidP="00867296">
      <w:r w:rsidRPr="00B30A8F">
        <w:t>Der indvindes fra et godt beskyttet magasin, hvor vandtypen i DGU nr. 225.99 og 225.138 er D.</w:t>
      </w:r>
      <w:r>
        <w:t xml:space="preserve"> </w:t>
      </w:r>
      <w:r w:rsidRPr="00B30A8F">
        <w:t>Der er ikke konstateret indhold af sprøjtemidler i indvindingsboringerne.</w:t>
      </w:r>
      <w:r>
        <w:t xml:space="preserve"> Der er påvist et indhold af M+P-xylen på 0,075 µg/l i DGU nr. 225.138 i 2010, men stofferne er ikke genfundet ved seneste analyse i 2015 (&lt;0,02 µg/l). Der er analyseret for, men ikke konstateret indhold af olieprodukter eller klorerede opløsningsmidler i DGU nr. 225.99.</w:t>
      </w:r>
    </w:p>
    <w:p w14:paraId="6DA18619" w14:textId="77777777" w:rsidR="00867296" w:rsidRDefault="00867296" w:rsidP="00867296"/>
    <w:p w14:paraId="68A25CF3" w14:textId="77777777" w:rsidR="00867296" w:rsidRDefault="00867296" w:rsidP="00867296">
      <w:r>
        <w:t>Indholdet af sulfat er relativt lavt og stabilt i begge boringer (omkring 20 mg/l). Der er forhøjede indhold af klorid på hhv. 100 og 60 mg/l i DGU nr. 225.99 og 225.138, hvilket afspejler boringernes kystnære beliggenhed. En øget indvinding kan derfor være risikobetonet for vandkvaliteten. Indholdet af fluorid er forhøjet i begge boringer, og ligger på niveau med grænseværdien på 1,5 mg/l.</w:t>
      </w:r>
    </w:p>
    <w:p w14:paraId="37D4B776" w14:textId="77777777" w:rsidR="00867296" w:rsidRDefault="00867296" w:rsidP="00867296">
      <w:pPr>
        <w:rPr>
          <w:highlight w:val="yellow"/>
        </w:rPr>
      </w:pPr>
    </w:p>
    <w:p w14:paraId="768EF3E5" w14:textId="77777777" w:rsidR="00867296" w:rsidRPr="00165D82" w:rsidRDefault="00867296" w:rsidP="00867296">
      <w:pPr>
        <w:rPr>
          <w:i/>
        </w:rPr>
      </w:pPr>
      <w:r w:rsidRPr="00165D82">
        <w:rPr>
          <w:i/>
        </w:rPr>
        <w:t>Arealanvendelse og punktkilder</w:t>
      </w:r>
    </w:p>
    <w:p w14:paraId="652F83B6" w14:textId="67D4C3A1" w:rsidR="00867296" w:rsidRDefault="00867296" w:rsidP="00867296">
      <w:pPr>
        <w:rPr>
          <w:highlight w:val="yellow"/>
        </w:rPr>
      </w:pPr>
      <w:r w:rsidRPr="00E354C5">
        <w:t>Indvindingsoplandene ligger udenfor OSD. A</w:t>
      </w:r>
      <w:r>
        <w:t>realanvendelsen i indvindingsop</w:t>
      </w:r>
      <w:r w:rsidRPr="00E354C5">
        <w:t xml:space="preserve">landene udgøres primært af landbrug. I oplandet til boringerne er der hhv. 1 stk. V1-kortlagt og </w:t>
      </w:r>
      <w:r>
        <w:t>1</w:t>
      </w:r>
      <w:r w:rsidRPr="00E354C5">
        <w:t xml:space="preserve"> stk. V2-kortlagte lokaliteter jf.</w:t>
      </w:r>
      <w:r>
        <w:t xml:space="preserve"> </w:t>
      </w:r>
      <w:r>
        <w:fldChar w:fldCharType="begin"/>
      </w:r>
      <w:r>
        <w:instrText xml:space="preserve"> REF _Ref525069220 \h </w:instrText>
      </w:r>
      <w:r>
        <w:fldChar w:fldCharType="separate"/>
      </w:r>
      <w:r w:rsidR="007450CA">
        <w:t xml:space="preserve">Figur </w:t>
      </w:r>
      <w:r w:rsidR="007450CA">
        <w:rPr>
          <w:noProof/>
        </w:rPr>
        <w:t>4</w:t>
      </w:r>
      <w:r w:rsidR="007450CA">
        <w:t>.</w:t>
      </w:r>
      <w:r w:rsidR="007450CA">
        <w:rPr>
          <w:noProof/>
        </w:rPr>
        <w:t>90</w:t>
      </w:r>
      <w:r>
        <w:fldChar w:fldCharType="end"/>
      </w:r>
      <w:r>
        <w:t>. På V2-kortlagte lokalitet</w:t>
      </w:r>
      <w:r w:rsidRPr="00E354C5">
        <w:t xml:space="preserve"> har renseri </w:t>
      </w:r>
      <w:r>
        <w:t>med konstateret forure</w:t>
      </w:r>
      <w:r w:rsidRPr="00E354C5">
        <w:t>ning af trichloroethylen og tetrachloroethylen (P</w:t>
      </w:r>
      <w:r>
        <w:t>CE). På den V1-kortlagte lokali</w:t>
      </w:r>
      <w:r w:rsidRPr="00E354C5">
        <w:t>tet har der været autoreparationsværksted. Disse</w:t>
      </w:r>
      <w:r>
        <w:t xml:space="preserve"> lokaliteter prioriteres til un</w:t>
      </w:r>
      <w:r w:rsidRPr="00E354C5">
        <w:t>dersøgelse og evt. oprydning af Region Sjælland</w:t>
      </w:r>
      <w:r>
        <w:t>.</w:t>
      </w:r>
    </w:p>
    <w:p w14:paraId="6ADCD021" w14:textId="77777777" w:rsidR="00867296" w:rsidRDefault="00867296" w:rsidP="00867296">
      <w:pPr>
        <w:rPr>
          <w:highlight w:val="yellow"/>
        </w:rPr>
      </w:pPr>
    </w:p>
    <w:p w14:paraId="34297B39" w14:textId="77777777" w:rsidR="00867296" w:rsidRPr="009E46EC" w:rsidRDefault="00867296" w:rsidP="00867296">
      <w:pPr>
        <w:rPr>
          <w:highlight w:val="yellow"/>
        </w:rPr>
      </w:pPr>
      <w:r>
        <w:rPr>
          <w:noProof/>
          <w:lang w:eastAsia="da-DK"/>
        </w:rPr>
        <w:drawing>
          <wp:inline distT="0" distB="0" distL="0" distR="0" wp14:anchorId="31D1ACFD" wp14:editId="51D08E93">
            <wp:extent cx="5400000" cy="540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NæsSkaverup_C.png"/>
                    <pic:cNvPicPr/>
                  </pic:nvPicPr>
                  <pic:blipFill>
                    <a:blip r:embed="rId10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6690FA7" w14:textId="60FBF686" w:rsidR="00867296" w:rsidRPr="00276614" w:rsidRDefault="00867296" w:rsidP="00867296">
      <w:pPr>
        <w:pStyle w:val="Billedtekst"/>
      </w:pPr>
      <w:bookmarkStart w:id="260" w:name="_Ref52506922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90</w:t>
      </w:r>
      <w:r w:rsidR="00D25A8C">
        <w:rPr>
          <w:noProof/>
        </w:rPr>
        <w:fldChar w:fldCharType="end"/>
      </w:r>
      <w:bookmarkEnd w:id="260"/>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Næs-Skaverup</w:t>
      </w:r>
      <w:r w:rsidRPr="002C2F75">
        <w:rPr>
          <w:noProof/>
        </w:rPr>
        <w:t xml:space="preserve"> Vandværk</w:t>
      </w:r>
      <w:r>
        <w:rPr>
          <w:noProof/>
        </w:rPr>
        <w:t>, placering af forurenede (V1 og/eller V2 kortlagte) grunde samt boringer med analyse for pesticider med angivelse af fund /ikke fund af pesticider.</w:t>
      </w:r>
    </w:p>
    <w:p w14:paraId="778A3A41" w14:textId="77777777" w:rsidR="00867296" w:rsidRPr="009E46EC" w:rsidRDefault="00867296" w:rsidP="00867296">
      <w:pPr>
        <w:rPr>
          <w:highlight w:val="yellow"/>
        </w:rPr>
      </w:pPr>
    </w:p>
    <w:p w14:paraId="0CE9BF7C" w14:textId="77777777" w:rsidR="00867296" w:rsidRDefault="00867296" w:rsidP="00867296">
      <w:pPr>
        <w:rPr>
          <w:i/>
        </w:rPr>
      </w:pPr>
      <w:r>
        <w:rPr>
          <w:i/>
        </w:rPr>
        <w:t>BNBO</w:t>
      </w:r>
    </w:p>
    <w:p w14:paraId="7E63B2DD" w14:textId="4978193C" w:rsidR="00867296" w:rsidRPr="0050219E" w:rsidRDefault="00867296" w:rsidP="00867296">
      <w:r>
        <w:fldChar w:fldCharType="begin"/>
      </w:r>
      <w:r>
        <w:instrText xml:space="preserve"> REF _Ref525212654 \h </w:instrText>
      </w:r>
      <w:r>
        <w:fldChar w:fldCharType="separate"/>
      </w:r>
      <w:r w:rsidR="007450CA">
        <w:t xml:space="preserve">Figur </w:t>
      </w:r>
      <w:r w:rsidR="007450CA">
        <w:rPr>
          <w:noProof/>
        </w:rPr>
        <w:t>4</w:t>
      </w:r>
      <w:r w:rsidR="007450CA">
        <w:t>.</w:t>
      </w:r>
      <w:r w:rsidR="007450CA">
        <w:rPr>
          <w:noProof/>
        </w:rPr>
        <w:t>91</w:t>
      </w:r>
      <w:r>
        <w:fldChar w:fldCharType="end"/>
      </w:r>
      <w:r>
        <w:t xml:space="preserve"> viser boringsnære beskyttelsesområder (BNBO) til Næs-Skaverup </w:t>
      </w:r>
      <w:r w:rsidRPr="0050219E">
        <w:t xml:space="preserve">Vandværk på arealfoto. På figuren kan det ses at BNBO til boring DGU </w:t>
      </w:r>
      <w:r>
        <w:t>225</w:t>
      </w:r>
      <w:r w:rsidRPr="0050219E">
        <w:t>.</w:t>
      </w:r>
      <w:r>
        <w:t>99</w:t>
      </w:r>
      <w:r w:rsidRPr="0050219E">
        <w:t xml:space="preserve"> primært udgøres af </w:t>
      </w:r>
      <w:r w:rsidR="00C51CCF">
        <w:t>landbrug</w:t>
      </w:r>
      <w:r w:rsidRPr="0050219E">
        <w:t xml:space="preserve"> og i mindre grad</w:t>
      </w:r>
      <w:r>
        <w:t xml:space="preserve"> af et </w:t>
      </w:r>
      <w:r w:rsidR="004337CB">
        <w:t>sommerhus</w:t>
      </w:r>
      <w:r>
        <w:t>kvarter</w:t>
      </w:r>
      <w:r w:rsidRPr="0050219E">
        <w:t>.</w:t>
      </w:r>
      <w:r>
        <w:t xml:space="preserve"> BNBO til boring DGU 225.138 udgøres af </w:t>
      </w:r>
      <w:r w:rsidR="00C51CCF">
        <w:t>landbrug</w:t>
      </w:r>
      <w:r>
        <w:t>.</w:t>
      </w:r>
    </w:p>
    <w:p w14:paraId="51D1B8AD" w14:textId="77777777" w:rsidR="00867296" w:rsidRDefault="00867296" w:rsidP="00867296"/>
    <w:p w14:paraId="75A6B05E" w14:textId="77777777" w:rsidR="00867296" w:rsidRPr="006706E3" w:rsidRDefault="00867296" w:rsidP="00867296"/>
    <w:p w14:paraId="16C8F917" w14:textId="77777777" w:rsidR="00867296" w:rsidRDefault="00867296" w:rsidP="00867296">
      <w:r>
        <w:rPr>
          <w:noProof/>
          <w:lang w:eastAsia="da-DK"/>
        </w:rPr>
        <w:drawing>
          <wp:inline distT="0" distB="0" distL="0" distR="0" wp14:anchorId="4231458B" wp14:editId="5A661616">
            <wp:extent cx="5400000" cy="5400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NæsSkaverup_D.png"/>
                    <pic:cNvPicPr/>
                  </pic:nvPicPr>
                  <pic:blipFill>
                    <a:blip r:embed="rId10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708B369" w14:textId="2E8DFD6E" w:rsidR="00867296" w:rsidRPr="006706E3" w:rsidRDefault="00867296" w:rsidP="00867296">
      <w:pPr>
        <w:pStyle w:val="Billedtekst"/>
      </w:pPr>
      <w:bookmarkStart w:id="261" w:name="_Ref52521265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91</w:t>
      </w:r>
      <w:r w:rsidR="00D25A8C">
        <w:rPr>
          <w:noProof/>
        </w:rPr>
        <w:fldChar w:fldCharType="end"/>
      </w:r>
      <w:bookmarkEnd w:id="261"/>
      <w:r>
        <w:t xml:space="preserve"> Boringsnære beskyttelsesområder (BNBO) for Næs-Skaverup Vandværks indvindingsboringer, samt arealanvendelsen og udpegning af indsatsområder (IO).</w:t>
      </w:r>
    </w:p>
    <w:p w14:paraId="63D784A1" w14:textId="77777777" w:rsidR="00867296" w:rsidRDefault="00867296" w:rsidP="00867296">
      <w:pPr>
        <w:rPr>
          <w:highlight w:val="yellow"/>
        </w:rPr>
      </w:pPr>
    </w:p>
    <w:p w14:paraId="5E080B40" w14:textId="77777777" w:rsidR="00867296" w:rsidRPr="00165D82" w:rsidRDefault="00867296" w:rsidP="00867296">
      <w:pPr>
        <w:rPr>
          <w:i/>
        </w:rPr>
      </w:pPr>
      <w:r>
        <w:rPr>
          <w:i/>
        </w:rPr>
        <w:t>Vurdering af indvindingsoplandets sårbarhed</w:t>
      </w:r>
    </w:p>
    <w:p w14:paraId="75A46C44" w14:textId="297103C0" w:rsidR="00867296" w:rsidRPr="00FF7C25" w:rsidRDefault="00867296" w:rsidP="00867296">
      <w:pPr>
        <w:rPr>
          <w:highlight w:val="yellow"/>
        </w:rPr>
      </w:pPr>
      <w:r w:rsidRPr="00742EED">
        <w:t xml:space="preserve">Råvandstypen er stærkt reduceret, hvilket indikerer en god velbeskyttet grundvandsressource. </w:t>
      </w:r>
      <w:r w:rsidR="00B8011F">
        <w:t xml:space="preserve">Indholdet af klorid </w:t>
      </w:r>
      <w:r w:rsidRPr="00742EED">
        <w:t>er moderat forhøjet (60-100 mg/l) og der er således mindre tegn på saltvandspåvirkning i boringerne. Det forhøjede indhold af fluorid tyder på at saltvandspåvirkningen skyldes dybereliggende residualt saltvand.</w:t>
      </w:r>
      <w:r>
        <w:t xml:space="preserve"> Der er ikke </w:t>
      </w:r>
      <w:r w:rsidRPr="002179EC">
        <w:t xml:space="preserve">udpeget nitratfølsomt indvindingsområde (NFI) og indsatsområde (IO) indenfor indvindingsoplandet til </w:t>
      </w:r>
      <w:r>
        <w:t>Næs-Skaverup</w:t>
      </w:r>
      <w:r w:rsidRPr="002179EC">
        <w:t xml:space="preserve"> Vandværk.</w:t>
      </w:r>
    </w:p>
    <w:p w14:paraId="3FDA5AA0" w14:textId="77777777" w:rsidR="00867296" w:rsidRPr="00FF7C25" w:rsidRDefault="00867296" w:rsidP="00867296">
      <w:pPr>
        <w:rPr>
          <w:highlight w:val="yellow"/>
        </w:rPr>
      </w:pPr>
    </w:p>
    <w:p w14:paraId="36D37196" w14:textId="28277926" w:rsidR="00867296" w:rsidRPr="00FF7C25" w:rsidRDefault="00867296" w:rsidP="00867296">
      <w:pPr>
        <w:rPr>
          <w:highlight w:val="yellow"/>
        </w:rPr>
      </w:pPr>
      <w:r w:rsidRPr="008552EF">
        <w:t xml:space="preserve">Det vurderes, at den største trussel mod indvindingen er </w:t>
      </w:r>
      <w:r w:rsidR="00DB73E7">
        <w:t xml:space="preserve">udbringning og håndtering af pesticider samt spild af miljøfremmede stoffer </w:t>
      </w:r>
      <w:r w:rsidRPr="008552EF">
        <w:t>indenfor BNBO. Ydermere ligger der inden for indvindingsoplandet flere forurenede lokaliteter, som udgør en potentiel risiko for magasinet.</w:t>
      </w:r>
    </w:p>
    <w:p w14:paraId="68B94994" w14:textId="77777777" w:rsidR="00867296" w:rsidRDefault="00867296" w:rsidP="00867296">
      <w:pPr>
        <w:rPr>
          <w:rFonts w:cs="Arial"/>
          <w:bCs/>
          <w:sz w:val="17"/>
          <w:szCs w:val="26"/>
        </w:rPr>
      </w:pPr>
      <w:bookmarkStart w:id="262" w:name="_Toc525124837"/>
      <w:r>
        <w:br w:type="page"/>
      </w:r>
    </w:p>
    <w:p w14:paraId="2748948D" w14:textId="77777777" w:rsidR="00867296" w:rsidRPr="00A14454" w:rsidRDefault="00867296" w:rsidP="00A14454">
      <w:pPr>
        <w:pStyle w:val="Overskrift3"/>
      </w:pPr>
      <w:bookmarkStart w:id="263" w:name="_Toc528049983"/>
      <w:bookmarkStart w:id="264" w:name="_Toc528061732"/>
      <w:r w:rsidRPr="00A14454">
        <w:t>Indsatser for grundvandsbeskyttelse</w:t>
      </w:r>
      <w:bookmarkEnd w:id="262"/>
      <w:bookmarkEnd w:id="263"/>
      <w:bookmarkEnd w:id="264"/>
    </w:p>
    <w:p w14:paraId="26779A46" w14:textId="7D51EDBE" w:rsidR="00867296" w:rsidRPr="00276614" w:rsidRDefault="00867296" w:rsidP="00867296">
      <w:r>
        <w:t xml:space="preserve">Følgende </w:t>
      </w:r>
      <w:r w:rsidR="002449C9">
        <w:t xml:space="preserve">indsatser gælder for </w:t>
      </w:r>
      <w:r>
        <w:t>Næs-Skaverup</w:t>
      </w:r>
      <w:r w:rsidRPr="00276614">
        <w:t xml:space="preserve"> Vandværk (</w:t>
      </w:r>
      <w:r w:rsidR="00BA7640">
        <w:t>V</w:t>
      </w:r>
      <w:r w:rsidRPr="00276614">
        <w:t>V).</w:t>
      </w:r>
    </w:p>
    <w:p w14:paraId="556639FB" w14:textId="77777777" w:rsidR="00867296" w:rsidRPr="00AA41AD" w:rsidRDefault="00867296" w:rsidP="00867296">
      <w:pPr>
        <w:rPr>
          <w:highlight w:val="yellow"/>
        </w:rPr>
      </w:pPr>
    </w:p>
    <w:tbl>
      <w:tblPr>
        <w:tblStyle w:val="Tabel-Gitter"/>
        <w:tblW w:w="9016" w:type="dxa"/>
        <w:tblLook w:val="04A0" w:firstRow="1" w:lastRow="0" w:firstColumn="1" w:lastColumn="0" w:noHBand="0" w:noVBand="1"/>
      </w:tblPr>
      <w:tblGrid>
        <w:gridCol w:w="5983"/>
        <w:gridCol w:w="1826"/>
        <w:gridCol w:w="1207"/>
      </w:tblGrid>
      <w:tr w:rsidR="0096727E" w:rsidRPr="007246B4" w14:paraId="1CD23C25" w14:textId="77777777" w:rsidTr="005A49A4">
        <w:tc>
          <w:tcPr>
            <w:tcW w:w="5983" w:type="dxa"/>
          </w:tcPr>
          <w:p w14:paraId="2F2FBCEA" w14:textId="77777777" w:rsidR="0096727E" w:rsidRPr="007246B4" w:rsidRDefault="0096727E" w:rsidP="005A49A4">
            <w:pPr>
              <w:jc w:val="center"/>
              <w:rPr>
                <w:b/>
                <w:sz w:val="16"/>
                <w:szCs w:val="16"/>
              </w:rPr>
            </w:pPr>
            <w:bookmarkStart w:id="265" w:name="_Hlk528237948"/>
            <w:r w:rsidRPr="007246B4">
              <w:rPr>
                <w:b/>
                <w:sz w:val="16"/>
                <w:szCs w:val="16"/>
              </w:rPr>
              <w:t>Indsatser</w:t>
            </w:r>
            <w:r>
              <w:rPr>
                <w:b/>
                <w:sz w:val="16"/>
                <w:szCs w:val="16"/>
              </w:rPr>
              <w:t xml:space="preserve"> der skal gennemføres</w:t>
            </w:r>
          </w:p>
        </w:tc>
        <w:tc>
          <w:tcPr>
            <w:tcW w:w="1826" w:type="dxa"/>
          </w:tcPr>
          <w:p w14:paraId="556F36EC" w14:textId="77777777" w:rsidR="0096727E" w:rsidRPr="007246B4" w:rsidRDefault="0096727E" w:rsidP="005A49A4">
            <w:pPr>
              <w:jc w:val="center"/>
              <w:rPr>
                <w:b/>
                <w:sz w:val="16"/>
                <w:szCs w:val="16"/>
              </w:rPr>
            </w:pPr>
            <w:r w:rsidRPr="007246B4">
              <w:rPr>
                <w:b/>
                <w:sz w:val="16"/>
                <w:szCs w:val="16"/>
              </w:rPr>
              <w:t>Ansvarlig</w:t>
            </w:r>
          </w:p>
        </w:tc>
        <w:tc>
          <w:tcPr>
            <w:tcW w:w="1207" w:type="dxa"/>
          </w:tcPr>
          <w:p w14:paraId="269AD460" w14:textId="77777777" w:rsidR="0096727E" w:rsidRPr="007246B4" w:rsidRDefault="0096727E" w:rsidP="005A49A4">
            <w:pPr>
              <w:jc w:val="center"/>
              <w:rPr>
                <w:b/>
                <w:sz w:val="16"/>
                <w:szCs w:val="16"/>
              </w:rPr>
            </w:pPr>
            <w:r w:rsidRPr="007246B4">
              <w:rPr>
                <w:b/>
                <w:sz w:val="16"/>
                <w:szCs w:val="16"/>
              </w:rPr>
              <w:t>Tidsfrist</w:t>
            </w:r>
          </w:p>
        </w:tc>
      </w:tr>
      <w:tr w:rsidR="0096727E" w14:paraId="46117397" w14:textId="77777777" w:rsidTr="005A49A4">
        <w:tc>
          <w:tcPr>
            <w:tcW w:w="5983" w:type="dxa"/>
          </w:tcPr>
          <w:p w14:paraId="485A260A" w14:textId="483730CA" w:rsidR="0096727E" w:rsidRDefault="0096727E" w:rsidP="005A49A4">
            <w:pPr>
              <w:spacing w:after="60"/>
              <w:rPr>
                <w:sz w:val="16"/>
                <w:szCs w:val="16"/>
              </w:rPr>
            </w:pPr>
            <w:r>
              <w:rPr>
                <w:sz w:val="16"/>
                <w:szCs w:val="16"/>
              </w:rPr>
              <w:t>Næs-Skaverup</w:t>
            </w:r>
            <w:r w:rsidRPr="00A0536D">
              <w:rPr>
                <w:sz w:val="16"/>
                <w:szCs w:val="16"/>
              </w:rPr>
              <w:t xml:space="preserve"> Vandværk skal hold</w:t>
            </w:r>
            <w:r>
              <w:rPr>
                <w:sz w:val="16"/>
                <w:szCs w:val="16"/>
              </w:rPr>
              <w:t>e</w:t>
            </w:r>
            <w:r w:rsidRPr="00A0536D">
              <w:rPr>
                <w:sz w:val="16"/>
                <w:szCs w:val="16"/>
              </w:rPr>
              <w:t xml:space="preserve"> øje med den tidslige udvikling i vandkvaliteten, især indhold af </w:t>
            </w:r>
            <w:r>
              <w:rPr>
                <w:sz w:val="16"/>
                <w:szCs w:val="16"/>
              </w:rPr>
              <w:t xml:space="preserve">fluorid, klorid og strontium. </w:t>
            </w:r>
            <w:r w:rsidR="00B8011F">
              <w:rPr>
                <w:sz w:val="16"/>
                <w:szCs w:val="16"/>
              </w:rPr>
              <w:t xml:space="preserve">Kommer de naturlige stoffer over 75 % af </w:t>
            </w:r>
            <w:r w:rsidR="00A02A99">
              <w:rPr>
                <w:sz w:val="16"/>
                <w:szCs w:val="16"/>
              </w:rPr>
              <w:t xml:space="preserve">drikkevandsgrænsen skal indsatsen </w:t>
            </w:r>
            <w:r>
              <w:rPr>
                <w:sz w:val="16"/>
                <w:szCs w:val="16"/>
              </w:rPr>
              <w:t>revurderes.</w:t>
            </w:r>
          </w:p>
        </w:tc>
        <w:tc>
          <w:tcPr>
            <w:tcW w:w="1826" w:type="dxa"/>
          </w:tcPr>
          <w:p w14:paraId="45723C3A" w14:textId="77777777" w:rsidR="0096727E" w:rsidRDefault="0096727E" w:rsidP="005A49A4">
            <w:pPr>
              <w:jc w:val="center"/>
              <w:rPr>
                <w:sz w:val="16"/>
                <w:szCs w:val="16"/>
              </w:rPr>
            </w:pPr>
            <w:r>
              <w:rPr>
                <w:sz w:val="16"/>
                <w:szCs w:val="16"/>
              </w:rPr>
              <w:t>VV</w:t>
            </w:r>
          </w:p>
        </w:tc>
        <w:tc>
          <w:tcPr>
            <w:tcW w:w="1207" w:type="dxa"/>
          </w:tcPr>
          <w:p w14:paraId="4A7D5ACE" w14:textId="6DC16F90" w:rsidR="0096727E" w:rsidRDefault="00B51959" w:rsidP="005A49A4">
            <w:pPr>
              <w:jc w:val="center"/>
              <w:rPr>
                <w:sz w:val="16"/>
                <w:szCs w:val="16"/>
              </w:rPr>
            </w:pPr>
            <w:r>
              <w:rPr>
                <w:sz w:val="16"/>
                <w:szCs w:val="16"/>
              </w:rPr>
              <w:t>Løbende</w:t>
            </w:r>
          </w:p>
        </w:tc>
      </w:tr>
      <w:tr w:rsidR="0096727E" w14:paraId="2C64CB15" w14:textId="77777777" w:rsidTr="005A49A4">
        <w:tc>
          <w:tcPr>
            <w:tcW w:w="5983" w:type="dxa"/>
          </w:tcPr>
          <w:p w14:paraId="2D11266D" w14:textId="77777777" w:rsidR="0096727E" w:rsidRPr="00D361DE" w:rsidRDefault="0096727E" w:rsidP="005A49A4">
            <w:pPr>
              <w:spacing w:after="60"/>
              <w:rPr>
                <w:sz w:val="16"/>
                <w:szCs w:val="16"/>
              </w:rPr>
            </w:pPr>
            <w:bookmarkStart w:id="266" w:name="_Hlk528237971"/>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05FBEA55" w14:textId="77777777" w:rsidR="0096727E" w:rsidRPr="007246B4" w:rsidRDefault="0096727E" w:rsidP="005A49A4">
            <w:pPr>
              <w:jc w:val="center"/>
              <w:rPr>
                <w:sz w:val="16"/>
                <w:szCs w:val="16"/>
              </w:rPr>
            </w:pPr>
            <w:r>
              <w:rPr>
                <w:sz w:val="16"/>
                <w:szCs w:val="16"/>
              </w:rPr>
              <w:t>Vordingborg</w:t>
            </w:r>
            <w:r w:rsidRPr="007246B4">
              <w:rPr>
                <w:sz w:val="16"/>
                <w:szCs w:val="16"/>
              </w:rPr>
              <w:t xml:space="preserve"> Kommune</w:t>
            </w:r>
          </w:p>
          <w:p w14:paraId="2C598457" w14:textId="77777777" w:rsidR="0096727E" w:rsidRDefault="0096727E" w:rsidP="005A49A4">
            <w:pPr>
              <w:jc w:val="center"/>
              <w:rPr>
                <w:sz w:val="16"/>
                <w:szCs w:val="16"/>
              </w:rPr>
            </w:pPr>
            <w:r w:rsidRPr="007246B4">
              <w:rPr>
                <w:sz w:val="16"/>
                <w:szCs w:val="16"/>
              </w:rPr>
              <w:t xml:space="preserve">Region </w:t>
            </w:r>
            <w:r>
              <w:rPr>
                <w:sz w:val="16"/>
                <w:szCs w:val="16"/>
              </w:rPr>
              <w:t>Sjælland</w:t>
            </w:r>
          </w:p>
        </w:tc>
        <w:tc>
          <w:tcPr>
            <w:tcW w:w="1207" w:type="dxa"/>
          </w:tcPr>
          <w:p w14:paraId="0136BFB2" w14:textId="77C23742" w:rsidR="0096727E" w:rsidRDefault="00B51959" w:rsidP="005A49A4">
            <w:pPr>
              <w:jc w:val="center"/>
              <w:rPr>
                <w:sz w:val="16"/>
                <w:szCs w:val="16"/>
              </w:rPr>
            </w:pPr>
            <w:r>
              <w:rPr>
                <w:sz w:val="16"/>
                <w:szCs w:val="16"/>
              </w:rPr>
              <w:t>En gang om året</w:t>
            </w:r>
          </w:p>
        </w:tc>
      </w:tr>
      <w:bookmarkEnd w:id="266"/>
      <w:tr w:rsidR="008B434D" w14:paraId="366AFD75" w14:textId="77777777" w:rsidTr="008B434D">
        <w:tc>
          <w:tcPr>
            <w:tcW w:w="5983" w:type="dxa"/>
          </w:tcPr>
          <w:p w14:paraId="6B0970BC" w14:textId="77777777" w:rsidR="008B434D" w:rsidRPr="00105AE8" w:rsidRDefault="008B434D" w:rsidP="00256F69">
            <w:pPr>
              <w:spacing w:after="60"/>
              <w:rPr>
                <w:sz w:val="16"/>
                <w:szCs w:val="16"/>
              </w:rPr>
            </w:pPr>
            <w:r w:rsidRPr="00105AE8">
              <w:rPr>
                <w:sz w:val="16"/>
                <w:szCs w:val="16"/>
              </w:rPr>
              <w:t xml:space="preserve">På baggrund af viden om boringer og brønde i indvindingsoplandet, kan </w:t>
            </w:r>
            <w:r>
              <w:rPr>
                <w:sz w:val="16"/>
                <w:szCs w:val="16"/>
              </w:rPr>
              <w:t>Næs-Skaverup</w:t>
            </w:r>
            <w:r w:rsidRPr="00105AE8">
              <w:rPr>
                <w:sz w:val="16"/>
                <w:szCs w:val="16"/>
              </w:rPr>
              <w:t xml:space="preserve"> Vandværk opnå en effektiv beskyttelse af grundvandsressourcen ved tilbud om sløjfning af ubenyttede boringer/brønde. </w:t>
            </w:r>
          </w:p>
          <w:p w14:paraId="4B9D1B5C" w14:textId="77777777" w:rsidR="008B434D" w:rsidRDefault="008B434D"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6436D66E" w14:textId="418878C0" w:rsidR="008B434D" w:rsidRPr="00105AE8" w:rsidRDefault="008B434D"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26CD16CD" w14:textId="77777777" w:rsidR="008B434D" w:rsidRDefault="008B434D" w:rsidP="00256F69">
            <w:pPr>
              <w:jc w:val="center"/>
              <w:rPr>
                <w:sz w:val="16"/>
                <w:szCs w:val="16"/>
              </w:rPr>
            </w:pPr>
            <w:r>
              <w:rPr>
                <w:sz w:val="16"/>
                <w:szCs w:val="16"/>
              </w:rPr>
              <w:t>VV</w:t>
            </w:r>
          </w:p>
        </w:tc>
        <w:tc>
          <w:tcPr>
            <w:tcW w:w="1207" w:type="dxa"/>
          </w:tcPr>
          <w:p w14:paraId="24F06BF9" w14:textId="58922105" w:rsidR="008B434D" w:rsidRDefault="00B51959" w:rsidP="00256F69">
            <w:pPr>
              <w:jc w:val="center"/>
              <w:rPr>
                <w:sz w:val="16"/>
                <w:szCs w:val="16"/>
              </w:rPr>
            </w:pPr>
            <w:r>
              <w:rPr>
                <w:sz w:val="16"/>
                <w:szCs w:val="16"/>
              </w:rPr>
              <w:t>Løbende</w:t>
            </w:r>
          </w:p>
        </w:tc>
      </w:tr>
    </w:tbl>
    <w:p w14:paraId="268C5122" w14:textId="7C739D10" w:rsidR="0096727E" w:rsidRDefault="0096727E" w:rsidP="0096727E">
      <w:pPr>
        <w:rPr>
          <w:b/>
          <w:lang w:eastAsia="da-DK"/>
        </w:rPr>
      </w:pPr>
    </w:p>
    <w:p w14:paraId="7A5D6053" w14:textId="77777777" w:rsidR="008B434D" w:rsidRPr="0057331A" w:rsidRDefault="008B434D" w:rsidP="0096727E">
      <w:pPr>
        <w:rPr>
          <w:b/>
          <w:lang w:eastAsia="da-DK"/>
        </w:rPr>
      </w:pPr>
    </w:p>
    <w:tbl>
      <w:tblPr>
        <w:tblStyle w:val="Tabel-Gitter"/>
        <w:tblW w:w="7809" w:type="dxa"/>
        <w:tblLook w:val="04A0" w:firstRow="1" w:lastRow="0" w:firstColumn="1" w:lastColumn="0" w:noHBand="0" w:noVBand="1"/>
      </w:tblPr>
      <w:tblGrid>
        <w:gridCol w:w="5983"/>
        <w:gridCol w:w="1826"/>
      </w:tblGrid>
      <w:tr w:rsidR="00B51959" w:rsidRPr="007246B4" w14:paraId="1BF4BCE8" w14:textId="77777777" w:rsidTr="00B51959">
        <w:tc>
          <w:tcPr>
            <w:tcW w:w="5983" w:type="dxa"/>
          </w:tcPr>
          <w:p w14:paraId="701140B1" w14:textId="77777777" w:rsidR="00B51959" w:rsidRPr="007246B4" w:rsidRDefault="00B51959" w:rsidP="005A49A4">
            <w:pPr>
              <w:jc w:val="center"/>
              <w:rPr>
                <w:b/>
                <w:sz w:val="16"/>
                <w:szCs w:val="16"/>
              </w:rPr>
            </w:pPr>
            <w:r w:rsidRPr="007246B4">
              <w:rPr>
                <w:b/>
                <w:sz w:val="16"/>
                <w:szCs w:val="16"/>
              </w:rPr>
              <w:t>Indsatser</w:t>
            </w:r>
            <w:r>
              <w:rPr>
                <w:b/>
                <w:sz w:val="16"/>
                <w:szCs w:val="16"/>
              </w:rPr>
              <w:t xml:space="preserve"> der kan gennemføres</w:t>
            </w:r>
          </w:p>
        </w:tc>
        <w:tc>
          <w:tcPr>
            <w:tcW w:w="1826" w:type="dxa"/>
          </w:tcPr>
          <w:p w14:paraId="60EBC11B" w14:textId="77777777" w:rsidR="00B51959" w:rsidRPr="007246B4" w:rsidRDefault="00B51959" w:rsidP="005A49A4">
            <w:pPr>
              <w:jc w:val="center"/>
              <w:rPr>
                <w:b/>
                <w:sz w:val="16"/>
                <w:szCs w:val="16"/>
              </w:rPr>
            </w:pPr>
            <w:r w:rsidRPr="007246B4">
              <w:rPr>
                <w:b/>
                <w:sz w:val="16"/>
                <w:szCs w:val="16"/>
              </w:rPr>
              <w:t>Ansvarlig</w:t>
            </w:r>
          </w:p>
        </w:tc>
      </w:tr>
      <w:tr w:rsidR="00B51959" w14:paraId="678BEC04" w14:textId="77777777" w:rsidTr="00B51959">
        <w:tc>
          <w:tcPr>
            <w:tcW w:w="5983" w:type="dxa"/>
          </w:tcPr>
          <w:p w14:paraId="78CB2ABA" w14:textId="3950248C" w:rsidR="00B51959" w:rsidRPr="00105AE8" w:rsidRDefault="00B51959" w:rsidP="005A49A4">
            <w:pPr>
              <w:spacing w:after="60"/>
              <w:rPr>
                <w:sz w:val="16"/>
                <w:szCs w:val="16"/>
              </w:rPr>
            </w:pPr>
            <w:r>
              <w:rPr>
                <w:sz w:val="16"/>
                <w:szCs w:val="16"/>
              </w:rPr>
              <w:t>Næs-Skaverup</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25331E7A" w14:textId="77777777" w:rsidR="00B51959" w:rsidRDefault="00B51959" w:rsidP="005A49A4">
            <w:pPr>
              <w:jc w:val="center"/>
              <w:rPr>
                <w:sz w:val="16"/>
                <w:szCs w:val="16"/>
              </w:rPr>
            </w:pPr>
            <w:r>
              <w:rPr>
                <w:sz w:val="16"/>
                <w:szCs w:val="16"/>
              </w:rPr>
              <w:t>VV</w:t>
            </w:r>
          </w:p>
        </w:tc>
      </w:tr>
      <w:bookmarkEnd w:id="265"/>
    </w:tbl>
    <w:p w14:paraId="0476F3FB" w14:textId="77777777" w:rsidR="00867296" w:rsidRPr="00FD2B8D" w:rsidRDefault="00867296" w:rsidP="00867296">
      <w:r>
        <w:br w:type="page"/>
      </w:r>
    </w:p>
    <w:p w14:paraId="41C2E198" w14:textId="77777777" w:rsidR="001D18B6" w:rsidRPr="00FD2B8D" w:rsidRDefault="001D18B6" w:rsidP="001D18B6">
      <w:pPr>
        <w:pStyle w:val="Overskrift2"/>
        <w:keepLines w:val="0"/>
        <w:tabs>
          <w:tab w:val="clear" w:pos="567"/>
        </w:tabs>
        <w:suppressAutoHyphens w:val="0"/>
        <w:spacing w:before="0"/>
        <w:contextualSpacing w:val="0"/>
      </w:pPr>
      <w:bookmarkStart w:id="267" w:name="_Toc525124838"/>
      <w:bookmarkStart w:id="268" w:name="_Toc528049984"/>
      <w:bookmarkStart w:id="269" w:name="_Toc528061733"/>
      <w:bookmarkStart w:id="270" w:name="_Toc528673635"/>
      <w:r>
        <w:t xml:space="preserve">Oreby </w:t>
      </w:r>
      <w:r w:rsidRPr="00FD2B8D">
        <w:t>Vandværk</w:t>
      </w:r>
      <w:bookmarkEnd w:id="267"/>
      <w:bookmarkEnd w:id="268"/>
      <w:bookmarkEnd w:id="269"/>
      <w:bookmarkEnd w:id="270"/>
    </w:p>
    <w:p w14:paraId="6C555464" w14:textId="77777777" w:rsidR="001D18B6" w:rsidRPr="00FF7C25" w:rsidRDefault="001D18B6" w:rsidP="001D18B6">
      <w:pPr>
        <w:rPr>
          <w:highlight w:val="yellow"/>
        </w:rPr>
      </w:pPr>
      <w:r w:rsidRPr="000F2F12">
        <w:t>Oreby Vandværk er et privat alment vandværk med 1 aktiv indvindingsboring, DGU nr. 225.122.</w:t>
      </w:r>
      <w:r>
        <w:t xml:space="preserve"> Indvindingsboringen er filtersat i kalken. Vandværkets indvinding var i 2013 på 2.052 m</w:t>
      </w:r>
      <w:r w:rsidRPr="000F2F12">
        <w:rPr>
          <w:vertAlign w:val="superscript"/>
        </w:rPr>
        <w:t>3</w:t>
      </w:r>
      <w:r>
        <w:t>. Ifølge Jupiter databasen foreligger ingen indvindingstilladelse.</w:t>
      </w:r>
    </w:p>
    <w:p w14:paraId="209367CE" w14:textId="77777777" w:rsidR="001D18B6" w:rsidRPr="00FF7C25" w:rsidRDefault="001D18B6" w:rsidP="001D18B6">
      <w:pPr>
        <w:pStyle w:val="Opstilling-punkttegn"/>
        <w:numPr>
          <w:ilvl w:val="0"/>
          <w:numId w:val="0"/>
        </w:numPr>
        <w:rPr>
          <w:highlight w:val="yellow"/>
        </w:rPr>
      </w:pPr>
    </w:p>
    <w:p w14:paraId="52021DD4" w14:textId="46D2AFF2" w:rsidR="001D18B6" w:rsidRDefault="001D18B6" w:rsidP="001D18B6">
      <w:r w:rsidRPr="000F2F12">
        <w:t xml:space="preserve">I </w:t>
      </w:r>
      <w:r w:rsidRPr="000F2F12">
        <w:fldChar w:fldCharType="begin"/>
      </w:r>
      <w:r w:rsidRPr="000F2F12">
        <w:instrText xml:space="preserve"> REF _Ref525069948 \h  \* MERGEFORMAT </w:instrText>
      </w:r>
      <w:r w:rsidRPr="000F2F12">
        <w:fldChar w:fldCharType="separate"/>
      </w:r>
      <w:r w:rsidR="007450CA">
        <w:t xml:space="preserve">Figur </w:t>
      </w:r>
      <w:r w:rsidR="007450CA">
        <w:rPr>
          <w:noProof/>
        </w:rPr>
        <w:t>4.92</w:t>
      </w:r>
      <w:r w:rsidRPr="000F2F12">
        <w:fldChar w:fldCharType="end"/>
      </w:r>
      <w:r w:rsidRPr="000F2F12">
        <w:t xml:space="preserve"> ses en oversigt over Oreby Vandværk. På figuren er markeret </w:t>
      </w:r>
      <w:r>
        <w:t>den</w:t>
      </w:r>
      <w:r w:rsidRPr="000F2F12">
        <w:t xml:space="preserve"> aktive indvindingsbo</w:t>
      </w:r>
      <w:r>
        <w:t xml:space="preserve">ring, det administrative indvindingsopland, grundvandsdannelsen til vandværkets boring, samt områder uden grundvandsdannelse. </w:t>
      </w:r>
    </w:p>
    <w:p w14:paraId="363F3F9C" w14:textId="77777777" w:rsidR="001D18B6" w:rsidRDefault="001D18B6" w:rsidP="001D18B6"/>
    <w:p w14:paraId="3378053C" w14:textId="77777777" w:rsidR="001D18B6" w:rsidRDefault="001D18B6" w:rsidP="001D18B6">
      <w:r>
        <w:rPr>
          <w:noProof/>
          <w:lang w:eastAsia="da-DK"/>
        </w:rPr>
        <w:drawing>
          <wp:inline distT="0" distB="0" distL="0" distR="0" wp14:anchorId="22C5166A" wp14:editId="7303DA98">
            <wp:extent cx="5400000" cy="54000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reby_A.png"/>
                    <pic:cNvPicPr/>
                  </pic:nvPicPr>
                  <pic:blipFill>
                    <a:blip r:embed="rId10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E6DA62A" w14:textId="647EE607" w:rsidR="001D18B6" w:rsidRPr="00B5039A" w:rsidRDefault="001D18B6" w:rsidP="001D18B6">
      <w:pPr>
        <w:pStyle w:val="Billedtekst"/>
      </w:pPr>
      <w:bookmarkStart w:id="271" w:name="_Ref52506994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92</w:t>
      </w:r>
      <w:r w:rsidR="00D25A8C">
        <w:rPr>
          <w:noProof/>
        </w:rPr>
        <w:fldChar w:fldCharType="end"/>
      </w:r>
      <w:bookmarkEnd w:id="271"/>
      <w:r>
        <w:t xml:space="preserve"> </w:t>
      </w:r>
      <w:r w:rsidRPr="002C2F75">
        <w:rPr>
          <w:noProof/>
        </w:rPr>
        <w:t xml:space="preserve">Placeringen af </w:t>
      </w:r>
      <w:r>
        <w:rPr>
          <w:noProof/>
        </w:rPr>
        <w:t>Oreby</w:t>
      </w:r>
      <w:r w:rsidRPr="002C2F75">
        <w:rPr>
          <w:noProof/>
        </w:rPr>
        <w:t xml:space="preserve"> Van</w:t>
      </w:r>
      <w:r>
        <w:rPr>
          <w:noProof/>
        </w:rPr>
        <w:t>dværks aktive indvindingsboring</w:t>
      </w:r>
      <w:r w:rsidRPr="000A036C">
        <w:rPr>
          <w:noProof/>
        </w:rPr>
        <w:t xml:space="preserve"> </w:t>
      </w:r>
      <w:r>
        <w:rPr>
          <w:noProof/>
        </w:rPr>
        <w:t xml:space="preserve">og </w:t>
      </w:r>
      <w:r w:rsidRPr="00F96EFE">
        <w:rPr>
          <w:noProof/>
        </w:rPr>
        <w:t>grundvandsda</w:t>
      </w:r>
      <w:r>
        <w:rPr>
          <w:noProof/>
        </w:rPr>
        <w:t xml:space="preserve">nnelsen til vandværkets boring. På figuren er også vist </w:t>
      </w:r>
      <w:r w:rsidRPr="00F96EFE">
        <w:rPr>
          <w:noProof/>
        </w:rPr>
        <w:t>områder uden grundvandsdannelse</w:t>
      </w:r>
      <w:r>
        <w:rPr>
          <w:noProof/>
        </w:rPr>
        <w:t>, det administrative indvindingsopland, samt OSD og kommunengrænsen for Vordingborg kommune.</w:t>
      </w:r>
    </w:p>
    <w:p w14:paraId="6F8C6B27" w14:textId="77777777" w:rsidR="001D18B6" w:rsidRDefault="001D18B6" w:rsidP="001D18B6">
      <w:pPr>
        <w:rPr>
          <w:b/>
          <w:highlight w:val="yellow"/>
        </w:rPr>
      </w:pPr>
    </w:p>
    <w:p w14:paraId="69D8CDAB" w14:textId="77777777" w:rsidR="001D18B6" w:rsidRPr="00CB0F9E" w:rsidRDefault="001D18B6" w:rsidP="001D18B6">
      <w:pPr>
        <w:rPr>
          <w:i/>
        </w:rPr>
      </w:pPr>
      <w:r w:rsidRPr="00CB0F9E">
        <w:rPr>
          <w:i/>
        </w:rPr>
        <w:t>Geologi</w:t>
      </w:r>
      <w:r>
        <w:rPr>
          <w:i/>
        </w:rPr>
        <w:t xml:space="preserve"> og hydrogeologi</w:t>
      </w:r>
    </w:p>
    <w:p w14:paraId="3D5707DE" w14:textId="169FDA5D" w:rsidR="001D18B6" w:rsidRPr="00D0068B" w:rsidRDefault="001D18B6" w:rsidP="001D18B6">
      <w:pPr>
        <w:rPr>
          <w:highlight w:val="yellow"/>
        </w:rPr>
      </w:pPr>
      <w:r>
        <w:t xml:space="preserve">Oreby Vandværk indvinder fra det prækvartære kalkmagasin (skrivekridt). Boringen er filtersat i niveauet 30 til 35 m u.t., og kalken er indenfor indvindingsoplandet overlejret af 20 til 40 meter mættet ler. Kildepladsnært er lerdæklaget på mellem 15 til 20 meter mætte ler. Kalkmagasinet er et spændt magasin. Lertykkelsen afspejler sig i sårbarhedszoneringen, der er vist i </w:t>
      </w:r>
      <w:r>
        <w:rPr>
          <w:highlight w:val="yellow"/>
        </w:rPr>
        <w:fldChar w:fldCharType="begin"/>
      </w:r>
      <w:r>
        <w:instrText xml:space="preserve"> REF _Ref525070069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93</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B51959">
        <w:t xml:space="preserve"> Der kun er afgrænset lille sårbarhed indenfor indvindingsoplandet til Oreby Vandværk.</w:t>
      </w:r>
    </w:p>
    <w:p w14:paraId="4ED594F5" w14:textId="77777777" w:rsidR="001D18B6" w:rsidRDefault="001D18B6" w:rsidP="001D18B6"/>
    <w:p w14:paraId="72C05584" w14:textId="30CD8B43" w:rsidR="001D18B6" w:rsidRDefault="001D18B6" w:rsidP="001D18B6">
      <w:r>
        <w:t xml:space="preserve">På </w:t>
      </w:r>
      <w:r>
        <w:fldChar w:fldCharType="begin"/>
      </w:r>
      <w:r>
        <w:instrText xml:space="preserve"> REF _Ref525069948 \h </w:instrText>
      </w:r>
      <w:r>
        <w:fldChar w:fldCharType="separate"/>
      </w:r>
      <w:r w:rsidR="007450CA">
        <w:t xml:space="preserve">Figur </w:t>
      </w:r>
      <w:r w:rsidR="007450CA">
        <w:rPr>
          <w:noProof/>
        </w:rPr>
        <w:t>4</w:t>
      </w:r>
      <w:r w:rsidR="007450CA">
        <w:t>.</w:t>
      </w:r>
      <w:r w:rsidR="007450CA">
        <w:rPr>
          <w:noProof/>
        </w:rPr>
        <w:t>92</w:t>
      </w:r>
      <w:r>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over 200 år undervejs. En stor del af grundvandsdannelsen til vandværkets boring sker i den sydlige del af oplandet samt udenfor oplandet mod syd.</w:t>
      </w:r>
    </w:p>
    <w:p w14:paraId="579D92FA" w14:textId="77777777" w:rsidR="001D18B6" w:rsidRPr="00FF7C25" w:rsidRDefault="001D18B6" w:rsidP="001D18B6">
      <w:pPr>
        <w:rPr>
          <w:highlight w:val="yellow"/>
        </w:rPr>
      </w:pPr>
    </w:p>
    <w:p w14:paraId="531C5B8F" w14:textId="77777777" w:rsidR="001D18B6" w:rsidRDefault="001D18B6" w:rsidP="001D18B6">
      <w:pPr>
        <w:rPr>
          <w:highlight w:val="yellow"/>
        </w:rPr>
      </w:pPr>
      <w:r>
        <w:rPr>
          <w:noProof/>
          <w:lang w:eastAsia="da-DK"/>
        </w:rPr>
        <w:drawing>
          <wp:inline distT="0" distB="0" distL="0" distR="0" wp14:anchorId="6F7A64FE" wp14:editId="1EB75391">
            <wp:extent cx="5400000" cy="54000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reby_B.png"/>
                    <pic:cNvPicPr/>
                  </pic:nvPicPr>
                  <pic:blipFill>
                    <a:blip r:embed="rId10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1F15585" w14:textId="0D9F3A09" w:rsidR="001D18B6" w:rsidRDefault="001D18B6" w:rsidP="001D18B6">
      <w:pPr>
        <w:pStyle w:val="Billedtekst"/>
      </w:pPr>
      <w:bookmarkStart w:id="272" w:name="_Ref52507006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93</w:t>
      </w:r>
      <w:r w:rsidR="00D25A8C">
        <w:rPr>
          <w:noProof/>
        </w:rPr>
        <w:fldChar w:fldCharType="end"/>
      </w:r>
      <w:bookmarkEnd w:id="272"/>
      <w:r>
        <w:t xml:space="preserve"> Sårbarhedszonering i forhold til nitrat inden for indvindingsoplandet til </w:t>
      </w:r>
      <w:r>
        <w:rPr>
          <w:noProof/>
        </w:rPr>
        <w:t xml:space="preserve">Oreby Vandværk, samt afgrænsning af boringsnære beskyttelsesområder (BNBO), </w:t>
      </w:r>
      <w:r w:rsidR="00D25A8C">
        <w:rPr>
          <w:noProof/>
        </w:rPr>
        <w:t>nitratfølsomme indvind</w:t>
      </w:r>
      <w:r>
        <w:rPr>
          <w:noProof/>
        </w:rPr>
        <w:t>ingsområder (NFI), indsatsområder (IO) og OSD.</w:t>
      </w:r>
    </w:p>
    <w:p w14:paraId="226A7741" w14:textId="09F3D00D" w:rsidR="00552304" w:rsidRDefault="00552304">
      <w:pPr>
        <w:rPr>
          <w:i/>
        </w:rPr>
      </w:pPr>
      <w:r>
        <w:rPr>
          <w:i/>
        </w:rPr>
        <w:br w:type="page"/>
      </w:r>
    </w:p>
    <w:p w14:paraId="696DCB56" w14:textId="77777777" w:rsidR="001D18B6" w:rsidRPr="00CC3350" w:rsidRDefault="001D18B6" w:rsidP="001D18B6">
      <w:pPr>
        <w:rPr>
          <w:i/>
        </w:rPr>
      </w:pPr>
      <w:r>
        <w:rPr>
          <w:i/>
        </w:rPr>
        <w:t>NFI og IO</w:t>
      </w:r>
    </w:p>
    <w:p w14:paraId="341E811A" w14:textId="2F0AE8F1" w:rsidR="001D18B6" w:rsidRDefault="001D18B6" w:rsidP="001D18B6">
      <w:r w:rsidRPr="00DF160E">
        <w:t xml:space="preserve">Der er ikke afgrænset NFI og IO i området indenfor oplandet til </w:t>
      </w:r>
      <w:r>
        <w:t xml:space="preserve">Oreby </w:t>
      </w:r>
      <w:r w:rsidRPr="00DF160E">
        <w:t>Vandværk, jf.</w:t>
      </w:r>
      <w:r>
        <w:t xml:space="preserve"> </w:t>
      </w:r>
      <w:r>
        <w:fldChar w:fldCharType="begin"/>
      </w:r>
      <w:r>
        <w:instrText xml:space="preserve"> REF _Ref525070069 \h </w:instrText>
      </w:r>
      <w:r>
        <w:fldChar w:fldCharType="separate"/>
      </w:r>
      <w:r w:rsidR="007450CA">
        <w:t xml:space="preserve">Figur </w:t>
      </w:r>
      <w:r w:rsidR="007450CA">
        <w:rPr>
          <w:noProof/>
        </w:rPr>
        <w:t>4</w:t>
      </w:r>
      <w:r w:rsidR="007450CA">
        <w:t>.</w:t>
      </w:r>
      <w:r w:rsidR="007450CA">
        <w:rPr>
          <w:noProof/>
        </w:rPr>
        <w:t>93</w:t>
      </w:r>
      <w:r>
        <w:fldChar w:fldCharType="end"/>
      </w:r>
      <w:r w:rsidRPr="00DF160E">
        <w:t>.</w:t>
      </w:r>
    </w:p>
    <w:p w14:paraId="114B9AA4" w14:textId="77777777" w:rsidR="001D18B6" w:rsidRDefault="001D18B6" w:rsidP="001D18B6">
      <w:pPr>
        <w:rPr>
          <w:highlight w:val="yellow"/>
        </w:rPr>
      </w:pPr>
    </w:p>
    <w:p w14:paraId="1C78310A" w14:textId="77777777" w:rsidR="001D18B6" w:rsidRPr="000A7A59" w:rsidRDefault="001D18B6" w:rsidP="001D18B6">
      <w:pPr>
        <w:rPr>
          <w:i/>
        </w:rPr>
      </w:pPr>
      <w:r w:rsidRPr="000A7A59">
        <w:rPr>
          <w:i/>
        </w:rPr>
        <w:t>Råvandskvalitet</w:t>
      </w:r>
    </w:p>
    <w:p w14:paraId="49FE0D98" w14:textId="378630C7" w:rsidR="001D18B6" w:rsidRDefault="001D18B6" w:rsidP="001D18B6">
      <w:r w:rsidRPr="007772E7">
        <w:t xml:space="preserve">Der indvindes fra et godt beskyttet magasin, hvor vandtypen i DGU nr. 225.122 </w:t>
      </w:r>
      <w:r w:rsidR="00FC396D">
        <w:t>er C (svagt reduceret), ikke-nitratholdig</w:t>
      </w:r>
      <w:r w:rsidRPr="007772E7">
        <w:t>.</w:t>
      </w:r>
      <w:r>
        <w:t xml:space="preserve"> </w:t>
      </w:r>
      <w:r w:rsidRPr="007772E7">
        <w:t>Der er ikke konstateret indhold af sprøjtemidler</w:t>
      </w:r>
      <w:r>
        <w:t xml:space="preserve"> eller klorerede opløsningsmidler</w:t>
      </w:r>
      <w:r w:rsidRPr="007772E7">
        <w:t xml:space="preserve"> i indvindingsboringen.</w:t>
      </w:r>
      <w:r>
        <w:t xml:space="preserve"> </w:t>
      </w:r>
      <w:r w:rsidRPr="007772E7">
        <w:t>Der</w:t>
      </w:r>
      <w:r>
        <w:t>imod</w:t>
      </w:r>
      <w:r w:rsidRPr="007772E7">
        <w:t xml:space="preserve"> er</w:t>
      </w:r>
      <w:r>
        <w:t xml:space="preserve"> der tidligere</w:t>
      </w:r>
      <w:r w:rsidRPr="007772E7">
        <w:t xml:space="preserve"> konstateret indhold af ethylbenzen, M+P</w:t>
      </w:r>
      <w:r>
        <w:t xml:space="preserve">-xylen og O-xylen </w:t>
      </w:r>
      <w:r w:rsidRPr="007772E7">
        <w:t>(</w:t>
      </w:r>
      <w:r>
        <w:t>i</w:t>
      </w:r>
      <w:r w:rsidRPr="007772E7">
        <w:t xml:space="preserve"> 2010) på hhv. 0,021, 0,096 og 0,029, h</w:t>
      </w:r>
      <w:r>
        <w:t>vilket er væsentligt under græn</w:t>
      </w:r>
      <w:r w:rsidRPr="007772E7">
        <w:t xml:space="preserve">seværdierne. </w:t>
      </w:r>
      <w:r>
        <w:t>Stofferne er ikke genfundet i seneste analyse fra 2015.</w:t>
      </w:r>
    </w:p>
    <w:p w14:paraId="325C6C91" w14:textId="77777777" w:rsidR="001D18B6" w:rsidRDefault="001D18B6" w:rsidP="001D18B6"/>
    <w:p w14:paraId="1EBDC32E" w14:textId="77777777" w:rsidR="001D18B6" w:rsidRDefault="001D18B6" w:rsidP="001D18B6">
      <w:pPr>
        <w:rPr>
          <w:highlight w:val="yellow"/>
        </w:rPr>
      </w:pPr>
      <w:r>
        <w:t>Indholdet af sulfat er stabilt omkring 50 mg/l.</w:t>
      </w:r>
    </w:p>
    <w:p w14:paraId="70F580A4" w14:textId="77777777" w:rsidR="001D18B6" w:rsidRDefault="001D18B6" w:rsidP="001D18B6">
      <w:pPr>
        <w:rPr>
          <w:highlight w:val="yellow"/>
        </w:rPr>
      </w:pPr>
    </w:p>
    <w:p w14:paraId="155517FB" w14:textId="77777777" w:rsidR="001D18B6" w:rsidRPr="00165D82" w:rsidRDefault="001D18B6" w:rsidP="001D18B6">
      <w:pPr>
        <w:rPr>
          <w:i/>
        </w:rPr>
      </w:pPr>
      <w:r w:rsidRPr="00165D82">
        <w:rPr>
          <w:i/>
        </w:rPr>
        <w:t>Arealanvendelse og punktkilder</w:t>
      </w:r>
    </w:p>
    <w:p w14:paraId="7C85AA28" w14:textId="42528EC4" w:rsidR="001D18B6" w:rsidRDefault="001D18B6" w:rsidP="001D18B6">
      <w:pPr>
        <w:rPr>
          <w:highlight w:val="yellow"/>
        </w:rPr>
      </w:pPr>
      <w:r w:rsidRPr="00DF160E">
        <w:t>Indvindingsoplandet ligger udenfor OSD. Area</w:t>
      </w:r>
      <w:r>
        <w:t>lanvendelsen i indvindingsoplan</w:t>
      </w:r>
      <w:r w:rsidRPr="00DF160E">
        <w:t>det udgøres primært af landbrug og i mindre grad natur. I oplandet til bori</w:t>
      </w:r>
      <w:r>
        <w:t>nger</w:t>
      </w:r>
      <w:r w:rsidRPr="00DF160E">
        <w:t>ne er der ingen V1- eller V2-kort</w:t>
      </w:r>
      <w:r>
        <w:t xml:space="preserve">lagte lokaliteter jf. </w:t>
      </w:r>
      <w:r>
        <w:fldChar w:fldCharType="begin"/>
      </w:r>
      <w:r>
        <w:instrText xml:space="preserve"> REF _Ref525070361 \h </w:instrText>
      </w:r>
      <w:r>
        <w:fldChar w:fldCharType="separate"/>
      </w:r>
      <w:r w:rsidR="007450CA">
        <w:t xml:space="preserve">Figur </w:t>
      </w:r>
      <w:r w:rsidR="007450CA">
        <w:rPr>
          <w:noProof/>
        </w:rPr>
        <w:t>4</w:t>
      </w:r>
      <w:r w:rsidR="007450CA">
        <w:t>.</w:t>
      </w:r>
      <w:r w:rsidR="007450CA">
        <w:rPr>
          <w:noProof/>
        </w:rPr>
        <w:t>94</w:t>
      </w:r>
      <w:r>
        <w:fldChar w:fldCharType="end"/>
      </w:r>
      <w:r w:rsidRPr="00DF160E">
        <w:t>.</w:t>
      </w:r>
    </w:p>
    <w:p w14:paraId="2EDDC6A7" w14:textId="77777777" w:rsidR="001D18B6" w:rsidRDefault="001D18B6" w:rsidP="001D18B6">
      <w:pPr>
        <w:rPr>
          <w:highlight w:val="yellow"/>
        </w:rPr>
      </w:pPr>
    </w:p>
    <w:p w14:paraId="0D1AD3E8" w14:textId="77777777" w:rsidR="001D18B6" w:rsidRPr="009E46EC" w:rsidRDefault="001D18B6" w:rsidP="001D18B6">
      <w:pPr>
        <w:rPr>
          <w:highlight w:val="yellow"/>
        </w:rPr>
      </w:pPr>
      <w:r>
        <w:rPr>
          <w:noProof/>
          <w:lang w:eastAsia="da-DK"/>
        </w:rPr>
        <w:drawing>
          <wp:inline distT="0" distB="0" distL="0" distR="0" wp14:anchorId="10AAA60D" wp14:editId="70362BBC">
            <wp:extent cx="5132717" cy="5132717"/>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reby_C.png"/>
                    <pic:cNvPicPr/>
                  </pic:nvPicPr>
                  <pic:blipFill>
                    <a:blip r:embed="rId104" cstate="screen">
                      <a:extLst>
                        <a:ext uri="{28A0092B-C50C-407E-A947-70E740481C1C}">
                          <a14:useLocalDpi xmlns:a14="http://schemas.microsoft.com/office/drawing/2010/main"/>
                        </a:ext>
                      </a:extLst>
                    </a:blip>
                    <a:stretch>
                      <a:fillRect/>
                    </a:stretch>
                  </pic:blipFill>
                  <pic:spPr>
                    <a:xfrm>
                      <a:off x="0" y="0"/>
                      <a:ext cx="5143529" cy="5143529"/>
                    </a:xfrm>
                    <a:prstGeom prst="rect">
                      <a:avLst/>
                    </a:prstGeom>
                  </pic:spPr>
                </pic:pic>
              </a:graphicData>
            </a:graphic>
          </wp:inline>
        </w:drawing>
      </w:r>
    </w:p>
    <w:p w14:paraId="59401996" w14:textId="55E188D7" w:rsidR="001D18B6" w:rsidRPr="00276614" w:rsidRDefault="001D18B6" w:rsidP="001D18B6">
      <w:pPr>
        <w:pStyle w:val="Billedtekst"/>
      </w:pPr>
      <w:bookmarkStart w:id="273" w:name="_Ref52507036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94</w:t>
      </w:r>
      <w:r w:rsidR="00D25A8C">
        <w:rPr>
          <w:noProof/>
        </w:rPr>
        <w:fldChar w:fldCharType="end"/>
      </w:r>
      <w:bookmarkEnd w:id="273"/>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Oreby</w:t>
      </w:r>
      <w:r w:rsidRPr="002C2F75">
        <w:rPr>
          <w:noProof/>
        </w:rPr>
        <w:t xml:space="preserve"> Vandværk</w:t>
      </w:r>
      <w:r>
        <w:rPr>
          <w:noProof/>
        </w:rPr>
        <w:t>, placering af forurenede (V1 og/eller V2 kortlagte) grunde samt boringer med analyse for pesticider med angivelse af fund /ikke fund af pesticider.</w:t>
      </w:r>
    </w:p>
    <w:p w14:paraId="0B227313" w14:textId="77777777" w:rsidR="001D18B6" w:rsidRPr="009E46EC" w:rsidRDefault="001D18B6" w:rsidP="001D18B6">
      <w:pPr>
        <w:rPr>
          <w:highlight w:val="yellow"/>
        </w:rPr>
      </w:pPr>
    </w:p>
    <w:p w14:paraId="43A562BD" w14:textId="77777777" w:rsidR="001D18B6" w:rsidRDefault="001D18B6" w:rsidP="001D18B6">
      <w:pPr>
        <w:rPr>
          <w:i/>
        </w:rPr>
      </w:pPr>
      <w:r>
        <w:rPr>
          <w:i/>
        </w:rPr>
        <w:t>BNBO</w:t>
      </w:r>
    </w:p>
    <w:p w14:paraId="3AC9C766" w14:textId="7C92B14E" w:rsidR="001D18B6" w:rsidRPr="0050219E" w:rsidRDefault="001D18B6" w:rsidP="001D18B6">
      <w:r>
        <w:rPr>
          <w:highlight w:val="yellow"/>
        </w:rPr>
        <w:fldChar w:fldCharType="begin"/>
      </w:r>
      <w:r>
        <w:instrText xml:space="preserve"> REF _Ref525212681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95</w:t>
      </w:r>
      <w:r>
        <w:rPr>
          <w:highlight w:val="yellow"/>
        </w:rPr>
        <w:fldChar w:fldCharType="end"/>
      </w:r>
      <w:r>
        <w:t xml:space="preserve"> viser boringsnære beskyttelsesområder (BNBO) til Oreby </w:t>
      </w:r>
      <w:r w:rsidRPr="0050219E">
        <w:t xml:space="preserve">Vandværk på arealfoto. På figuren kan det ses at BNBO til boringen DGU </w:t>
      </w:r>
      <w:r>
        <w:t>225</w:t>
      </w:r>
      <w:r w:rsidRPr="0050219E">
        <w:t>.</w:t>
      </w:r>
      <w:r>
        <w:t>122</w:t>
      </w:r>
      <w:r w:rsidRPr="0050219E">
        <w:t xml:space="preserve"> primært udgøres af</w:t>
      </w:r>
      <w:r w:rsidR="00D546B3">
        <w:t xml:space="preserve"> en </w:t>
      </w:r>
      <w:r w:rsidR="00552304">
        <w:t>have</w:t>
      </w:r>
      <w:r>
        <w:t xml:space="preserve">, mens en </w:t>
      </w:r>
      <w:r w:rsidR="00D546B3">
        <w:t>lille</w:t>
      </w:r>
      <w:r>
        <w:t xml:space="preserve"> del udgøres af bebyggelse</w:t>
      </w:r>
      <w:r w:rsidRPr="0050219E">
        <w:t>.</w:t>
      </w:r>
    </w:p>
    <w:p w14:paraId="69F36C9E" w14:textId="77777777" w:rsidR="001D18B6" w:rsidRPr="006706E3" w:rsidRDefault="001D18B6" w:rsidP="001D18B6"/>
    <w:p w14:paraId="3A9ADE10" w14:textId="77777777" w:rsidR="001D18B6" w:rsidRDefault="001D18B6" w:rsidP="001D18B6">
      <w:r>
        <w:rPr>
          <w:noProof/>
          <w:lang w:eastAsia="da-DK"/>
        </w:rPr>
        <w:drawing>
          <wp:inline distT="0" distB="0" distL="0" distR="0" wp14:anchorId="0B835873" wp14:editId="6D39BCAB">
            <wp:extent cx="5400000" cy="54000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Oreby_D.png"/>
                    <pic:cNvPicPr/>
                  </pic:nvPicPr>
                  <pic:blipFill>
                    <a:blip r:embed="rId10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245DE88" w14:textId="3293439A" w:rsidR="001D18B6" w:rsidRPr="006706E3" w:rsidRDefault="001D18B6" w:rsidP="001D18B6">
      <w:pPr>
        <w:pStyle w:val="Billedtekst"/>
      </w:pPr>
      <w:bookmarkStart w:id="274" w:name="_Ref52521268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95</w:t>
      </w:r>
      <w:r w:rsidR="00D25A8C">
        <w:rPr>
          <w:noProof/>
        </w:rPr>
        <w:fldChar w:fldCharType="end"/>
      </w:r>
      <w:bookmarkEnd w:id="274"/>
      <w:r>
        <w:t xml:space="preserve"> Boringsnære beskyttelsesområder (BNBO) for Oreby Vandværks indvindingsboring, samt arealanvendelsen og udpegning af indsatsområder (IO).</w:t>
      </w:r>
    </w:p>
    <w:p w14:paraId="47B9DC62" w14:textId="77777777" w:rsidR="001D18B6" w:rsidRPr="00165D82" w:rsidRDefault="001D18B6" w:rsidP="001D18B6">
      <w:pPr>
        <w:rPr>
          <w:i/>
        </w:rPr>
      </w:pPr>
      <w:r>
        <w:rPr>
          <w:i/>
        </w:rPr>
        <w:t>Vurdering af indvindingsoplandets sårbarhed</w:t>
      </w:r>
    </w:p>
    <w:p w14:paraId="40486C99" w14:textId="58D7DE2E" w:rsidR="001D18B6" w:rsidRPr="00B10C0B" w:rsidRDefault="001D18B6" w:rsidP="001D18B6">
      <w:pPr>
        <w:rPr>
          <w:highlight w:val="yellow"/>
        </w:rPr>
      </w:pPr>
      <w:r w:rsidRPr="00B10C0B">
        <w:t>Råvandstypen er svagt reduceret</w:t>
      </w:r>
      <w:r>
        <w:t xml:space="preserve"> med et stabilt indhold af sulfat</w:t>
      </w:r>
      <w:r w:rsidRPr="00B10C0B">
        <w:t xml:space="preserve">, hvilket indikerer en rimelig velbeskyttet grundvandsressource. </w:t>
      </w:r>
      <w:r w:rsidR="00B8011F">
        <w:t xml:space="preserve">Indholdet af klorid </w:t>
      </w:r>
      <w:r w:rsidRPr="00B10C0B">
        <w:t>er relativt lavt (50 mg/l) og der er ikke væsentlige tegn på saltvandspåvirkning i boringen trods den kystnære beliggenhed.</w:t>
      </w:r>
      <w:r>
        <w:t xml:space="preserve"> Der er ikke </w:t>
      </w:r>
      <w:r w:rsidRPr="002179EC">
        <w:t xml:space="preserve">udpeget nitratfølsomt indvindingsområde (NFI) og indsatsområde (IO) indenfor indvindingsoplandet til </w:t>
      </w:r>
      <w:r>
        <w:t>Oreby</w:t>
      </w:r>
      <w:r w:rsidRPr="002179EC">
        <w:t xml:space="preserve"> Vandværk.</w:t>
      </w:r>
    </w:p>
    <w:p w14:paraId="357B10FC" w14:textId="77777777" w:rsidR="001D18B6" w:rsidRPr="00FF7C25" w:rsidRDefault="001D18B6" w:rsidP="001D18B6">
      <w:pPr>
        <w:rPr>
          <w:highlight w:val="yellow"/>
        </w:rPr>
      </w:pPr>
    </w:p>
    <w:p w14:paraId="39F5F9E9" w14:textId="6E7B10C8" w:rsidR="00827C3F" w:rsidRPr="001C6264" w:rsidRDefault="00827C3F" w:rsidP="00827C3F">
      <w:bookmarkStart w:id="275" w:name="_Toc525124839"/>
      <w:r w:rsidRPr="00C70057">
        <w:t>Det vurderes, at indvindingsopland</w:t>
      </w:r>
      <w:r>
        <w:t>et til Oreby Vandværk ikke er sårbart.</w:t>
      </w:r>
    </w:p>
    <w:p w14:paraId="464DD6E1" w14:textId="77777777" w:rsidR="001D18B6" w:rsidRDefault="001D18B6" w:rsidP="001D18B6">
      <w:pPr>
        <w:rPr>
          <w:rFonts w:cs="Arial"/>
          <w:bCs/>
          <w:sz w:val="17"/>
          <w:szCs w:val="26"/>
        </w:rPr>
      </w:pPr>
      <w:r>
        <w:br w:type="page"/>
      </w:r>
    </w:p>
    <w:p w14:paraId="33396169" w14:textId="77777777" w:rsidR="001D18B6" w:rsidRPr="00A14454" w:rsidRDefault="001D18B6" w:rsidP="00A14454">
      <w:pPr>
        <w:pStyle w:val="Overskrift3"/>
      </w:pPr>
      <w:bookmarkStart w:id="276" w:name="_Toc528049985"/>
      <w:bookmarkStart w:id="277" w:name="_Toc528061734"/>
      <w:r w:rsidRPr="00A14454">
        <w:t>Indsatser for grundvandsbeskyttelse</w:t>
      </w:r>
      <w:bookmarkEnd w:id="275"/>
      <w:bookmarkEnd w:id="276"/>
      <w:bookmarkEnd w:id="277"/>
    </w:p>
    <w:p w14:paraId="3B5AD3A9" w14:textId="55EFA6D0" w:rsidR="001D18B6" w:rsidRPr="00276614" w:rsidRDefault="001D18B6" w:rsidP="001D18B6">
      <w:r>
        <w:t xml:space="preserve">Følgende </w:t>
      </w:r>
      <w:r w:rsidR="002449C9">
        <w:t xml:space="preserve">indsatser gælder for </w:t>
      </w:r>
      <w:r>
        <w:t>Oreby</w:t>
      </w:r>
      <w:r w:rsidRPr="00276614">
        <w:t xml:space="preserve"> Vandværk (</w:t>
      </w:r>
      <w:r w:rsidR="00245B0E">
        <w:t>V</w:t>
      </w:r>
      <w:r w:rsidRPr="00276614">
        <w:t>V).</w:t>
      </w:r>
    </w:p>
    <w:p w14:paraId="2676BE0F" w14:textId="77777777" w:rsidR="001D18B6" w:rsidRPr="00AA41AD" w:rsidRDefault="001D18B6" w:rsidP="001D18B6">
      <w:pPr>
        <w:rPr>
          <w:highlight w:val="yellow"/>
        </w:rPr>
      </w:pPr>
    </w:p>
    <w:tbl>
      <w:tblPr>
        <w:tblStyle w:val="Tabel-Gitter"/>
        <w:tblW w:w="0" w:type="auto"/>
        <w:tblLook w:val="04A0" w:firstRow="1" w:lastRow="0" w:firstColumn="1" w:lastColumn="0" w:noHBand="0" w:noVBand="1"/>
      </w:tblPr>
      <w:tblGrid>
        <w:gridCol w:w="5949"/>
        <w:gridCol w:w="1843"/>
        <w:gridCol w:w="1158"/>
      </w:tblGrid>
      <w:tr w:rsidR="001D18B6" w:rsidRPr="00F66BC0" w14:paraId="7242B275" w14:textId="77777777" w:rsidTr="00717CDA">
        <w:tc>
          <w:tcPr>
            <w:tcW w:w="5949" w:type="dxa"/>
            <w:shd w:val="clear" w:color="auto" w:fill="auto"/>
          </w:tcPr>
          <w:p w14:paraId="3465F9C0" w14:textId="2D3D25D1" w:rsidR="001D18B6" w:rsidRPr="00F66BC0" w:rsidRDefault="001D18B6" w:rsidP="00661D7E">
            <w:pPr>
              <w:jc w:val="center"/>
              <w:rPr>
                <w:b/>
                <w:sz w:val="16"/>
                <w:szCs w:val="16"/>
              </w:rPr>
            </w:pPr>
            <w:r w:rsidRPr="00F66BC0">
              <w:rPr>
                <w:b/>
                <w:sz w:val="16"/>
                <w:szCs w:val="16"/>
              </w:rPr>
              <w:t>Indsatser</w:t>
            </w:r>
            <w:r w:rsidR="00245B0E">
              <w:rPr>
                <w:b/>
                <w:sz w:val="16"/>
                <w:szCs w:val="16"/>
              </w:rPr>
              <w:t xml:space="preserve"> der skal gennemføres</w:t>
            </w:r>
          </w:p>
        </w:tc>
        <w:tc>
          <w:tcPr>
            <w:tcW w:w="1843" w:type="dxa"/>
            <w:shd w:val="clear" w:color="auto" w:fill="auto"/>
          </w:tcPr>
          <w:p w14:paraId="472B0C59" w14:textId="77777777" w:rsidR="001D18B6" w:rsidRPr="00F66BC0" w:rsidRDefault="001D18B6" w:rsidP="00661D7E">
            <w:pPr>
              <w:jc w:val="center"/>
              <w:rPr>
                <w:b/>
                <w:sz w:val="16"/>
                <w:szCs w:val="16"/>
              </w:rPr>
            </w:pPr>
            <w:r w:rsidRPr="00F66BC0">
              <w:rPr>
                <w:b/>
                <w:sz w:val="16"/>
                <w:szCs w:val="16"/>
              </w:rPr>
              <w:t>Ansvarlig</w:t>
            </w:r>
          </w:p>
        </w:tc>
        <w:tc>
          <w:tcPr>
            <w:tcW w:w="1158" w:type="dxa"/>
            <w:shd w:val="clear" w:color="auto" w:fill="auto"/>
          </w:tcPr>
          <w:p w14:paraId="598584C0" w14:textId="77777777" w:rsidR="001D18B6" w:rsidRPr="00F66BC0" w:rsidRDefault="001D18B6" w:rsidP="00661D7E">
            <w:pPr>
              <w:jc w:val="center"/>
              <w:rPr>
                <w:b/>
                <w:sz w:val="16"/>
                <w:szCs w:val="16"/>
              </w:rPr>
            </w:pPr>
            <w:r w:rsidRPr="00F66BC0">
              <w:rPr>
                <w:b/>
                <w:sz w:val="16"/>
                <w:szCs w:val="16"/>
              </w:rPr>
              <w:t>Tidsfrist</w:t>
            </w:r>
          </w:p>
        </w:tc>
      </w:tr>
      <w:tr w:rsidR="001D18B6" w:rsidRPr="00AA41AD" w14:paraId="460F32E5" w14:textId="77777777" w:rsidTr="00717CDA">
        <w:tc>
          <w:tcPr>
            <w:tcW w:w="5949" w:type="dxa"/>
          </w:tcPr>
          <w:p w14:paraId="1D78B3ED" w14:textId="27706F1C" w:rsidR="001D18B6" w:rsidRPr="00EF6F7D" w:rsidRDefault="001D18B6" w:rsidP="00661D7E">
            <w:pPr>
              <w:spacing w:after="60"/>
              <w:rPr>
                <w:sz w:val="16"/>
                <w:szCs w:val="16"/>
              </w:rPr>
            </w:pPr>
            <w:r>
              <w:rPr>
                <w:sz w:val="16"/>
                <w:szCs w:val="16"/>
              </w:rPr>
              <w:t xml:space="preserve">Oreby </w:t>
            </w:r>
            <w:r w:rsidRPr="0054228E">
              <w:rPr>
                <w:sz w:val="16"/>
                <w:szCs w:val="16"/>
              </w:rPr>
              <w:t xml:space="preserve">Vandværk </w:t>
            </w:r>
            <w:r w:rsidR="00A74EC0">
              <w:rPr>
                <w:sz w:val="16"/>
                <w:szCs w:val="16"/>
              </w:rPr>
              <w:t>skal analysere råvandet for strontium i næste boringskontrol</w:t>
            </w:r>
            <w:r w:rsidRPr="0054228E">
              <w:rPr>
                <w:sz w:val="16"/>
                <w:szCs w:val="16"/>
              </w:rPr>
              <w:t>.</w:t>
            </w:r>
          </w:p>
        </w:tc>
        <w:tc>
          <w:tcPr>
            <w:tcW w:w="1843" w:type="dxa"/>
          </w:tcPr>
          <w:p w14:paraId="3A9B5367" w14:textId="071E6577" w:rsidR="001D18B6" w:rsidRPr="00EF6F7D" w:rsidRDefault="00245B0E" w:rsidP="00661D7E">
            <w:pPr>
              <w:jc w:val="center"/>
              <w:rPr>
                <w:sz w:val="16"/>
                <w:szCs w:val="16"/>
              </w:rPr>
            </w:pPr>
            <w:r>
              <w:rPr>
                <w:sz w:val="16"/>
                <w:szCs w:val="16"/>
              </w:rPr>
              <w:t>V</w:t>
            </w:r>
            <w:r w:rsidR="001D18B6">
              <w:rPr>
                <w:sz w:val="16"/>
                <w:szCs w:val="16"/>
              </w:rPr>
              <w:t>V</w:t>
            </w:r>
          </w:p>
        </w:tc>
        <w:tc>
          <w:tcPr>
            <w:tcW w:w="1158" w:type="dxa"/>
          </w:tcPr>
          <w:p w14:paraId="73DB7B1E" w14:textId="39E6320F" w:rsidR="001D18B6" w:rsidRPr="00EF6F7D" w:rsidRDefault="00B51959" w:rsidP="00661D7E">
            <w:pPr>
              <w:jc w:val="center"/>
              <w:rPr>
                <w:sz w:val="16"/>
                <w:szCs w:val="16"/>
              </w:rPr>
            </w:pPr>
            <w:r>
              <w:rPr>
                <w:sz w:val="16"/>
                <w:szCs w:val="16"/>
              </w:rPr>
              <w:t>Næste boringskontrol</w:t>
            </w:r>
          </w:p>
        </w:tc>
      </w:tr>
      <w:tr w:rsidR="00245B0E" w14:paraId="4724A4B5" w14:textId="77777777" w:rsidTr="00717CDA">
        <w:tc>
          <w:tcPr>
            <w:tcW w:w="5949" w:type="dxa"/>
          </w:tcPr>
          <w:p w14:paraId="1E9613D8" w14:textId="25BAE5D0" w:rsidR="00245B0E" w:rsidRDefault="00245B0E" w:rsidP="005A49A4">
            <w:pPr>
              <w:spacing w:after="60"/>
              <w:rPr>
                <w:sz w:val="16"/>
                <w:szCs w:val="16"/>
              </w:rPr>
            </w:pPr>
            <w:r>
              <w:rPr>
                <w:sz w:val="16"/>
                <w:szCs w:val="16"/>
              </w:rPr>
              <w:t>Oreby</w:t>
            </w:r>
            <w:r w:rsidRPr="00D361DE">
              <w:rPr>
                <w:sz w:val="16"/>
                <w:szCs w:val="16"/>
              </w:rPr>
              <w:t xml:space="preserve"> Vandværk </w:t>
            </w:r>
            <w:r w:rsidRPr="00105AE8">
              <w:rPr>
                <w:sz w:val="16"/>
                <w:szCs w:val="16"/>
              </w:rPr>
              <w:t>skal fortsat holde øje med den tidslige udvikling i vandkvaliteten.</w:t>
            </w:r>
            <w:r>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Pr>
                <w:sz w:val="16"/>
                <w:szCs w:val="16"/>
              </w:rPr>
              <w:t>revurderes.</w:t>
            </w:r>
          </w:p>
        </w:tc>
        <w:tc>
          <w:tcPr>
            <w:tcW w:w="1843" w:type="dxa"/>
          </w:tcPr>
          <w:p w14:paraId="7E8418A3" w14:textId="77777777" w:rsidR="00245B0E" w:rsidRDefault="00245B0E" w:rsidP="005A49A4">
            <w:pPr>
              <w:jc w:val="center"/>
              <w:rPr>
                <w:sz w:val="16"/>
                <w:szCs w:val="16"/>
              </w:rPr>
            </w:pPr>
            <w:r>
              <w:rPr>
                <w:sz w:val="16"/>
                <w:szCs w:val="16"/>
              </w:rPr>
              <w:t>VV</w:t>
            </w:r>
          </w:p>
        </w:tc>
        <w:tc>
          <w:tcPr>
            <w:tcW w:w="1158" w:type="dxa"/>
          </w:tcPr>
          <w:p w14:paraId="2CB216E2" w14:textId="5683F056" w:rsidR="00245B0E" w:rsidRDefault="00B51959" w:rsidP="005A49A4">
            <w:pPr>
              <w:jc w:val="center"/>
              <w:rPr>
                <w:sz w:val="16"/>
                <w:szCs w:val="16"/>
              </w:rPr>
            </w:pPr>
            <w:r>
              <w:rPr>
                <w:sz w:val="16"/>
                <w:szCs w:val="16"/>
              </w:rPr>
              <w:t>L</w:t>
            </w:r>
            <w:r w:rsidR="00245B0E">
              <w:rPr>
                <w:sz w:val="16"/>
                <w:szCs w:val="16"/>
              </w:rPr>
              <w:t>øbende</w:t>
            </w:r>
          </w:p>
        </w:tc>
      </w:tr>
      <w:tr w:rsidR="00717CDA" w14:paraId="0CA24A1F" w14:textId="77777777" w:rsidTr="00717CDA">
        <w:tc>
          <w:tcPr>
            <w:tcW w:w="5949" w:type="dxa"/>
          </w:tcPr>
          <w:p w14:paraId="7E03DEB9" w14:textId="77777777" w:rsidR="00717CDA" w:rsidRPr="00105AE8" w:rsidRDefault="00717CDA" w:rsidP="00256F69">
            <w:pPr>
              <w:spacing w:after="60"/>
              <w:rPr>
                <w:sz w:val="16"/>
                <w:szCs w:val="16"/>
              </w:rPr>
            </w:pPr>
            <w:r w:rsidRPr="00105AE8">
              <w:rPr>
                <w:sz w:val="16"/>
                <w:szCs w:val="16"/>
              </w:rPr>
              <w:t xml:space="preserve">På baggrund af viden om boringer og brønde i indvindingsoplandet, kan </w:t>
            </w:r>
            <w:r>
              <w:rPr>
                <w:sz w:val="16"/>
                <w:szCs w:val="16"/>
              </w:rPr>
              <w:t>Oreby</w:t>
            </w:r>
            <w:r w:rsidRPr="00105AE8">
              <w:rPr>
                <w:sz w:val="16"/>
                <w:szCs w:val="16"/>
              </w:rPr>
              <w:t xml:space="preserve"> Vandværk opnå en effektiv beskyttelse af grundvandsressourcen ved tilbud om sløjfning af ubenyttede boringer/brønde. </w:t>
            </w:r>
          </w:p>
          <w:p w14:paraId="1C2C8870" w14:textId="77777777" w:rsidR="00717CDA" w:rsidRDefault="00717CDA"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75846B18" w14:textId="125D930D" w:rsidR="00717CDA" w:rsidRPr="00105AE8" w:rsidRDefault="00717CDA"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43" w:type="dxa"/>
          </w:tcPr>
          <w:p w14:paraId="740D7CB7" w14:textId="77777777" w:rsidR="00717CDA" w:rsidRDefault="00717CDA" w:rsidP="00256F69">
            <w:pPr>
              <w:jc w:val="center"/>
              <w:rPr>
                <w:sz w:val="16"/>
                <w:szCs w:val="16"/>
              </w:rPr>
            </w:pPr>
            <w:r>
              <w:rPr>
                <w:sz w:val="16"/>
                <w:szCs w:val="16"/>
              </w:rPr>
              <w:t>VV</w:t>
            </w:r>
          </w:p>
        </w:tc>
        <w:tc>
          <w:tcPr>
            <w:tcW w:w="1158" w:type="dxa"/>
          </w:tcPr>
          <w:p w14:paraId="44766234" w14:textId="03E22A1A" w:rsidR="00717CDA" w:rsidRDefault="00B51959" w:rsidP="00256F69">
            <w:pPr>
              <w:jc w:val="center"/>
              <w:rPr>
                <w:sz w:val="16"/>
                <w:szCs w:val="16"/>
              </w:rPr>
            </w:pPr>
            <w:r>
              <w:rPr>
                <w:sz w:val="16"/>
                <w:szCs w:val="16"/>
              </w:rPr>
              <w:t>Løbende</w:t>
            </w:r>
          </w:p>
        </w:tc>
      </w:tr>
    </w:tbl>
    <w:p w14:paraId="207B8ACE" w14:textId="77777777" w:rsidR="001D18B6" w:rsidRDefault="001D18B6" w:rsidP="001D18B6"/>
    <w:p w14:paraId="3E88B729" w14:textId="77777777" w:rsidR="001D18B6" w:rsidRDefault="001D18B6" w:rsidP="001D18B6"/>
    <w:tbl>
      <w:tblPr>
        <w:tblStyle w:val="Tabel-Gitter"/>
        <w:tblW w:w="7809" w:type="dxa"/>
        <w:tblLook w:val="04A0" w:firstRow="1" w:lastRow="0" w:firstColumn="1" w:lastColumn="0" w:noHBand="0" w:noVBand="1"/>
      </w:tblPr>
      <w:tblGrid>
        <w:gridCol w:w="5983"/>
        <w:gridCol w:w="1826"/>
      </w:tblGrid>
      <w:tr w:rsidR="00B51959" w:rsidRPr="007246B4" w14:paraId="51EF1EBD" w14:textId="77777777" w:rsidTr="00B51959">
        <w:tc>
          <w:tcPr>
            <w:tcW w:w="5983" w:type="dxa"/>
          </w:tcPr>
          <w:p w14:paraId="7ED53D71" w14:textId="77777777" w:rsidR="00B51959" w:rsidRPr="007246B4" w:rsidRDefault="00B51959" w:rsidP="005A49A4">
            <w:pPr>
              <w:jc w:val="center"/>
              <w:rPr>
                <w:b/>
                <w:sz w:val="16"/>
                <w:szCs w:val="16"/>
              </w:rPr>
            </w:pPr>
            <w:r w:rsidRPr="007246B4">
              <w:rPr>
                <w:b/>
                <w:sz w:val="16"/>
                <w:szCs w:val="16"/>
              </w:rPr>
              <w:t>Indsatser</w:t>
            </w:r>
            <w:r>
              <w:rPr>
                <w:b/>
                <w:sz w:val="16"/>
                <w:szCs w:val="16"/>
              </w:rPr>
              <w:t xml:space="preserve"> der kan gennemføres</w:t>
            </w:r>
          </w:p>
        </w:tc>
        <w:tc>
          <w:tcPr>
            <w:tcW w:w="1826" w:type="dxa"/>
          </w:tcPr>
          <w:p w14:paraId="55A303B9" w14:textId="77777777" w:rsidR="00B51959" w:rsidRPr="007246B4" w:rsidRDefault="00B51959" w:rsidP="005A49A4">
            <w:pPr>
              <w:jc w:val="center"/>
              <w:rPr>
                <w:b/>
                <w:sz w:val="16"/>
                <w:szCs w:val="16"/>
              </w:rPr>
            </w:pPr>
            <w:r w:rsidRPr="007246B4">
              <w:rPr>
                <w:b/>
                <w:sz w:val="16"/>
                <w:szCs w:val="16"/>
              </w:rPr>
              <w:t>Ansvarlig</w:t>
            </w:r>
          </w:p>
        </w:tc>
      </w:tr>
      <w:tr w:rsidR="00B51959" w14:paraId="7E6ACF2D" w14:textId="77777777" w:rsidTr="00B51959">
        <w:tc>
          <w:tcPr>
            <w:tcW w:w="5983" w:type="dxa"/>
          </w:tcPr>
          <w:p w14:paraId="5D7B0F33" w14:textId="7521E663" w:rsidR="00B51959" w:rsidRPr="00105AE8" w:rsidRDefault="00B51959" w:rsidP="005A49A4">
            <w:pPr>
              <w:spacing w:after="60"/>
              <w:rPr>
                <w:sz w:val="16"/>
                <w:szCs w:val="16"/>
              </w:rPr>
            </w:pPr>
            <w:r>
              <w:rPr>
                <w:sz w:val="16"/>
                <w:szCs w:val="16"/>
              </w:rPr>
              <w:t>Oreby</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55030FDC" w14:textId="77777777" w:rsidR="00B51959" w:rsidRDefault="00B51959" w:rsidP="005A49A4">
            <w:pPr>
              <w:jc w:val="center"/>
              <w:rPr>
                <w:sz w:val="16"/>
                <w:szCs w:val="16"/>
              </w:rPr>
            </w:pPr>
            <w:r>
              <w:rPr>
                <w:sz w:val="16"/>
                <w:szCs w:val="16"/>
              </w:rPr>
              <w:t>VV</w:t>
            </w:r>
          </w:p>
        </w:tc>
      </w:tr>
    </w:tbl>
    <w:p w14:paraId="1DE76DD3" w14:textId="77777777" w:rsidR="001D18B6" w:rsidRDefault="001D18B6" w:rsidP="001D18B6">
      <w:pPr>
        <w:rPr>
          <w:rFonts w:cs="Arial"/>
          <w:b/>
          <w:bCs/>
          <w:iCs/>
          <w:szCs w:val="28"/>
        </w:rPr>
      </w:pPr>
      <w:r>
        <w:br w:type="page"/>
      </w:r>
    </w:p>
    <w:p w14:paraId="6ACBC096" w14:textId="38455716" w:rsidR="002B484F" w:rsidRPr="00033550" w:rsidRDefault="00F4179C" w:rsidP="002B484F">
      <w:pPr>
        <w:pStyle w:val="Overskrift2"/>
        <w:keepLines w:val="0"/>
        <w:tabs>
          <w:tab w:val="clear" w:pos="567"/>
        </w:tabs>
        <w:suppressAutoHyphens w:val="0"/>
        <w:spacing w:before="0"/>
        <w:contextualSpacing w:val="0"/>
      </w:pPr>
      <w:bookmarkStart w:id="278" w:name="_Toc525124840"/>
      <w:bookmarkStart w:id="279" w:name="_Toc528049986"/>
      <w:bookmarkStart w:id="280" w:name="_Toc528061735"/>
      <w:bookmarkStart w:id="281" w:name="_Toc528673636"/>
      <w:r>
        <w:t>Oregaa</w:t>
      </w:r>
      <w:r w:rsidR="002B484F" w:rsidRPr="00033550">
        <w:t>rd Vandværk</w:t>
      </w:r>
      <w:bookmarkEnd w:id="278"/>
      <w:bookmarkEnd w:id="279"/>
      <w:bookmarkEnd w:id="280"/>
      <w:bookmarkEnd w:id="281"/>
    </w:p>
    <w:p w14:paraId="25DD00CB" w14:textId="14121422" w:rsidR="0045180E" w:rsidRPr="00FF7C25" w:rsidRDefault="00194BE7" w:rsidP="0045180E">
      <w:pPr>
        <w:rPr>
          <w:highlight w:val="yellow"/>
        </w:rPr>
      </w:pPr>
      <w:r>
        <w:t>Oregaard</w:t>
      </w:r>
      <w:r w:rsidR="0045180E" w:rsidRPr="000F2F12">
        <w:t xml:space="preserve"> Vandværk er et privat alment vandværk med 1 aktiv in</w:t>
      </w:r>
      <w:r>
        <w:t>dvindingsboring, DGU nr. 225.40</w:t>
      </w:r>
      <w:r w:rsidR="0045180E" w:rsidRPr="000F2F12">
        <w:t>.</w:t>
      </w:r>
      <w:r w:rsidR="0045180E">
        <w:t xml:space="preserve"> Indvindingsboringen er filtersat i kalken. Vandværkets indvinding var i 2013 på </w:t>
      </w:r>
      <w:r>
        <w:t>822</w:t>
      </w:r>
      <w:r w:rsidR="0045180E">
        <w:t xml:space="preserve"> m</w:t>
      </w:r>
      <w:r w:rsidR="0045180E" w:rsidRPr="000F2F12">
        <w:rPr>
          <w:vertAlign w:val="superscript"/>
        </w:rPr>
        <w:t>3</w:t>
      </w:r>
      <w:r w:rsidR="0045180E">
        <w:t>. Ifølge Jupiter databasen foreligger ingen indvindingstilladelse.</w:t>
      </w:r>
    </w:p>
    <w:p w14:paraId="2A743494" w14:textId="77777777" w:rsidR="0045180E" w:rsidRPr="00FF7C25" w:rsidRDefault="0045180E" w:rsidP="0045180E">
      <w:pPr>
        <w:pStyle w:val="Opstilling-punkttegn"/>
        <w:numPr>
          <w:ilvl w:val="0"/>
          <w:numId w:val="0"/>
        </w:numPr>
        <w:rPr>
          <w:highlight w:val="yellow"/>
        </w:rPr>
      </w:pPr>
    </w:p>
    <w:p w14:paraId="4711DA85" w14:textId="79F6D8BE" w:rsidR="0045180E" w:rsidRDefault="0045180E" w:rsidP="0045180E">
      <w:r w:rsidRPr="000F2F12">
        <w:t>I</w:t>
      </w:r>
      <w:r w:rsidR="00194BE7">
        <w:t xml:space="preserve"> </w:t>
      </w:r>
      <w:r w:rsidR="00194BE7">
        <w:fldChar w:fldCharType="begin"/>
      </w:r>
      <w:r w:rsidR="00194BE7">
        <w:instrText xml:space="preserve"> REF _Ref528153548 \h </w:instrText>
      </w:r>
      <w:r w:rsidR="00194BE7">
        <w:fldChar w:fldCharType="separate"/>
      </w:r>
      <w:r w:rsidR="00194BE7">
        <w:t xml:space="preserve">Figur </w:t>
      </w:r>
      <w:r w:rsidR="00194BE7">
        <w:rPr>
          <w:noProof/>
        </w:rPr>
        <w:t>4</w:t>
      </w:r>
      <w:r w:rsidR="00194BE7">
        <w:t>.</w:t>
      </w:r>
      <w:r w:rsidR="00194BE7">
        <w:rPr>
          <w:noProof/>
        </w:rPr>
        <w:t>96</w:t>
      </w:r>
      <w:r w:rsidR="00194BE7">
        <w:fldChar w:fldCharType="end"/>
      </w:r>
      <w:r w:rsidRPr="000F2F12">
        <w:t xml:space="preserve"> </w:t>
      </w:r>
      <w:r w:rsidR="00194BE7">
        <w:t>ses en oversigt over Oregaard</w:t>
      </w:r>
      <w:r w:rsidRPr="000F2F12">
        <w:t xml:space="preserve"> Vandværk. På figuren er markeret </w:t>
      </w:r>
      <w:r>
        <w:t>den</w:t>
      </w:r>
      <w:r w:rsidRPr="000F2F12">
        <w:t xml:space="preserve"> aktive indvindingsbo</w:t>
      </w:r>
      <w:r>
        <w:t xml:space="preserve">ring, det administrative indvindingsopland, grundvandsdannelsen til vandværkets boring, samt områder uden grundvandsdannelse. </w:t>
      </w:r>
    </w:p>
    <w:p w14:paraId="12F90878" w14:textId="77777777" w:rsidR="0045180E" w:rsidRDefault="0045180E" w:rsidP="0045180E"/>
    <w:p w14:paraId="76C6A980" w14:textId="3449EF7F" w:rsidR="0045180E" w:rsidRDefault="003808BE" w:rsidP="0045180E">
      <w:r>
        <w:rPr>
          <w:noProof/>
          <w:lang w:eastAsia="da-DK"/>
        </w:rPr>
        <w:drawing>
          <wp:inline distT="0" distB="0" distL="0" distR="0" wp14:anchorId="13759ECD" wp14:editId="684D856C">
            <wp:extent cx="5400000" cy="540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egaardA.png"/>
                    <pic:cNvPicPr/>
                  </pic:nvPicPr>
                  <pic:blipFill>
                    <a:blip r:embed="rId10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E617F66" w14:textId="188DB9B5" w:rsidR="0045180E" w:rsidRPr="00B5039A" w:rsidRDefault="0045180E" w:rsidP="0045180E">
      <w:pPr>
        <w:pStyle w:val="Billedtekst"/>
      </w:pPr>
      <w:bookmarkStart w:id="282" w:name="_Ref52815354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96</w:t>
      </w:r>
      <w:r w:rsidR="00D25A8C">
        <w:rPr>
          <w:noProof/>
        </w:rPr>
        <w:fldChar w:fldCharType="end"/>
      </w:r>
      <w:bookmarkEnd w:id="282"/>
      <w:r>
        <w:t xml:space="preserve"> </w:t>
      </w:r>
      <w:r w:rsidRPr="002C2F75">
        <w:rPr>
          <w:noProof/>
        </w:rPr>
        <w:t xml:space="preserve">Placeringen af </w:t>
      </w:r>
      <w:r w:rsidR="00037D2E">
        <w:rPr>
          <w:noProof/>
        </w:rPr>
        <w:t>Oregaard</w:t>
      </w:r>
      <w:r w:rsidRPr="002C2F75">
        <w:rPr>
          <w:noProof/>
        </w:rPr>
        <w:t xml:space="preserve"> Van</w:t>
      </w:r>
      <w:r>
        <w:rPr>
          <w:noProof/>
        </w:rPr>
        <w:t>dværks aktive indvindingsboring</w:t>
      </w:r>
      <w:r w:rsidRPr="000A036C">
        <w:rPr>
          <w:noProof/>
        </w:rPr>
        <w:t xml:space="preserve"> </w:t>
      </w:r>
      <w:r>
        <w:rPr>
          <w:noProof/>
        </w:rPr>
        <w:t xml:space="preserve">og </w:t>
      </w:r>
      <w:r w:rsidRPr="00F96EFE">
        <w:rPr>
          <w:noProof/>
        </w:rPr>
        <w:t>grundvandsda</w:t>
      </w:r>
      <w:r>
        <w:rPr>
          <w:noProof/>
        </w:rPr>
        <w:t xml:space="preserve">nnelsen til vandværkets boring. På figuren er også vist </w:t>
      </w:r>
      <w:r w:rsidRPr="00F96EFE">
        <w:rPr>
          <w:noProof/>
        </w:rPr>
        <w:t>områder uden grundvandsdannelse</w:t>
      </w:r>
      <w:r>
        <w:rPr>
          <w:noProof/>
        </w:rPr>
        <w:t>, det administrative indvindingsopland, samt OSD og kommunengrænsen for Vordingborg kommune.</w:t>
      </w:r>
    </w:p>
    <w:p w14:paraId="3D61351C" w14:textId="77777777" w:rsidR="0045180E" w:rsidRDefault="0045180E" w:rsidP="0045180E">
      <w:pPr>
        <w:rPr>
          <w:b/>
          <w:highlight w:val="yellow"/>
        </w:rPr>
      </w:pPr>
    </w:p>
    <w:p w14:paraId="553F50D5" w14:textId="77777777" w:rsidR="0045180E" w:rsidRPr="00CB0F9E" w:rsidRDefault="0045180E" w:rsidP="0045180E">
      <w:pPr>
        <w:rPr>
          <w:i/>
        </w:rPr>
      </w:pPr>
      <w:r w:rsidRPr="00CB0F9E">
        <w:rPr>
          <w:i/>
        </w:rPr>
        <w:t>Geologi</w:t>
      </w:r>
      <w:r>
        <w:rPr>
          <w:i/>
        </w:rPr>
        <w:t xml:space="preserve"> og hydrogeologi</w:t>
      </w:r>
    </w:p>
    <w:p w14:paraId="790CD72A" w14:textId="1B990592" w:rsidR="0045180E" w:rsidRPr="00E14325" w:rsidRDefault="007F4D05" w:rsidP="0045180E">
      <w:r w:rsidRPr="00152108">
        <w:t>Oregaard</w:t>
      </w:r>
      <w:r w:rsidR="0045180E" w:rsidRPr="00152108">
        <w:t xml:space="preserve"> Vandværk indvinder fra det prækvartære kalkmagasin (skrivekridt). Boringen er filtersat i niveauet 3</w:t>
      </w:r>
      <w:r w:rsidR="00751161" w:rsidRPr="00152108">
        <w:t>5</w:t>
      </w:r>
      <w:r w:rsidR="0045180E" w:rsidRPr="00152108">
        <w:t xml:space="preserve"> til </w:t>
      </w:r>
      <w:r w:rsidR="00751161" w:rsidRPr="00152108">
        <w:t>40</w:t>
      </w:r>
      <w:r w:rsidR="0045180E" w:rsidRPr="00152108">
        <w:t xml:space="preserve"> m u.t., og kalken er indenfor indvindingsoplandet overlejret af 20 til 40 meter mættet ler. Kalkmagasinet er et spændt magasin. Lertykkelsen</w:t>
      </w:r>
      <w:r w:rsidR="0045180E" w:rsidRPr="00E14325">
        <w:t xml:space="preserve"> afspejler sig i sårbarhedszoneringen, der er vist i</w:t>
      </w:r>
      <w:r w:rsidR="00381AC0">
        <w:t xml:space="preserve"> </w:t>
      </w:r>
      <w:r w:rsidR="00381AC0" w:rsidRPr="007F4D05">
        <w:fldChar w:fldCharType="begin"/>
      </w:r>
      <w:r w:rsidR="00381AC0" w:rsidRPr="007F4D05">
        <w:instrText xml:space="preserve"> REF _Ref528153503 \h </w:instrText>
      </w:r>
      <w:r w:rsidR="00381AC0">
        <w:instrText xml:space="preserve"> \* MERGEFORMAT </w:instrText>
      </w:r>
      <w:r w:rsidR="00381AC0" w:rsidRPr="007F4D05">
        <w:fldChar w:fldCharType="separate"/>
      </w:r>
      <w:r w:rsidR="00381AC0" w:rsidRPr="007F4D05">
        <w:t xml:space="preserve">Figur </w:t>
      </w:r>
      <w:r w:rsidR="00381AC0" w:rsidRPr="007F4D05">
        <w:rPr>
          <w:noProof/>
        </w:rPr>
        <w:t>4</w:t>
      </w:r>
      <w:r w:rsidR="00381AC0" w:rsidRPr="007F4D05">
        <w:t>.</w:t>
      </w:r>
      <w:r w:rsidR="00381AC0" w:rsidRPr="007F4D05">
        <w:rPr>
          <w:noProof/>
        </w:rPr>
        <w:t>97</w:t>
      </w:r>
      <w:r w:rsidR="00381AC0" w:rsidRPr="007F4D05">
        <w:fldChar w:fldCharType="end"/>
      </w:r>
      <w:r w:rsidR="0045180E" w:rsidRPr="00E14325">
        <w:t>. Her er områder med mindre end 5 meter mættet ler tolket til stor sårbarhed, områder med 5-15 meter mættet ler tolket til nogen sårbarhed og områder med mere end 15 meter mættet ler tolket til lille sårbarhed i forhold til nitrat.</w:t>
      </w:r>
      <w:r w:rsidR="00B51959">
        <w:t xml:space="preserve"> Der kun er afgrænset lille sårbarhed indenfor indvindingsoplandet til Oregaard Vandværk.</w:t>
      </w:r>
    </w:p>
    <w:p w14:paraId="7CA753A6" w14:textId="77777777" w:rsidR="0045180E" w:rsidRPr="00194BE7" w:rsidRDefault="0045180E" w:rsidP="0045180E">
      <w:pPr>
        <w:rPr>
          <w:highlight w:val="yellow"/>
        </w:rPr>
      </w:pPr>
    </w:p>
    <w:p w14:paraId="3A410F00" w14:textId="1A4267DC" w:rsidR="0045180E" w:rsidRDefault="0045180E" w:rsidP="0045180E">
      <w:r w:rsidRPr="007F4D05">
        <w:t>På</w:t>
      </w:r>
      <w:r w:rsidR="00381AC0">
        <w:t xml:space="preserve"> </w:t>
      </w:r>
      <w:r w:rsidR="00381AC0">
        <w:fldChar w:fldCharType="begin"/>
      </w:r>
      <w:r w:rsidR="00381AC0">
        <w:instrText xml:space="preserve"> REF _Ref528153548 \h </w:instrText>
      </w:r>
      <w:r w:rsidR="00381AC0">
        <w:fldChar w:fldCharType="separate"/>
      </w:r>
      <w:r w:rsidR="00381AC0">
        <w:t xml:space="preserve">Figur </w:t>
      </w:r>
      <w:r w:rsidR="00381AC0">
        <w:rPr>
          <w:noProof/>
        </w:rPr>
        <w:t>4</w:t>
      </w:r>
      <w:r w:rsidR="00381AC0">
        <w:t>.</w:t>
      </w:r>
      <w:r w:rsidR="00381AC0">
        <w:rPr>
          <w:noProof/>
        </w:rPr>
        <w:t>96</w:t>
      </w:r>
      <w:r w:rsidR="00381AC0">
        <w:fldChar w:fldCharType="end"/>
      </w:r>
      <w:r w:rsidRPr="007F4D05">
        <w:t xml:space="preserve"> er vist den omtrentlige transporttid af det vand, der strøm</w:t>
      </w:r>
      <w:r w:rsidR="007F4033">
        <w:t>mer fra vandspejlet mod boringen</w:t>
      </w:r>
      <w:r w:rsidRPr="007F4D05">
        <w:t xml:space="preserve"> inden for det grundvandsdannende </w:t>
      </w:r>
      <w:r w:rsidRPr="00B700DF">
        <w:t xml:space="preserve">opland. Som det ses, er vandet forholdsvis lang tid om at nå frem til boringerne, således er vandets transporttid i det meste af det grundvandsdannende oplands udstrækning over 200 år undervejs. </w:t>
      </w:r>
      <w:r w:rsidR="00B700DF" w:rsidRPr="00B700DF">
        <w:t>Den primære</w:t>
      </w:r>
      <w:r w:rsidRPr="00B700DF">
        <w:t xml:space="preserve"> del af grundvandsdannelsen til vandværkets boring sker </w:t>
      </w:r>
      <w:r w:rsidR="00B700DF" w:rsidRPr="00B700DF">
        <w:t>i området omkring indvindingsboringe</w:t>
      </w:r>
      <w:r w:rsidR="00B928AB">
        <w:t>n</w:t>
      </w:r>
      <w:r w:rsidRPr="00B700DF">
        <w:t>.</w:t>
      </w:r>
    </w:p>
    <w:p w14:paraId="6CE94B0A" w14:textId="77777777" w:rsidR="0045180E" w:rsidRPr="00FF7C25" w:rsidRDefault="0045180E" w:rsidP="0045180E">
      <w:pPr>
        <w:rPr>
          <w:highlight w:val="yellow"/>
        </w:rPr>
      </w:pPr>
    </w:p>
    <w:p w14:paraId="4CF0A8E1" w14:textId="27142476" w:rsidR="0045180E" w:rsidRDefault="007F4033" w:rsidP="0045180E">
      <w:pPr>
        <w:rPr>
          <w:highlight w:val="yellow"/>
        </w:rPr>
      </w:pPr>
      <w:r>
        <w:rPr>
          <w:noProof/>
          <w:lang w:eastAsia="da-DK"/>
        </w:rPr>
        <w:drawing>
          <wp:inline distT="0" distB="0" distL="0" distR="0" wp14:anchorId="4AC778BE" wp14:editId="5624726A">
            <wp:extent cx="5400000" cy="540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regaardA.png"/>
                    <pic:cNvPicPr/>
                  </pic:nvPicPr>
                  <pic:blipFill>
                    <a:blip r:embed="rId10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78BAF75" w14:textId="0A022126" w:rsidR="0045180E" w:rsidRDefault="0045180E" w:rsidP="0045180E">
      <w:pPr>
        <w:pStyle w:val="Billedtekst"/>
        <w:rPr>
          <w:noProof/>
        </w:rPr>
      </w:pPr>
      <w:bookmarkStart w:id="283" w:name="_Ref52815350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97</w:t>
      </w:r>
      <w:r w:rsidR="00D25A8C">
        <w:rPr>
          <w:noProof/>
        </w:rPr>
        <w:fldChar w:fldCharType="end"/>
      </w:r>
      <w:bookmarkEnd w:id="283"/>
      <w:r>
        <w:t xml:space="preserve"> Sårbarhedszonering i forhold til nitrat inden for indvindingsoplandet til </w:t>
      </w:r>
      <w:r w:rsidR="00194BE7">
        <w:rPr>
          <w:noProof/>
        </w:rPr>
        <w:t>Oregaard</w:t>
      </w:r>
      <w:r>
        <w:rPr>
          <w:noProof/>
        </w:rPr>
        <w:t xml:space="preserve"> Vandværk, samt afgrænsning af boringsnære beskyttelsesområder (BNBO), </w:t>
      </w:r>
      <w:r w:rsidR="00D25A8C">
        <w:rPr>
          <w:noProof/>
        </w:rPr>
        <w:t>nitratfølsomme indvind</w:t>
      </w:r>
      <w:r>
        <w:rPr>
          <w:noProof/>
        </w:rPr>
        <w:t>ingsområder (NFI), indsatsområder (IO) og OSD.</w:t>
      </w:r>
    </w:p>
    <w:p w14:paraId="54D6EEAC" w14:textId="77777777" w:rsidR="0045180E" w:rsidRDefault="0045180E" w:rsidP="0045180E">
      <w:pPr>
        <w:rPr>
          <w:i/>
        </w:rPr>
      </w:pPr>
    </w:p>
    <w:p w14:paraId="548F2E26" w14:textId="77777777" w:rsidR="0045180E" w:rsidRPr="00CC3350" w:rsidRDefault="0045180E" w:rsidP="0045180E">
      <w:pPr>
        <w:rPr>
          <w:i/>
        </w:rPr>
      </w:pPr>
      <w:r>
        <w:rPr>
          <w:i/>
        </w:rPr>
        <w:t>NFI og IO</w:t>
      </w:r>
    </w:p>
    <w:p w14:paraId="13EA56B4" w14:textId="7C2E8D86" w:rsidR="0045180E" w:rsidRDefault="0045180E" w:rsidP="0045180E">
      <w:r w:rsidRPr="00DF160E">
        <w:t xml:space="preserve">Der er ikke afgrænset NFI og IO i området indenfor oplandet til </w:t>
      </w:r>
      <w:r w:rsidR="00194BE7">
        <w:t>Oregaard</w:t>
      </w:r>
      <w:r>
        <w:t xml:space="preserve"> </w:t>
      </w:r>
      <w:r w:rsidRPr="00DF160E">
        <w:t>Vandværk, jf.</w:t>
      </w:r>
      <w:r w:rsidR="00194BE7">
        <w:t xml:space="preserve"> </w:t>
      </w:r>
      <w:r w:rsidR="00194BE7">
        <w:fldChar w:fldCharType="begin"/>
      </w:r>
      <w:r w:rsidR="00194BE7">
        <w:instrText xml:space="preserve"> REF _Ref528153503 \h </w:instrText>
      </w:r>
      <w:r w:rsidR="00194BE7">
        <w:fldChar w:fldCharType="separate"/>
      </w:r>
      <w:r w:rsidR="00194BE7">
        <w:t xml:space="preserve">Figur </w:t>
      </w:r>
      <w:r w:rsidR="00194BE7">
        <w:rPr>
          <w:noProof/>
        </w:rPr>
        <w:t>4</w:t>
      </w:r>
      <w:r w:rsidR="00194BE7">
        <w:t>.</w:t>
      </w:r>
      <w:r w:rsidR="00194BE7">
        <w:rPr>
          <w:noProof/>
        </w:rPr>
        <w:t>97</w:t>
      </w:r>
      <w:r w:rsidR="00194BE7">
        <w:fldChar w:fldCharType="end"/>
      </w:r>
      <w:r w:rsidRPr="00DF160E">
        <w:t>.</w:t>
      </w:r>
    </w:p>
    <w:p w14:paraId="200CE446" w14:textId="2ED4AA9F" w:rsidR="0045180E" w:rsidRDefault="0045180E" w:rsidP="0045180E">
      <w:pPr>
        <w:rPr>
          <w:highlight w:val="yellow"/>
        </w:rPr>
      </w:pPr>
    </w:p>
    <w:p w14:paraId="2FA26E41" w14:textId="77777777" w:rsidR="008E4483" w:rsidRDefault="008E4483" w:rsidP="0045180E">
      <w:pPr>
        <w:rPr>
          <w:highlight w:val="yellow"/>
        </w:rPr>
      </w:pPr>
    </w:p>
    <w:p w14:paraId="299E23B4" w14:textId="77777777" w:rsidR="0045180E" w:rsidRPr="000A7A59" w:rsidRDefault="0045180E" w:rsidP="0045180E">
      <w:pPr>
        <w:rPr>
          <w:i/>
        </w:rPr>
      </w:pPr>
      <w:r w:rsidRPr="000A7A59">
        <w:rPr>
          <w:i/>
        </w:rPr>
        <w:t>Råvandskvalitet</w:t>
      </w:r>
    </w:p>
    <w:p w14:paraId="32CC74CD" w14:textId="474548C7" w:rsidR="0045180E" w:rsidRDefault="00577E73" w:rsidP="0045180E">
      <w:r>
        <w:t xml:space="preserve">Der indvindes fra et </w:t>
      </w:r>
      <w:r w:rsidR="0045180E" w:rsidRPr="007772E7">
        <w:t>beskyttet magasin, hvor vandtypen i DGU nr. 225.</w:t>
      </w:r>
      <w:r>
        <w:t>40</w:t>
      </w:r>
      <w:r w:rsidR="0045180E" w:rsidRPr="007772E7">
        <w:t xml:space="preserve"> </w:t>
      </w:r>
      <w:r w:rsidR="00FC396D">
        <w:t>er C (svagt reduceret), ikke-nitratholdig</w:t>
      </w:r>
      <w:r w:rsidR="0045180E" w:rsidRPr="007772E7">
        <w:t>.</w:t>
      </w:r>
      <w:r w:rsidR="0045180E">
        <w:t xml:space="preserve"> </w:t>
      </w:r>
      <w:r w:rsidR="0045180E" w:rsidRPr="007772E7">
        <w:t>Der er ikke konstateret indhold af sprøjtemidler</w:t>
      </w:r>
      <w:r w:rsidR="00552304">
        <w:t xml:space="preserve"> i indvindingsboring, men der er pesticid over grænseværdi i en meget nærliggende boring (225.117) som ligger inden for BNBO</w:t>
      </w:r>
      <w:r w:rsidR="0045180E" w:rsidRPr="007772E7">
        <w:t>.</w:t>
      </w:r>
      <w:r>
        <w:t xml:space="preserve"> Der er ikke analyseret for klorerede opløsningsmidler og olieprodukter.</w:t>
      </w:r>
    </w:p>
    <w:p w14:paraId="68A9B017" w14:textId="77777777" w:rsidR="0045180E" w:rsidRDefault="0045180E" w:rsidP="0045180E"/>
    <w:p w14:paraId="6BD8C196" w14:textId="4C3E463E" w:rsidR="00D8502D" w:rsidRDefault="0045180E" w:rsidP="0045180E">
      <w:r>
        <w:t xml:space="preserve">Indholdet af </w:t>
      </w:r>
      <w:r w:rsidR="00577E73">
        <w:t>klorid</w:t>
      </w:r>
      <w:r>
        <w:t xml:space="preserve"> er</w:t>
      </w:r>
      <w:r w:rsidR="00577E73">
        <w:t xml:space="preserve"> 110 mg/l</w:t>
      </w:r>
      <w:r>
        <w:t xml:space="preserve"> </w:t>
      </w:r>
      <w:r w:rsidR="00577E73">
        <w:t>(moderat forhøjet) og der er således tegn på saltvandspåvirkning</w:t>
      </w:r>
      <w:r>
        <w:t>.</w:t>
      </w:r>
    </w:p>
    <w:p w14:paraId="23896CC3" w14:textId="77777777" w:rsidR="0045180E" w:rsidRDefault="0045180E" w:rsidP="0045180E">
      <w:pPr>
        <w:rPr>
          <w:highlight w:val="yellow"/>
        </w:rPr>
      </w:pPr>
    </w:p>
    <w:p w14:paraId="6A1E4A55" w14:textId="77777777" w:rsidR="0045180E" w:rsidRPr="00165D82" w:rsidRDefault="0045180E" w:rsidP="0045180E">
      <w:pPr>
        <w:rPr>
          <w:i/>
        </w:rPr>
      </w:pPr>
      <w:r w:rsidRPr="00165D82">
        <w:rPr>
          <w:i/>
        </w:rPr>
        <w:t>Arealanvendelse og punktkilder</w:t>
      </w:r>
    </w:p>
    <w:p w14:paraId="27168263" w14:textId="4BA329DF" w:rsidR="0045180E" w:rsidRPr="00834A25" w:rsidRDefault="0045180E" w:rsidP="0045180E">
      <w:r w:rsidRPr="00DF160E">
        <w:t>Indvindingsoplandet ligger udenfor OSD. Area</w:t>
      </w:r>
      <w:r>
        <w:t>lanvendelsen i indvindingsoplan</w:t>
      </w:r>
      <w:r w:rsidRPr="00DF160E">
        <w:t>det udgøres primært af landbrug og i mindre grad natur</w:t>
      </w:r>
      <w:r w:rsidRPr="00834A25">
        <w:t>. I oplandet til boringerne er der ingen V1- eller V2-kortlagte lokaliteter jf.</w:t>
      </w:r>
      <w:r w:rsidR="00B44B0A" w:rsidRPr="00834A25">
        <w:t xml:space="preserve"> </w:t>
      </w:r>
      <w:r w:rsidR="00B44B0A" w:rsidRPr="00834A25">
        <w:fldChar w:fldCharType="begin"/>
      </w:r>
      <w:r w:rsidR="00B44B0A" w:rsidRPr="00834A25">
        <w:instrText xml:space="preserve"> REF _Ref528153252 \h </w:instrText>
      </w:r>
      <w:r w:rsidR="00834A25">
        <w:instrText xml:space="preserve"> \* MERGEFORMAT </w:instrText>
      </w:r>
      <w:r w:rsidR="00B44B0A" w:rsidRPr="00834A25">
        <w:fldChar w:fldCharType="separate"/>
      </w:r>
      <w:r w:rsidR="00B44B0A" w:rsidRPr="00834A25">
        <w:t xml:space="preserve">Figur </w:t>
      </w:r>
      <w:r w:rsidR="00B44B0A" w:rsidRPr="00834A25">
        <w:rPr>
          <w:noProof/>
        </w:rPr>
        <w:t>4</w:t>
      </w:r>
      <w:r w:rsidR="00B44B0A" w:rsidRPr="00834A25">
        <w:t>.</w:t>
      </w:r>
      <w:r w:rsidR="00B44B0A" w:rsidRPr="00834A25">
        <w:rPr>
          <w:noProof/>
        </w:rPr>
        <w:t>98</w:t>
      </w:r>
      <w:r w:rsidR="00B44B0A" w:rsidRPr="00834A25">
        <w:fldChar w:fldCharType="end"/>
      </w:r>
      <w:r w:rsidRPr="00834A25">
        <w:t>.</w:t>
      </w:r>
    </w:p>
    <w:p w14:paraId="2594CBD6" w14:textId="77777777" w:rsidR="0045180E" w:rsidRDefault="0045180E" w:rsidP="0045180E">
      <w:pPr>
        <w:rPr>
          <w:highlight w:val="yellow"/>
        </w:rPr>
      </w:pPr>
    </w:p>
    <w:p w14:paraId="585C893D" w14:textId="4CD121EF" w:rsidR="0045180E" w:rsidRPr="009E46EC" w:rsidRDefault="00B10C05" w:rsidP="0045180E">
      <w:pPr>
        <w:rPr>
          <w:highlight w:val="yellow"/>
        </w:rPr>
      </w:pPr>
      <w:r>
        <w:rPr>
          <w:noProof/>
          <w:lang w:eastAsia="da-DK"/>
        </w:rPr>
        <w:drawing>
          <wp:inline distT="0" distB="0" distL="0" distR="0" wp14:anchorId="0E0F9BE7" wp14:editId="440C755E">
            <wp:extent cx="5400000" cy="540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regaardC.png"/>
                    <pic:cNvPicPr/>
                  </pic:nvPicPr>
                  <pic:blipFill>
                    <a:blip r:embed="rId10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109C159" w14:textId="3EE14A38" w:rsidR="0045180E" w:rsidRPr="00276614" w:rsidRDefault="0045180E" w:rsidP="0045180E">
      <w:pPr>
        <w:pStyle w:val="Billedtekst"/>
      </w:pPr>
      <w:bookmarkStart w:id="284" w:name="_Ref52815325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98</w:t>
      </w:r>
      <w:r w:rsidR="00D25A8C">
        <w:rPr>
          <w:noProof/>
        </w:rPr>
        <w:fldChar w:fldCharType="end"/>
      </w:r>
      <w:bookmarkEnd w:id="284"/>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sidR="00B44B0A">
        <w:rPr>
          <w:noProof/>
        </w:rPr>
        <w:t>Oregaard</w:t>
      </w:r>
      <w:r w:rsidRPr="002C2F75">
        <w:rPr>
          <w:noProof/>
        </w:rPr>
        <w:t xml:space="preserve"> Vandværk</w:t>
      </w:r>
      <w:r>
        <w:rPr>
          <w:noProof/>
        </w:rPr>
        <w:t>, placering af forurenede (V1 og/eller V2 kortlagte) grunde samt boringer med analyse for pesticider med angivelse af fund /ikke fund af pesticider.</w:t>
      </w:r>
    </w:p>
    <w:p w14:paraId="1E4B6B85" w14:textId="391D7EA8" w:rsidR="0045180E" w:rsidRDefault="0045180E" w:rsidP="0045180E">
      <w:pPr>
        <w:rPr>
          <w:highlight w:val="yellow"/>
        </w:rPr>
      </w:pPr>
    </w:p>
    <w:p w14:paraId="3B90BBB6" w14:textId="30CB0CA4" w:rsidR="00834A25" w:rsidRDefault="00834A25" w:rsidP="0045180E">
      <w:pPr>
        <w:rPr>
          <w:highlight w:val="yellow"/>
        </w:rPr>
      </w:pPr>
    </w:p>
    <w:p w14:paraId="78B0C67E" w14:textId="77777777" w:rsidR="00834A25" w:rsidRPr="009E46EC" w:rsidRDefault="00834A25" w:rsidP="0045180E">
      <w:pPr>
        <w:rPr>
          <w:highlight w:val="yellow"/>
        </w:rPr>
      </w:pPr>
    </w:p>
    <w:p w14:paraId="4E688E47" w14:textId="77777777" w:rsidR="0045180E" w:rsidRDefault="0045180E" w:rsidP="0045180E">
      <w:pPr>
        <w:rPr>
          <w:i/>
        </w:rPr>
      </w:pPr>
      <w:r>
        <w:rPr>
          <w:i/>
        </w:rPr>
        <w:t>BNBO</w:t>
      </w:r>
    </w:p>
    <w:p w14:paraId="1C272624" w14:textId="2A61743A" w:rsidR="0045180E" w:rsidRPr="0050219E" w:rsidRDefault="00834A25" w:rsidP="0045180E">
      <w:r w:rsidRPr="008C7517">
        <w:t xml:space="preserve">Der er ikke udpeget </w:t>
      </w:r>
      <w:r w:rsidR="008C7517" w:rsidRPr="008C7517">
        <w:t xml:space="preserve">boringsnært beskyttelsesområde (BNBO) for Oregaard Vandværk. </w:t>
      </w:r>
      <w:r w:rsidR="007450CA" w:rsidRPr="008C7517">
        <w:fldChar w:fldCharType="begin"/>
      </w:r>
      <w:r w:rsidR="007450CA" w:rsidRPr="008C7517">
        <w:instrText xml:space="preserve"> REF _Ref528153179 \h </w:instrText>
      </w:r>
      <w:r w:rsidR="008C7517">
        <w:instrText xml:space="preserve"> \* MERGEFORMAT </w:instrText>
      </w:r>
      <w:r w:rsidR="007450CA" w:rsidRPr="008C7517">
        <w:fldChar w:fldCharType="separate"/>
      </w:r>
      <w:r w:rsidR="007450CA" w:rsidRPr="008C7517">
        <w:t xml:space="preserve">Figur </w:t>
      </w:r>
      <w:r w:rsidR="007450CA" w:rsidRPr="008C7517">
        <w:rPr>
          <w:noProof/>
        </w:rPr>
        <w:t>4</w:t>
      </w:r>
      <w:r w:rsidR="007450CA" w:rsidRPr="008C7517">
        <w:t>.</w:t>
      </w:r>
      <w:r w:rsidR="007450CA" w:rsidRPr="008C7517">
        <w:rPr>
          <w:noProof/>
        </w:rPr>
        <w:t>99</w:t>
      </w:r>
      <w:r w:rsidR="007450CA" w:rsidRPr="008C7517">
        <w:fldChar w:fldCharType="end"/>
      </w:r>
      <w:r w:rsidR="007450CA">
        <w:t xml:space="preserve"> </w:t>
      </w:r>
      <w:r w:rsidR="0045180E">
        <w:t xml:space="preserve">viser </w:t>
      </w:r>
      <w:r w:rsidR="008C7517">
        <w:t>det kildepladsnære område</w:t>
      </w:r>
      <w:r w:rsidR="0045180E" w:rsidRPr="0050219E">
        <w:t xml:space="preserve"> på arealfoto. På figuren kan det ses at</w:t>
      </w:r>
      <w:r w:rsidR="008C7517">
        <w:t xml:space="preserve"> boring</w:t>
      </w:r>
      <w:r w:rsidR="0045180E" w:rsidRPr="0050219E">
        <w:t xml:space="preserve"> DGU </w:t>
      </w:r>
      <w:r w:rsidR="0045180E">
        <w:t>225</w:t>
      </w:r>
      <w:r w:rsidR="0045180E" w:rsidRPr="0050219E">
        <w:t>.</w:t>
      </w:r>
      <w:r w:rsidR="002A5681">
        <w:t>40</w:t>
      </w:r>
      <w:r w:rsidR="008C7517">
        <w:t xml:space="preserve"> er placeret på en gårdsplads og at der rundt om gården er </w:t>
      </w:r>
      <w:r w:rsidR="00C51CCF">
        <w:t>landbrug</w:t>
      </w:r>
      <w:r w:rsidR="0045180E" w:rsidRPr="0050219E">
        <w:t>.</w:t>
      </w:r>
    </w:p>
    <w:p w14:paraId="24EEFF95" w14:textId="77777777" w:rsidR="0045180E" w:rsidRPr="006706E3" w:rsidRDefault="0045180E" w:rsidP="0045180E"/>
    <w:p w14:paraId="7FCFBC0F" w14:textId="267305B9" w:rsidR="0045180E" w:rsidRDefault="00B10C05" w:rsidP="0045180E">
      <w:r>
        <w:rPr>
          <w:noProof/>
          <w:lang w:eastAsia="da-DK"/>
        </w:rPr>
        <w:drawing>
          <wp:inline distT="0" distB="0" distL="0" distR="0" wp14:anchorId="25AF5031" wp14:editId="635F104F">
            <wp:extent cx="5400000" cy="540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regaardD.png"/>
                    <pic:cNvPicPr/>
                  </pic:nvPicPr>
                  <pic:blipFill>
                    <a:blip r:embed="rId10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F6E8FD9" w14:textId="64B7D044" w:rsidR="0045180E" w:rsidRPr="006706E3" w:rsidRDefault="0045180E" w:rsidP="0045180E">
      <w:pPr>
        <w:pStyle w:val="Billedtekst"/>
      </w:pPr>
      <w:bookmarkStart w:id="285" w:name="_Ref52815317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99</w:t>
      </w:r>
      <w:r w:rsidR="00D25A8C">
        <w:rPr>
          <w:noProof/>
        </w:rPr>
        <w:fldChar w:fldCharType="end"/>
      </w:r>
      <w:bookmarkEnd w:id="285"/>
      <w:r>
        <w:t xml:space="preserve"> Boringsnære besk</w:t>
      </w:r>
      <w:r w:rsidR="00845657">
        <w:t>yttelsesområder (BNBO) for Oregaard</w:t>
      </w:r>
      <w:r>
        <w:t xml:space="preserve"> Vandværks indvindingsboring, samt arealanvendelsen og udpegning af indsatsområder (IO).</w:t>
      </w:r>
    </w:p>
    <w:p w14:paraId="2F91502C" w14:textId="77777777" w:rsidR="0045180E" w:rsidRDefault="0045180E" w:rsidP="0045180E">
      <w:pPr>
        <w:rPr>
          <w:highlight w:val="yellow"/>
        </w:rPr>
      </w:pPr>
    </w:p>
    <w:p w14:paraId="74BD87BD" w14:textId="77777777" w:rsidR="0045180E" w:rsidRPr="00165D82" w:rsidRDefault="0045180E" w:rsidP="0045180E">
      <w:pPr>
        <w:rPr>
          <w:i/>
        </w:rPr>
      </w:pPr>
      <w:r>
        <w:rPr>
          <w:i/>
        </w:rPr>
        <w:t>Vurdering af indvindingsoplandets sårbarhed</w:t>
      </w:r>
    </w:p>
    <w:p w14:paraId="260D631C" w14:textId="21610CD8" w:rsidR="0045180E" w:rsidRPr="00B86C21" w:rsidRDefault="0045180E" w:rsidP="0045180E">
      <w:r w:rsidRPr="00B86C21">
        <w:t xml:space="preserve">Råvandstypen er svagt reduceret, hvilket indikerer en rimelig velbeskyttet grundvandsressource. </w:t>
      </w:r>
      <w:r w:rsidR="00B8011F">
        <w:t xml:space="preserve">Indholdet af klorid </w:t>
      </w:r>
      <w:r w:rsidRPr="00B86C21">
        <w:t xml:space="preserve">er </w:t>
      </w:r>
      <w:r w:rsidR="00B86C21" w:rsidRPr="00B86C21">
        <w:t>moderat forhøjet (110</w:t>
      </w:r>
      <w:r w:rsidRPr="00B86C21">
        <w:t xml:space="preserve"> mg/l) og der er </w:t>
      </w:r>
      <w:r w:rsidR="00B86C21" w:rsidRPr="00B86C21">
        <w:t>således</w:t>
      </w:r>
      <w:r w:rsidRPr="00B86C21">
        <w:t xml:space="preserve"> tegn på saltvandspåvirkning i boringen</w:t>
      </w:r>
      <w:r w:rsidR="00B86C21" w:rsidRPr="00B86C21">
        <w:t xml:space="preserve">, muligvis grundet </w:t>
      </w:r>
      <w:r w:rsidRPr="00B86C21">
        <w:t xml:space="preserve">den kystnære beliggenhed. Der er ikke udpeget nitratfølsomt indvindingsområde (NFI) og indsatsområde (IO) indenfor indvindingsoplandet til </w:t>
      </w:r>
      <w:r w:rsidR="00B86C21" w:rsidRPr="00B86C21">
        <w:t>Oregaard</w:t>
      </w:r>
      <w:r w:rsidRPr="00B86C21">
        <w:t xml:space="preserve"> Vandværk.</w:t>
      </w:r>
    </w:p>
    <w:p w14:paraId="6A9FEFFA" w14:textId="77777777" w:rsidR="0045180E" w:rsidRPr="00D8502D" w:rsidRDefault="0045180E" w:rsidP="0045180E"/>
    <w:p w14:paraId="14C63C9D" w14:textId="21F9E115" w:rsidR="0045180E" w:rsidRPr="00B10C0B" w:rsidRDefault="0045180E" w:rsidP="0045180E">
      <w:r w:rsidRPr="00D8502D">
        <w:t xml:space="preserve">Det vurderes, at den største trussel mod indvindingen er </w:t>
      </w:r>
      <w:r w:rsidR="00DB73E7">
        <w:t xml:space="preserve">udbringning og håndtering af pesticider samt spild af miljøfremmede stoffer </w:t>
      </w:r>
      <w:r w:rsidR="00D8502D" w:rsidRPr="00D8502D">
        <w:t>i det kildepladsnære område</w:t>
      </w:r>
      <w:r w:rsidRPr="00D8502D">
        <w:t>.</w:t>
      </w:r>
      <w:r w:rsidRPr="00B10C0B">
        <w:t xml:space="preserve"> </w:t>
      </w:r>
    </w:p>
    <w:p w14:paraId="14101101" w14:textId="75BDA5E5" w:rsidR="0045180E" w:rsidRDefault="0045180E" w:rsidP="0045180E">
      <w:pPr>
        <w:rPr>
          <w:rFonts w:cs="Arial"/>
          <w:bCs/>
          <w:sz w:val="17"/>
          <w:szCs w:val="26"/>
        </w:rPr>
      </w:pPr>
    </w:p>
    <w:p w14:paraId="47690F28" w14:textId="77777777" w:rsidR="0045180E" w:rsidRPr="00A14454" w:rsidRDefault="0045180E" w:rsidP="0045180E">
      <w:pPr>
        <w:pStyle w:val="Overskrift3"/>
      </w:pPr>
      <w:r w:rsidRPr="00A14454">
        <w:t>Indsatser for grundvandsbeskyttelse</w:t>
      </w:r>
    </w:p>
    <w:p w14:paraId="2477496D" w14:textId="454CF40B" w:rsidR="0045180E" w:rsidRPr="00276614" w:rsidRDefault="0045180E" w:rsidP="0045180E">
      <w:r>
        <w:t xml:space="preserve">Følgende </w:t>
      </w:r>
      <w:r w:rsidR="002449C9">
        <w:t xml:space="preserve">indsatser gælder for </w:t>
      </w:r>
      <w:r>
        <w:t>Ore</w:t>
      </w:r>
      <w:r w:rsidR="00193604">
        <w:t>gaard</w:t>
      </w:r>
      <w:r w:rsidRPr="00276614">
        <w:t xml:space="preserve"> Vandværk (</w:t>
      </w:r>
      <w:r w:rsidR="0019356A">
        <w:t>V</w:t>
      </w:r>
      <w:r w:rsidRPr="00276614">
        <w:t>V).</w:t>
      </w:r>
    </w:p>
    <w:p w14:paraId="4D51D3A1" w14:textId="77777777" w:rsidR="002B484F" w:rsidRPr="002B484F" w:rsidRDefault="002B484F" w:rsidP="002B484F"/>
    <w:tbl>
      <w:tblPr>
        <w:tblStyle w:val="Tabel-Gitter"/>
        <w:tblW w:w="9016" w:type="dxa"/>
        <w:tblLook w:val="04A0" w:firstRow="1" w:lastRow="0" w:firstColumn="1" w:lastColumn="0" w:noHBand="0" w:noVBand="1"/>
      </w:tblPr>
      <w:tblGrid>
        <w:gridCol w:w="5983"/>
        <w:gridCol w:w="1826"/>
        <w:gridCol w:w="1207"/>
      </w:tblGrid>
      <w:tr w:rsidR="0019356A" w:rsidRPr="007246B4" w14:paraId="67FE5F60" w14:textId="77777777" w:rsidTr="005A49A4">
        <w:tc>
          <w:tcPr>
            <w:tcW w:w="5983" w:type="dxa"/>
          </w:tcPr>
          <w:p w14:paraId="3D3AFDC5" w14:textId="77777777" w:rsidR="0019356A" w:rsidRPr="007246B4" w:rsidRDefault="0019356A" w:rsidP="005A49A4">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1B26500D" w14:textId="77777777" w:rsidR="0019356A" w:rsidRPr="007246B4" w:rsidRDefault="0019356A" w:rsidP="005A49A4">
            <w:pPr>
              <w:jc w:val="center"/>
              <w:rPr>
                <w:b/>
                <w:sz w:val="16"/>
                <w:szCs w:val="16"/>
              </w:rPr>
            </w:pPr>
            <w:r w:rsidRPr="007246B4">
              <w:rPr>
                <w:b/>
                <w:sz w:val="16"/>
                <w:szCs w:val="16"/>
              </w:rPr>
              <w:t>Ansvarlig</w:t>
            </w:r>
          </w:p>
        </w:tc>
        <w:tc>
          <w:tcPr>
            <w:tcW w:w="1207" w:type="dxa"/>
          </w:tcPr>
          <w:p w14:paraId="27D9C243" w14:textId="77777777" w:rsidR="0019356A" w:rsidRPr="007246B4" w:rsidRDefault="0019356A" w:rsidP="005A49A4">
            <w:pPr>
              <w:jc w:val="center"/>
              <w:rPr>
                <w:b/>
                <w:sz w:val="16"/>
                <w:szCs w:val="16"/>
              </w:rPr>
            </w:pPr>
            <w:r w:rsidRPr="007246B4">
              <w:rPr>
                <w:b/>
                <w:sz w:val="16"/>
                <w:szCs w:val="16"/>
              </w:rPr>
              <w:t>Tidsfrist</w:t>
            </w:r>
          </w:p>
        </w:tc>
      </w:tr>
      <w:tr w:rsidR="0019356A" w14:paraId="75B12A27" w14:textId="77777777" w:rsidTr="005A49A4">
        <w:tc>
          <w:tcPr>
            <w:tcW w:w="5983" w:type="dxa"/>
          </w:tcPr>
          <w:p w14:paraId="249DDA51" w14:textId="741AB377" w:rsidR="0019356A" w:rsidRDefault="004904D8" w:rsidP="005A49A4">
            <w:pPr>
              <w:spacing w:after="60"/>
              <w:rPr>
                <w:sz w:val="16"/>
                <w:szCs w:val="16"/>
              </w:rPr>
            </w:pPr>
            <w:r>
              <w:rPr>
                <w:sz w:val="16"/>
                <w:szCs w:val="16"/>
              </w:rPr>
              <w:t>Oregaard</w:t>
            </w:r>
            <w:r w:rsidR="0019356A" w:rsidRPr="00D361DE">
              <w:rPr>
                <w:sz w:val="16"/>
                <w:szCs w:val="16"/>
              </w:rPr>
              <w:t xml:space="preserve"> Vandværk </w:t>
            </w:r>
            <w:r w:rsidR="0019356A" w:rsidRPr="00105AE8">
              <w:rPr>
                <w:sz w:val="16"/>
                <w:szCs w:val="16"/>
              </w:rPr>
              <w:t>skal fortsat holde øje med den tidslige udvikling i vandkvaliteten.</w:t>
            </w:r>
            <w:r w:rsidR="0019356A">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19356A">
              <w:rPr>
                <w:sz w:val="16"/>
                <w:szCs w:val="16"/>
              </w:rPr>
              <w:t>revurderes.</w:t>
            </w:r>
          </w:p>
        </w:tc>
        <w:tc>
          <w:tcPr>
            <w:tcW w:w="1826" w:type="dxa"/>
          </w:tcPr>
          <w:p w14:paraId="56CD133E" w14:textId="77777777" w:rsidR="0019356A" w:rsidRDefault="0019356A" w:rsidP="005A49A4">
            <w:pPr>
              <w:jc w:val="center"/>
              <w:rPr>
                <w:sz w:val="16"/>
                <w:szCs w:val="16"/>
              </w:rPr>
            </w:pPr>
            <w:r>
              <w:rPr>
                <w:sz w:val="16"/>
                <w:szCs w:val="16"/>
              </w:rPr>
              <w:t>VV</w:t>
            </w:r>
          </w:p>
        </w:tc>
        <w:tc>
          <w:tcPr>
            <w:tcW w:w="1207" w:type="dxa"/>
          </w:tcPr>
          <w:p w14:paraId="146805BF" w14:textId="517341F1" w:rsidR="0019356A" w:rsidRDefault="00754EDD" w:rsidP="005A49A4">
            <w:pPr>
              <w:jc w:val="center"/>
              <w:rPr>
                <w:sz w:val="16"/>
                <w:szCs w:val="16"/>
              </w:rPr>
            </w:pPr>
            <w:r>
              <w:rPr>
                <w:sz w:val="16"/>
                <w:szCs w:val="16"/>
              </w:rPr>
              <w:t>L</w:t>
            </w:r>
            <w:r w:rsidR="0019356A">
              <w:rPr>
                <w:sz w:val="16"/>
                <w:szCs w:val="16"/>
              </w:rPr>
              <w:t>øbende</w:t>
            </w:r>
          </w:p>
        </w:tc>
      </w:tr>
      <w:tr w:rsidR="00D273E4" w14:paraId="2D718365" w14:textId="77777777" w:rsidTr="005A49A4">
        <w:tc>
          <w:tcPr>
            <w:tcW w:w="5983" w:type="dxa"/>
          </w:tcPr>
          <w:p w14:paraId="3973FB80" w14:textId="6CAA692D" w:rsidR="00D273E4" w:rsidRDefault="00D273E4" w:rsidP="00B92A16">
            <w:pPr>
              <w:spacing w:after="60"/>
              <w:rPr>
                <w:sz w:val="16"/>
                <w:szCs w:val="16"/>
              </w:rPr>
            </w:pPr>
            <w:r>
              <w:rPr>
                <w:sz w:val="16"/>
                <w:szCs w:val="16"/>
              </w:rPr>
              <w:t>Oregaard</w:t>
            </w:r>
            <w:r w:rsidRPr="00D361DE">
              <w:rPr>
                <w:sz w:val="16"/>
                <w:szCs w:val="16"/>
              </w:rPr>
              <w:t xml:space="preserve"> Vandværk </w:t>
            </w:r>
            <w:r>
              <w:rPr>
                <w:sz w:val="16"/>
                <w:szCs w:val="16"/>
              </w:rPr>
              <w:t>skal undersøge standen af boring 225.137, der ligger på samme gårdsplads som indvindingsboring 225.40. Der er påvist atrazin</w:t>
            </w:r>
            <w:r w:rsidR="00B92A16">
              <w:rPr>
                <w:sz w:val="16"/>
                <w:szCs w:val="16"/>
              </w:rPr>
              <w:t xml:space="preserve"> på 0,13 µg/l i boringen. Undersøgelsen kan </w:t>
            </w:r>
            <w:r>
              <w:rPr>
                <w:sz w:val="16"/>
                <w:szCs w:val="16"/>
              </w:rPr>
              <w:t>fx</w:t>
            </w:r>
            <w:r w:rsidR="00B92A16">
              <w:rPr>
                <w:sz w:val="16"/>
                <w:szCs w:val="16"/>
              </w:rPr>
              <w:t xml:space="preserve"> ske</w:t>
            </w:r>
            <w:r>
              <w:rPr>
                <w:sz w:val="16"/>
                <w:szCs w:val="16"/>
              </w:rPr>
              <w:t xml:space="preserve"> ved hjælp af TV-inspektion og borehulslogging</w:t>
            </w:r>
            <w:r w:rsidR="00B92A16">
              <w:rPr>
                <w:sz w:val="16"/>
                <w:szCs w:val="16"/>
              </w:rPr>
              <w:t>. E</w:t>
            </w:r>
            <w:r>
              <w:rPr>
                <w:sz w:val="16"/>
                <w:szCs w:val="16"/>
              </w:rPr>
              <w:t>ventuelle mangler</w:t>
            </w:r>
            <w:r w:rsidR="00B92A16">
              <w:rPr>
                <w:sz w:val="16"/>
                <w:szCs w:val="16"/>
              </w:rPr>
              <w:t xml:space="preserve"> udbedres eller boringen sløjfes</w:t>
            </w:r>
            <w:r>
              <w:rPr>
                <w:sz w:val="16"/>
                <w:szCs w:val="16"/>
              </w:rPr>
              <w:t xml:space="preserve">, </w:t>
            </w:r>
            <w:proofErr w:type="gramStart"/>
            <w:r>
              <w:rPr>
                <w:sz w:val="16"/>
                <w:szCs w:val="16"/>
              </w:rPr>
              <w:t>således at</w:t>
            </w:r>
            <w:proofErr w:type="gramEnd"/>
            <w:r>
              <w:rPr>
                <w:sz w:val="16"/>
                <w:szCs w:val="16"/>
              </w:rPr>
              <w:t xml:space="preserve"> muligheden for lækage fra terræn til grundvandsmagasin via utætheder i boringen minimeres.</w:t>
            </w:r>
          </w:p>
        </w:tc>
        <w:tc>
          <w:tcPr>
            <w:tcW w:w="1826" w:type="dxa"/>
          </w:tcPr>
          <w:p w14:paraId="31842402" w14:textId="7980A97D" w:rsidR="00D273E4" w:rsidRDefault="00314F21" w:rsidP="005A49A4">
            <w:pPr>
              <w:jc w:val="center"/>
              <w:rPr>
                <w:sz w:val="16"/>
                <w:szCs w:val="16"/>
              </w:rPr>
            </w:pPr>
            <w:r>
              <w:rPr>
                <w:sz w:val="16"/>
                <w:szCs w:val="16"/>
              </w:rPr>
              <w:t>VV</w:t>
            </w:r>
          </w:p>
        </w:tc>
        <w:tc>
          <w:tcPr>
            <w:tcW w:w="1207" w:type="dxa"/>
          </w:tcPr>
          <w:p w14:paraId="356637A5" w14:textId="225359B7" w:rsidR="00D273E4" w:rsidRDefault="00754EDD" w:rsidP="005A49A4">
            <w:pPr>
              <w:jc w:val="center"/>
              <w:rPr>
                <w:sz w:val="16"/>
                <w:szCs w:val="16"/>
              </w:rPr>
            </w:pPr>
            <w:r>
              <w:rPr>
                <w:sz w:val="16"/>
                <w:szCs w:val="16"/>
              </w:rPr>
              <w:t>2 år</w:t>
            </w:r>
          </w:p>
        </w:tc>
      </w:tr>
      <w:tr w:rsidR="002D58DE" w14:paraId="76DA9978" w14:textId="77777777" w:rsidTr="002D58DE">
        <w:tc>
          <w:tcPr>
            <w:tcW w:w="5983" w:type="dxa"/>
          </w:tcPr>
          <w:p w14:paraId="1C0E3134" w14:textId="77777777" w:rsidR="002D58DE" w:rsidRPr="00105AE8" w:rsidRDefault="002D58DE" w:rsidP="00256F69">
            <w:pPr>
              <w:spacing w:after="60"/>
              <w:rPr>
                <w:sz w:val="16"/>
                <w:szCs w:val="16"/>
              </w:rPr>
            </w:pPr>
            <w:r w:rsidRPr="00105AE8">
              <w:rPr>
                <w:sz w:val="16"/>
                <w:szCs w:val="16"/>
              </w:rPr>
              <w:t xml:space="preserve">På baggrund af viden om boringer og brønde i indvindingsoplandet, kan </w:t>
            </w:r>
            <w:r>
              <w:rPr>
                <w:sz w:val="16"/>
                <w:szCs w:val="16"/>
              </w:rPr>
              <w:t>Oregaard</w:t>
            </w:r>
            <w:r w:rsidRPr="00105AE8">
              <w:rPr>
                <w:sz w:val="16"/>
                <w:szCs w:val="16"/>
              </w:rPr>
              <w:t xml:space="preserve"> Vandværk opnå en effektiv beskyttelse af grundvandsressourcen ved tilbud om sløjfning af ubenyttede boringer/brønde. </w:t>
            </w:r>
          </w:p>
          <w:p w14:paraId="678263F1" w14:textId="77777777" w:rsidR="002D58DE" w:rsidRDefault="002D58DE"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1040FC68" w14:textId="77777777" w:rsidR="002D58DE" w:rsidRPr="00105AE8" w:rsidRDefault="002D58DE"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281FCBD1" w14:textId="77777777" w:rsidR="002D58DE" w:rsidRDefault="002D58DE" w:rsidP="00256F69">
            <w:pPr>
              <w:jc w:val="center"/>
              <w:rPr>
                <w:sz w:val="16"/>
                <w:szCs w:val="16"/>
              </w:rPr>
            </w:pPr>
            <w:r>
              <w:rPr>
                <w:sz w:val="16"/>
                <w:szCs w:val="16"/>
              </w:rPr>
              <w:t>VV</w:t>
            </w:r>
          </w:p>
        </w:tc>
        <w:tc>
          <w:tcPr>
            <w:tcW w:w="1207" w:type="dxa"/>
          </w:tcPr>
          <w:p w14:paraId="66DAE6F1" w14:textId="34B51FAA" w:rsidR="002D58DE" w:rsidRDefault="00754EDD" w:rsidP="00256F69">
            <w:pPr>
              <w:jc w:val="center"/>
              <w:rPr>
                <w:sz w:val="16"/>
                <w:szCs w:val="16"/>
              </w:rPr>
            </w:pPr>
            <w:r>
              <w:rPr>
                <w:sz w:val="16"/>
                <w:szCs w:val="16"/>
              </w:rPr>
              <w:t>Løbende</w:t>
            </w:r>
          </w:p>
        </w:tc>
      </w:tr>
    </w:tbl>
    <w:p w14:paraId="620F170B" w14:textId="56D00A2D" w:rsidR="0019356A" w:rsidRDefault="0019356A"/>
    <w:p w14:paraId="062346C7" w14:textId="77777777" w:rsidR="002D58DE" w:rsidRDefault="002D58DE"/>
    <w:tbl>
      <w:tblPr>
        <w:tblStyle w:val="Tabel-Gitter"/>
        <w:tblW w:w="7809" w:type="dxa"/>
        <w:tblLook w:val="04A0" w:firstRow="1" w:lastRow="0" w:firstColumn="1" w:lastColumn="0" w:noHBand="0" w:noVBand="1"/>
      </w:tblPr>
      <w:tblGrid>
        <w:gridCol w:w="5983"/>
        <w:gridCol w:w="1826"/>
      </w:tblGrid>
      <w:tr w:rsidR="00754EDD" w:rsidRPr="007246B4" w14:paraId="19E5700F" w14:textId="77777777" w:rsidTr="00754EDD">
        <w:tc>
          <w:tcPr>
            <w:tcW w:w="5983" w:type="dxa"/>
          </w:tcPr>
          <w:p w14:paraId="443878FE" w14:textId="77777777" w:rsidR="00754EDD" w:rsidRPr="007246B4" w:rsidRDefault="00754EDD" w:rsidP="005A49A4">
            <w:pPr>
              <w:jc w:val="center"/>
              <w:rPr>
                <w:b/>
                <w:sz w:val="16"/>
                <w:szCs w:val="16"/>
              </w:rPr>
            </w:pPr>
            <w:r w:rsidRPr="007246B4">
              <w:rPr>
                <w:b/>
                <w:sz w:val="16"/>
                <w:szCs w:val="16"/>
              </w:rPr>
              <w:t>Indsatser</w:t>
            </w:r>
            <w:r>
              <w:rPr>
                <w:b/>
                <w:sz w:val="16"/>
                <w:szCs w:val="16"/>
              </w:rPr>
              <w:t xml:space="preserve"> der kan gennemføres</w:t>
            </w:r>
          </w:p>
        </w:tc>
        <w:tc>
          <w:tcPr>
            <w:tcW w:w="1826" w:type="dxa"/>
          </w:tcPr>
          <w:p w14:paraId="45868EDA" w14:textId="77777777" w:rsidR="00754EDD" w:rsidRPr="007246B4" w:rsidRDefault="00754EDD" w:rsidP="005A49A4">
            <w:pPr>
              <w:jc w:val="center"/>
              <w:rPr>
                <w:b/>
                <w:sz w:val="16"/>
                <w:szCs w:val="16"/>
              </w:rPr>
            </w:pPr>
            <w:r w:rsidRPr="007246B4">
              <w:rPr>
                <w:b/>
                <w:sz w:val="16"/>
                <w:szCs w:val="16"/>
              </w:rPr>
              <w:t>Ansvarlig</w:t>
            </w:r>
          </w:p>
        </w:tc>
      </w:tr>
      <w:tr w:rsidR="00754EDD" w14:paraId="3085E756" w14:textId="77777777" w:rsidTr="00754EDD">
        <w:tc>
          <w:tcPr>
            <w:tcW w:w="5983" w:type="dxa"/>
          </w:tcPr>
          <w:p w14:paraId="1208B0A4" w14:textId="2B9ABB2D" w:rsidR="00754EDD" w:rsidRPr="00105AE8" w:rsidRDefault="00754EDD" w:rsidP="005A49A4">
            <w:pPr>
              <w:spacing w:after="60"/>
              <w:rPr>
                <w:sz w:val="16"/>
                <w:szCs w:val="16"/>
              </w:rPr>
            </w:pPr>
            <w:r>
              <w:rPr>
                <w:sz w:val="16"/>
                <w:szCs w:val="16"/>
              </w:rPr>
              <w:t>Oregaard</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726D381A" w14:textId="77777777" w:rsidR="00754EDD" w:rsidRDefault="00754EDD" w:rsidP="005A49A4">
            <w:pPr>
              <w:jc w:val="center"/>
              <w:rPr>
                <w:sz w:val="16"/>
                <w:szCs w:val="16"/>
              </w:rPr>
            </w:pPr>
            <w:r>
              <w:rPr>
                <w:sz w:val="16"/>
                <w:szCs w:val="16"/>
              </w:rPr>
              <w:t>VV</w:t>
            </w:r>
          </w:p>
        </w:tc>
      </w:tr>
    </w:tbl>
    <w:p w14:paraId="7F2A3D0B" w14:textId="57B1FBA0" w:rsidR="002B484F" w:rsidRDefault="002B484F">
      <w:pPr>
        <w:rPr>
          <w:rFonts w:eastAsiaTheme="majorEastAsia" w:cstheme="majorBidi"/>
          <w:b/>
          <w:bCs/>
          <w:szCs w:val="26"/>
        </w:rPr>
      </w:pPr>
      <w:r>
        <w:br w:type="page"/>
      </w:r>
    </w:p>
    <w:p w14:paraId="64170167" w14:textId="436B1C52" w:rsidR="002B484F" w:rsidRPr="00FD2B8D" w:rsidRDefault="002B484F" w:rsidP="002B484F">
      <w:pPr>
        <w:pStyle w:val="Overskrift2"/>
        <w:keepLines w:val="0"/>
        <w:tabs>
          <w:tab w:val="clear" w:pos="567"/>
        </w:tabs>
        <w:suppressAutoHyphens w:val="0"/>
        <w:spacing w:before="0"/>
        <w:contextualSpacing w:val="0"/>
      </w:pPr>
      <w:bookmarkStart w:id="286" w:name="_Toc528673637"/>
      <w:r>
        <w:t xml:space="preserve">Oremandsgård </w:t>
      </w:r>
      <w:r w:rsidRPr="00FD2B8D">
        <w:t>Vandværk</w:t>
      </w:r>
      <w:bookmarkEnd w:id="286"/>
    </w:p>
    <w:p w14:paraId="36FB28DE" w14:textId="4C259960" w:rsidR="001D18B6" w:rsidRPr="00FF7C25" w:rsidRDefault="001D18B6" w:rsidP="001D18B6">
      <w:pPr>
        <w:rPr>
          <w:highlight w:val="yellow"/>
        </w:rPr>
      </w:pPr>
      <w:r w:rsidRPr="00262FF2">
        <w:t>Oremandsgård Vandværk er et privat alment vandværk med 1 aktiv indvindingsboring, DGU nr.</w:t>
      </w:r>
      <w:r>
        <w:t xml:space="preserve"> 226.238. Indvindingsboringen er filtersat i kalken. Vandværkets indvinding var i 2013 på 2.485 m</w:t>
      </w:r>
      <w:r w:rsidRPr="002E5AC2">
        <w:rPr>
          <w:vertAlign w:val="superscript"/>
        </w:rPr>
        <w:t>3</w:t>
      </w:r>
      <w:r>
        <w:t xml:space="preserve">. </w:t>
      </w:r>
      <w:r w:rsidR="00552304">
        <w:t>Tilladelse til vandindvinding er udløbet</w:t>
      </w:r>
      <w:r>
        <w:t>.</w:t>
      </w:r>
    </w:p>
    <w:p w14:paraId="5C5BAC08" w14:textId="77777777" w:rsidR="001D18B6" w:rsidRPr="00FF7C25" w:rsidRDefault="001D18B6" w:rsidP="001D18B6">
      <w:pPr>
        <w:pStyle w:val="Opstilling-punkttegn"/>
        <w:numPr>
          <w:ilvl w:val="0"/>
          <w:numId w:val="0"/>
        </w:numPr>
        <w:rPr>
          <w:highlight w:val="yellow"/>
        </w:rPr>
      </w:pPr>
    </w:p>
    <w:p w14:paraId="43E39183" w14:textId="12DB38C0" w:rsidR="001D18B6" w:rsidRDefault="001D18B6" w:rsidP="001D18B6">
      <w:r w:rsidRPr="00262FF2">
        <w:t xml:space="preserve">I </w:t>
      </w:r>
      <w:r w:rsidRPr="00262FF2">
        <w:fldChar w:fldCharType="begin"/>
      </w:r>
      <w:r w:rsidRPr="00262FF2">
        <w:instrText xml:space="preserve"> REF _Ref525071370 \h </w:instrText>
      </w:r>
      <w:r>
        <w:instrText xml:space="preserve"> \* MERGEFORMAT </w:instrText>
      </w:r>
      <w:r w:rsidRPr="00262FF2">
        <w:fldChar w:fldCharType="separate"/>
      </w:r>
      <w:r w:rsidR="007450CA">
        <w:t xml:space="preserve">Figur </w:t>
      </w:r>
      <w:r w:rsidR="007450CA">
        <w:rPr>
          <w:noProof/>
        </w:rPr>
        <w:t>4.100</w:t>
      </w:r>
      <w:r w:rsidRPr="00262FF2">
        <w:fldChar w:fldCharType="end"/>
      </w:r>
      <w:r w:rsidRPr="00262FF2">
        <w:t xml:space="preserve"> ses en oversigt over Oremandsgård Vandværk. På figuren er markeret de</w:t>
      </w:r>
      <w:r>
        <w:t>n</w:t>
      </w:r>
      <w:r w:rsidRPr="00262FF2">
        <w:t xml:space="preserve"> aktive indvin</w:t>
      </w:r>
      <w:r>
        <w:t xml:space="preserve">dingsboring, det administrative indvindingsopland, grundvandsdannelsen til vandværkets boring, samt områder uden grundvandsdannelse. </w:t>
      </w:r>
    </w:p>
    <w:p w14:paraId="0C5229EE" w14:textId="77777777" w:rsidR="001D18B6" w:rsidRDefault="001D18B6" w:rsidP="001D18B6">
      <w:pPr>
        <w:pStyle w:val="Billedtekst"/>
      </w:pPr>
      <w:r>
        <w:rPr>
          <w:noProof/>
          <w:lang w:eastAsia="da-DK"/>
        </w:rPr>
        <w:drawing>
          <wp:inline distT="0" distB="0" distL="0" distR="0" wp14:anchorId="10437D64" wp14:editId="15738A3A">
            <wp:extent cx="5400000" cy="54000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remandsgård_A.png"/>
                    <pic:cNvPicPr/>
                  </pic:nvPicPr>
                  <pic:blipFill>
                    <a:blip r:embed="rId11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71F530C" w14:textId="5979C593" w:rsidR="001D18B6" w:rsidRPr="00B5039A" w:rsidRDefault="001D18B6" w:rsidP="001D18B6">
      <w:pPr>
        <w:pStyle w:val="Billedtekst"/>
      </w:pPr>
      <w:bookmarkStart w:id="287" w:name="_Ref52507137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100</w:t>
      </w:r>
      <w:r w:rsidR="00D25A8C">
        <w:rPr>
          <w:noProof/>
        </w:rPr>
        <w:fldChar w:fldCharType="end"/>
      </w:r>
      <w:bookmarkEnd w:id="287"/>
      <w:r>
        <w:t xml:space="preserve"> </w:t>
      </w:r>
      <w:r w:rsidRPr="002C2F75">
        <w:rPr>
          <w:noProof/>
        </w:rPr>
        <w:t xml:space="preserve">Placeringen af </w:t>
      </w:r>
      <w:r>
        <w:rPr>
          <w:noProof/>
        </w:rPr>
        <w:t>Oremandsgård</w:t>
      </w:r>
      <w:r w:rsidRPr="002C2F75">
        <w:rPr>
          <w:noProof/>
        </w:rPr>
        <w:t xml:space="preserve"> Vand</w:t>
      </w:r>
      <w:r>
        <w:rPr>
          <w:noProof/>
        </w:rPr>
        <w:t>værks aktive indvindingsboring</w:t>
      </w:r>
      <w:r w:rsidRPr="000A036C">
        <w:rPr>
          <w:noProof/>
        </w:rPr>
        <w:t xml:space="preserve"> </w:t>
      </w:r>
      <w:r>
        <w:rPr>
          <w:noProof/>
        </w:rPr>
        <w:t xml:space="preserve">og </w:t>
      </w:r>
      <w:r w:rsidRPr="00F96EFE">
        <w:rPr>
          <w:noProof/>
        </w:rPr>
        <w:t>grundvandsda</w:t>
      </w:r>
      <w:r>
        <w:rPr>
          <w:noProof/>
        </w:rPr>
        <w:t xml:space="preserve">nnelsen til vandværkets boring. På figuren er også vist </w:t>
      </w:r>
      <w:r w:rsidRPr="00F96EFE">
        <w:rPr>
          <w:noProof/>
        </w:rPr>
        <w:t>områder uden grundvandsdannelse</w:t>
      </w:r>
      <w:r>
        <w:rPr>
          <w:noProof/>
        </w:rPr>
        <w:t>, det administrative indvindingsopland, både til Oremandsgård Vandværk og nærliggende vandværker, samt OSD.</w:t>
      </w:r>
    </w:p>
    <w:p w14:paraId="7FFE39CD" w14:textId="77777777" w:rsidR="001D18B6" w:rsidRPr="009E46EC" w:rsidRDefault="001D18B6" w:rsidP="001D18B6">
      <w:pPr>
        <w:rPr>
          <w:b/>
          <w:highlight w:val="yellow"/>
        </w:rPr>
      </w:pPr>
    </w:p>
    <w:p w14:paraId="56FC65E2" w14:textId="77777777" w:rsidR="001D18B6" w:rsidRPr="00CB0F9E" w:rsidRDefault="001D18B6" w:rsidP="001D18B6">
      <w:pPr>
        <w:rPr>
          <w:i/>
        </w:rPr>
      </w:pPr>
      <w:r w:rsidRPr="00CB0F9E">
        <w:rPr>
          <w:i/>
        </w:rPr>
        <w:t>Geologi</w:t>
      </w:r>
      <w:r>
        <w:rPr>
          <w:i/>
        </w:rPr>
        <w:t xml:space="preserve"> og hydrogeologi</w:t>
      </w:r>
    </w:p>
    <w:p w14:paraId="2BDD650C" w14:textId="0017D9D4" w:rsidR="001D18B6" w:rsidRDefault="001D18B6" w:rsidP="001D18B6">
      <w:r>
        <w:t xml:space="preserve">Oremandsgård Vandværk indvinder fra det prækvartære kalkmagasin (skrivekridt). Der er ingen oplysninger om placering af boringens filter i Jupiter-databasen. Boringens bund er i 96 m u.t. og det antages, at filteret er placeret i dette niveau. Kalken er indenfor indvindingsoplandet overlejret af 15 til mere end 40 meter mættet ler. Kalkmagasinet er et spændt magasin. Lertykkelsen afspejler sig i sårbarhedszoneringen, der er vist i </w:t>
      </w:r>
      <w:r>
        <w:rPr>
          <w:highlight w:val="yellow"/>
        </w:rPr>
        <w:fldChar w:fldCharType="begin"/>
      </w:r>
      <w:r>
        <w:instrText xml:space="preserve"> REF _Ref525071483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101</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754EDD">
        <w:t xml:space="preserve"> Der kun er afgrænset lille sårbarhed indenfor indvindingsoplandet til Oremandsgård Vandværk.</w:t>
      </w:r>
    </w:p>
    <w:p w14:paraId="677A3DF2" w14:textId="77777777" w:rsidR="001D18B6" w:rsidRDefault="001D18B6" w:rsidP="001D18B6"/>
    <w:p w14:paraId="57A75CC8" w14:textId="08B4B7CB" w:rsidR="001D18B6" w:rsidRPr="00FF7C25" w:rsidRDefault="001D18B6" w:rsidP="001D18B6">
      <w:pPr>
        <w:rPr>
          <w:highlight w:val="yellow"/>
        </w:rPr>
      </w:pPr>
      <w:r>
        <w:t xml:space="preserve">På </w:t>
      </w:r>
      <w:r w:rsidRPr="00262FF2">
        <w:fldChar w:fldCharType="begin"/>
      </w:r>
      <w:r w:rsidRPr="00262FF2">
        <w:instrText xml:space="preserve"> REF _Ref525071370 \h </w:instrText>
      </w:r>
      <w:r>
        <w:instrText xml:space="preserve"> \* MERGEFORMAT </w:instrText>
      </w:r>
      <w:r w:rsidRPr="00262FF2">
        <w:fldChar w:fldCharType="separate"/>
      </w:r>
      <w:r w:rsidR="007450CA">
        <w:t xml:space="preserve">Figur </w:t>
      </w:r>
      <w:r w:rsidR="007450CA">
        <w:rPr>
          <w:noProof/>
        </w:rPr>
        <w:t>4.100</w:t>
      </w:r>
      <w:r w:rsidRPr="00262FF2">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100 til 200 år undervejs. En stor del af grundvandsdannelsen til vandværkets boring sker i den centrale del af oplandet.</w:t>
      </w:r>
    </w:p>
    <w:p w14:paraId="4A9F45C3" w14:textId="77777777" w:rsidR="001D18B6" w:rsidRPr="00FF7C25" w:rsidRDefault="001D18B6" w:rsidP="001D18B6">
      <w:pPr>
        <w:rPr>
          <w:highlight w:val="yellow"/>
        </w:rPr>
      </w:pPr>
    </w:p>
    <w:p w14:paraId="5B443343" w14:textId="77777777" w:rsidR="001D18B6" w:rsidRDefault="001D18B6" w:rsidP="001D18B6">
      <w:pPr>
        <w:rPr>
          <w:highlight w:val="yellow"/>
        </w:rPr>
      </w:pPr>
      <w:r>
        <w:rPr>
          <w:noProof/>
          <w:lang w:eastAsia="da-DK"/>
        </w:rPr>
        <w:drawing>
          <wp:inline distT="0" distB="0" distL="0" distR="0" wp14:anchorId="6EBC0300" wp14:editId="57C6EADB">
            <wp:extent cx="5400000" cy="54000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remandsgård_B.png"/>
                    <pic:cNvPicPr/>
                  </pic:nvPicPr>
                  <pic:blipFill>
                    <a:blip r:embed="rId11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26F80FB" w14:textId="3AE99D84" w:rsidR="001D18B6" w:rsidRDefault="001D18B6" w:rsidP="001D18B6">
      <w:pPr>
        <w:pStyle w:val="Billedtekst"/>
      </w:pPr>
      <w:bookmarkStart w:id="288" w:name="_Ref52507148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101</w:t>
      </w:r>
      <w:r w:rsidR="00D25A8C">
        <w:rPr>
          <w:noProof/>
        </w:rPr>
        <w:fldChar w:fldCharType="end"/>
      </w:r>
      <w:bookmarkEnd w:id="288"/>
      <w:r>
        <w:t xml:space="preserve"> Sårbarhedszonering i forhold til nitrat inden for OSD og indvindingsoplandet til </w:t>
      </w:r>
      <w:r>
        <w:rPr>
          <w:noProof/>
        </w:rPr>
        <w:t xml:space="preserve">Oremandsgård Vandværk, samt afgrænsning af boringsnære beskyttelsesområder (BNBO), </w:t>
      </w:r>
      <w:r w:rsidR="00D25A8C">
        <w:rPr>
          <w:noProof/>
        </w:rPr>
        <w:t>nitratfølsomme indvind</w:t>
      </w:r>
      <w:r>
        <w:rPr>
          <w:noProof/>
        </w:rPr>
        <w:t>ingsområder (NFI), indsatsområder (IO) og OSD.</w:t>
      </w:r>
    </w:p>
    <w:p w14:paraId="6AB40FBF" w14:textId="4978E713" w:rsidR="001D18B6" w:rsidRDefault="001D18B6" w:rsidP="001D18B6">
      <w:pPr>
        <w:rPr>
          <w:i/>
        </w:rPr>
      </w:pPr>
    </w:p>
    <w:p w14:paraId="3E45A263" w14:textId="10738BAE" w:rsidR="006E27A1" w:rsidRDefault="006E27A1" w:rsidP="001D18B6">
      <w:pPr>
        <w:rPr>
          <w:i/>
        </w:rPr>
      </w:pPr>
    </w:p>
    <w:p w14:paraId="3BC25246" w14:textId="77777777" w:rsidR="006E27A1" w:rsidRDefault="006E27A1" w:rsidP="001D18B6">
      <w:pPr>
        <w:rPr>
          <w:i/>
        </w:rPr>
      </w:pPr>
    </w:p>
    <w:p w14:paraId="18CD082D" w14:textId="77777777" w:rsidR="001D18B6" w:rsidRPr="00CC3350" w:rsidRDefault="001D18B6" w:rsidP="001D18B6">
      <w:pPr>
        <w:rPr>
          <w:i/>
        </w:rPr>
      </w:pPr>
      <w:r>
        <w:rPr>
          <w:i/>
        </w:rPr>
        <w:t>NFI og IO</w:t>
      </w:r>
    </w:p>
    <w:p w14:paraId="0CBF6E82" w14:textId="64BACC4E" w:rsidR="001D18B6" w:rsidRDefault="001D18B6" w:rsidP="001D18B6">
      <w:r w:rsidRPr="00ED273E">
        <w:t xml:space="preserve">Der er ikke afgrænset NFI og IO i området indenfor oplandet til </w:t>
      </w:r>
      <w:r>
        <w:t xml:space="preserve">Oremandsgård </w:t>
      </w:r>
      <w:r w:rsidRPr="00ED273E">
        <w:t>Vandværk, jf.</w:t>
      </w:r>
      <w:r>
        <w:t xml:space="preserve"> </w:t>
      </w:r>
      <w:r>
        <w:fldChar w:fldCharType="begin"/>
      </w:r>
      <w:r>
        <w:instrText xml:space="preserve"> REF _Ref525071483 \h </w:instrText>
      </w:r>
      <w:r>
        <w:fldChar w:fldCharType="separate"/>
      </w:r>
      <w:r w:rsidR="007450CA">
        <w:t xml:space="preserve">Figur </w:t>
      </w:r>
      <w:r w:rsidR="007450CA">
        <w:rPr>
          <w:noProof/>
        </w:rPr>
        <w:t>4</w:t>
      </w:r>
      <w:r w:rsidR="007450CA">
        <w:t>.</w:t>
      </w:r>
      <w:r w:rsidR="007450CA">
        <w:rPr>
          <w:noProof/>
        </w:rPr>
        <w:t>101</w:t>
      </w:r>
      <w:r>
        <w:fldChar w:fldCharType="end"/>
      </w:r>
      <w:r w:rsidRPr="00ED273E">
        <w:t>.</w:t>
      </w:r>
    </w:p>
    <w:p w14:paraId="0F464CB0" w14:textId="77777777" w:rsidR="001D18B6" w:rsidRDefault="001D18B6" w:rsidP="001D18B6">
      <w:pPr>
        <w:rPr>
          <w:highlight w:val="yellow"/>
        </w:rPr>
      </w:pPr>
    </w:p>
    <w:p w14:paraId="16F8BACE" w14:textId="77777777" w:rsidR="001D18B6" w:rsidRPr="000A7A59" w:rsidRDefault="001D18B6" w:rsidP="001D18B6">
      <w:pPr>
        <w:rPr>
          <w:i/>
        </w:rPr>
      </w:pPr>
      <w:r w:rsidRPr="000A7A59">
        <w:rPr>
          <w:i/>
        </w:rPr>
        <w:t>Råvandskvalitet</w:t>
      </w:r>
    </w:p>
    <w:p w14:paraId="5F233385" w14:textId="48484E45" w:rsidR="001D18B6" w:rsidRDefault="001D18B6" w:rsidP="001D18B6">
      <w:r w:rsidRPr="00964DE2">
        <w:t xml:space="preserve">Der indvindes fra et godt beskyttet magasin, hvor vandtypen i DGU nr. 226.238 </w:t>
      </w:r>
      <w:r w:rsidR="002449C9">
        <w:t>er D (reduceret), og ikke</w:t>
      </w:r>
      <w:r w:rsidRPr="00964DE2">
        <w:t xml:space="preserve">-nitratholdig. </w:t>
      </w:r>
      <w:r w:rsidRPr="00C663D5">
        <w:t>Der er analyseret for, men ikke påvist indhold af olieprodukter i boringen.</w:t>
      </w:r>
      <w:r>
        <w:t xml:space="preserve"> </w:t>
      </w:r>
      <w:r w:rsidRPr="00C663D5">
        <w:t>Der er påvist in</w:t>
      </w:r>
      <w:r>
        <w:t xml:space="preserve">dhold af mechlorprop gentagende gange, maksimalt op til 0,093 µg/l (1997), og </w:t>
      </w:r>
      <w:r w:rsidRPr="00C663D5">
        <w:t xml:space="preserve">i seneste analyse </w:t>
      </w:r>
      <w:r>
        <w:t>0,01</w:t>
      </w:r>
      <w:r w:rsidR="00552304">
        <w:t>3</w:t>
      </w:r>
      <w:r w:rsidRPr="00C663D5">
        <w:t xml:space="preserve"> µg/l </w:t>
      </w:r>
      <w:r>
        <w:t>(2017)</w:t>
      </w:r>
      <w:r w:rsidRPr="00C663D5">
        <w:t>. Grænseværdien for enkeltpest</w:t>
      </w:r>
      <w:r>
        <w:t>icider på 0,1 µg/l er således ikke over</w:t>
      </w:r>
      <w:r w:rsidRPr="00C663D5">
        <w:t>skredet. Der er konstateret et indhold af chloroform på 0,12 µg/l i 2012, hvilket er under grænseværdien på 1 µg/l for flygtige organiske klorforbindelser. Indholdet er ikke genfundet. Chloroform kan være naturli</w:t>
      </w:r>
      <w:r>
        <w:t>gt forekommende, og vurderes ik</w:t>
      </w:r>
      <w:r w:rsidRPr="00C663D5">
        <w:t>ke at udgøre en risiko for vandkvaliteten, da det ikke er genfundet.</w:t>
      </w:r>
    </w:p>
    <w:p w14:paraId="647C687B" w14:textId="77777777" w:rsidR="001D18B6" w:rsidRDefault="001D18B6" w:rsidP="001D18B6"/>
    <w:p w14:paraId="13C1177E" w14:textId="77777777" w:rsidR="001D18B6" w:rsidRDefault="001D18B6" w:rsidP="001D18B6">
      <w:r>
        <w:t>Indholdet af sulfat er lavt, omkring 10 mg/l. Kloridindholdet er meget lavt (13 mg/l), og der er således ikke tegn på saltvandspåvirkning. Indholdet af fluorid er lige under 1 mg/l og dermed under grænseværdien på 1,5 mg/l.</w:t>
      </w:r>
    </w:p>
    <w:p w14:paraId="71AF0A52" w14:textId="77777777" w:rsidR="001D18B6" w:rsidRDefault="001D18B6" w:rsidP="001D18B6">
      <w:pPr>
        <w:rPr>
          <w:highlight w:val="yellow"/>
        </w:rPr>
      </w:pPr>
    </w:p>
    <w:p w14:paraId="632BEBEA" w14:textId="77777777" w:rsidR="001D18B6" w:rsidRPr="00165D82" w:rsidRDefault="001D18B6" w:rsidP="001D18B6">
      <w:pPr>
        <w:rPr>
          <w:i/>
        </w:rPr>
      </w:pPr>
      <w:r w:rsidRPr="00165D82">
        <w:rPr>
          <w:i/>
        </w:rPr>
        <w:t>Arealanvendelse og punktkilder</w:t>
      </w:r>
    </w:p>
    <w:p w14:paraId="2706613A" w14:textId="3FAB0190" w:rsidR="001D18B6" w:rsidRDefault="001D18B6" w:rsidP="001D18B6">
      <w:r w:rsidRPr="005C3B87">
        <w:t>Indvindingsoplandet ligger indenfor OSD. Arealanvendelsen i indvindingsoplandet udgøres primært af landbrug. I oplandet til boringerne er der ingen V1- eller V2-kortlagte lokaliteter jf.</w:t>
      </w:r>
      <w:r>
        <w:t xml:space="preserve"> </w:t>
      </w:r>
      <w:r>
        <w:fldChar w:fldCharType="begin"/>
      </w:r>
      <w:r>
        <w:instrText xml:space="preserve"> REF _Ref525104224 \h </w:instrText>
      </w:r>
      <w:r>
        <w:fldChar w:fldCharType="separate"/>
      </w:r>
      <w:r w:rsidR="007450CA">
        <w:t xml:space="preserve">Figur </w:t>
      </w:r>
      <w:r w:rsidR="007450CA">
        <w:rPr>
          <w:noProof/>
        </w:rPr>
        <w:t>4</w:t>
      </w:r>
      <w:r w:rsidR="007450CA">
        <w:t>.</w:t>
      </w:r>
      <w:r w:rsidR="007450CA">
        <w:rPr>
          <w:noProof/>
        </w:rPr>
        <w:t>102</w:t>
      </w:r>
      <w:r>
        <w:fldChar w:fldCharType="end"/>
      </w:r>
      <w:r w:rsidRPr="005C3B87">
        <w:t>.</w:t>
      </w:r>
    </w:p>
    <w:p w14:paraId="3ACCB328" w14:textId="77777777" w:rsidR="001D18B6" w:rsidRDefault="001D18B6" w:rsidP="001D18B6"/>
    <w:p w14:paraId="5A01CB23" w14:textId="77777777" w:rsidR="001D18B6" w:rsidRPr="009E46EC" w:rsidRDefault="001D18B6" w:rsidP="001D18B6">
      <w:pPr>
        <w:rPr>
          <w:highlight w:val="yellow"/>
        </w:rPr>
      </w:pPr>
      <w:r>
        <w:rPr>
          <w:noProof/>
          <w:lang w:eastAsia="da-DK"/>
        </w:rPr>
        <w:drawing>
          <wp:inline distT="0" distB="0" distL="0" distR="0" wp14:anchorId="58B18280" wp14:editId="30782C85">
            <wp:extent cx="5400000" cy="54000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remandsgård_C.png"/>
                    <pic:cNvPicPr/>
                  </pic:nvPicPr>
                  <pic:blipFill>
                    <a:blip r:embed="rId11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1DAF41B" w14:textId="60ADCB70" w:rsidR="001D18B6" w:rsidRPr="00276614" w:rsidRDefault="001D18B6" w:rsidP="001D18B6">
      <w:pPr>
        <w:pStyle w:val="Billedtekst"/>
      </w:pPr>
      <w:bookmarkStart w:id="289" w:name="_Ref52510422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102</w:t>
      </w:r>
      <w:r w:rsidR="00D25A8C">
        <w:rPr>
          <w:noProof/>
        </w:rPr>
        <w:fldChar w:fldCharType="end"/>
      </w:r>
      <w:bookmarkEnd w:id="289"/>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Oremangdsgård</w:t>
      </w:r>
      <w:r w:rsidRPr="002C2F75">
        <w:rPr>
          <w:noProof/>
        </w:rPr>
        <w:t xml:space="preserve"> Vandværk</w:t>
      </w:r>
      <w:r>
        <w:rPr>
          <w:noProof/>
        </w:rPr>
        <w:t>, placering af forurenede (V1 og/eller V2 kortlagte) grunde samt boringer med analyse for pesticider med angivelse af fund /ikke fund af pesticider.</w:t>
      </w:r>
    </w:p>
    <w:p w14:paraId="17D362FD" w14:textId="77777777" w:rsidR="001D18B6" w:rsidRPr="009E46EC" w:rsidRDefault="001D18B6" w:rsidP="001D18B6">
      <w:pPr>
        <w:rPr>
          <w:highlight w:val="yellow"/>
        </w:rPr>
      </w:pPr>
    </w:p>
    <w:p w14:paraId="238939B6" w14:textId="77777777" w:rsidR="001D18B6" w:rsidRPr="00F366C6" w:rsidRDefault="001D18B6" w:rsidP="001D18B6">
      <w:pPr>
        <w:rPr>
          <w:i/>
        </w:rPr>
      </w:pPr>
      <w:r w:rsidRPr="00F366C6">
        <w:rPr>
          <w:i/>
        </w:rPr>
        <w:t>BNBO</w:t>
      </w:r>
    </w:p>
    <w:p w14:paraId="6277BEA0" w14:textId="77777777" w:rsidR="001D18B6" w:rsidRDefault="001D18B6" w:rsidP="001D18B6">
      <w:r w:rsidRPr="00F366C6">
        <w:t>Der er ikke beregnet boringsnære beskyttelsesområder (BNBO) til Oremandsgård Vandværk</w:t>
      </w:r>
      <w:r>
        <w:t xml:space="preserve">. </w:t>
      </w:r>
    </w:p>
    <w:p w14:paraId="26D8F337" w14:textId="77777777" w:rsidR="001D18B6" w:rsidRDefault="001D18B6" w:rsidP="001D18B6">
      <w:pPr>
        <w:rPr>
          <w:highlight w:val="yellow"/>
        </w:rPr>
      </w:pPr>
    </w:p>
    <w:p w14:paraId="6BF75ED1" w14:textId="77777777" w:rsidR="001D18B6" w:rsidRPr="00165D82" w:rsidRDefault="001D18B6" w:rsidP="001D18B6">
      <w:pPr>
        <w:rPr>
          <w:i/>
        </w:rPr>
      </w:pPr>
      <w:r>
        <w:rPr>
          <w:i/>
        </w:rPr>
        <w:t>Vurdering af indvindingsoplandets sårbarhed</w:t>
      </w:r>
    </w:p>
    <w:p w14:paraId="0BFD6FF7" w14:textId="7F7CF106" w:rsidR="001D18B6" w:rsidRPr="00B10C0B" w:rsidRDefault="001D18B6" w:rsidP="001D18B6">
      <w:pPr>
        <w:rPr>
          <w:highlight w:val="yellow"/>
        </w:rPr>
      </w:pPr>
      <w:r w:rsidRPr="00D56800">
        <w:t xml:space="preserve">Råvandstypen er stærkt reduceret, hvilket indikerer en god velbeskyttet grundvandsressource. </w:t>
      </w:r>
      <w:r w:rsidR="00B8011F">
        <w:t xml:space="preserve">Indholdet af klorid </w:t>
      </w:r>
      <w:r w:rsidRPr="00D56800">
        <w:t>er lavt og der er ikke tegn på saltvandspåvirkning i boringerne. Der er påvist pesticider gentagende gange i DGU 226.238. Der er ikke udpeget nitratf</w:t>
      </w:r>
      <w:r w:rsidRPr="002179EC">
        <w:t xml:space="preserve">ølsomt indvindingsområde (NFI) og indsatsområde (IO) indenfor indvindingsoplandet til </w:t>
      </w:r>
      <w:r>
        <w:t>Oremandsgård</w:t>
      </w:r>
      <w:r w:rsidRPr="002179EC">
        <w:t xml:space="preserve"> Vandværk.</w:t>
      </w:r>
    </w:p>
    <w:p w14:paraId="14BD09E9" w14:textId="77777777" w:rsidR="001D18B6" w:rsidRPr="00FF7C25" w:rsidRDefault="001D18B6" w:rsidP="001D18B6">
      <w:pPr>
        <w:rPr>
          <w:highlight w:val="yellow"/>
        </w:rPr>
      </w:pPr>
    </w:p>
    <w:p w14:paraId="3331E572" w14:textId="560EA52A" w:rsidR="001D18B6" w:rsidRPr="00FF7C25" w:rsidRDefault="001D18B6" w:rsidP="001D18B6">
      <w:pPr>
        <w:rPr>
          <w:highlight w:val="yellow"/>
        </w:rPr>
      </w:pPr>
      <w:r w:rsidRPr="00D56800">
        <w:t xml:space="preserve">Det vurderes, at den største trussel mod indvindingen er </w:t>
      </w:r>
      <w:r w:rsidR="00DB73E7">
        <w:t xml:space="preserve">udbringning og håndtering af pesticider samt spild af miljøfremmede stoffer </w:t>
      </w:r>
      <w:r w:rsidRPr="00D56800">
        <w:t>indenfor</w:t>
      </w:r>
      <w:r w:rsidR="00165AB4">
        <w:t xml:space="preserve"> det boringsnære område.</w:t>
      </w:r>
      <w:r w:rsidR="00165AB4">
        <w:rPr>
          <w:rStyle w:val="Kommentarhenvisning"/>
        </w:rPr>
        <w:t xml:space="preserve"> </w:t>
      </w:r>
      <w:r w:rsidRPr="00FF7C25">
        <w:rPr>
          <w:highlight w:val="yellow"/>
        </w:rPr>
        <w:t xml:space="preserve"> </w:t>
      </w:r>
    </w:p>
    <w:p w14:paraId="1C3C09ED" w14:textId="77777777" w:rsidR="001D18B6" w:rsidRPr="00FF7C25" w:rsidRDefault="001D18B6" w:rsidP="001D18B6">
      <w:pPr>
        <w:keepNext/>
        <w:rPr>
          <w:highlight w:val="yellow"/>
        </w:rPr>
      </w:pPr>
    </w:p>
    <w:p w14:paraId="724C44BC" w14:textId="77777777" w:rsidR="00AE2A97" w:rsidRDefault="00AE2A97">
      <w:pPr>
        <w:rPr>
          <w:rFonts w:eastAsiaTheme="majorEastAsia" w:cstheme="majorBidi"/>
          <w:bCs/>
          <w:sz w:val="17"/>
          <w:szCs w:val="17"/>
        </w:rPr>
      </w:pPr>
      <w:bookmarkStart w:id="290" w:name="_Toc525124841"/>
      <w:bookmarkStart w:id="291" w:name="_Toc528049987"/>
      <w:bookmarkStart w:id="292" w:name="_Toc528061736"/>
      <w:r>
        <w:br w:type="page"/>
      </w:r>
    </w:p>
    <w:p w14:paraId="465595D3" w14:textId="5FCA6331" w:rsidR="001D18B6" w:rsidRPr="00997550" w:rsidRDefault="001D18B6" w:rsidP="00A14454">
      <w:pPr>
        <w:pStyle w:val="Overskrift3"/>
      </w:pPr>
      <w:r w:rsidRPr="00997550">
        <w:t>Indsatser for grundvandsbeskyttelse</w:t>
      </w:r>
      <w:bookmarkEnd w:id="290"/>
      <w:bookmarkEnd w:id="291"/>
      <w:bookmarkEnd w:id="292"/>
    </w:p>
    <w:p w14:paraId="5C61997D" w14:textId="5DCBE40A" w:rsidR="001D18B6" w:rsidRPr="00276614" w:rsidRDefault="001D18B6" w:rsidP="001D18B6">
      <w:r>
        <w:t xml:space="preserve">Følgende </w:t>
      </w:r>
      <w:r w:rsidR="002449C9">
        <w:t xml:space="preserve">indsatser gælder for </w:t>
      </w:r>
      <w:r>
        <w:t>Oremandsgård</w:t>
      </w:r>
      <w:r w:rsidRPr="00276614">
        <w:t xml:space="preserve"> Vandværk (</w:t>
      </w:r>
      <w:r w:rsidR="004D0C24">
        <w:t>V</w:t>
      </w:r>
      <w:r w:rsidRPr="00276614">
        <w:t>V).</w:t>
      </w:r>
    </w:p>
    <w:p w14:paraId="274A4872" w14:textId="77777777" w:rsidR="001D18B6" w:rsidRPr="00AA41AD" w:rsidRDefault="001D18B6" w:rsidP="001D18B6">
      <w:pPr>
        <w:rPr>
          <w:highlight w:val="yellow"/>
        </w:rPr>
      </w:pPr>
    </w:p>
    <w:tbl>
      <w:tblPr>
        <w:tblStyle w:val="Tabel-Gitter"/>
        <w:tblW w:w="9016" w:type="dxa"/>
        <w:tblLook w:val="04A0" w:firstRow="1" w:lastRow="0" w:firstColumn="1" w:lastColumn="0" w:noHBand="0" w:noVBand="1"/>
      </w:tblPr>
      <w:tblGrid>
        <w:gridCol w:w="5983"/>
        <w:gridCol w:w="1826"/>
        <w:gridCol w:w="1207"/>
      </w:tblGrid>
      <w:tr w:rsidR="004D0C24" w:rsidRPr="007246B4" w14:paraId="15C749B7" w14:textId="77777777" w:rsidTr="00C14A2B">
        <w:tc>
          <w:tcPr>
            <w:tcW w:w="5983" w:type="dxa"/>
          </w:tcPr>
          <w:p w14:paraId="58D737FB" w14:textId="77777777" w:rsidR="004D0C24" w:rsidRPr="007246B4" w:rsidRDefault="004D0C24"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538B776B" w14:textId="77777777" w:rsidR="004D0C24" w:rsidRPr="007246B4" w:rsidRDefault="004D0C24" w:rsidP="00C14A2B">
            <w:pPr>
              <w:jc w:val="center"/>
              <w:rPr>
                <w:b/>
                <w:sz w:val="16"/>
                <w:szCs w:val="16"/>
              </w:rPr>
            </w:pPr>
            <w:r w:rsidRPr="007246B4">
              <w:rPr>
                <w:b/>
                <w:sz w:val="16"/>
                <w:szCs w:val="16"/>
              </w:rPr>
              <w:t>Ansvarlig</w:t>
            </w:r>
          </w:p>
        </w:tc>
        <w:tc>
          <w:tcPr>
            <w:tcW w:w="1207" w:type="dxa"/>
          </w:tcPr>
          <w:p w14:paraId="2871188B" w14:textId="77777777" w:rsidR="004D0C24" w:rsidRPr="007246B4" w:rsidRDefault="004D0C24" w:rsidP="00C14A2B">
            <w:pPr>
              <w:jc w:val="center"/>
              <w:rPr>
                <w:b/>
                <w:sz w:val="16"/>
                <w:szCs w:val="16"/>
              </w:rPr>
            </w:pPr>
            <w:r w:rsidRPr="007246B4">
              <w:rPr>
                <w:b/>
                <w:sz w:val="16"/>
                <w:szCs w:val="16"/>
              </w:rPr>
              <w:t>Tidsfrist</w:t>
            </w:r>
          </w:p>
        </w:tc>
      </w:tr>
      <w:tr w:rsidR="004D0C24" w14:paraId="440A15F4" w14:textId="77777777" w:rsidTr="00C14A2B">
        <w:tc>
          <w:tcPr>
            <w:tcW w:w="5983" w:type="dxa"/>
          </w:tcPr>
          <w:p w14:paraId="1963B452" w14:textId="7223E17D" w:rsidR="004D0C24" w:rsidRDefault="00D77AD7" w:rsidP="00C14A2B">
            <w:pPr>
              <w:spacing w:after="60"/>
              <w:rPr>
                <w:sz w:val="16"/>
                <w:szCs w:val="16"/>
              </w:rPr>
            </w:pPr>
            <w:r>
              <w:rPr>
                <w:sz w:val="16"/>
                <w:szCs w:val="16"/>
              </w:rPr>
              <w:t xml:space="preserve">Oremandsgård </w:t>
            </w:r>
            <w:r w:rsidR="00CC2E8B" w:rsidRPr="00D361DE">
              <w:rPr>
                <w:sz w:val="16"/>
                <w:szCs w:val="16"/>
              </w:rPr>
              <w:t xml:space="preserve">Vandværk </w:t>
            </w:r>
            <w:r w:rsidR="00CC2E8B" w:rsidRPr="00105AE8">
              <w:rPr>
                <w:sz w:val="16"/>
                <w:szCs w:val="16"/>
              </w:rPr>
              <w:t>skal fortsat holde øje med den tidslige udvikling i vandkvaliteten.</w:t>
            </w:r>
            <w:r w:rsidR="00CC2E8B">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CC2E8B">
              <w:rPr>
                <w:sz w:val="16"/>
                <w:szCs w:val="16"/>
              </w:rPr>
              <w:t>revurderes.</w:t>
            </w:r>
          </w:p>
        </w:tc>
        <w:tc>
          <w:tcPr>
            <w:tcW w:w="1826" w:type="dxa"/>
          </w:tcPr>
          <w:p w14:paraId="2109622B" w14:textId="77777777" w:rsidR="004D0C24" w:rsidRDefault="004D0C24" w:rsidP="00C14A2B">
            <w:pPr>
              <w:jc w:val="center"/>
              <w:rPr>
                <w:sz w:val="16"/>
                <w:szCs w:val="16"/>
              </w:rPr>
            </w:pPr>
            <w:r>
              <w:rPr>
                <w:sz w:val="16"/>
                <w:szCs w:val="16"/>
              </w:rPr>
              <w:t>VV</w:t>
            </w:r>
          </w:p>
        </w:tc>
        <w:tc>
          <w:tcPr>
            <w:tcW w:w="1207" w:type="dxa"/>
          </w:tcPr>
          <w:p w14:paraId="0007BDD4" w14:textId="73B930B0" w:rsidR="004D0C24" w:rsidRDefault="00754EDD" w:rsidP="00C14A2B">
            <w:pPr>
              <w:jc w:val="center"/>
              <w:rPr>
                <w:sz w:val="16"/>
                <w:szCs w:val="16"/>
              </w:rPr>
            </w:pPr>
            <w:r>
              <w:rPr>
                <w:sz w:val="16"/>
                <w:szCs w:val="16"/>
              </w:rPr>
              <w:t>Løbende</w:t>
            </w:r>
          </w:p>
        </w:tc>
      </w:tr>
      <w:tr w:rsidR="00D77AD7" w14:paraId="5AC20F3A" w14:textId="77777777" w:rsidTr="00D77AD7">
        <w:tc>
          <w:tcPr>
            <w:tcW w:w="5983" w:type="dxa"/>
          </w:tcPr>
          <w:p w14:paraId="07089275" w14:textId="090CBDC7" w:rsidR="00D77AD7" w:rsidRDefault="00CC2E8B" w:rsidP="00C14A2B">
            <w:pPr>
              <w:spacing w:after="60"/>
              <w:rPr>
                <w:sz w:val="16"/>
                <w:szCs w:val="16"/>
              </w:rPr>
            </w:pPr>
            <w:r>
              <w:rPr>
                <w:sz w:val="16"/>
                <w:szCs w:val="16"/>
              </w:rPr>
              <w:t>Oremandsgård</w:t>
            </w:r>
            <w:r w:rsidR="00D77AD7" w:rsidRPr="00105AE8">
              <w:rPr>
                <w:sz w:val="16"/>
                <w:szCs w:val="16"/>
              </w:rPr>
              <w:t xml:space="preserve"> Vandværk </w:t>
            </w:r>
            <w:r w:rsidR="00D77AD7">
              <w:rPr>
                <w:sz w:val="16"/>
                <w:szCs w:val="16"/>
              </w:rPr>
              <w:t>skal gennemføre en overvågning af indholdet af pesticider i råvandet</w:t>
            </w:r>
            <w:r w:rsidR="00552304">
              <w:rPr>
                <w:sz w:val="16"/>
                <w:szCs w:val="16"/>
              </w:rPr>
              <w:t xml:space="preserve"> efter boringskontrol program</w:t>
            </w:r>
            <w:r w:rsidR="00D77AD7">
              <w:rPr>
                <w:sz w:val="16"/>
                <w:szCs w:val="16"/>
              </w:rPr>
              <w:t xml:space="preserve">. Påvises pesticider i koncentrationer over 50 % af grænseværdien for drikkevand eller påvises stigende koncentrationer af pesticider skal indsatserne revurderes.  </w:t>
            </w:r>
          </w:p>
        </w:tc>
        <w:tc>
          <w:tcPr>
            <w:tcW w:w="1826" w:type="dxa"/>
          </w:tcPr>
          <w:p w14:paraId="6EE7502B" w14:textId="77777777" w:rsidR="00D77AD7" w:rsidRDefault="00D77AD7" w:rsidP="00C14A2B">
            <w:pPr>
              <w:jc w:val="center"/>
              <w:rPr>
                <w:sz w:val="16"/>
                <w:szCs w:val="16"/>
              </w:rPr>
            </w:pPr>
            <w:r>
              <w:rPr>
                <w:sz w:val="16"/>
                <w:szCs w:val="16"/>
              </w:rPr>
              <w:t>VV</w:t>
            </w:r>
          </w:p>
        </w:tc>
        <w:tc>
          <w:tcPr>
            <w:tcW w:w="1207" w:type="dxa"/>
          </w:tcPr>
          <w:p w14:paraId="3AFB6E45" w14:textId="11482BBA" w:rsidR="00D77AD7" w:rsidRDefault="00754EDD" w:rsidP="00C14A2B">
            <w:pPr>
              <w:jc w:val="center"/>
              <w:rPr>
                <w:sz w:val="16"/>
                <w:szCs w:val="16"/>
              </w:rPr>
            </w:pPr>
            <w:r>
              <w:rPr>
                <w:sz w:val="16"/>
                <w:szCs w:val="16"/>
              </w:rPr>
              <w:t>Løbende</w:t>
            </w:r>
          </w:p>
        </w:tc>
      </w:tr>
      <w:tr w:rsidR="00D77AD7" w14:paraId="38F39181" w14:textId="77777777" w:rsidTr="00D77AD7">
        <w:tc>
          <w:tcPr>
            <w:tcW w:w="5983" w:type="dxa"/>
          </w:tcPr>
          <w:p w14:paraId="61CF0CD1" w14:textId="7568A0A9" w:rsidR="00D77AD7" w:rsidRPr="00D361DE" w:rsidRDefault="00CC2E8B" w:rsidP="00C14A2B">
            <w:pPr>
              <w:spacing w:after="60"/>
              <w:rPr>
                <w:sz w:val="16"/>
                <w:szCs w:val="16"/>
              </w:rPr>
            </w:pPr>
            <w:r>
              <w:rPr>
                <w:sz w:val="16"/>
                <w:szCs w:val="16"/>
              </w:rPr>
              <w:t>Oremandsgård</w:t>
            </w:r>
            <w:r w:rsidR="00D77AD7" w:rsidRPr="00105AE8">
              <w:rPr>
                <w:sz w:val="16"/>
                <w:szCs w:val="16"/>
              </w:rPr>
              <w:t xml:space="preserve"> Vandværk </w:t>
            </w:r>
            <w:r w:rsidR="00D77AD7">
              <w:rPr>
                <w:sz w:val="16"/>
                <w:szCs w:val="16"/>
              </w:rPr>
              <w:t>skal</w:t>
            </w:r>
            <w:r w:rsidR="00D77AD7" w:rsidRPr="00105AE8">
              <w:rPr>
                <w:sz w:val="16"/>
                <w:szCs w:val="16"/>
              </w:rPr>
              <w:t xml:space="preserve"> føre oplysningskampagne i området om håndtering/anvendelse af pesticider eller anvendelse af alternative metoder til ukrudtsbekæmpelse.</w:t>
            </w:r>
            <w:r w:rsidR="00D77AD7">
              <w:rPr>
                <w:sz w:val="16"/>
                <w:szCs w:val="16"/>
              </w:rPr>
              <w:t xml:space="preserve"> Kampagnen skal henvende sig til borgere, forretninger og lodsejere.</w:t>
            </w:r>
          </w:p>
        </w:tc>
        <w:tc>
          <w:tcPr>
            <w:tcW w:w="1826" w:type="dxa"/>
          </w:tcPr>
          <w:p w14:paraId="5F2BAB94" w14:textId="77777777" w:rsidR="00D77AD7" w:rsidRDefault="00D77AD7" w:rsidP="00C14A2B">
            <w:pPr>
              <w:jc w:val="center"/>
              <w:rPr>
                <w:sz w:val="16"/>
                <w:szCs w:val="16"/>
              </w:rPr>
            </w:pPr>
            <w:r>
              <w:rPr>
                <w:sz w:val="16"/>
                <w:szCs w:val="16"/>
              </w:rPr>
              <w:t>VV</w:t>
            </w:r>
          </w:p>
        </w:tc>
        <w:tc>
          <w:tcPr>
            <w:tcW w:w="1207" w:type="dxa"/>
          </w:tcPr>
          <w:p w14:paraId="29623E0F" w14:textId="575EB4C4" w:rsidR="00D77AD7" w:rsidRDefault="00754EDD" w:rsidP="00C14A2B">
            <w:pPr>
              <w:jc w:val="center"/>
              <w:rPr>
                <w:sz w:val="16"/>
                <w:szCs w:val="16"/>
              </w:rPr>
            </w:pPr>
            <w:r>
              <w:rPr>
                <w:sz w:val="16"/>
                <w:szCs w:val="16"/>
              </w:rPr>
              <w:t>1 år</w:t>
            </w:r>
          </w:p>
        </w:tc>
      </w:tr>
      <w:tr w:rsidR="00A643F3" w14:paraId="2B34499F" w14:textId="77777777" w:rsidTr="00A643F3">
        <w:tc>
          <w:tcPr>
            <w:tcW w:w="5983" w:type="dxa"/>
          </w:tcPr>
          <w:p w14:paraId="340BC071" w14:textId="77777777" w:rsidR="00A643F3" w:rsidRPr="00105AE8" w:rsidRDefault="00A643F3" w:rsidP="00256F69">
            <w:pPr>
              <w:spacing w:after="60"/>
              <w:rPr>
                <w:sz w:val="16"/>
                <w:szCs w:val="16"/>
              </w:rPr>
            </w:pPr>
            <w:r w:rsidRPr="00105AE8">
              <w:rPr>
                <w:sz w:val="16"/>
                <w:szCs w:val="16"/>
              </w:rPr>
              <w:t xml:space="preserve">På baggrund af viden om boringer og brønde i indvindingsoplandet, kan </w:t>
            </w:r>
            <w:r>
              <w:rPr>
                <w:sz w:val="16"/>
                <w:szCs w:val="16"/>
              </w:rPr>
              <w:t>Oremandsgård</w:t>
            </w:r>
            <w:r w:rsidRPr="00105AE8">
              <w:rPr>
                <w:sz w:val="16"/>
                <w:szCs w:val="16"/>
              </w:rPr>
              <w:t xml:space="preserve"> Vandværk opnå en effektiv beskyttelse af grundvandsressourcen ved tilbud om sløjfning af ubenyttede boringer/brønde. </w:t>
            </w:r>
          </w:p>
          <w:p w14:paraId="6F2EFD53" w14:textId="77777777" w:rsidR="00A643F3" w:rsidRDefault="00A643F3"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41E277BB" w14:textId="272BDC5A" w:rsidR="00A643F3" w:rsidRPr="00105AE8" w:rsidRDefault="00A643F3"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2818221E" w14:textId="77777777" w:rsidR="00A643F3" w:rsidRDefault="00A643F3" w:rsidP="00256F69">
            <w:pPr>
              <w:jc w:val="center"/>
              <w:rPr>
                <w:sz w:val="16"/>
                <w:szCs w:val="16"/>
              </w:rPr>
            </w:pPr>
            <w:r>
              <w:rPr>
                <w:sz w:val="16"/>
                <w:szCs w:val="16"/>
              </w:rPr>
              <w:t>VV</w:t>
            </w:r>
          </w:p>
        </w:tc>
        <w:tc>
          <w:tcPr>
            <w:tcW w:w="1207" w:type="dxa"/>
          </w:tcPr>
          <w:p w14:paraId="40E1A2EE" w14:textId="566F14A0" w:rsidR="00A643F3" w:rsidRDefault="00754EDD" w:rsidP="00256F69">
            <w:pPr>
              <w:jc w:val="center"/>
              <w:rPr>
                <w:sz w:val="16"/>
                <w:szCs w:val="16"/>
              </w:rPr>
            </w:pPr>
            <w:r>
              <w:rPr>
                <w:sz w:val="16"/>
                <w:szCs w:val="16"/>
              </w:rPr>
              <w:t>Løbende</w:t>
            </w:r>
          </w:p>
        </w:tc>
      </w:tr>
    </w:tbl>
    <w:p w14:paraId="51F9045D" w14:textId="18681E82" w:rsidR="004D0C24" w:rsidRDefault="004D0C24" w:rsidP="004D0C24">
      <w:pPr>
        <w:rPr>
          <w:b/>
          <w:lang w:eastAsia="da-DK"/>
        </w:rPr>
      </w:pPr>
    </w:p>
    <w:p w14:paraId="6D671381" w14:textId="77777777" w:rsidR="00D77AD7" w:rsidRPr="0057331A" w:rsidRDefault="00D77AD7" w:rsidP="004D0C24">
      <w:pPr>
        <w:rPr>
          <w:b/>
          <w:lang w:eastAsia="da-DK"/>
        </w:rPr>
      </w:pPr>
    </w:p>
    <w:p w14:paraId="74AD9DFB" w14:textId="77777777" w:rsidR="001D18B6" w:rsidRDefault="001D18B6" w:rsidP="001D18B6"/>
    <w:p w14:paraId="43928CFC" w14:textId="77777777" w:rsidR="001D18B6" w:rsidRDefault="001D18B6" w:rsidP="001D18B6">
      <w:pPr>
        <w:rPr>
          <w:rFonts w:cs="Arial"/>
          <w:b/>
          <w:bCs/>
          <w:iCs/>
          <w:szCs w:val="28"/>
        </w:rPr>
      </w:pPr>
      <w:r>
        <w:br w:type="page"/>
      </w:r>
    </w:p>
    <w:p w14:paraId="6837817A" w14:textId="77777777" w:rsidR="001D18B6" w:rsidRPr="00FD2B8D" w:rsidRDefault="001D18B6" w:rsidP="001D18B6">
      <w:pPr>
        <w:pStyle w:val="Overskrift2"/>
        <w:keepLines w:val="0"/>
        <w:tabs>
          <w:tab w:val="clear" w:pos="567"/>
        </w:tabs>
        <w:suppressAutoHyphens w:val="0"/>
        <w:spacing w:before="0"/>
        <w:contextualSpacing w:val="0"/>
      </w:pPr>
      <w:bookmarkStart w:id="293" w:name="_Toc525124842"/>
      <w:bookmarkStart w:id="294" w:name="_Toc528049988"/>
      <w:bookmarkStart w:id="295" w:name="_Toc528061737"/>
      <w:bookmarkStart w:id="296" w:name="_Toc528673638"/>
      <w:r>
        <w:t xml:space="preserve">Præstø </w:t>
      </w:r>
      <w:r w:rsidRPr="00FD2B8D">
        <w:t>Vandværk</w:t>
      </w:r>
      <w:bookmarkEnd w:id="293"/>
      <w:bookmarkEnd w:id="294"/>
      <w:bookmarkEnd w:id="295"/>
      <w:bookmarkEnd w:id="296"/>
    </w:p>
    <w:p w14:paraId="346F0EAC" w14:textId="77777777" w:rsidR="001D18B6" w:rsidRPr="00FF7C25" w:rsidRDefault="001D18B6" w:rsidP="001D18B6">
      <w:pPr>
        <w:rPr>
          <w:highlight w:val="yellow"/>
        </w:rPr>
      </w:pPr>
      <w:r w:rsidRPr="00B953C9">
        <w:t>Præstø Vandværk er et privat alment vandværk med 5 aktive indvindingsboringer, DGU nr. 226.629,</w:t>
      </w:r>
      <w:r>
        <w:t xml:space="preserve"> 226.643, 226.705, 226.715 og 226.718. Alle fem indvindingsboringer er filtersat i kalken. Vandværkets indvinding var i 2014 på 186.422 m</w:t>
      </w:r>
      <w:r w:rsidRPr="00B953C9">
        <w:rPr>
          <w:vertAlign w:val="superscript"/>
        </w:rPr>
        <w:t>3</w:t>
      </w:r>
      <w:r>
        <w:t>, hvor tilladelsen er på 250.000 m</w:t>
      </w:r>
      <w:r w:rsidRPr="00B953C9">
        <w:rPr>
          <w:vertAlign w:val="superscript"/>
        </w:rPr>
        <w:t>3</w:t>
      </w:r>
      <w:r>
        <w:t xml:space="preserve"> pr. år. Indvindingstilladelsen er gældende til 25. september 2027.</w:t>
      </w:r>
    </w:p>
    <w:p w14:paraId="23929ECC" w14:textId="77777777" w:rsidR="001D18B6" w:rsidRPr="00FF7C25" w:rsidRDefault="001D18B6" w:rsidP="001D18B6">
      <w:pPr>
        <w:pStyle w:val="Opstilling-punkttegn"/>
        <w:numPr>
          <w:ilvl w:val="0"/>
          <w:numId w:val="0"/>
        </w:numPr>
        <w:rPr>
          <w:highlight w:val="yellow"/>
        </w:rPr>
      </w:pPr>
    </w:p>
    <w:p w14:paraId="4AE2C86F" w14:textId="07C96A57" w:rsidR="001D18B6" w:rsidRDefault="001D18B6" w:rsidP="001D18B6">
      <w:r w:rsidRPr="00FB7A58">
        <w:t xml:space="preserve">I </w:t>
      </w:r>
      <w:r w:rsidRPr="00FB7A58">
        <w:fldChar w:fldCharType="begin"/>
      </w:r>
      <w:r w:rsidRPr="00FB7A58">
        <w:instrText xml:space="preserve"> REF _Ref525104856 \h </w:instrText>
      </w:r>
      <w:r>
        <w:instrText xml:space="preserve"> \* MERGEFORMAT </w:instrText>
      </w:r>
      <w:r w:rsidRPr="00FB7A58">
        <w:fldChar w:fldCharType="separate"/>
      </w:r>
      <w:r w:rsidR="007450CA">
        <w:t xml:space="preserve">Figur </w:t>
      </w:r>
      <w:r w:rsidR="007450CA">
        <w:rPr>
          <w:noProof/>
        </w:rPr>
        <w:t>4.103</w:t>
      </w:r>
      <w:r w:rsidRPr="00FB7A58">
        <w:fldChar w:fldCharType="end"/>
      </w:r>
      <w:r w:rsidRPr="00FB7A58">
        <w:t xml:space="preserve"> ses en oversigt over Præstø Vandværk. På figuren er markeret de aktive indvindingsbo</w:t>
      </w:r>
      <w:r>
        <w:t xml:space="preserve">ringer, det administrative indvindingsopland, grundvandsdannelsen til vandværkets boringer, samt områder uden grundvandsdannelse. </w:t>
      </w:r>
    </w:p>
    <w:p w14:paraId="7930195F" w14:textId="77777777" w:rsidR="001D18B6" w:rsidRDefault="001D18B6" w:rsidP="001D18B6"/>
    <w:p w14:paraId="454A438D" w14:textId="77777777" w:rsidR="001D18B6" w:rsidRDefault="001D18B6" w:rsidP="001D18B6">
      <w:r>
        <w:rPr>
          <w:noProof/>
          <w:lang w:eastAsia="da-DK"/>
        </w:rPr>
        <w:drawing>
          <wp:inline distT="0" distB="0" distL="0" distR="0" wp14:anchorId="66626879" wp14:editId="1D9E86F5">
            <wp:extent cx="5400000" cy="54000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ræstø_A.png"/>
                    <pic:cNvPicPr/>
                  </pic:nvPicPr>
                  <pic:blipFill>
                    <a:blip r:embed="rId11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D0E63BF" w14:textId="49E8594C" w:rsidR="001D18B6" w:rsidRPr="00B5039A" w:rsidRDefault="001D18B6" w:rsidP="001D18B6">
      <w:pPr>
        <w:pStyle w:val="Billedtekst"/>
      </w:pPr>
      <w:bookmarkStart w:id="297" w:name="_Ref52510485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103</w:t>
      </w:r>
      <w:r w:rsidR="00D25A8C">
        <w:rPr>
          <w:noProof/>
        </w:rPr>
        <w:fldChar w:fldCharType="end"/>
      </w:r>
      <w:bookmarkEnd w:id="297"/>
      <w:r>
        <w:t xml:space="preserve"> </w:t>
      </w:r>
      <w:r w:rsidRPr="002C2F75">
        <w:rPr>
          <w:noProof/>
        </w:rPr>
        <w:t xml:space="preserve">Placeringen af </w:t>
      </w:r>
      <w:r>
        <w:rPr>
          <w:noProof/>
        </w:rPr>
        <w:t>Præstø</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Præstø Vandværk og nærliggende vandværker, samt OSD.</w:t>
      </w:r>
    </w:p>
    <w:p w14:paraId="3C1562F7" w14:textId="77777777" w:rsidR="001D18B6" w:rsidRPr="009E46EC" w:rsidRDefault="001D18B6" w:rsidP="001D18B6">
      <w:pPr>
        <w:rPr>
          <w:b/>
          <w:highlight w:val="yellow"/>
        </w:rPr>
      </w:pPr>
    </w:p>
    <w:p w14:paraId="1B8269A3" w14:textId="77777777" w:rsidR="001D18B6" w:rsidRPr="00CB0F9E" w:rsidRDefault="001D18B6" w:rsidP="001D18B6">
      <w:pPr>
        <w:rPr>
          <w:i/>
        </w:rPr>
      </w:pPr>
      <w:r w:rsidRPr="00CB0F9E">
        <w:rPr>
          <w:i/>
        </w:rPr>
        <w:t>Geologi</w:t>
      </w:r>
      <w:r>
        <w:rPr>
          <w:i/>
        </w:rPr>
        <w:t xml:space="preserve"> og hydrogeologi</w:t>
      </w:r>
    </w:p>
    <w:p w14:paraId="751B45C3" w14:textId="431A16EB" w:rsidR="001D18B6" w:rsidRDefault="001D18B6" w:rsidP="001D18B6">
      <w:r>
        <w:t xml:space="preserve">Præstø Vandværk indvinder fra det prækvartære kalkmagasin. De fire af boringerne er filtersat i niveauet 40 til 60 m u.t., og den ene boring, DGU nr. 226.718 er filtersat i niveauet 25 til 40 m u.t. Kalken er indenfor indvindingsoplandet overlejret af mellem 20 til 50 meter mættet ler. Vest for kildepladsen er der dog et mindre område med mellem 10 og 15 meter mættet ler. Kalkmagasinet er et spændt magasin. Lertykkelsen afspejler sig i sårbarhedszoneringen, der er vist i </w:t>
      </w:r>
      <w:r>
        <w:rPr>
          <w:highlight w:val="yellow"/>
        </w:rPr>
        <w:fldChar w:fldCharType="begin"/>
      </w:r>
      <w:r>
        <w:instrText xml:space="preserve"> REF _Ref525104932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104</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754EDD">
        <w:t xml:space="preserve"> Der er afgrænset lille og nogen sårbarhed indenfor indvindingsoplandet til Præstø Vandværk.</w:t>
      </w:r>
    </w:p>
    <w:p w14:paraId="325048D8" w14:textId="77777777" w:rsidR="001D18B6" w:rsidRDefault="001D18B6" w:rsidP="001D18B6"/>
    <w:p w14:paraId="4D075BD0" w14:textId="27527F16" w:rsidR="001D18B6" w:rsidRDefault="001D18B6" w:rsidP="001D18B6">
      <w:r>
        <w:t xml:space="preserve">På </w:t>
      </w:r>
      <w:r w:rsidRPr="00FB7A58">
        <w:fldChar w:fldCharType="begin"/>
      </w:r>
      <w:r w:rsidRPr="00FB7A58">
        <w:instrText xml:space="preserve"> REF _Ref525104856 \h </w:instrText>
      </w:r>
      <w:r>
        <w:instrText xml:space="preserve"> \* MERGEFORMAT </w:instrText>
      </w:r>
      <w:r w:rsidRPr="00FB7A58">
        <w:fldChar w:fldCharType="separate"/>
      </w:r>
      <w:r w:rsidR="007450CA">
        <w:t xml:space="preserve">Figur </w:t>
      </w:r>
      <w:r w:rsidR="007450CA">
        <w:rPr>
          <w:noProof/>
        </w:rPr>
        <w:t>4.103</w:t>
      </w:r>
      <w:r w:rsidRPr="00FB7A58">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50 til 200 år undervejs. En stor del af grundvandsdannelsen til vandværkets boringer sker kildeplads-nært samt i den centrale del af oplandet.</w:t>
      </w:r>
    </w:p>
    <w:p w14:paraId="2E5A1022" w14:textId="77777777" w:rsidR="001D18B6" w:rsidRPr="00FF7C25" w:rsidRDefault="001D18B6" w:rsidP="001D18B6">
      <w:pPr>
        <w:rPr>
          <w:highlight w:val="yellow"/>
        </w:rPr>
      </w:pPr>
    </w:p>
    <w:p w14:paraId="5029AC76" w14:textId="77777777" w:rsidR="001D18B6" w:rsidRDefault="001D18B6" w:rsidP="001D18B6">
      <w:pPr>
        <w:rPr>
          <w:highlight w:val="yellow"/>
        </w:rPr>
      </w:pPr>
      <w:r>
        <w:rPr>
          <w:noProof/>
          <w:lang w:eastAsia="da-DK"/>
        </w:rPr>
        <w:drawing>
          <wp:inline distT="0" distB="0" distL="0" distR="0" wp14:anchorId="32C28360" wp14:editId="3FE12D7D">
            <wp:extent cx="5400000" cy="54000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ræstø_B.png"/>
                    <pic:cNvPicPr/>
                  </pic:nvPicPr>
                  <pic:blipFill>
                    <a:blip r:embed="rId11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9CA08FA" w14:textId="2A104D21" w:rsidR="001D18B6" w:rsidRDefault="001D18B6" w:rsidP="001D18B6">
      <w:pPr>
        <w:pStyle w:val="Billedtekst"/>
      </w:pPr>
      <w:bookmarkStart w:id="298" w:name="_Ref52510493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104</w:t>
      </w:r>
      <w:r w:rsidR="00D25A8C">
        <w:rPr>
          <w:noProof/>
        </w:rPr>
        <w:fldChar w:fldCharType="end"/>
      </w:r>
      <w:bookmarkEnd w:id="298"/>
      <w:r>
        <w:t xml:space="preserve"> Sårbarhedszonering i forhold til nitrat inden for OSD og indvindingsoplandet til </w:t>
      </w:r>
      <w:r>
        <w:rPr>
          <w:noProof/>
        </w:rPr>
        <w:t xml:space="preserve">Præstø Vandværk, samt afgrænsning af boringsnære beskyttelsesområder (BNBO), </w:t>
      </w:r>
      <w:r w:rsidR="00D25A8C">
        <w:rPr>
          <w:noProof/>
        </w:rPr>
        <w:t>nitratfølsomme indvind</w:t>
      </w:r>
      <w:r>
        <w:rPr>
          <w:noProof/>
        </w:rPr>
        <w:t xml:space="preserve">ingsområder (NFI), indsatsområder (IO) og OSD. </w:t>
      </w:r>
      <w:r>
        <w:t xml:space="preserve">Områderne med NFI og IO der fremgår af </w:t>
      </w:r>
      <w:proofErr w:type="gramStart"/>
      <w:r>
        <w:t>figuren</w:t>
      </w:r>
      <w:proofErr w:type="gramEnd"/>
      <w:r>
        <w:t xml:space="preserve"> er tilknyttet </w:t>
      </w:r>
      <w:r w:rsidRPr="00900E87">
        <w:t>indvindingsoplandene til Skibinge Vandværk, som bl.a. indvinder fra et overliggende magasin.</w:t>
      </w:r>
    </w:p>
    <w:p w14:paraId="06C73E0F" w14:textId="77777777" w:rsidR="001D18B6" w:rsidRDefault="001D18B6" w:rsidP="001D18B6">
      <w:pPr>
        <w:rPr>
          <w:i/>
        </w:rPr>
      </w:pPr>
    </w:p>
    <w:p w14:paraId="24A473C2" w14:textId="77777777" w:rsidR="001D18B6" w:rsidRPr="00CC3350" w:rsidRDefault="001D18B6" w:rsidP="001D18B6">
      <w:pPr>
        <w:rPr>
          <w:i/>
        </w:rPr>
      </w:pPr>
      <w:r>
        <w:rPr>
          <w:i/>
        </w:rPr>
        <w:t>NFI og IO</w:t>
      </w:r>
    </w:p>
    <w:p w14:paraId="53F996B1" w14:textId="2CA3527E" w:rsidR="001D18B6" w:rsidRDefault="001D18B6" w:rsidP="001D18B6">
      <w:r w:rsidRPr="00900E87">
        <w:t xml:space="preserve">Der er ikke afgrænset NFI og IO i området indenfor oplandet til Præstø Vandværk. </w:t>
      </w:r>
      <w:r>
        <w:t xml:space="preserve">Områderne med NFI og IO der fremgår af </w:t>
      </w:r>
      <w:r>
        <w:fldChar w:fldCharType="begin"/>
      </w:r>
      <w:r>
        <w:instrText xml:space="preserve"> REF _Ref525104932 \h </w:instrText>
      </w:r>
      <w:r>
        <w:fldChar w:fldCharType="separate"/>
      </w:r>
      <w:r w:rsidR="007450CA">
        <w:t xml:space="preserve">Figur </w:t>
      </w:r>
      <w:r w:rsidR="007450CA">
        <w:rPr>
          <w:noProof/>
        </w:rPr>
        <w:t>4</w:t>
      </w:r>
      <w:r w:rsidR="007450CA">
        <w:t>.</w:t>
      </w:r>
      <w:r w:rsidR="007450CA">
        <w:rPr>
          <w:noProof/>
        </w:rPr>
        <w:t>104</w:t>
      </w:r>
      <w:r>
        <w:fldChar w:fldCharType="end"/>
      </w:r>
      <w:r>
        <w:t xml:space="preserve"> er tilknyttet </w:t>
      </w:r>
      <w:r w:rsidRPr="00900E87">
        <w:t xml:space="preserve">indvindingsoplandene til Skibinge Vandværk, som bl.a. indvinder fra et overliggende </w:t>
      </w:r>
      <w:r>
        <w:t>sand</w:t>
      </w:r>
      <w:r w:rsidRPr="00900E87">
        <w:t>magasin.</w:t>
      </w:r>
    </w:p>
    <w:p w14:paraId="2916ED80" w14:textId="77777777" w:rsidR="001D18B6" w:rsidRDefault="001D18B6" w:rsidP="001D18B6">
      <w:pPr>
        <w:rPr>
          <w:highlight w:val="yellow"/>
        </w:rPr>
      </w:pPr>
    </w:p>
    <w:p w14:paraId="6FA2223C" w14:textId="77777777" w:rsidR="001D18B6" w:rsidRPr="000A7A59" w:rsidRDefault="001D18B6" w:rsidP="001D18B6">
      <w:pPr>
        <w:rPr>
          <w:i/>
        </w:rPr>
      </w:pPr>
      <w:r w:rsidRPr="000A7A59">
        <w:rPr>
          <w:i/>
        </w:rPr>
        <w:t>Råvandskvalitet</w:t>
      </w:r>
    </w:p>
    <w:p w14:paraId="3A0856BA" w14:textId="147C9326" w:rsidR="001D18B6" w:rsidRDefault="001D18B6" w:rsidP="001D18B6">
      <w:r w:rsidRPr="008F0C46">
        <w:t xml:space="preserve">Der indvindes fra et godt beskyttet magasin, hvor vandtypen i DGU nr. 226.629, 226.643, 226.705, 226.715 og 226.718 </w:t>
      </w:r>
      <w:r w:rsidR="00B004F1">
        <w:t>er D (reduceret), ikke-nitratholdig</w:t>
      </w:r>
      <w:r w:rsidRPr="008F0C46">
        <w:t>. Der er ikke konstateret indhold af sprøjtemidler i indvindingsboringerne.</w:t>
      </w:r>
      <w:r>
        <w:t xml:space="preserve"> I DGU nr. 226.629 er der i 1995 påvist indhold af Olie på 5 µg/l, hvilket er på ni-veau med grænseværdien på 5 µg/l. Der er ikke analyseret for Olie, kulbrinte-fraktioner eller totalkulbrinter siden 1995, men der er analyseret for BTEXN flere gange siden, og der er ikke konstateret indhold af disse i boringen. Der er analyseret for, men ikke konstateret indhold af hverken olieprodukter eller klorerede opløsningsmidler i de øvrige indvindingsboringer</w:t>
      </w:r>
    </w:p>
    <w:p w14:paraId="6CF3EC05" w14:textId="77777777" w:rsidR="001D18B6" w:rsidRDefault="001D18B6" w:rsidP="001D18B6"/>
    <w:p w14:paraId="64B25C79" w14:textId="77777777" w:rsidR="001D18B6" w:rsidRDefault="001D18B6" w:rsidP="001D18B6">
      <w:r>
        <w:t>I DGU nr. 226.629 varierer indholdet af sulfat. Det er steget fra 10 mg/l i 1978 til 33 mg/l i 1991, for derefter at falde til 11 mg/l i 2002. I perioden fra 2006 til 2018 har sulfatindholdet været stabilt omkring 20 mg/l. I de øvrige indvindingsboringer er indholdet af sulfat stabilt og under 20 mg/l.</w:t>
      </w:r>
    </w:p>
    <w:p w14:paraId="29927416" w14:textId="77777777" w:rsidR="001D18B6" w:rsidRDefault="001D18B6" w:rsidP="001D18B6"/>
    <w:p w14:paraId="727C3992" w14:textId="77777777" w:rsidR="001D18B6" w:rsidRDefault="001D18B6" w:rsidP="001D18B6">
      <w:r>
        <w:t xml:space="preserve">Ligesom for sulfat, er indholdet af klorid i DGU nr. 226.629 varierende (i intervallet 17 til 150 mg/l). Indholdet af klorid og sulfat følger delvist hinanden, så indholdet af klorid i 1991 er forhøjet, og falder til 50 mg/l i 2002, hvor indholdet af sulfat også falder. Dette viser at det varierende sulfatindhold skyldes variationer i påvirkningen fra saltvand i denne boring. I DGU nr. 226.643 ses ligeledes forhøjet indhold af klorid (op til 128 mg/l). De to boringer er filtersat lidt dybere end de øvrige indvindingsboringer og er mere påvirket af saltvand fra dybereliggende lag eller fra havvand fra kysten. En øget indvinding kan derfor være risikobetonet for vandkvaliteten. </w:t>
      </w:r>
    </w:p>
    <w:p w14:paraId="22B97E1E" w14:textId="77777777" w:rsidR="001D18B6" w:rsidRDefault="001D18B6" w:rsidP="001D18B6">
      <w:r>
        <w:t xml:space="preserve"> </w:t>
      </w:r>
    </w:p>
    <w:p w14:paraId="412803EA" w14:textId="77777777" w:rsidR="001D18B6" w:rsidRDefault="001D18B6" w:rsidP="001D18B6">
      <w:r>
        <w:t xml:space="preserve">I de øvrige tre indvindingsboringer er der kun konstateret lave indhold af klorid (15-25 mg/l). </w:t>
      </w:r>
    </w:p>
    <w:p w14:paraId="372AF8A2" w14:textId="77777777" w:rsidR="001D18B6" w:rsidRDefault="001D18B6" w:rsidP="001D18B6"/>
    <w:p w14:paraId="0691236A" w14:textId="77777777" w:rsidR="001D18B6" w:rsidRDefault="001D18B6" w:rsidP="001D18B6">
      <w:r>
        <w:t xml:space="preserve">Der er forhøjet indhold af fluorid i alle boringer, men i DGU nr. 226.629 er indholdet op til 1,9 mg/l, hvilket er over grænseværdien på 1,5 mg/l. </w:t>
      </w:r>
      <w:r w:rsidRPr="00C9352D">
        <w:t xml:space="preserve">Der er analyseret for indhold af strontium i alle fem indvindingsboringer. Den vejledende grænseværdi på 10.000 µg/l er overskredet i DGU nr. 226.629, hvor der er konstateret et indhold på 15.000 µg/l. I de øvrige boringer er indholdet mindre end 5.000 µg/l, og det er derfor kun DGU nr. 226.629, hvor indholdet udgør en risiko for grundvandskvaliteten. </w:t>
      </w:r>
    </w:p>
    <w:p w14:paraId="090854B4" w14:textId="77777777" w:rsidR="001D18B6" w:rsidRDefault="001D18B6" w:rsidP="001D18B6"/>
    <w:p w14:paraId="1FA643E7" w14:textId="77777777" w:rsidR="001D18B6" w:rsidRPr="00165D82" w:rsidRDefault="001D18B6" w:rsidP="001D18B6">
      <w:pPr>
        <w:rPr>
          <w:i/>
        </w:rPr>
      </w:pPr>
      <w:r w:rsidRPr="00165D82">
        <w:rPr>
          <w:i/>
        </w:rPr>
        <w:t>Arealanvendelse og punktkilder</w:t>
      </w:r>
    </w:p>
    <w:p w14:paraId="4887A579" w14:textId="2FB35E7A" w:rsidR="001D18B6" w:rsidRDefault="001D18B6" w:rsidP="001D18B6">
      <w:r w:rsidRPr="003F4A50">
        <w:t xml:space="preserve">Indvindingsoplandet ligger primært indenfor OSD. Den nordlige del af oplandet ligger udenfor OSD. Arealanvendelsen i indvindingsoplandet udgøres primært af landbrug. Arealanvendelsen i den nordlige del af indvindingsoplandet udgøres af </w:t>
      </w:r>
      <w:r w:rsidR="00861F46">
        <w:t>bolig og rekreative</w:t>
      </w:r>
      <w:r w:rsidRPr="003F4A50">
        <w:t xml:space="preserve"> arealer. I oplandet til boringerne er der hhv. 5 stk. V1-kortlagte og 17 stk. V2-kortlagte lokaliteter jf.</w:t>
      </w:r>
      <w:r>
        <w:t xml:space="preserve"> </w:t>
      </w:r>
      <w:r>
        <w:fldChar w:fldCharType="begin"/>
      </w:r>
      <w:r>
        <w:instrText xml:space="preserve"> REF _Ref525105406 \h </w:instrText>
      </w:r>
      <w:r>
        <w:fldChar w:fldCharType="separate"/>
      </w:r>
      <w:r w:rsidR="007450CA">
        <w:t xml:space="preserve">Figur </w:t>
      </w:r>
      <w:r w:rsidR="007450CA">
        <w:rPr>
          <w:noProof/>
        </w:rPr>
        <w:t>4</w:t>
      </w:r>
      <w:r w:rsidR="007450CA">
        <w:t>.</w:t>
      </w:r>
      <w:r w:rsidR="007450CA">
        <w:rPr>
          <w:noProof/>
        </w:rPr>
        <w:t>105</w:t>
      </w:r>
      <w:r>
        <w:fldChar w:fldCharType="end"/>
      </w:r>
      <w:r w:rsidRPr="003F4A50">
        <w:t>. På de V2-kortlagte lokaliteter har der bl.a. været servicestation, olieoplag, autoreparationsværksteder, renseri, losseplads, udlægning af slagge, smede- og maskinreparationsværksted, metalvarefabrik, vognmandsvirksomhed, trykkeri, råstofudvinding, tømrer- og snedkervirksomhed og plastvarefabrik med konstateret forurening af bl.a. cadmium og olieprodukter. På de V1-kortlagte lokaliteter har der været hhv. materielplads, autolakereri, maskinfabrik, autoreparationsvirksomheder og ele</w:t>
      </w:r>
      <w:r>
        <w:t>k</w:t>
      </w:r>
      <w:r w:rsidRPr="003F4A50">
        <w:t>tronikindustri. Disse lokaliteter prioriteres til undersøgelse og evt. oprydning af Region Sjælland.</w:t>
      </w:r>
    </w:p>
    <w:p w14:paraId="16E3E169" w14:textId="77777777" w:rsidR="001D18B6" w:rsidRDefault="001D18B6" w:rsidP="001D18B6">
      <w:pPr>
        <w:rPr>
          <w:highlight w:val="yellow"/>
        </w:rPr>
      </w:pPr>
    </w:p>
    <w:p w14:paraId="3F4B3370" w14:textId="77777777" w:rsidR="001D18B6" w:rsidRPr="009E46EC" w:rsidRDefault="001D18B6" w:rsidP="001D18B6">
      <w:pPr>
        <w:rPr>
          <w:highlight w:val="yellow"/>
        </w:rPr>
      </w:pPr>
      <w:r>
        <w:rPr>
          <w:noProof/>
          <w:lang w:eastAsia="da-DK"/>
        </w:rPr>
        <w:drawing>
          <wp:inline distT="0" distB="0" distL="0" distR="0" wp14:anchorId="2EC72349" wp14:editId="76330B43">
            <wp:extent cx="5400000" cy="54000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ræstø_C.png"/>
                    <pic:cNvPicPr/>
                  </pic:nvPicPr>
                  <pic:blipFill>
                    <a:blip r:embed="rId11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30135AA" w14:textId="2CD03D46" w:rsidR="001D18B6" w:rsidRPr="00276614" w:rsidRDefault="001D18B6" w:rsidP="001D18B6">
      <w:pPr>
        <w:pStyle w:val="Billedtekst"/>
      </w:pPr>
      <w:bookmarkStart w:id="299" w:name="_Ref52510540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105</w:t>
      </w:r>
      <w:r w:rsidR="00D25A8C">
        <w:rPr>
          <w:noProof/>
        </w:rPr>
        <w:fldChar w:fldCharType="end"/>
      </w:r>
      <w:bookmarkEnd w:id="299"/>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Præstø</w:t>
      </w:r>
      <w:r w:rsidRPr="002C2F75">
        <w:rPr>
          <w:noProof/>
        </w:rPr>
        <w:t xml:space="preserve"> Vandværk</w:t>
      </w:r>
      <w:r>
        <w:rPr>
          <w:noProof/>
        </w:rPr>
        <w:t>, placering af forurenede (V1 og/eller V2 kortlagte) grunde samt boringer med analyse for pesticider med angivelse af fund /ikke fund af pesticider.</w:t>
      </w:r>
    </w:p>
    <w:p w14:paraId="20749CC4" w14:textId="77777777" w:rsidR="001D18B6" w:rsidRPr="009E46EC" w:rsidRDefault="001D18B6" w:rsidP="001D18B6">
      <w:pPr>
        <w:rPr>
          <w:highlight w:val="yellow"/>
        </w:rPr>
      </w:pPr>
    </w:p>
    <w:p w14:paraId="34AED529" w14:textId="77777777" w:rsidR="001D18B6" w:rsidRDefault="001D18B6" w:rsidP="001D18B6">
      <w:pPr>
        <w:rPr>
          <w:i/>
        </w:rPr>
      </w:pPr>
      <w:r>
        <w:rPr>
          <w:i/>
        </w:rPr>
        <w:t>BNBO</w:t>
      </w:r>
    </w:p>
    <w:p w14:paraId="32344416" w14:textId="340DE534" w:rsidR="001D18B6" w:rsidRPr="0050219E" w:rsidRDefault="001D18B6" w:rsidP="001D18B6">
      <w:r>
        <w:rPr>
          <w:highlight w:val="yellow"/>
        </w:rPr>
        <w:fldChar w:fldCharType="begin"/>
      </w:r>
      <w:r>
        <w:instrText xml:space="preserve"> REF _Ref525212852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106</w:t>
      </w:r>
      <w:r>
        <w:rPr>
          <w:highlight w:val="yellow"/>
        </w:rPr>
        <w:fldChar w:fldCharType="end"/>
      </w:r>
      <w:r>
        <w:t xml:space="preserve"> viser boringsnære beskyttelsesområder (BNBO) til Præstø </w:t>
      </w:r>
      <w:r w:rsidRPr="0050219E">
        <w:t>Vandværk på arealfoto. På figuren kan det ses at BNBO til boringe</w:t>
      </w:r>
      <w:r>
        <w:t>r</w:t>
      </w:r>
      <w:r w:rsidRPr="0050219E">
        <w:t>n</w:t>
      </w:r>
      <w:r>
        <w:t>e</w:t>
      </w:r>
      <w:r w:rsidRPr="0050219E">
        <w:t xml:space="preserve"> DGU 226.6</w:t>
      </w:r>
      <w:r>
        <w:t>29 og 226.718</w:t>
      </w:r>
      <w:r w:rsidRPr="0050219E">
        <w:t xml:space="preserve"> udgøres af </w:t>
      </w:r>
      <w:r w:rsidR="00C51CCF">
        <w:t>landbrug</w:t>
      </w:r>
      <w:r>
        <w:t xml:space="preserve">, mens BNBO til boring DGU 226.643 udgøres af villakvarter. BNBO til boring 226.715 udgøres primært af villakvarter, mens cirka en tredjedel udgøres af </w:t>
      </w:r>
      <w:r w:rsidR="00C51CCF">
        <w:t>landbrug</w:t>
      </w:r>
      <w:r>
        <w:t xml:space="preserve">. BNBO til boring DGU 226.705 udgøres af skov og </w:t>
      </w:r>
      <w:r w:rsidR="00861F46">
        <w:t>rekreative areal</w:t>
      </w:r>
      <w:r>
        <w:t>, mens cirka en tredjedel udgøres af vill</w:t>
      </w:r>
      <w:r w:rsidR="00861F46">
        <w:t>a</w:t>
      </w:r>
      <w:r>
        <w:t xml:space="preserve">kvarter.  </w:t>
      </w:r>
    </w:p>
    <w:p w14:paraId="1A24D0B1" w14:textId="77777777" w:rsidR="001D18B6" w:rsidRPr="006706E3" w:rsidRDefault="001D18B6" w:rsidP="001D18B6"/>
    <w:p w14:paraId="1166E1D5" w14:textId="77777777" w:rsidR="001D18B6" w:rsidRDefault="001D18B6" w:rsidP="001D18B6">
      <w:r>
        <w:rPr>
          <w:noProof/>
          <w:lang w:eastAsia="da-DK"/>
        </w:rPr>
        <w:drawing>
          <wp:inline distT="0" distB="0" distL="0" distR="0" wp14:anchorId="570936CD" wp14:editId="31935116">
            <wp:extent cx="5400000" cy="54000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ræstø_D.png"/>
                    <pic:cNvPicPr/>
                  </pic:nvPicPr>
                  <pic:blipFill>
                    <a:blip r:embed="rId11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2F25F74" w14:textId="3D5B01A2" w:rsidR="001D18B6" w:rsidRPr="006706E3" w:rsidRDefault="001D18B6" w:rsidP="001D18B6">
      <w:pPr>
        <w:pStyle w:val="Billedtekst"/>
      </w:pPr>
      <w:bookmarkStart w:id="300" w:name="_Ref52521285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106</w:t>
      </w:r>
      <w:r w:rsidR="00D25A8C">
        <w:rPr>
          <w:noProof/>
        </w:rPr>
        <w:fldChar w:fldCharType="end"/>
      </w:r>
      <w:bookmarkEnd w:id="300"/>
      <w:r>
        <w:t xml:space="preserve"> Boringsnære beskyttelsesområder (BNBO) for Præstø Vandværks indvindingsboringer, samt arealanvendelsen og udpegning af indsatsområder (IO).</w:t>
      </w:r>
    </w:p>
    <w:p w14:paraId="1744AC07" w14:textId="77777777" w:rsidR="001D18B6" w:rsidRDefault="001D18B6" w:rsidP="001D18B6">
      <w:pPr>
        <w:rPr>
          <w:highlight w:val="yellow"/>
        </w:rPr>
      </w:pPr>
    </w:p>
    <w:p w14:paraId="40883593" w14:textId="77777777" w:rsidR="001D18B6" w:rsidRPr="00165D82" w:rsidRDefault="001D18B6" w:rsidP="001D18B6">
      <w:pPr>
        <w:rPr>
          <w:i/>
        </w:rPr>
      </w:pPr>
      <w:r>
        <w:rPr>
          <w:i/>
        </w:rPr>
        <w:t>Vurdering af indvindingsoplandets sårbarhed</w:t>
      </w:r>
    </w:p>
    <w:p w14:paraId="447C289C" w14:textId="247D91EC" w:rsidR="001D18B6" w:rsidRPr="00B10C0B" w:rsidRDefault="001D18B6" w:rsidP="001D18B6">
      <w:pPr>
        <w:rPr>
          <w:highlight w:val="yellow"/>
        </w:rPr>
      </w:pPr>
      <w:r w:rsidRPr="00C76796">
        <w:t xml:space="preserve">Råvandstypen er stærkt reduceret, hvilket indikerer en god velbeskyttet </w:t>
      </w:r>
      <w:r w:rsidRPr="00A008C6">
        <w:t xml:space="preserve">grundvandsressource. </w:t>
      </w:r>
      <w:r w:rsidR="00B8011F">
        <w:t xml:space="preserve">Indholdet af klorid </w:t>
      </w:r>
      <w:r w:rsidRPr="00A008C6">
        <w:t>er forhøjet i DGU 226.629 og 226.643 og der er tegn på saltvandspåvirkning i de to boringer. Kloridindholdet i de resterende to indvindingsboringer er lavt og uproblematisk</w:t>
      </w:r>
      <w:r>
        <w:t xml:space="preserve">. </w:t>
      </w:r>
      <w:r w:rsidRPr="00D56800">
        <w:t>Der er ikke udpeget nitratf</w:t>
      </w:r>
      <w:r w:rsidRPr="002179EC">
        <w:t xml:space="preserve">ølsomt indvindingsområde (NFI) og indsatsområde (IO) indenfor indvindingsoplandet til </w:t>
      </w:r>
      <w:r>
        <w:t>Præstø</w:t>
      </w:r>
      <w:r w:rsidRPr="002179EC">
        <w:t xml:space="preserve"> Vandværk.</w:t>
      </w:r>
    </w:p>
    <w:p w14:paraId="6A2ECB33" w14:textId="77777777" w:rsidR="001D18B6" w:rsidRPr="005902F3" w:rsidRDefault="001D18B6" w:rsidP="001D18B6"/>
    <w:p w14:paraId="20365E43" w14:textId="4415D74A" w:rsidR="001D18B6" w:rsidRPr="005902F3" w:rsidRDefault="001D18B6" w:rsidP="001D18B6">
      <w:r w:rsidRPr="005902F3">
        <w:t xml:space="preserve">Det vurderes, at den største trussel mod indvindingen er </w:t>
      </w:r>
      <w:r w:rsidR="00DB73E7">
        <w:t xml:space="preserve">udbringning og håndtering af pesticider samt spild af miljøfremmede stoffer </w:t>
      </w:r>
      <w:r w:rsidRPr="005902F3">
        <w:t>indenfor BNBO. Ydermere ligger der inden for indvindingsoplandet flere forurenede lokaliteter, som udgør en potentiel risiko for magasinet.</w:t>
      </w:r>
    </w:p>
    <w:p w14:paraId="60CAF80B" w14:textId="77777777" w:rsidR="001D18B6" w:rsidRPr="005902F3" w:rsidRDefault="001D18B6" w:rsidP="001D18B6">
      <w:pPr>
        <w:keepNext/>
      </w:pPr>
    </w:p>
    <w:p w14:paraId="659AB7AD" w14:textId="77777777" w:rsidR="001D18B6" w:rsidRDefault="001D18B6" w:rsidP="001D18B6">
      <w:pPr>
        <w:rPr>
          <w:rFonts w:cs="Arial"/>
          <w:bCs/>
          <w:sz w:val="17"/>
          <w:szCs w:val="26"/>
        </w:rPr>
      </w:pPr>
      <w:bookmarkStart w:id="301" w:name="_Toc525124843"/>
      <w:r>
        <w:br w:type="page"/>
      </w:r>
    </w:p>
    <w:p w14:paraId="7B856772" w14:textId="77777777" w:rsidR="001D18B6" w:rsidRPr="00997550" w:rsidRDefault="001D18B6" w:rsidP="00A14454">
      <w:pPr>
        <w:pStyle w:val="Overskrift3"/>
      </w:pPr>
      <w:bookmarkStart w:id="302" w:name="_Toc528049989"/>
      <w:bookmarkStart w:id="303" w:name="_Toc528061738"/>
      <w:r w:rsidRPr="00997550">
        <w:t>Indsatser for grundvandsbeskyttelse</w:t>
      </w:r>
      <w:bookmarkEnd w:id="301"/>
      <w:bookmarkEnd w:id="302"/>
      <w:bookmarkEnd w:id="303"/>
    </w:p>
    <w:p w14:paraId="47DE8D6E" w14:textId="5B4851DB" w:rsidR="001D18B6" w:rsidRPr="00276614" w:rsidRDefault="001D18B6" w:rsidP="001D18B6">
      <w:r>
        <w:t xml:space="preserve">Følgende </w:t>
      </w:r>
      <w:r w:rsidR="002449C9">
        <w:t xml:space="preserve">indsatser gælder for </w:t>
      </w:r>
      <w:r>
        <w:t>Præstø</w:t>
      </w:r>
      <w:r w:rsidRPr="00276614">
        <w:t xml:space="preserve"> Vandværk (</w:t>
      </w:r>
      <w:r w:rsidR="00245ADE">
        <w:t>V</w:t>
      </w:r>
      <w:r w:rsidRPr="00276614">
        <w:t>V).</w:t>
      </w:r>
    </w:p>
    <w:p w14:paraId="3FE4891B" w14:textId="77777777" w:rsidR="001D18B6" w:rsidRPr="00AA41AD" w:rsidRDefault="001D18B6" w:rsidP="001D18B6">
      <w:pPr>
        <w:rPr>
          <w:highlight w:val="yellow"/>
        </w:rPr>
      </w:pPr>
    </w:p>
    <w:tbl>
      <w:tblPr>
        <w:tblStyle w:val="Tabel-Gitter"/>
        <w:tblW w:w="9016" w:type="dxa"/>
        <w:tblLook w:val="04A0" w:firstRow="1" w:lastRow="0" w:firstColumn="1" w:lastColumn="0" w:noHBand="0" w:noVBand="1"/>
      </w:tblPr>
      <w:tblGrid>
        <w:gridCol w:w="5983"/>
        <w:gridCol w:w="1826"/>
        <w:gridCol w:w="1207"/>
      </w:tblGrid>
      <w:tr w:rsidR="00245ADE" w:rsidRPr="007246B4" w14:paraId="51C0B12C" w14:textId="77777777" w:rsidTr="00C14A2B">
        <w:tc>
          <w:tcPr>
            <w:tcW w:w="5983" w:type="dxa"/>
          </w:tcPr>
          <w:p w14:paraId="54441C0B" w14:textId="77777777" w:rsidR="00245ADE" w:rsidRPr="007246B4" w:rsidRDefault="00245ADE"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53F4C0E4" w14:textId="77777777" w:rsidR="00245ADE" w:rsidRPr="007246B4" w:rsidRDefault="00245ADE" w:rsidP="00C14A2B">
            <w:pPr>
              <w:jc w:val="center"/>
              <w:rPr>
                <w:b/>
                <w:sz w:val="16"/>
                <w:szCs w:val="16"/>
              </w:rPr>
            </w:pPr>
            <w:r w:rsidRPr="007246B4">
              <w:rPr>
                <w:b/>
                <w:sz w:val="16"/>
                <w:szCs w:val="16"/>
              </w:rPr>
              <w:t>Ansvarlig</w:t>
            </w:r>
          </w:p>
        </w:tc>
        <w:tc>
          <w:tcPr>
            <w:tcW w:w="1207" w:type="dxa"/>
          </w:tcPr>
          <w:p w14:paraId="6F98BE12" w14:textId="77777777" w:rsidR="00245ADE" w:rsidRPr="007246B4" w:rsidRDefault="00245ADE" w:rsidP="00C14A2B">
            <w:pPr>
              <w:jc w:val="center"/>
              <w:rPr>
                <w:b/>
                <w:sz w:val="16"/>
                <w:szCs w:val="16"/>
              </w:rPr>
            </w:pPr>
            <w:r w:rsidRPr="007246B4">
              <w:rPr>
                <w:b/>
                <w:sz w:val="16"/>
                <w:szCs w:val="16"/>
              </w:rPr>
              <w:t>Tidsfrist</w:t>
            </w:r>
          </w:p>
        </w:tc>
      </w:tr>
      <w:tr w:rsidR="00245ADE" w14:paraId="33E0948B" w14:textId="77777777" w:rsidTr="00C14A2B">
        <w:tc>
          <w:tcPr>
            <w:tcW w:w="5983" w:type="dxa"/>
          </w:tcPr>
          <w:p w14:paraId="45EE0357" w14:textId="249F1D67" w:rsidR="00245ADE" w:rsidRDefault="00245ADE" w:rsidP="00C14A2B">
            <w:pPr>
              <w:spacing w:after="60"/>
              <w:rPr>
                <w:sz w:val="16"/>
                <w:szCs w:val="16"/>
              </w:rPr>
            </w:pPr>
            <w:r w:rsidRPr="00DD1A0A">
              <w:rPr>
                <w:sz w:val="16"/>
                <w:szCs w:val="16"/>
              </w:rPr>
              <w:t>Præstø Vandværk skal hold</w:t>
            </w:r>
            <w:r>
              <w:rPr>
                <w:sz w:val="16"/>
                <w:szCs w:val="16"/>
              </w:rPr>
              <w:t>e</w:t>
            </w:r>
            <w:r w:rsidRPr="00DD1A0A">
              <w:rPr>
                <w:sz w:val="16"/>
                <w:szCs w:val="16"/>
              </w:rPr>
              <w:t xml:space="preserve"> øje med den tidslige udvikling i vandkvaliteten, især indhold af fluorid, strontium, klorid og sulfat i boring 226.629</w:t>
            </w:r>
            <w:r>
              <w:rPr>
                <w:sz w:val="16"/>
                <w:szCs w:val="16"/>
              </w:rPr>
              <w:t>, samt fluorid og klorid i boring 226.643</w:t>
            </w:r>
            <w:r w:rsidRPr="00DD1A0A">
              <w:rPr>
                <w:sz w:val="16"/>
                <w:szCs w:val="16"/>
              </w:rPr>
              <w:t>.</w:t>
            </w:r>
            <w:r>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Pr>
                <w:sz w:val="16"/>
                <w:szCs w:val="16"/>
              </w:rPr>
              <w:t>revurderes.</w:t>
            </w:r>
          </w:p>
        </w:tc>
        <w:tc>
          <w:tcPr>
            <w:tcW w:w="1826" w:type="dxa"/>
          </w:tcPr>
          <w:p w14:paraId="57030130" w14:textId="77777777" w:rsidR="00245ADE" w:rsidRDefault="00245ADE" w:rsidP="00C14A2B">
            <w:pPr>
              <w:jc w:val="center"/>
              <w:rPr>
                <w:sz w:val="16"/>
                <w:szCs w:val="16"/>
              </w:rPr>
            </w:pPr>
            <w:r>
              <w:rPr>
                <w:sz w:val="16"/>
                <w:szCs w:val="16"/>
              </w:rPr>
              <w:t>VV</w:t>
            </w:r>
          </w:p>
        </w:tc>
        <w:tc>
          <w:tcPr>
            <w:tcW w:w="1207" w:type="dxa"/>
          </w:tcPr>
          <w:p w14:paraId="29516D73" w14:textId="148A9B1A" w:rsidR="00245ADE" w:rsidRDefault="00754EDD" w:rsidP="00C14A2B">
            <w:pPr>
              <w:jc w:val="center"/>
              <w:rPr>
                <w:sz w:val="16"/>
                <w:szCs w:val="16"/>
              </w:rPr>
            </w:pPr>
            <w:r>
              <w:rPr>
                <w:sz w:val="16"/>
                <w:szCs w:val="16"/>
              </w:rPr>
              <w:t>Løbende</w:t>
            </w:r>
          </w:p>
        </w:tc>
      </w:tr>
      <w:tr w:rsidR="00245ADE" w14:paraId="607FCE17" w14:textId="77777777" w:rsidTr="00C14A2B">
        <w:tc>
          <w:tcPr>
            <w:tcW w:w="5983" w:type="dxa"/>
          </w:tcPr>
          <w:p w14:paraId="6859CFE8" w14:textId="3AA9DD15" w:rsidR="00245ADE" w:rsidRPr="00D361DE" w:rsidRDefault="00245ADE" w:rsidP="00C14A2B">
            <w:pPr>
              <w:spacing w:after="60"/>
              <w:rPr>
                <w:sz w:val="16"/>
                <w:szCs w:val="16"/>
              </w:rPr>
            </w:pPr>
            <w:r>
              <w:rPr>
                <w:sz w:val="16"/>
                <w:szCs w:val="16"/>
              </w:rPr>
              <w:t>Vordingborg</w:t>
            </w:r>
            <w:r w:rsidRPr="00D361DE">
              <w:rPr>
                <w:sz w:val="16"/>
                <w:szCs w:val="16"/>
              </w:rPr>
              <w:t xml:space="preserve"> Kommune skal anmode Region Sjælland om at vurdere </w:t>
            </w:r>
            <w:r>
              <w:rPr>
                <w:sz w:val="16"/>
                <w:szCs w:val="16"/>
              </w:rPr>
              <w:t>grundvands</w:t>
            </w:r>
            <w:r w:rsidRPr="00D361DE">
              <w:rPr>
                <w:sz w:val="16"/>
                <w:szCs w:val="16"/>
              </w:rPr>
              <w:t>truslen fra de mulige forurenede lokaliteter i</w:t>
            </w:r>
            <w:r>
              <w:rPr>
                <w:sz w:val="16"/>
                <w:szCs w:val="16"/>
              </w:rPr>
              <w:t>ndenfor</w:t>
            </w:r>
            <w:r w:rsidRPr="00D361DE">
              <w:rPr>
                <w:sz w:val="16"/>
                <w:szCs w:val="16"/>
              </w:rPr>
              <w:t xml:space="preserve"> </w:t>
            </w:r>
            <w:r w:rsidRPr="00404206">
              <w:rPr>
                <w:b/>
                <w:sz w:val="16"/>
                <w:szCs w:val="16"/>
              </w:rPr>
              <w:t xml:space="preserve">BNBO </w:t>
            </w:r>
            <w:r w:rsidRPr="00D361DE">
              <w:rPr>
                <w:sz w:val="16"/>
                <w:szCs w:val="16"/>
              </w:rPr>
              <w:t>og prioritere indsatser, der kan iværksættes.</w:t>
            </w:r>
          </w:p>
        </w:tc>
        <w:tc>
          <w:tcPr>
            <w:tcW w:w="1826" w:type="dxa"/>
          </w:tcPr>
          <w:p w14:paraId="5889D8D6" w14:textId="77777777" w:rsidR="00245ADE" w:rsidRPr="007246B4" w:rsidRDefault="00245ADE" w:rsidP="00C14A2B">
            <w:pPr>
              <w:jc w:val="center"/>
              <w:rPr>
                <w:sz w:val="16"/>
                <w:szCs w:val="16"/>
              </w:rPr>
            </w:pPr>
            <w:r>
              <w:rPr>
                <w:sz w:val="16"/>
                <w:szCs w:val="16"/>
              </w:rPr>
              <w:t>Vordingborg</w:t>
            </w:r>
            <w:r w:rsidRPr="007246B4">
              <w:rPr>
                <w:sz w:val="16"/>
                <w:szCs w:val="16"/>
              </w:rPr>
              <w:t xml:space="preserve"> Kommune</w:t>
            </w:r>
          </w:p>
          <w:p w14:paraId="3B50769D" w14:textId="77777777" w:rsidR="00245ADE" w:rsidRDefault="00245ADE" w:rsidP="00C14A2B">
            <w:pPr>
              <w:jc w:val="center"/>
              <w:rPr>
                <w:sz w:val="16"/>
                <w:szCs w:val="16"/>
              </w:rPr>
            </w:pPr>
            <w:r w:rsidRPr="007246B4">
              <w:rPr>
                <w:sz w:val="16"/>
                <w:szCs w:val="16"/>
              </w:rPr>
              <w:t xml:space="preserve">Region </w:t>
            </w:r>
            <w:r>
              <w:rPr>
                <w:sz w:val="16"/>
                <w:szCs w:val="16"/>
              </w:rPr>
              <w:t>Sjælland</w:t>
            </w:r>
          </w:p>
        </w:tc>
        <w:tc>
          <w:tcPr>
            <w:tcW w:w="1207" w:type="dxa"/>
          </w:tcPr>
          <w:p w14:paraId="18E33BF4" w14:textId="10D928BC" w:rsidR="00245ADE" w:rsidRDefault="00754EDD" w:rsidP="00C14A2B">
            <w:pPr>
              <w:jc w:val="center"/>
              <w:rPr>
                <w:sz w:val="16"/>
                <w:szCs w:val="16"/>
              </w:rPr>
            </w:pPr>
            <w:r>
              <w:rPr>
                <w:sz w:val="16"/>
                <w:szCs w:val="16"/>
              </w:rPr>
              <w:t>En gange om året</w:t>
            </w:r>
          </w:p>
        </w:tc>
      </w:tr>
      <w:tr w:rsidR="00245ADE" w14:paraId="5E957907" w14:textId="77777777" w:rsidTr="00C14A2B">
        <w:tc>
          <w:tcPr>
            <w:tcW w:w="5983" w:type="dxa"/>
          </w:tcPr>
          <w:p w14:paraId="22122904" w14:textId="1641B806" w:rsidR="00245ADE" w:rsidRPr="00105AE8" w:rsidRDefault="00462C51" w:rsidP="00C14A2B">
            <w:pPr>
              <w:spacing w:after="60"/>
              <w:rPr>
                <w:sz w:val="16"/>
                <w:szCs w:val="16"/>
              </w:rPr>
            </w:pPr>
            <w:r>
              <w:rPr>
                <w:sz w:val="16"/>
                <w:szCs w:val="16"/>
              </w:rPr>
              <w:t>Præstø</w:t>
            </w:r>
            <w:r w:rsidR="00245ADE">
              <w:rPr>
                <w:sz w:val="16"/>
                <w:szCs w:val="16"/>
              </w:rPr>
              <w:t xml:space="preserve"> Vandværk </w:t>
            </w:r>
            <w:r w:rsidR="00245ADE" w:rsidRPr="007806FA">
              <w:rPr>
                <w:sz w:val="16"/>
                <w:szCs w:val="16"/>
              </w:rPr>
              <w:t>skal</w:t>
            </w:r>
            <w:r w:rsidR="00245ADE">
              <w:rPr>
                <w:sz w:val="16"/>
                <w:szCs w:val="16"/>
              </w:rPr>
              <w:t xml:space="preserve"> gennemføre stofspecifik boringskontrol for stoffer relateret til de forurenede lokaliteter indenfor </w:t>
            </w:r>
            <w:r w:rsidR="00245ADE">
              <w:rPr>
                <w:b/>
                <w:sz w:val="16"/>
                <w:szCs w:val="16"/>
              </w:rPr>
              <w:t>BNBO</w:t>
            </w:r>
            <w:r w:rsidR="00245ADE">
              <w:rPr>
                <w:sz w:val="16"/>
                <w:szCs w:val="16"/>
              </w:rPr>
              <w:t xml:space="preserve">. Den stofspecifikke boringskontrol gennemføres </w:t>
            </w:r>
            <w:r w:rsidR="00245ADE" w:rsidRPr="00B612E5">
              <w:rPr>
                <w:b/>
                <w:sz w:val="16"/>
                <w:szCs w:val="16"/>
              </w:rPr>
              <w:t>hvert andet</w:t>
            </w:r>
            <w:r w:rsidR="00245ADE">
              <w:rPr>
                <w:sz w:val="16"/>
                <w:szCs w:val="16"/>
              </w:rPr>
              <w:t xml:space="preserve"> år. Påvises et af de relevante stoffer i koncentrationer over 75 % af grænseværdien for drikkevand eller påvises stigende koncentrationer af et af de relevante stoffer skal indsatserne revurderes.  </w:t>
            </w:r>
          </w:p>
        </w:tc>
        <w:tc>
          <w:tcPr>
            <w:tcW w:w="1826" w:type="dxa"/>
          </w:tcPr>
          <w:p w14:paraId="2DBC3E12" w14:textId="77777777" w:rsidR="00245ADE" w:rsidRDefault="00245ADE" w:rsidP="00C14A2B">
            <w:pPr>
              <w:jc w:val="center"/>
              <w:rPr>
                <w:sz w:val="16"/>
                <w:szCs w:val="16"/>
              </w:rPr>
            </w:pPr>
            <w:r>
              <w:rPr>
                <w:sz w:val="16"/>
                <w:szCs w:val="16"/>
              </w:rPr>
              <w:t>VV</w:t>
            </w:r>
          </w:p>
        </w:tc>
        <w:tc>
          <w:tcPr>
            <w:tcW w:w="1207" w:type="dxa"/>
          </w:tcPr>
          <w:p w14:paraId="29A5F42F" w14:textId="4B0B63DD" w:rsidR="00245ADE" w:rsidRDefault="00754EDD" w:rsidP="00C14A2B">
            <w:pPr>
              <w:jc w:val="center"/>
              <w:rPr>
                <w:sz w:val="16"/>
                <w:szCs w:val="16"/>
              </w:rPr>
            </w:pPr>
            <w:r>
              <w:rPr>
                <w:sz w:val="16"/>
                <w:szCs w:val="16"/>
              </w:rPr>
              <w:t>Løbende</w:t>
            </w:r>
          </w:p>
        </w:tc>
      </w:tr>
      <w:tr w:rsidR="00DD26F7" w14:paraId="4A3E6DCC" w14:textId="77777777" w:rsidTr="00DD26F7">
        <w:tc>
          <w:tcPr>
            <w:tcW w:w="5983" w:type="dxa"/>
          </w:tcPr>
          <w:p w14:paraId="035C23F2" w14:textId="77777777" w:rsidR="00DD26F7" w:rsidRPr="00105AE8" w:rsidRDefault="00DD26F7" w:rsidP="00256F69">
            <w:pPr>
              <w:spacing w:after="60"/>
              <w:rPr>
                <w:sz w:val="16"/>
                <w:szCs w:val="16"/>
              </w:rPr>
            </w:pPr>
            <w:r w:rsidRPr="00105AE8">
              <w:rPr>
                <w:sz w:val="16"/>
                <w:szCs w:val="16"/>
              </w:rPr>
              <w:t xml:space="preserve">På baggrund af viden om boringer og brønde i indvindingsoplandet, kan </w:t>
            </w:r>
            <w:r>
              <w:rPr>
                <w:sz w:val="16"/>
                <w:szCs w:val="16"/>
              </w:rPr>
              <w:t>Præstø</w:t>
            </w:r>
            <w:r w:rsidRPr="00105AE8">
              <w:rPr>
                <w:sz w:val="16"/>
                <w:szCs w:val="16"/>
              </w:rPr>
              <w:t xml:space="preserve"> Vandværk opnå en effektiv beskyttelse af grundvandsressourcen ved tilbud om sløjfning af ubenyttede boringer/brønde. </w:t>
            </w:r>
          </w:p>
          <w:p w14:paraId="65BDF0C4" w14:textId="77777777" w:rsidR="00DD26F7" w:rsidRDefault="00DD26F7"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00DBA21B" w14:textId="74BDC89A" w:rsidR="00DD26F7" w:rsidRPr="00105AE8" w:rsidRDefault="00DD26F7"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04E69937" w14:textId="77777777" w:rsidR="00DD26F7" w:rsidRDefault="00DD26F7" w:rsidP="00256F69">
            <w:pPr>
              <w:jc w:val="center"/>
              <w:rPr>
                <w:sz w:val="16"/>
                <w:szCs w:val="16"/>
              </w:rPr>
            </w:pPr>
            <w:r>
              <w:rPr>
                <w:sz w:val="16"/>
                <w:szCs w:val="16"/>
              </w:rPr>
              <w:t>VV</w:t>
            </w:r>
          </w:p>
        </w:tc>
        <w:tc>
          <w:tcPr>
            <w:tcW w:w="1207" w:type="dxa"/>
          </w:tcPr>
          <w:p w14:paraId="1D907753" w14:textId="4628AA3F" w:rsidR="00DD26F7" w:rsidRDefault="00754EDD" w:rsidP="00256F69">
            <w:pPr>
              <w:jc w:val="center"/>
              <w:rPr>
                <w:sz w:val="16"/>
                <w:szCs w:val="16"/>
              </w:rPr>
            </w:pPr>
            <w:r>
              <w:rPr>
                <w:sz w:val="16"/>
                <w:szCs w:val="16"/>
              </w:rPr>
              <w:t>Løbende</w:t>
            </w:r>
          </w:p>
        </w:tc>
      </w:tr>
    </w:tbl>
    <w:p w14:paraId="4120BDCC" w14:textId="77777777" w:rsidR="00245ADE" w:rsidRDefault="00245ADE" w:rsidP="001D18B6"/>
    <w:p w14:paraId="2A60BE16" w14:textId="77777777" w:rsidR="00245ADE" w:rsidRDefault="00245ADE" w:rsidP="001D18B6"/>
    <w:tbl>
      <w:tblPr>
        <w:tblStyle w:val="Tabel-Gitter"/>
        <w:tblW w:w="7809" w:type="dxa"/>
        <w:tblLook w:val="04A0" w:firstRow="1" w:lastRow="0" w:firstColumn="1" w:lastColumn="0" w:noHBand="0" w:noVBand="1"/>
      </w:tblPr>
      <w:tblGrid>
        <w:gridCol w:w="5983"/>
        <w:gridCol w:w="1826"/>
      </w:tblGrid>
      <w:tr w:rsidR="00754EDD" w:rsidRPr="007246B4" w14:paraId="0A644653" w14:textId="77777777" w:rsidTr="00754EDD">
        <w:tc>
          <w:tcPr>
            <w:tcW w:w="5983" w:type="dxa"/>
          </w:tcPr>
          <w:p w14:paraId="0392D8CB" w14:textId="77777777" w:rsidR="00754EDD" w:rsidRPr="007246B4" w:rsidRDefault="00754EDD" w:rsidP="00C14A2B">
            <w:pPr>
              <w:jc w:val="center"/>
              <w:rPr>
                <w:b/>
                <w:sz w:val="16"/>
                <w:szCs w:val="16"/>
              </w:rPr>
            </w:pPr>
            <w:r w:rsidRPr="007246B4">
              <w:rPr>
                <w:b/>
                <w:sz w:val="16"/>
                <w:szCs w:val="16"/>
              </w:rPr>
              <w:t>Indsatser</w:t>
            </w:r>
            <w:r>
              <w:rPr>
                <w:b/>
                <w:sz w:val="16"/>
                <w:szCs w:val="16"/>
              </w:rPr>
              <w:t xml:space="preserve"> der kan gennemføres</w:t>
            </w:r>
          </w:p>
        </w:tc>
        <w:tc>
          <w:tcPr>
            <w:tcW w:w="1826" w:type="dxa"/>
          </w:tcPr>
          <w:p w14:paraId="3393A1B6" w14:textId="77777777" w:rsidR="00754EDD" w:rsidRPr="007246B4" w:rsidRDefault="00754EDD" w:rsidP="00C14A2B">
            <w:pPr>
              <w:jc w:val="center"/>
              <w:rPr>
                <w:b/>
                <w:sz w:val="16"/>
                <w:szCs w:val="16"/>
              </w:rPr>
            </w:pPr>
            <w:r w:rsidRPr="007246B4">
              <w:rPr>
                <w:b/>
                <w:sz w:val="16"/>
                <w:szCs w:val="16"/>
              </w:rPr>
              <w:t>Ansvarlig</w:t>
            </w:r>
          </w:p>
        </w:tc>
      </w:tr>
      <w:tr w:rsidR="00754EDD" w14:paraId="3426789F" w14:textId="77777777" w:rsidTr="00754EDD">
        <w:tc>
          <w:tcPr>
            <w:tcW w:w="5983" w:type="dxa"/>
          </w:tcPr>
          <w:p w14:paraId="64DE11F5" w14:textId="3A96E04F" w:rsidR="00754EDD" w:rsidRPr="00105AE8" w:rsidRDefault="00754EDD" w:rsidP="00C14A2B">
            <w:pPr>
              <w:spacing w:after="60"/>
              <w:rPr>
                <w:sz w:val="16"/>
                <w:szCs w:val="16"/>
              </w:rPr>
            </w:pPr>
            <w:r>
              <w:rPr>
                <w:sz w:val="16"/>
                <w:szCs w:val="16"/>
              </w:rPr>
              <w:t>Præstø</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3663D718" w14:textId="77777777" w:rsidR="00754EDD" w:rsidRDefault="00754EDD" w:rsidP="00C14A2B">
            <w:pPr>
              <w:jc w:val="center"/>
              <w:rPr>
                <w:sz w:val="16"/>
                <w:szCs w:val="16"/>
              </w:rPr>
            </w:pPr>
            <w:r>
              <w:rPr>
                <w:sz w:val="16"/>
                <w:szCs w:val="16"/>
              </w:rPr>
              <w:t>VV</w:t>
            </w:r>
          </w:p>
        </w:tc>
      </w:tr>
    </w:tbl>
    <w:p w14:paraId="50F59B00" w14:textId="5EF9A5F6" w:rsidR="001D18B6" w:rsidRDefault="001D18B6" w:rsidP="001D18B6">
      <w:pPr>
        <w:rPr>
          <w:rFonts w:cs="Arial"/>
          <w:b/>
          <w:bCs/>
          <w:iCs/>
          <w:szCs w:val="28"/>
        </w:rPr>
      </w:pPr>
      <w:r>
        <w:br w:type="page"/>
      </w:r>
    </w:p>
    <w:p w14:paraId="79483473" w14:textId="77777777" w:rsidR="001D18B6" w:rsidRPr="00FD2B8D" w:rsidRDefault="001D18B6" w:rsidP="001D18B6">
      <w:pPr>
        <w:pStyle w:val="Overskrift2"/>
        <w:keepLines w:val="0"/>
        <w:tabs>
          <w:tab w:val="clear" w:pos="567"/>
        </w:tabs>
        <w:suppressAutoHyphens w:val="0"/>
        <w:spacing w:before="0"/>
        <w:contextualSpacing w:val="0"/>
      </w:pPr>
      <w:bookmarkStart w:id="304" w:name="_Toc525124844"/>
      <w:bookmarkStart w:id="305" w:name="_Toc528049990"/>
      <w:bookmarkStart w:id="306" w:name="_Toc528061739"/>
      <w:bookmarkStart w:id="307" w:name="_Toc528673639"/>
      <w:r>
        <w:t xml:space="preserve">Rosenfeldt Gods </w:t>
      </w:r>
      <w:r w:rsidRPr="00FD2B8D">
        <w:t>Vandværk</w:t>
      </w:r>
      <w:bookmarkEnd w:id="304"/>
      <w:bookmarkEnd w:id="305"/>
      <w:bookmarkEnd w:id="306"/>
      <w:bookmarkEnd w:id="307"/>
    </w:p>
    <w:p w14:paraId="62111DBB" w14:textId="77777777" w:rsidR="001D18B6" w:rsidRPr="00FF7C25" w:rsidRDefault="001D18B6" w:rsidP="001D18B6">
      <w:pPr>
        <w:rPr>
          <w:highlight w:val="yellow"/>
        </w:rPr>
      </w:pPr>
      <w:r w:rsidRPr="008F6478">
        <w:t>Rosenfeldt Gods Vandværk er et privat alment vandværk med 1 aktiv indvindingsboring, DGU nr.</w:t>
      </w:r>
      <w:r>
        <w:t xml:space="preserve"> 226.552. Indvindingsboringen er filtersat i kalken. Vandværkets indvinding var i 2013 på 9.451 m</w:t>
      </w:r>
      <w:r w:rsidRPr="008F6478">
        <w:rPr>
          <w:vertAlign w:val="superscript"/>
        </w:rPr>
        <w:t>3</w:t>
      </w:r>
      <w:r>
        <w:t>. Ifølge Jupiter databasen foreligger ingen indvindingstilladelse.</w:t>
      </w:r>
    </w:p>
    <w:p w14:paraId="45AE75CF" w14:textId="77777777" w:rsidR="001D18B6" w:rsidRPr="00FF7C25" w:rsidRDefault="001D18B6" w:rsidP="001D18B6">
      <w:pPr>
        <w:pStyle w:val="Opstilling-punkttegn"/>
        <w:numPr>
          <w:ilvl w:val="0"/>
          <w:numId w:val="0"/>
        </w:numPr>
        <w:rPr>
          <w:highlight w:val="yellow"/>
        </w:rPr>
      </w:pPr>
    </w:p>
    <w:p w14:paraId="50EA6F19" w14:textId="6B1AB019" w:rsidR="001D18B6" w:rsidRDefault="001D18B6" w:rsidP="001D18B6">
      <w:r w:rsidRPr="008F6478">
        <w:t xml:space="preserve">I </w:t>
      </w:r>
      <w:r w:rsidRPr="008F6478">
        <w:fldChar w:fldCharType="begin"/>
      </w:r>
      <w:r w:rsidRPr="008F6478">
        <w:instrText xml:space="preserve"> REF _Ref525106949 \h </w:instrText>
      </w:r>
      <w:r>
        <w:instrText xml:space="preserve"> \* MERGEFORMAT </w:instrText>
      </w:r>
      <w:r w:rsidRPr="008F6478">
        <w:fldChar w:fldCharType="separate"/>
      </w:r>
      <w:r w:rsidR="007450CA">
        <w:t xml:space="preserve">Figur </w:t>
      </w:r>
      <w:r w:rsidR="007450CA">
        <w:rPr>
          <w:noProof/>
        </w:rPr>
        <w:t>4.107</w:t>
      </w:r>
      <w:r w:rsidRPr="008F6478">
        <w:fldChar w:fldCharType="end"/>
      </w:r>
      <w:r w:rsidRPr="008F6478">
        <w:t xml:space="preserve"> ses en oversigt over Rosenfeldt Gods Vandværk. På figuren er markeret de</w:t>
      </w:r>
      <w:r>
        <w:t>n</w:t>
      </w:r>
      <w:r w:rsidRPr="008F6478">
        <w:t xml:space="preserve"> aktive ind</w:t>
      </w:r>
      <w:r>
        <w:t xml:space="preserve">vindingsboring, det administrative indvindingsopland, grundvandsdannelsen til vandværkets boring, samt områder uden grundvandsdannelse. </w:t>
      </w:r>
    </w:p>
    <w:p w14:paraId="4CB4F74F" w14:textId="77777777" w:rsidR="001D18B6" w:rsidRDefault="001D18B6" w:rsidP="001D18B6"/>
    <w:p w14:paraId="55807ABF" w14:textId="77777777" w:rsidR="001D18B6" w:rsidRDefault="001D18B6" w:rsidP="001D18B6">
      <w:r>
        <w:rPr>
          <w:noProof/>
          <w:lang w:eastAsia="da-DK"/>
        </w:rPr>
        <w:drawing>
          <wp:inline distT="0" distB="0" distL="0" distR="0" wp14:anchorId="5E33C46C" wp14:editId="4B72F69C">
            <wp:extent cx="5400000" cy="54000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Rosenfeldt_A.png"/>
                    <pic:cNvPicPr/>
                  </pic:nvPicPr>
                  <pic:blipFill>
                    <a:blip r:embed="rId11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CF1E48D" w14:textId="30594D9B" w:rsidR="001D18B6" w:rsidRPr="00B5039A" w:rsidRDefault="001D18B6" w:rsidP="001D18B6">
      <w:pPr>
        <w:pStyle w:val="Billedtekst"/>
      </w:pPr>
      <w:bookmarkStart w:id="308" w:name="_Ref52510694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107</w:t>
      </w:r>
      <w:r w:rsidR="00D25A8C">
        <w:rPr>
          <w:noProof/>
        </w:rPr>
        <w:fldChar w:fldCharType="end"/>
      </w:r>
      <w:bookmarkEnd w:id="308"/>
      <w:r>
        <w:t xml:space="preserve"> </w:t>
      </w:r>
      <w:r w:rsidRPr="002C2F75">
        <w:rPr>
          <w:noProof/>
        </w:rPr>
        <w:t xml:space="preserve">Placeringen af </w:t>
      </w:r>
      <w:r>
        <w:rPr>
          <w:noProof/>
        </w:rPr>
        <w:t>Rosenfeldt Gods</w:t>
      </w:r>
      <w:r w:rsidRPr="002C2F75">
        <w:rPr>
          <w:noProof/>
        </w:rPr>
        <w:t xml:space="preserve"> Vand</w:t>
      </w:r>
      <w:r>
        <w:rPr>
          <w:noProof/>
        </w:rPr>
        <w:t>værks aktive indvindingsboring</w:t>
      </w:r>
      <w:r w:rsidRPr="000A036C">
        <w:rPr>
          <w:noProof/>
        </w:rPr>
        <w:t xml:space="preserve"> </w:t>
      </w:r>
      <w:r>
        <w:rPr>
          <w:noProof/>
        </w:rPr>
        <w:t xml:space="preserve">og </w:t>
      </w:r>
      <w:r w:rsidRPr="00F96EFE">
        <w:rPr>
          <w:noProof/>
        </w:rPr>
        <w:t>grundvandsda</w:t>
      </w:r>
      <w:r>
        <w:rPr>
          <w:noProof/>
        </w:rPr>
        <w:t xml:space="preserve">nnelsen til vandværkets boring. På figuren er også vist </w:t>
      </w:r>
      <w:r w:rsidRPr="00F96EFE">
        <w:rPr>
          <w:noProof/>
        </w:rPr>
        <w:t>områder uden grundvandsdannelse</w:t>
      </w:r>
      <w:r>
        <w:rPr>
          <w:noProof/>
        </w:rPr>
        <w:t>, det administrative indvindingsopland, samt OSD og kommunengrænsen for Vordingborg kommune.</w:t>
      </w:r>
    </w:p>
    <w:p w14:paraId="26D9D608" w14:textId="77777777" w:rsidR="001D18B6" w:rsidRDefault="001D18B6" w:rsidP="001D18B6">
      <w:pPr>
        <w:rPr>
          <w:b/>
          <w:highlight w:val="yellow"/>
        </w:rPr>
      </w:pPr>
    </w:p>
    <w:p w14:paraId="5F1BE9C5" w14:textId="77777777" w:rsidR="001D18B6" w:rsidRPr="00CB0F9E" w:rsidRDefault="001D18B6" w:rsidP="001D18B6">
      <w:pPr>
        <w:rPr>
          <w:i/>
        </w:rPr>
      </w:pPr>
      <w:r w:rsidRPr="00CB0F9E">
        <w:rPr>
          <w:i/>
        </w:rPr>
        <w:t>Geologi</w:t>
      </w:r>
      <w:r>
        <w:rPr>
          <w:i/>
        </w:rPr>
        <w:t xml:space="preserve"> og hydrogeologi</w:t>
      </w:r>
    </w:p>
    <w:p w14:paraId="4CE40814" w14:textId="28F0B769" w:rsidR="001D18B6" w:rsidRPr="00FF7C25" w:rsidRDefault="001D18B6" w:rsidP="001D18B6">
      <w:pPr>
        <w:rPr>
          <w:highlight w:val="yellow"/>
        </w:rPr>
      </w:pPr>
      <w:r>
        <w:t xml:space="preserve">Rosenfeldt Gods Vandværk indvinder fra det prækvartære kalkmagasin (skrivekridt). Boringen er filtersat i niveauet 45 til 55 m u.t. Kalken er indenfor indvindingsoplandet overlejret af 15 til 35 meter mættet ler med undtagelse af mindre område i det vestlige indvindingsopland, hvor der er ca. 13-14 meter mættet ler.  Kalkmagasinet er et spændt magasin. Lertykkelsen afspejler sig i sårbarhedszoneringen, der er vist i </w:t>
      </w:r>
      <w:r>
        <w:rPr>
          <w:highlight w:val="yellow"/>
        </w:rPr>
        <w:fldChar w:fldCharType="begin"/>
      </w:r>
      <w:r>
        <w:instrText xml:space="preserve"> REF _Ref525107010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108</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754EDD">
        <w:t xml:space="preserve"> Der er afgrænset lille sårbarhed indenfor indvindingsoplandet til Rosenfeldt Gods Vandværk.</w:t>
      </w:r>
    </w:p>
    <w:p w14:paraId="6316C094" w14:textId="77777777" w:rsidR="001D18B6" w:rsidRDefault="001D18B6" w:rsidP="001D18B6"/>
    <w:p w14:paraId="7AE6DB62" w14:textId="7AF6042C" w:rsidR="001D18B6" w:rsidRDefault="001D18B6" w:rsidP="001D18B6">
      <w:r>
        <w:t xml:space="preserve">På </w:t>
      </w:r>
      <w:r>
        <w:fldChar w:fldCharType="begin"/>
      </w:r>
      <w:r>
        <w:instrText xml:space="preserve"> REF _Ref525106949 \h </w:instrText>
      </w:r>
      <w:r>
        <w:fldChar w:fldCharType="separate"/>
      </w:r>
      <w:r w:rsidR="007450CA">
        <w:t xml:space="preserve">Figur </w:t>
      </w:r>
      <w:r w:rsidR="007450CA">
        <w:rPr>
          <w:noProof/>
        </w:rPr>
        <w:t>4</w:t>
      </w:r>
      <w:r w:rsidR="007450CA">
        <w:t>.</w:t>
      </w:r>
      <w:r w:rsidR="007450CA">
        <w:rPr>
          <w:noProof/>
        </w:rPr>
        <w:t>107</w:t>
      </w:r>
      <w:r>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50 til over 200 år undervejs. En stor del af grundvandsdannelsen til vandværkets boring sker kildepladsnært samt i den nordøstlige del af oplandet, som ligger længst væk fra boringerne.</w:t>
      </w:r>
    </w:p>
    <w:p w14:paraId="057B34D8" w14:textId="77777777" w:rsidR="001D18B6" w:rsidRDefault="001D18B6" w:rsidP="001D18B6"/>
    <w:p w14:paraId="62A6E7DB" w14:textId="473FD29E" w:rsidR="001D18B6" w:rsidRDefault="002B366E" w:rsidP="001D18B6">
      <w:pPr>
        <w:rPr>
          <w:highlight w:val="yellow"/>
        </w:rPr>
      </w:pPr>
      <w:r>
        <w:rPr>
          <w:noProof/>
          <w:lang w:eastAsia="da-DK"/>
        </w:rPr>
        <w:drawing>
          <wp:inline distT="0" distB="0" distL="0" distR="0" wp14:anchorId="767FCE3D" wp14:editId="78950E93">
            <wp:extent cx="5400000" cy="540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nfeldt_B_v2.png"/>
                    <pic:cNvPicPr/>
                  </pic:nvPicPr>
                  <pic:blipFill>
                    <a:blip r:embed="rId11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819AEE6" w14:textId="13D2F413" w:rsidR="001D18B6" w:rsidRDefault="001D18B6" w:rsidP="001D18B6">
      <w:pPr>
        <w:pStyle w:val="Billedtekst"/>
      </w:pPr>
      <w:bookmarkStart w:id="309" w:name="_Ref52510701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108</w:t>
      </w:r>
      <w:r w:rsidR="00D25A8C">
        <w:rPr>
          <w:noProof/>
        </w:rPr>
        <w:fldChar w:fldCharType="end"/>
      </w:r>
      <w:bookmarkEnd w:id="309"/>
      <w:r>
        <w:t xml:space="preserve"> Sårbarhedszonering i forhold til nitrat inden for OSD og indvindingsoplandet til </w:t>
      </w:r>
      <w:r>
        <w:rPr>
          <w:noProof/>
        </w:rPr>
        <w:t xml:space="preserve">Rosenfeldt Gods Vandværk, samt afgrænsning af boringsnære beskyttelsesområder (BNBO), </w:t>
      </w:r>
      <w:r w:rsidR="00D25A8C">
        <w:rPr>
          <w:noProof/>
        </w:rPr>
        <w:t>nitratfølsomme indvind</w:t>
      </w:r>
      <w:r>
        <w:rPr>
          <w:noProof/>
        </w:rPr>
        <w:t>ingsområder (NFI), indsatsområder (IO) og OSD.</w:t>
      </w:r>
      <w:r w:rsidRPr="008552EF">
        <w:rPr>
          <w:noProof/>
        </w:rPr>
        <w:t xml:space="preserve"> </w:t>
      </w:r>
    </w:p>
    <w:p w14:paraId="46BD5270" w14:textId="3F19CC55" w:rsidR="00900FC7" w:rsidRDefault="00900FC7" w:rsidP="001D18B6">
      <w:pPr>
        <w:rPr>
          <w:i/>
        </w:rPr>
      </w:pPr>
    </w:p>
    <w:p w14:paraId="5BC0AB26" w14:textId="0972BB95" w:rsidR="00F141C7" w:rsidRDefault="00F141C7" w:rsidP="001D18B6">
      <w:pPr>
        <w:rPr>
          <w:i/>
        </w:rPr>
      </w:pPr>
    </w:p>
    <w:p w14:paraId="1192F064" w14:textId="77777777" w:rsidR="00F141C7" w:rsidRDefault="00F141C7" w:rsidP="001D18B6">
      <w:pPr>
        <w:rPr>
          <w:i/>
        </w:rPr>
      </w:pPr>
    </w:p>
    <w:p w14:paraId="56003335" w14:textId="77777777" w:rsidR="001D18B6" w:rsidRPr="00CC3350" w:rsidRDefault="001D18B6" w:rsidP="001D18B6">
      <w:pPr>
        <w:rPr>
          <w:i/>
        </w:rPr>
      </w:pPr>
      <w:r>
        <w:rPr>
          <w:i/>
        </w:rPr>
        <w:t>NFI og IO</w:t>
      </w:r>
    </w:p>
    <w:p w14:paraId="60B94DE5" w14:textId="035AF01F" w:rsidR="001D18B6" w:rsidRDefault="001D18B6" w:rsidP="001D18B6">
      <w:r w:rsidRPr="00FD28DE">
        <w:t xml:space="preserve">Der er ikke afgrænset NFI og IO i området indenfor oplandet til </w:t>
      </w:r>
      <w:r>
        <w:t xml:space="preserve">Rosenfeldt Gods </w:t>
      </w:r>
      <w:r w:rsidRPr="00FD28DE">
        <w:t>Vandværk, jf.</w:t>
      </w:r>
      <w:r>
        <w:t xml:space="preserve"> </w:t>
      </w:r>
      <w:r>
        <w:fldChar w:fldCharType="begin"/>
      </w:r>
      <w:r>
        <w:instrText xml:space="preserve"> REF _Ref525107010 \h </w:instrText>
      </w:r>
      <w:r>
        <w:fldChar w:fldCharType="separate"/>
      </w:r>
      <w:r w:rsidR="007450CA">
        <w:t xml:space="preserve">Figur </w:t>
      </w:r>
      <w:r w:rsidR="007450CA">
        <w:rPr>
          <w:noProof/>
        </w:rPr>
        <w:t>4</w:t>
      </w:r>
      <w:r w:rsidR="007450CA">
        <w:t>.</w:t>
      </w:r>
      <w:r w:rsidR="007450CA">
        <w:rPr>
          <w:noProof/>
        </w:rPr>
        <w:t>108</w:t>
      </w:r>
      <w:r>
        <w:fldChar w:fldCharType="end"/>
      </w:r>
      <w:r w:rsidRPr="00FD28DE">
        <w:t>.</w:t>
      </w:r>
    </w:p>
    <w:p w14:paraId="3FEE3BA2" w14:textId="77777777" w:rsidR="001D18B6" w:rsidRDefault="001D18B6" w:rsidP="001D18B6">
      <w:pPr>
        <w:rPr>
          <w:highlight w:val="yellow"/>
        </w:rPr>
      </w:pPr>
    </w:p>
    <w:p w14:paraId="31728FD7" w14:textId="77777777" w:rsidR="001D18B6" w:rsidRDefault="001D18B6" w:rsidP="001D18B6">
      <w:pPr>
        <w:rPr>
          <w:i/>
        </w:rPr>
      </w:pPr>
      <w:r w:rsidRPr="000A7A59">
        <w:rPr>
          <w:i/>
        </w:rPr>
        <w:t>Råvandskvalitet</w:t>
      </w:r>
    </w:p>
    <w:p w14:paraId="13050AB8" w14:textId="6B7AF821" w:rsidR="001D18B6" w:rsidRDefault="001D18B6" w:rsidP="001D18B6">
      <w:r w:rsidRPr="000D5690">
        <w:t>Der indvindes fra et godt beskyttet magasin, hvor vandtypen i DGU nr. 226.552 er C</w:t>
      </w:r>
      <w:r w:rsidR="00754EDD">
        <w:t xml:space="preserve"> (svagt reduceret)</w:t>
      </w:r>
      <w:r w:rsidRPr="000D5690">
        <w:t>, ikke nitratholdig.</w:t>
      </w:r>
      <w:r>
        <w:t xml:space="preserve"> </w:t>
      </w:r>
      <w:r w:rsidRPr="000D5690">
        <w:t>Der er analyseret for, men ikke påvist indhold a</w:t>
      </w:r>
      <w:r>
        <w:t>f hverken olieprodukter eller k</w:t>
      </w:r>
      <w:r w:rsidRPr="000D5690">
        <w:t>lorerede opløsningsmidler i indvindingsboringen.</w:t>
      </w:r>
      <w:r>
        <w:t xml:space="preserve"> Derimod er der</w:t>
      </w:r>
      <w:r w:rsidRPr="000D5690">
        <w:t xml:space="preserve"> er påvist et indhold af </w:t>
      </w:r>
      <w:r>
        <w:t xml:space="preserve">desphenyl chloridazon på 0,36 µg/l ved seneste analyse, hvilket er over </w:t>
      </w:r>
      <w:r w:rsidRPr="000D5690">
        <w:t>grænseværdien på 0,1 µg/l for enkeltpesticider</w:t>
      </w:r>
      <w:r>
        <w:t xml:space="preserve">. Derudover er der påvist indhold af betazon og isoproturon på hhv. 0,058 og 0,021 µg/l. </w:t>
      </w:r>
    </w:p>
    <w:p w14:paraId="4378DFA1" w14:textId="77777777" w:rsidR="001D18B6" w:rsidRDefault="001D18B6" w:rsidP="001D18B6"/>
    <w:p w14:paraId="0F27F277" w14:textId="77777777" w:rsidR="001D18B6" w:rsidRPr="00143191" w:rsidRDefault="001D18B6" w:rsidP="001D18B6">
      <w:r w:rsidRPr="001D7884">
        <w:t>Indholdet af sulfat er stabilt omkring 30 mg/l, mens kloridindholdet er forhøjet (</w:t>
      </w:r>
      <w:r>
        <w:t>omkring 90</w:t>
      </w:r>
      <w:r w:rsidRPr="001D7884">
        <w:t xml:space="preserve"> mg/l), hvilket tilskrives den kystnære placering. En øget indvinding kan derfor være risikobetonet for vandkvaliteten.</w:t>
      </w:r>
      <w:r>
        <w:t xml:space="preserve"> Der er ikke analyseret for strontium.</w:t>
      </w:r>
    </w:p>
    <w:p w14:paraId="0A8D83F1" w14:textId="77777777" w:rsidR="001D18B6" w:rsidRDefault="001D18B6" w:rsidP="001D18B6">
      <w:pPr>
        <w:rPr>
          <w:highlight w:val="yellow"/>
        </w:rPr>
      </w:pPr>
    </w:p>
    <w:p w14:paraId="720B7DAE" w14:textId="77777777" w:rsidR="001D18B6" w:rsidRPr="00165D82" w:rsidRDefault="001D18B6" w:rsidP="001D18B6">
      <w:pPr>
        <w:rPr>
          <w:i/>
        </w:rPr>
      </w:pPr>
      <w:r w:rsidRPr="00165D82">
        <w:rPr>
          <w:i/>
        </w:rPr>
        <w:t>Arealanvendelse og punktkilder</w:t>
      </w:r>
    </w:p>
    <w:p w14:paraId="3DE160D7" w14:textId="678DECAB" w:rsidR="001D18B6" w:rsidRDefault="001D18B6" w:rsidP="001D18B6">
      <w:r w:rsidRPr="00455671">
        <w:t>Indvindingsoplandet ligger udenfor OSD, dog ligger en lille del af det nordligste af indvindingsområdet indenfor OSD. Arealanvendelsen i indvindingsoplandet udgøres primært af landbrug og befæstede arealer. I oplandet til boringerne er der hhv. 1 stk. V1-kortlagt, 9 stk. V2-kortlagte og 1 stk. V1/V2-kortlagt lokaliteter jf.</w:t>
      </w:r>
      <w:r>
        <w:t xml:space="preserve"> </w:t>
      </w:r>
      <w:r>
        <w:fldChar w:fldCharType="begin"/>
      </w:r>
      <w:r>
        <w:instrText xml:space="preserve"> REF _Ref525107305 \h </w:instrText>
      </w:r>
      <w:r>
        <w:fldChar w:fldCharType="separate"/>
      </w:r>
      <w:r w:rsidR="007450CA">
        <w:t xml:space="preserve">Figur </w:t>
      </w:r>
      <w:r w:rsidR="007450CA">
        <w:rPr>
          <w:noProof/>
        </w:rPr>
        <w:t>4</w:t>
      </w:r>
      <w:r w:rsidR="007450CA">
        <w:t>.</w:t>
      </w:r>
      <w:r w:rsidR="007450CA">
        <w:rPr>
          <w:noProof/>
        </w:rPr>
        <w:t>109</w:t>
      </w:r>
      <w:r>
        <w:fldChar w:fldCharType="end"/>
      </w:r>
      <w:r w:rsidRPr="00455671">
        <w:t xml:space="preserve">. På V1/V2-lokaliteten har der været vognmandsvirksomhed med konstateret forurening af olieprodukter. På de V2-kortlagte lokaliteter har der været bl.a. servicestationer, autolakereri, autoreparationsværksted, trykkeri, vognmandsvirksomhed, metalvarefabrik med overfladebehandling, metalstøberi og maskinstation med konstateret forurening </w:t>
      </w:r>
      <w:r>
        <w:t>af olie- og benzinprodukter, pe</w:t>
      </w:r>
      <w:r w:rsidRPr="00455671">
        <w:t>sticider, BTEX, tetrachloroethylene (PCE), trichloroethylene og toluene. På den V1-kortlagte lokalitet har der været servicestation. Disse lokaliteter prioriteres til undersøgelse og evt. oprydning af Region Sjælland.</w:t>
      </w:r>
    </w:p>
    <w:p w14:paraId="0A4CEFDA" w14:textId="77777777" w:rsidR="001D18B6" w:rsidRDefault="001D18B6" w:rsidP="001D18B6"/>
    <w:p w14:paraId="449A2635" w14:textId="77777777" w:rsidR="001D18B6" w:rsidRPr="009E46EC" w:rsidRDefault="001D18B6" w:rsidP="001D18B6">
      <w:pPr>
        <w:rPr>
          <w:highlight w:val="yellow"/>
        </w:rPr>
      </w:pPr>
      <w:r>
        <w:rPr>
          <w:noProof/>
          <w:lang w:eastAsia="da-DK"/>
        </w:rPr>
        <w:drawing>
          <wp:inline distT="0" distB="0" distL="0" distR="0" wp14:anchorId="5EB8062F" wp14:editId="45B1808C">
            <wp:extent cx="5400000" cy="54000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Rosenfeldt_C.png"/>
                    <pic:cNvPicPr/>
                  </pic:nvPicPr>
                  <pic:blipFill>
                    <a:blip r:embed="rId11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8B898F1" w14:textId="5EDB583E" w:rsidR="001D18B6" w:rsidRPr="00276614" w:rsidRDefault="001D18B6" w:rsidP="001D18B6">
      <w:pPr>
        <w:pStyle w:val="Billedtekst"/>
      </w:pPr>
      <w:bookmarkStart w:id="310" w:name="_Ref52510730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109</w:t>
      </w:r>
      <w:r w:rsidR="00D25A8C">
        <w:rPr>
          <w:noProof/>
        </w:rPr>
        <w:fldChar w:fldCharType="end"/>
      </w:r>
      <w:bookmarkEnd w:id="310"/>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Rosenfeld Gods</w:t>
      </w:r>
      <w:r w:rsidRPr="002C2F75">
        <w:rPr>
          <w:noProof/>
        </w:rPr>
        <w:t xml:space="preserve"> Vandværk</w:t>
      </w:r>
      <w:r>
        <w:rPr>
          <w:noProof/>
        </w:rPr>
        <w:t>, placering af forurenede (V1 og/eller V2 kortlagte) grunde samt boringer med analyse for pesticider med angivelse af fund /ikke fund af pesticider.</w:t>
      </w:r>
    </w:p>
    <w:p w14:paraId="0CD03FA7" w14:textId="77777777" w:rsidR="001D18B6" w:rsidRPr="009E46EC" w:rsidRDefault="001D18B6" w:rsidP="001D18B6">
      <w:pPr>
        <w:rPr>
          <w:highlight w:val="yellow"/>
        </w:rPr>
      </w:pPr>
    </w:p>
    <w:p w14:paraId="2C26A4F0" w14:textId="77777777" w:rsidR="001D18B6" w:rsidRDefault="001D18B6" w:rsidP="001D18B6">
      <w:pPr>
        <w:rPr>
          <w:i/>
        </w:rPr>
      </w:pPr>
      <w:r>
        <w:rPr>
          <w:i/>
        </w:rPr>
        <w:t>BNBO</w:t>
      </w:r>
    </w:p>
    <w:p w14:paraId="619258A9" w14:textId="3B5F8F81" w:rsidR="001D18B6" w:rsidRPr="0050219E" w:rsidRDefault="001D18B6" w:rsidP="001D18B6">
      <w:r>
        <w:fldChar w:fldCharType="begin"/>
      </w:r>
      <w:r>
        <w:instrText xml:space="preserve"> REF _Ref525213147 \h </w:instrText>
      </w:r>
      <w:r>
        <w:fldChar w:fldCharType="separate"/>
      </w:r>
      <w:r w:rsidR="007450CA">
        <w:t xml:space="preserve">Figur </w:t>
      </w:r>
      <w:r w:rsidR="007450CA">
        <w:rPr>
          <w:noProof/>
        </w:rPr>
        <w:t>4</w:t>
      </w:r>
      <w:r w:rsidR="007450CA">
        <w:t>.</w:t>
      </w:r>
      <w:r w:rsidR="007450CA">
        <w:rPr>
          <w:noProof/>
        </w:rPr>
        <w:t>110</w:t>
      </w:r>
      <w:r>
        <w:fldChar w:fldCharType="end"/>
      </w:r>
      <w:r>
        <w:t xml:space="preserve"> viser boringsnære beskyttelsesområder (BNBO) til Rosenfeldt Gods </w:t>
      </w:r>
      <w:r w:rsidRPr="0050219E">
        <w:t>Vandværk på arealfoto. På figuren kan det ses at BNBO til boringen DGU 226.5</w:t>
      </w:r>
      <w:r>
        <w:t>52</w:t>
      </w:r>
      <w:r w:rsidRPr="0050219E">
        <w:t xml:space="preserve"> </w:t>
      </w:r>
      <w:r>
        <w:t>udgøres af godsets bygninger, gårdsplads og mindre områder med træer</w:t>
      </w:r>
      <w:r w:rsidRPr="0050219E">
        <w:t>.</w:t>
      </w:r>
    </w:p>
    <w:p w14:paraId="4660448E" w14:textId="77777777" w:rsidR="001D18B6" w:rsidRDefault="001D18B6" w:rsidP="001D18B6">
      <w:r>
        <w:t xml:space="preserve"> </w:t>
      </w:r>
    </w:p>
    <w:p w14:paraId="7632CA68" w14:textId="77777777" w:rsidR="001D18B6" w:rsidRPr="006706E3" w:rsidRDefault="001D18B6" w:rsidP="001D18B6"/>
    <w:p w14:paraId="158BFB49" w14:textId="77777777" w:rsidR="001D18B6" w:rsidRDefault="001D18B6" w:rsidP="001D18B6">
      <w:r>
        <w:rPr>
          <w:noProof/>
          <w:lang w:eastAsia="da-DK"/>
        </w:rPr>
        <w:drawing>
          <wp:inline distT="0" distB="0" distL="0" distR="0" wp14:anchorId="1EC417CA" wp14:editId="1CF5A93F">
            <wp:extent cx="5400000" cy="54000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osenfeldt_D.png"/>
                    <pic:cNvPicPr/>
                  </pic:nvPicPr>
                  <pic:blipFill>
                    <a:blip r:embed="rId12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633CA9B" w14:textId="24B8CAFF" w:rsidR="001D18B6" w:rsidRPr="006706E3" w:rsidRDefault="001D18B6" w:rsidP="001D18B6">
      <w:pPr>
        <w:pStyle w:val="Billedtekst"/>
      </w:pPr>
      <w:bookmarkStart w:id="311" w:name="_Ref52521314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110</w:t>
      </w:r>
      <w:r w:rsidR="00D25A8C">
        <w:rPr>
          <w:noProof/>
        </w:rPr>
        <w:fldChar w:fldCharType="end"/>
      </w:r>
      <w:bookmarkEnd w:id="311"/>
      <w:r>
        <w:t xml:space="preserve"> Boringsnære beskyttelsesområder (BNBO) for Rosenfeldt Gods Vandværks indvindingsboringer, samt arealanvendelsen og udpegning af indsatsområder (IO).</w:t>
      </w:r>
    </w:p>
    <w:p w14:paraId="7BF060CA" w14:textId="77777777" w:rsidR="001D18B6" w:rsidRDefault="001D18B6" w:rsidP="001D18B6">
      <w:pPr>
        <w:rPr>
          <w:highlight w:val="yellow"/>
        </w:rPr>
      </w:pPr>
    </w:p>
    <w:p w14:paraId="4FBE2655" w14:textId="77777777" w:rsidR="001D18B6" w:rsidRPr="00165D82" w:rsidRDefault="001D18B6" w:rsidP="001D18B6">
      <w:pPr>
        <w:rPr>
          <w:i/>
        </w:rPr>
      </w:pPr>
      <w:r>
        <w:rPr>
          <w:i/>
        </w:rPr>
        <w:t>Vurdering af indvindingsoplandets sårbarhed</w:t>
      </w:r>
    </w:p>
    <w:p w14:paraId="4CD17BF2" w14:textId="28672746" w:rsidR="001D18B6" w:rsidRPr="00FF7C25" w:rsidRDefault="001D18B6" w:rsidP="001D18B6">
      <w:pPr>
        <w:rPr>
          <w:highlight w:val="yellow"/>
        </w:rPr>
      </w:pPr>
      <w:r w:rsidRPr="00166EC8">
        <w:t xml:space="preserve">Råvandstypen er svagt reduceret, hvilket indikerer en rimelig velbeskyttet grundvandsressource. </w:t>
      </w:r>
      <w:r w:rsidR="00B8011F">
        <w:t xml:space="preserve">Indholdet af klorid </w:t>
      </w:r>
      <w:r w:rsidRPr="002503CC">
        <w:t>er moderat forhøjet (90 mg/l) og der er således mindre tegn på saltvandspåvirkning i boringen. Der er påvist pesticider i DGU 226.552, også over grænseværdien for drikkevand</w:t>
      </w:r>
      <w:r>
        <w:t xml:space="preserve">. </w:t>
      </w:r>
      <w:r w:rsidRPr="00D56800">
        <w:t>Der er ikke udpeget nitratf</w:t>
      </w:r>
      <w:r w:rsidRPr="002179EC">
        <w:t xml:space="preserve">ølsomt indvindingsområde (NFI) og indsatsområde (IO) indenfor indvindingsoplandet til </w:t>
      </w:r>
      <w:r>
        <w:t>Rosenfeldt Gods</w:t>
      </w:r>
      <w:r w:rsidRPr="002179EC">
        <w:t xml:space="preserve"> Vandværk.</w:t>
      </w:r>
    </w:p>
    <w:p w14:paraId="1B8CD06D" w14:textId="77777777" w:rsidR="001D18B6" w:rsidRPr="00FF7C25" w:rsidRDefault="001D18B6" w:rsidP="001D18B6">
      <w:pPr>
        <w:rPr>
          <w:highlight w:val="yellow"/>
        </w:rPr>
      </w:pPr>
    </w:p>
    <w:p w14:paraId="0424B374" w14:textId="7ECE84B4" w:rsidR="001D18B6" w:rsidRPr="004748F5" w:rsidRDefault="001D18B6" w:rsidP="001D18B6">
      <w:r w:rsidRPr="004748F5">
        <w:t xml:space="preserve">Det vurderes, at den største trussel mod indvindingen er </w:t>
      </w:r>
      <w:r w:rsidR="00DB73E7">
        <w:t xml:space="preserve">udbringning og håndtering af pesticider samt spild af miljøfremmede stoffer </w:t>
      </w:r>
      <w:r w:rsidRPr="004748F5">
        <w:t>indenfor BNBO. Ydermere ligger der inden for indvindingsoplandet flere forurenede lokaliteter, som udgør en potentiel risiko for magasinet.</w:t>
      </w:r>
    </w:p>
    <w:p w14:paraId="0F05120E" w14:textId="77777777" w:rsidR="001D18B6" w:rsidRPr="00FF7C25" w:rsidRDefault="001D18B6" w:rsidP="001D18B6">
      <w:pPr>
        <w:keepNext/>
        <w:rPr>
          <w:highlight w:val="yellow"/>
        </w:rPr>
      </w:pPr>
    </w:p>
    <w:p w14:paraId="50925D4E" w14:textId="77777777" w:rsidR="001D18B6" w:rsidRDefault="001D18B6" w:rsidP="001D18B6">
      <w:pPr>
        <w:rPr>
          <w:rFonts w:cs="Arial"/>
          <w:bCs/>
          <w:sz w:val="17"/>
          <w:szCs w:val="26"/>
        </w:rPr>
      </w:pPr>
      <w:bookmarkStart w:id="312" w:name="_Toc525124845"/>
      <w:r>
        <w:br w:type="page"/>
      </w:r>
    </w:p>
    <w:p w14:paraId="1A125859" w14:textId="77777777" w:rsidR="001D18B6" w:rsidRPr="00997550" w:rsidRDefault="001D18B6" w:rsidP="00A14454">
      <w:pPr>
        <w:pStyle w:val="Overskrift3"/>
      </w:pPr>
      <w:bookmarkStart w:id="313" w:name="_Toc528049991"/>
      <w:bookmarkStart w:id="314" w:name="_Toc528061740"/>
      <w:r w:rsidRPr="00997550">
        <w:t>Indsatser for grundvandsbeskyttelse</w:t>
      </w:r>
      <w:bookmarkEnd w:id="312"/>
      <w:bookmarkEnd w:id="313"/>
      <w:bookmarkEnd w:id="314"/>
    </w:p>
    <w:p w14:paraId="4CD40E18" w14:textId="44FF60CF" w:rsidR="001D18B6" w:rsidRPr="00276614" w:rsidRDefault="001D18B6" w:rsidP="001D18B6">
      <w:r>
        <w:t xml:space="preserve">Følgende </w:t>
      </w:r>
      <w:r w:rsidR="002449C9">
        <w:t xml:space="preserve">indsatser gælder for </w:t>
      </w:r>
      <w:r>
        <w:t>Rosenfeldt Gods</w:t>
      </w:r>
      <w:r w:rsidRPr="00276614">
        <w:t xml:space="preserve"> Vandværk (</w:t>
      </w:r>
      <w:r w:rsidR="00FA6285">
        <w:t>V</w:t>
      </w:r>
      <w:r w:rsidRPr="00276614">
        <w:t>V).</w:t>
      </w:r>
    </w:p>
    <w:p w14:paraId="7E2D9EA8" w14:textId="77777777" w:rsidR="001D18B6" w:rsidRPr="00AA41AD" w:rsidRDefault="001D18B6" w:rsidP="001D18B6">
      <w:pPr>
        <w:rPr>
          <w:highlight w:val="yellow"/>
        </w:rPr>
      </w:pPr>
    </w:p>
    <w:tbl>
      <w:tblPr>
        <w:tblStyle w:val="Tabel-Gitter"/>
        <w:tblW w:w="9016" w:type="dxa"/>
        <w:tblLook w:val="04A0" w:firstRow="1" w:lastRow="0" w:firstColumn="1" w:lastColumn="0" w:noHBand="0" w:noVBand="1"/>
      </w:tblPr>
      <w:tblGrid>
        <w:gridCol w:w="5983"/>
        <w:gridCol w:w="1826"/>
        <w:gridCol w:w="1207"/>
      </w:tblGrid>
      <w:tr w:rsidR="001D6B75" w:rsidRPr="007246B4" w14:paraId="2008ED00" w14:textId="77777777" w:rsidTr="002E5AFE">
        <w:tc>
          <w:tcPr>
            <w:tcW w:w="5983" w:type="dxa"/>
          </w:tcPr>
          <w:p w14:paraId="02673411" w14:textId="77777777" w:rsidR="001D6B75" w:rsidRPr="007246B4" w:rsidRDefault="001D6B75" w:rsidP="002E5AFE">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4C4523A7" w14:textId="77777777" w:rsidR="001D6B75" w:rsidRPr="007246B4" w:rsidRDefault="001D6B75" w:rsidP="002E5AFE">
            <w:pPr>
              <w:jc w:val="center"/>
              <w:rPr>
                <w:b/>
                <w:sz w:val="16"/>
                <w:szCs w:val="16"/>
              </w:rPr>
            </w:pPr>
            <w:r w:rsidRPr="007246B4">
              <w:rPr>
                <w:b/>
                <w:sz w:val="16"/>
                <w:szCs w:val="16"/>
              </w:rPr>
              <w:t>Ansvarlig</w:t>
            </w:r>
          </w:p>
        </w:tc>
        <w:tc>
          <w:tcPr>
            <w:tcW w:w="1207" w:type="dxa"/>
          </w:tcPr>
          <w:p w14:paraId="13758F58" w14:textId="77777777" w:rsidR="001D6B75" w:rsidRPr="007246B4" w:rsidRDefault="001D6B75" w:rsidP="002E5AFE">
            <w:pPr>
              <w:jc w:val="center"/>
              <w:rPr>
                <w:b/>
                <w:sz w:val="16"/>
                <w:szCs w:val="16"/>
              </w:rPr>
            </w:pPr>
            <w:r w:rsidRPr="007246B4">
              <w:rPr>
                <w:b/>
                <w:sz w:val="16"/>
                <w:szCs w:val="16"/>
              </w:rPr>
              <w:t>Tidsfrist</w:t>
            </w:r>
          </w:p>
        </w:tc>
      </w:tr>
      <w:tr w:rsidR="00703041" w14:paraId="4BE626BE" w14:textId="77777777" w:rsidTr="003970F9">
        <w:tc>
          <w:tcPr>
            <w:tcW w:w="5983" w:type="dxa"/>
          </w:tcPr>
          <w:p w14:paraId="51207C10" w14:textId="77777777" w:rsidR="00703041" w:rsidRPr="00C50B05" w:rsidRDefault="00703041" w:rsidP="003970F9">
            <w:pPr>
              <w:spacing w:after="60"/>
              <w:rPr>
                <w:sz w:val="16"/>
                <w:szCs w:val="16"/>
                <w:highlight w:val="darkGray"/>
              </w:rPr>
            </w:pPr>
            <w:r>
              <w:rPr>
                <w:sz w:val="16"/>
                <w:szCs w:val="16"/>
              </w:rPr>
              <w:t>Rosenfeldt</w:t>
            </w:r>
            <w:r w:rsidRPr="00166EC8">
              <w:rPr>
                <w:sz w:val="16"/>
                <w:szCs w:val="16"/>
              </w:rPr>
              <w:t xml:space="preserve"> </w:t>
            </w:r>
            <w:r>
              <w:rPr>
                <w:sz w:val="16"/>
                <w:szCs w:val="16"/>
              </w:rPr>
              <w:t>Gods</w:t>
            </w:r>
            <w:r w:rsidRPr="00D361DE">
              <w:rPr>
                <w:sz w:val="16"/>
                <w:szCs w:val="16"/>
              </w:rPr>
              <w:t xml:space="preserve"> Vandværk </w:t>
            </w:r>
            <w:r>
              <w:rPr>
                <w:sz w:val="16"/>
                <w:szCs w:val="16"/>
              </w:rPr>
              <w:t xml:space="preserve">skal undersøge indvindingsboringens stand, fx ved hjælp af TV-inspektion og borehulslogging, og udbedre eventuelle mangler, </w:t>
            </w:r>
            <w:proofErr w:type="gramStart"/>
            <w:r>
              <w:rPr>
                <w:sz w:val="16"/>
                <w:szCs w:val="16"/>
              </w:rPr>
              <w:t>således at</w:t>
            </w:r>
            <w:proofErr w:type="gramEnd"/>
            <w:r>
              <w:rPr>
                <w:sz w:val="16"/>
                <w:szCs w:val="16"/>
              </w:rPr>
              <w:t xml:space="preserve"> muligheden for lækage fra terræn til grundvandsmagasin via utætheder i boringen minimeres.</w:t>
            </w:r>
          </w:p>
        </w:tc>
        <w:tc>
          <w:tcPr>
            <w:tcW w:w="1826" w:type="dxa"/>
          </w:tcPr>
          <w:p w14:paraId="664445A8" w14:textId="77777777" w:rsidR="00703041" w:rsidRDefault="00703041" w:rsidP="003970F9">
            <w:pPr>
              <w:jc w:val="center"/>
              <w:rPr>
                <w:sz w:val="16"/>
                <w:szCs w:val="16"/>
              </w:rPr>
            </w:pPr>
            <w:r>
              <w:rPr>
                <w:sz w:val="16"/>
                <w:szCs w:val="16"/>
              </w:rPr>
              <w:t>VV</w:t>
            </w:r>
          </w:p>
        </w:tc>
        <w:tc>
          <w:tcPr>
            <w:tcW w:w="1207" w:type="dxa"/>
          </w:tcPr>
          <w:p w14:paraId="643121AF" w14:textId="64D32D94" w:rsidR="00703041" w:rsidRDefault="00754EDD" w:rsidP="003970F9">
            <w:pPr>
              <w:jc w:val="center"/>
              <w:rPr>
                <w:sz w:val="16"/>
                <w:szCs w:val="16"/>
              </w:rPr>
            </w:pPr>
            <w:r>
              <w:rPr>
                <w:sz w:val="16"/>
                <w:szCs w:val="16"/>
              </w:rPr>
              <w:t>1 år</w:t>
            </w:r>
          </w:p>
        </w:tc>
      </w:tr>
      <w:tr w:rsidR="00703041" w14:paraId="797DA1CF" w14:textId="77777777" w:rsidTr="003970F9">
        <w:tc>
          <w:tcPr>
            <w:tcW w:w="5983" w:type="dxa"/>
          </w:tcPr>
          <w:p w14:paraId="2BCBA63C" w14:textId="78047C59" w:rsidR="00703041" w:rsidRDefault="00703041" w:rsidP="003970F9">
            <w:pPr>
              <w:spacing w:after="60"/>
              <w:rPr>
                <w:sz w:val="16"/>
                <w:szCs w:val="16"/>
              </w:rPr>
            </w:pPr>
            <w:r>
              <w:rPr>
                <w:sz w:val="16"/>
                <w:szCs w:val="16"/>
              </w:rPr>
              <w:t>Rosenfeldt</w:t>
            </w:r>
            <w:r w:rsidRPr="00166EC8">
              <w:rPr>
                <w:sz w:val="16"/>
                <w:szCs w:val="16"/>
              </w:rPr>
              <w:t xml:space="preserve"> </w:t>
            </w:r>
            <w:r>
              <w:rPr>
                <w:sz w:val="16"/>
                <w:szCs w:val="16"/>
              </w:rPr>
              <w:t>Gods</w:t>
            </w:r>
            <w:r w:rsidRPr="00105AE8">
              <w:rPr>
                <w:sz w:val="16"/>
                <w:szCs w:val="16"/>
              </w:rPr>
              <w:t xml:space="preserve"> Vandværk </w:t>
            </w:r>
            <w:r>
              <w:rPr>
                <w:sz w:val="16"/>
                <w:szCs w:val="16"/>
              </w:rPr>
              <w:t xml:space="preserve">skal gennemføre en skærpet overvågning af indholdet af pesticider i råvandet. </w:t>
            </w:r>
            <w:r w:rsidRPr="00337B68">
              <w:rPr>
                <w:sz w:val="16"/>
                <w:szCs w:val="16"/>
              </w:rPr>
              <w:t>Den stofspecifikke boringskontrol gennemføres</w:t>
            </w:r>
            <w:r w:rsidRPr="008D2121">
              <w:rPr>
                <w:b/>
                <w:sz w:val="16"/>
                <w:szCs w:val="16"/>
              </w:rPr>
              <w:t xml:space="preserve"> hvert </w:t>
            </w:r>
            <w:r w:rsidRPr="00703041">
              <w:rPr>
                <w:b/>
                <w:sz w:val="16"/>
                <w:szCs w:val="16"/>
              </w:rPr>
              <w:t>år.</w:t>
            </w:r>
            <w:r w:rsidRPr="00703041">
              <w:rPr>
                <w:sz w:val="16"/>
                <w:szCs w:val="16"/>
              </w:rPr>
              <w:t xml:space="preserve"> Påvises pesticider i koncentrationer </w:t>
            </w:r>
            <w:r w:rsidRPr="00703041">
              <w:rPr>
                <w:sz w:val="16"/>
                <w:szCs w:val="16"/>
                <w:u w:val="single"/>
              </w:rPr>
              <w:t>under</w:t>
            </w:r>
            <w:r w:rsidRPr="00703041">
              <w:rPr>
                <w:sz w:val="16"/>
                <w:szCs w:val="16"/>
              </w:rPr>
              <w:t xml:space="preserve"> grænseværdien for drikkevand skal indsatserne revurderes.</w:t>
            </w:r>
            <w:r>
              <w:rPr>
                <w:sz w:val="16"/>
                <w:szCs w:val="16"/>
              </w:rPr>
              <w:t xml:space="preserve">  </w:t>
            </w:r>
          </w:p>
        </w:tc>
        <w:tc>
          <w:tcPr>
            <w:tcW w:w="1826" w:type="dxa"/>
          </w:tcPr>
          <w:p w14:paraId="3EB50C4F" w14:textId="77777777" w:rsidR="00703041" w:rsidRDefault="00703041" w:rsidP="003970F9">
            <w:pPr>
              <w:jc w:val="center"/>
              <w:rPr>
                <w:sz w:val="16"/>
                <w:szCs w:val="16"/>
              </w:rPr>
            </w:pPr>
            <w:r>
              <w:rPr>
                <w:sz w:val="16"/>
                <w:szCs w:val="16"/>
              </w:rPr>
              <w:t>VV</w:t>
            </w:r>
          </w:p>
        </w:tc>
        <w:tc>
          <w:tcPr>
            <w:tcW w:w="1207" w:type="dxa"/>
          </w:tcPr>
          <w:p w14:paraId="42A61B99" w14:textId="059C6908" w:rsidR="00703041" w:rsidRDefault="00754EDD" w:rsidP="003970F9">
            <w:pPr>
              <w:jc w:val="center"/>
              <w:rPr>
                <w:sz w:val="16"/>
                <w:szCs w:val="16"/>
              </w:rPr>
            </w:pPr>
            <w:r>
              <w:rPr>
                <w:sz w:val="16"/>
                <w:szCs w:val="16"/>
              </w:rPr>
              <w:t>Løbende</w:t>
            </w:r>
          </w:p>
        </w:tc>
      </w:tr>
      <w:tr w:rsidR="001D6B75" w14:paraId="583079D6" w14:textId="77777777" w:rsidTr="002E5AFE">
        <w:tc>
          <w:tcPr>
            <w:tcW w:w="5983" w:type="dxa"/>
          </w:tcPr>
          <w:p w14:paraId="5F2F63CC" w14:textId="464A34B1" w:rsidR="00703041" w:rsidRDefault="00703041" w:rsidP="00703041">
            <w:pPr>
              <w:spacing w:after="60"/>
              <w:rPr>
                <w:sz w:val="16"/>
                <w:szCs w:val="16"/>
              </w:rPr>
            </w:pPr>
            <w:r w:rsidRPr="00CC5C9A">
              <w:rPr>
                <w:sz w:val="16"/>
                <w:szCs w:val="16"/>
              </w:rPr>
              <w:t xml:space="preserve">Påvises fortsat pesticider over grænseværdien for drikkevand i </w:t>
            </w:r>
            <w:r>
              <w:rPr>
                <w:sz w:val="16"/>
                <w:szCs w:val="16"/>
              </w:rPr>
              <w:t>b</w:t>
            </w:r>
            <w:r w:rsidRPr="00CC5C9A">
              <w:rPr>
                <w:sz w:val="16"/>
                <w:szCs w:val="16"/>
              </w:rPr>
              <w:t>orin</w:t>
            </w:r>
            <w:r>
              <w:rPr>
                <w:sz w:val="16"/>
                <w:szCs w:val="16"/>
              </w:rPr>
              <w:t>g 226.552</w:t>
            </w:r>
            <w:r w:rsidRPr="00CC5C9A">
              <w:rPr>
                <w:sz w:val="16"/>
                <w:szCs w:val="16"/>
              </w:rPr>
              <w:t xml:space="preserve"> skal </w:t>
            </w:r>
            <w:r>
              <w:rPr>
                <w:sz w:val="16"/>
                <w:szCs w:val="16"/>
              </w:rPr>
              <w:t>Rosenfeldt Gods</w:t>
            </w:r>
            <w:r w:rsidRPr="00CC5C9A">
              <w:rPr>
                <w:sz w:val="16"/>
                <w:szCs w:val="16"/>
              </w:rPr>
              <w:t xml:space="preserve"> Vandværk</w:t>
            </w:r>
            <w:r>
              <w:rPr>
                <w:sz w:val="16"/>
                <w:szCs w:val="16"/>
              </w:rPr>
              <w:t xml:space="preserve"> sløjfe indvindingsboringen.</w:t>
            </w:r>
          </w:p>
          <w:p w14:paraId="1178DE29" w14:textId="48A5CDCC" w:rsidR="001D6B75" w:rsidRPr="00703041" w:rsidRDefault="00703041" w:rsidP="00703041">
            <w:pPr>
              <w:spacing w:after="60"/>
              <w:rPr>
                <w:sz w:val="16"/>
                <w:szCs w:val="16"/>
                <w:highlight w:val="yellow"/>
              </w:rPr>
            </w:pPr>
            <w:r>
              <w:rPr>
                <w:sz w:val="16"/>
                <w:szCs w:val="16"/>
              </w:rPr>
              <w:t xml:space="preserve">Som erstatning for den sløjfede boring kan Rosenfeldt Gods Vandværk etablere en ny indvindingsboring i et bedre beskyttet område, eller indgå aftale om sammenlægning med </w:t>
            </w:r>
            <w:r w:rsidR="00754EDD">
              <w:rPr>
                <w:sz w:val="16"/>
                <w:szCs w:val="16"/>
              </w:rPr>
              <w:t>nærliggende</w:t>
            </w:r>
            <w:r>
              <w:rPr>
                <w:sz w:val="16"/>
                <w:szCs w:val="16"/>
              </w:rPr>
              <w:t xml:space="preserve"> vandværk.</w:t>
            </w:r>
          </w:p>
        </w:tc>
        <w:tc>
          <w:tcPr>
            <w:tcW w:w="1826" w:type="dxa"/>
          </w:tcPr>
          <w:p w14:paraId="64EF9778" w14:textId="77777777" w:rsidR="001D6B75" w:rsidRDefault="001D6B75" w:rsidP="002E5AFE">
            <w:pPr>
              <w:jc w:val="center"/>
              <w:rPr>
                <w:sz w:val="16"/>
                <w:szCs w:val="16"/>
              </w:rPr>
            </w:pPr>
            <w:r>
              <w:rPr>
                <w:sz w:val="16"/>
                <w:szCs w:val="16"/>
              </w:rPr>
              <w:t>VV</w:t>
            </w:r>
          </w:p>
        </w:tc>
        <w:tc>
          <w:tcPr>
            <w:tcW w:w="1207" w:type="dxa"/>
          </w:tcPr>
          <w:p w14:paraId="5692C8DC" w14:textId="798CCF05" w:rsidR="001D6B75" w:rsidRDefault="00754EDD" w:rsidP="002E5AFE">
            <w:pPr>
              <w:jc w:val="center"/>
              <w:rPr>
                <w:sz w:val="16"/>
                <w:szCs w:val="16"/>
              </w:rPr>
            </w:pPr>
            <w:r>
              <w:rPr>
                <w:sz w:val="16"/>
                <w:szCs w:val="16"/>
              </w:rPr>
              <w:t>3 år</w:t>
            </w:r>
          </w:p>
        </w:tc>
      </w:tr>
      <w:tr w:rsidR="001D6B75" w14:paraId="1389549D" w14:textId="77777777" w:rsidTr="001D6B75">
        <w:tc>
          <w:tcPr>
            <w:tcW w:w="5983" w:type="dxa"/>
          </w:tcPr>
          <w:p w14:paraId="5A435665" w14:textId="090B768F" w:rsidR="001D6B75" w:rsidRPr="00703041" w:rsidRDefault="001D6B75" w:rsidP="002E5AFE">
            <w:pPr>
              <w:spacing w:after="60"/>
              <w:rPr>
                <w:sz w:val="16"/>
                <w:szCs w:val="16"/>
                <w:highlight w:val="yellow"/>
              </w:rPr>
            </w:pPr>
            <w:r w:rsidRPr="00F85C2D">
              <w:rPr>
                <w:sz w:val="16"/>
                <w:szCs w:val="16"/>
              </w:rPr>
              <w:t>Rosenfeldt Gods Vandværk skal føre oplysningskampagne i området indenfor BNBO om håndtering/anvendelse af pesticider eller anvendelse af alternative metoder til ukrudtsbekæmpelse. Kampagnen skal henvende sig til borgere, forretninger og lodsejere.</w:t>
            </w:r>
          </w:p>
        </w:tc>
        <w:tc>
          <w:tcPr>
            <w:tcW w:w="1826" w:type="dxa"/>
          </w:tcPr>
          <w:p w14:paraId="64565966" w14:textId="77777777" w:rsidR="001D6B75" w:rsidRDefault="001D6B75" w:rsidP="002E5AFE">
            <w:pPr>
              <w:jc w:val="center"/>
              <w:rPr>
                <w:sz w:val="16"/>
                <w:szCs w:val="16"/>
              </w:rPr>
            </w:pPr>
            <w:r>
              <w:rPr>
                <w:sz w:val="16"/>
                <w:szCs w:val="16"/>
              </w:rPr>
              <w:t>VV</w:t>
            </w:r>
          </w:p>
        </w:tc>
        <w:tc>
          <w:tcPr>
            <w:tcW w:w="1207" w:type="dxa"/>
          </w:tcPr>
          <w:p w14:paraId="5FB08FCB" w14:textId="3C2A12FC" w:rsidR="001D6B75" w:rsidRDefault="00754EDD" w:rsidP="002E5AFE">
            <w:pPr>
              <w:jc w:val="center"/>
              <w:rPr>
                <w:sz w:val="16"/>
                <w:szCs w:val="16"/>
              </w:rPr>
            </w:pPr>
            <w:r>
              <w:rPr>
                <w:sz w:val="16"/>
                <w:szCs w:val="16"/>
              </w:rPr>
              <w:t>1 år</w:t>
            </w:r>
          </w:p>
        </w:tc>
      </w:tr>
      <w:tr w:rsidR="003F3227" w14:paraId="07B8AA49" w14:textId="77777777" w:rsidTr="003F3227">
        <w:tc>
          <w:tcPr>
            <w:tcW w:w="5983" w:type="dxa"/>
          </w:tcPr>
          <w:p w14:paraId="1CE8989E" w14:textId="77777777" w:rsidR="003F3227" w:rsidRPr="00703041" w:rsidRDefault="003F3227" w:rsidP="002E5AFE">
            <w:pPr>
              <w:spacing w:after="60"/>
              <w:rPr>
                <w:sz w:val="16"/>
                <w:szCs w:val="16"/>
                <w:highlight w:val="yellow"/>
              </w:rPr>
            </w:pPr>
            <w:r w:rsidRPr="00F85C2D">
              <w:rPr>
                <w:sz w:val="16"/>
                <w:szCs w:val="16"/>
              </w:rPr>
              <w:t>Vordingborg Kommune skal anmode Region Sjælland om at vurdere grundvandstruslen fra de mulige forurenede lokaliteter i indvindingsoplandet og prioritere indsatser, der kan iværksættes.</w:t>
            </w:r>
          </w:p>
        </w:tc>
        <w:tc>
          <w:tcPr>
            <w:tcW w:w="1826" w:type="dxa"/>
          </w:tcPr>
          <w:p w14:paraId="2233B161" w14:textId="77777777" w:rsidR="003F3227" w:rsidRPr="007246B4" w:rsidRDefault="003F3227" w:rsidP="002E5AFE">
            <w:pPr>
              <w:jc w:val="center"/>
              <w:rPr>
                <w:sz w:val="16"/>
                <w:szCs w:val="16"/>
              </w:rPr>
            </w:pPr>
            <w:r>
              <w:rPr>
                <w:sz w:val="16"/>
                <w:szCs w:val="16"/>
              </w:rPr>
              <w:t>Vordingborg</w:t>
            </w:r>
            <w:r w:rsidRPr="007246B4">
              <w:rPr>
                <w:sz w:val="16"/>
                <w:szCs w:val="16"/>
              </w:rPr>
              <w:t xml:space="preserve"> Kommune</w:t>
            </w:r>
          </w:p>
          <w:p w14:paraId="342890C2" w14:textId="77777777" w:rsidR="003F3227" w:rsidRDefault="003F3227" w:rsidP="002E5AFE">
            <w:pPr>
              <w:jc w:val="center"/>
              <w:rPr>
                <w:sz w:val="16"/>
                <w:szCs w:val="16"/>
              </w:rPr>
            </w:pPr>
            <w:r w:rsidRPr="007246B4">
              <w:rPr>
                <w:sz w:val="16"/>
                <w:szCs w:val="16"/>
              </w:rPr>
              <w:t xml:space="preserve">Region </w:t>
            </w:r>
            <w:r>
              <w:rPr>
                <w:sz w:val="16"/>
                <w:szCs w:val="16"/>
              </w:rPr>
              <w:t>Sjælland</w:t>
            </w:r>
          </w:p>
        </w:tc>
        <w:tc>
          <w:tcPr>
            <w:tcW w:w="1207" w:type="dxa"/>
          </w:tcPr>
          <w:p w14:paraId="13463700" w14:textId="727AF65D" w:rsidR="003F3227" w:rsidRDefault="00754EDD" w:rsidP="002E5AFE">
            <w:pPr>
              <w:jc w:val="center"/>
              <w:rPr>
                <w:sz w:val="16"/>
                <w:szCs w:val="16"/>
              </w:rPr>
            </w:pPr>
            <w:r>
              <w:rPr>
                <w:sz w:val="16"/>
                <w:szCs w:val="16"/>
              </w:rPr>
              <w:t>En gange om året</w:t>
            </w:r>
          </w:p>
        </w:tc>
      </w:tr>
      <w:tr w:rsidR="00431537" w14:paraId="1B760378" w14:textId="77777777" w:rsidTr="00431537">
        <w:tc>
          <w:tcPr>
            <w:tcW w:w="5983" w:type="dxa"/>
          </w:tcPr>
          <w:p w14:paraId="3698E477" w14:textId="77777777" w:rsidR="00431537" w:rsidRPr="00105AE8" w:rsidRDefault="00431537" w:rsidP="00256F69">
            <w:pPr>
              <w:spacing w:after="60"/>
              <w:rPr>
                <w:sz w:val="16"/>
                <w:szCs w:val="16"/>
              </w:rPr>
            </w:pPr>
            <w:r w:rsidRPr="00105AE8">
              <w:rPr>
                <w:sz w:val="16"/>
                <w:szCs w:val="16"/>
              </w:rPr>
              <w:t xml:space="preserve">På baggrund af viden om boringer og brønde i indvindingsoplandet, kan </w:t>
            </w:r>
            <w:r>
              <w:rPr>
                <w:sz w:val="16"/>
                <w:szCs w:val="16"/>
              </w:rPr>
              <w:t>Rosenfeldt</w:t>
            </w:r>
            <w:r w:rsidRPr="00166EC8">
              <w:rPr>
                <w:sz w:val="16"/>
                <w:szCs w:val="16"/>
              </w:rPr>
              <w:t xml:space="preserve"> </w:t>
            </w:r>
            <w:r>
              <w:rPr>
                <w:sz w:val="16"/>
                <w:szCs w:val="16"/>
              </w:rPr>
              <w:t>Gods</w:t>
            </w:r>
            <w:r w:rsidRPr="00105AE8">
              <w:rPr>
                <w:sz w:val="16"/>
                <w:szCs w:val="16"/>
              </w:rPr>
              <w:t xml:space="preserve"> Vandværk opnå en effektiv beskyttelse af grundvandsressourcen ved tilbud om sløjfning af ubenyttede boringer/brønde. </w:t>
            </w:r>
          </w:p>
          <w:p w14:paraId="75E84557" w14:textId="77777777" w:rsidR="00431537" w:rsidRDefault="00431537"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22818638" w14:textId="0459A475" w:rsidR="00431537" w:rsidRPr="00105AE8" w:rsidRDefault="00431537"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5E06D5C7" w14:textId="77777777" w:rsidR="00431537" w:rsidRDefault="00431537" w:rsidP="00256F69">
            <w:pPr>
              <w:jc w:val="center"/>
              <w:rPr>
                <w:sz w:val="16"/>
                <w:szCs w:val="16"/>
              </w:rPr>
            </w:pPr>
            <w:r>
              <w:rPr>
                <w:sz w:val="16"/>
                <w:szCs w:val="16"/>
              </w:rPr>
              <w:t>VV</w:t>
            </w:r>
          </w:p>
        </w:tc>
        <w:tc>
          <w:tcPr>
            <w:tcW w:w="1207" w:type="dxa"/>
          </w:tcPr>
          <w:p w14:paraId="47441F6A" w14:textId="22A0200A" w:rsidR="00431537" w:rsidRDefault="00754EDD" w:rsidP="00256F69">
            <w:pPr>
              <w:jc w:val="center"/>
              <w:rPr>
                <w:sz w:val="16"/>
                <w:szCs w:val="16"/>
              </w:rPr>
            </w:pPr>
            <w:r>
              <w:rPr>
                <w:sz w:val="16"/>
                <w:szCs w:val="16"/>
              </w:rPr>
              <w:t>Løbende</w:t>
            </w:r>
          </w:p>
        </w:tc>
      </w:tr>
    </w:tbl>
    <w:p w14:paraId="56BEDF62" w14:textId="73702515" w:rsidR="001D6B75" w:rsidRDefault="001D6B75" w:rsidP="001D6B75">
      <w:pPr>
        <w:rPr>
          <w:b/>
          <w:lang w:eastAsia="da-DK"/>
        </w:rPr>
      </w:pPr>
    </w:p>
    <w:p w14:paraId="304B9ABB" w14:textId="77777777" w:rsidR="001D6B75" w:rsidRPr="0057331A" w:rsidRDefault="001D6B75" w:rsidP="001D6B75">
      <w:pPr>
        <w:rPr>
          <w:b/>
          <w:lang w:eastAsia="da-DK"/>
        </w:rPr>
      </w:pPr>
    </w:p>
    <w:tbl>
      <w:tblPr>
        <w:tblStyle w:val="Tabel-Gitter"/>
        <w:tblW w:w="7809" w:type="dxa"/>
        <w:tblLook w:val="04A0" w:firstRow="1" w:lastRow="0" w:firstColumn="1" w:lastColumn="0" w:noHBand="0" w:noVBand="1"/>
      </w:tblPr>
      <w:tblGrid>
        <w:gridCol w:w="5983"/>
        <w:gridCol w:w="1826"/>
      </w:tblGrid>
      <w:tr w:rsidR="00754EDD" w:rsidRPr="007246B4" w14:paraId="299B0563" w14:textId="77777777" w:rsidTr="00754EDD">
        <w:tc>
          <w:tcPr>
            <w:tcW w:w="5983" w:type="dxa"/>
          </w:tcPr>
          <w:p w14:paraId="738C87DE" w14:textId="77777777" w:rsidR="00754EDD" w:rsidRPr="007246B4" w:rsidRDefault="00754EDD" w:rsidP="002E5AFE">
            <w:pPr>
              <w:jc w:val="center"/>
              <w:rPr>
                <w:b/>
                <w:sz w:val="16"/>
                <w:szCs w:val="16"/>
              </w:rPr>
            </w:pPr>
            <w:r w:rsidRPr="007246B4">
              <w:rPr>
                <w:b/>
                <w:sz w:val="16"/>
                <w:szCs w:val="16"/>
              </w:rPr>
              <w:t>Indsatser</w:t>
            </w:r>
            <w:r>
              <w:rPr>
                <w:b/>
                <w:sz w:val="16"/>
                <w:szCs w:val="16"/>
              </w:rPr>
              <w:t xml:space="preserve"> der kan gennemføres</w:t>
            </w:r>
          </w:p>
        </w:tc>
        <w:tc>
          <w:tcPr>
            <w:tcW w:w="1826" w:type="dxa"/>
          </w:tcPr>
          <w:p w14:paraId="7145449C" w14:textId="77777777" w:rsidR="00754EDD" w:rsidRPr="007246B4" w:rsidRDefault="00754EDD" w:rsidP="002E5AFE">
            <w:pPr>
              <w:jc w:val="center"/>
              <w:rPr>
                <w:b/>
                <w:sz w:val="16"/>
                <w:szCs w:val="16"/>
              </w:rPr>
            </w:pPr>
            <w:r w:rsidRPr="007246B4">
              <w:rPr>
                <w:b/>
                <w:sz w:val="16"/>
                <w:szCs w:val="16"/>
              </w:rPr>
              <w:t>Ansvarlig</w:t>
            </w:r>
          </w:p>
        </w:tc>
      </w:tr>
      <w:tr w:rsidR="00754EDD" w14:paraId="58E1BF13" w14:textId="77777777" w:rsidTr="00754EDD">
        <w:tc>
          <w:tcPr>
            <w:tcW w:w="5983" w:type="dxa"/>
          </w:tcPr>
          <w:p w14:paraId="56F4CCFE" w14:textId="288BF392" w:rsidR="00754EDD" w:rsidRPr="001B4077" w:rsidRDefault="00754EDD" w:rsidP="002E5AFE">
            <w:pPr>
              <w:spacing w:after="60"/>
              <w:rPr>
                <w:color w:val="009DE0"/>
                <w:sz w:val="16"/>
                <w:szCs w:val="16"/>
              </w:rPr>
            </w:pPr>
            <w:r>
              <w:rPr>
                <w:sz w:val="16"/>
                <w:szCs w:val="16"/>
              </w:rPr>
              <w:t>Rosenfeldt</w:t>
            </w:r>
            <w:r w:rsidRPr="00166EC8">
              <w:rPr>
                <w:sz w:val="16"/>
                <w:szCs w:val="16"/>
              </w:rPr>
              <w:t xml:space="preserve"> </w:t>
            </w:r>
            <w:r>
              <w:rPr>
                <w:sz w:val="16"/>
                <w:szCs w:val="16"/>
              </w:rPr>
              <w:t>Gods</w:t>
            </w:r>
            <w:r w:rsidRPr="00D361DE">
              <w:rPr>
                <w:sz w:val="16"/>
                <w:szCs w:val="16"/>
              </w:rPr>
              <w:t xml:space="preserve"> Vandværk </w:t>
            </w:r>
            <w:r>
              <w:rPr>
                <w:sz w:val="16"/>
                <w:szCs w:val="16"/>
              </w:rPr>
              <w:t xml:space="preserve">kan </w:t>
            </w:r>
            <w:r w:rsidRPr="00D361DE">
              <w:rPr>
                <w:sz w:val="16"/>
                <w:szCs w:val="16"/>
              </w:rPr>
              <w:t xml:space="preserve">indgå </w:t>
            </w:r>
            <w:r>
              <w:rPr>
                <w:sz w:val="16"/>
                <w:szCs w:val="16"/>
              </w:rPr>
              <w:t>dyrkningsrestriktioner inden</w:t>
            </w:r>
            <w:r w:rsidRPr="00D361DE">
              <w:rPr>
                <w:sz w:val="16"/>
                <w:szCs w:val="16"/>
              </w:rPr>
              <w:t xml:space="preserve">for </w:t>
            </w:r>
            <w:r>
              <w:rPr>
                <w:sz w:val="16"/>
                <w:szCs w:val="16"/>
              </w:rPr>
              <w:t>det grundvandsdannende opland</w:t>
            </w:r>
            <w:r w:rsidRPr="00D361DE">
              <w:rPr>
                <w:sz w:val="16"/>
                <w:szCs w:val="16"/>
              </w:rPr>
              <w:t xml:space="preserve"> med henblik på pesticidfri drift.</w:t>
            </w:r>
          </w:p>
        </w:tc>
        <w:tc>
          <w:tcPr>
            <w:tcW w:w="1826" w:type="dxa"/>
          </w:tcPr>
          <w:p w14:paraId="08691D1F" w14:textId="77777777" w:rsidR="00754EDD" w:rsidRDefault="00754EDD" w:rsidP="002E5AFE">
            <w:pPr>
              <w:jc w:val="center"/>
              <w:rPr>
                <w:sz w:val="16"/>
                <w:szCs w:val="16"/>
              </w:rPr>
            </w:pPr>
            <w:r>
              <w:rPr>
                <w:sz w:val="16"/>
                <w:szCs w:val="16"/>
              </w:rPr>
              <w:t>VV</w:t>
            </w:r>
          </w:p>
        </w:tc>
      </w:tr>
      <w:tr w:rsidR="00754EDD" w14:paraId="35FD7A8A" w14:textId="77777777" w:rsidTr="00754EDD">
        <w:tc>
          <w:tcPr>
            <w:tcW w:w="5983" w:type="dxa"/>
          </w:tcPr>
          <w:p w14:paraId="10AD7CC9" w14:textId="5895C609" w:rsidR="00754EDD" w:rsidRDefault="00754EDD" w:rsidP="00256F69">
            <w:pPr>
              <w:spacing w:after="60"/>
              <w:rPr>
                <w:sz w:val="16"/>
                <w:szCs w:val="16"/>
              </w:rPr>
            </w:pPr>
            <w:r w:rsidRPr="00F85C2D">
              <w:rPr>
                <w:sz w:val="16"/>
                <w:szCs w:val="16"/>
              </w:rPr>
              <w:t xml:space="preserve">Rosenfeldt Gods Vandværk </w:t>
            </w:r>
            <w:r>
              <w:rPr>
                <w:sz w:val="16"/>
                <w:szCs w:val="16"/>
              </w:rPr>
              <w:t>kan</w:t>
            </w:r>
            <w:r w:rsidRPr="00F85C2D">
              <w:rPr>
                <w:sz w:val="16"/>
                <w:szCs w:val="16"/>
              </w:rPr>
              <w:t xml:space="preserve"> indgå dyrknings</w:t>
            </w:r>
            <w:r>
              <w:rPr>
                <w:sz w:val="16"/>
                <w:szCs w:val="16"/>
              </w:rPr>
              <w:t xml:space="preserve">restriktioner </w:t>
            </w:r>
            <w:r w:rsidRPr="00F85C2D">
              <w:rPr>
                <w:sz w:val="16"/>
                <w:szCs w:val="16"/>
              </w:rPr>
              <w:t>indenfor BNBO med henblik på pesticidfri drift.</w:t>
            </w:r>
          </w:p>
        </w:tc>
        <w:tc>
          <w:tcPr>
            <w:tcW w:w="1826" w:type="dxa"/>
          </w:tcPr>
          <w:p w14:paraId="6A98F3C6" w14:textId="4525EAFC" w:rsidR="00754EDD" w:rsidRDefault="00754EDD" w:rsidP="00256F69">
            <w:pPr>
              <w:jc w:val="center"/>
              <w:rPr>
                <w:sz w:val="16"/>
                <w:szCs w:val="16"/>
              </w:rPr>
            </w:pPr>
            <w:r>
              <w:rPr>
                <w:sz w:val="16"/>
                <w:szCs w:val="16"/>
              </w:rPr>
              <w:t>VV</w:t>
            </w:r>
          </w:p>
        </w:tc>
      </w:tr>
    </w:tbl>
    <w:p w14:paraId="6077D618" w14:textId="77777777" w:rsidR="00FA6285" w:rsidRDefault="00FA6285" w:rsidP="001D18B6"/>
    <w:p w14:paraId="464F3749" w14:textId="593EFCDF" w:rsidR="001D18B6" w:rsidRDefault="001D18B6" w:rsidP="001D18B6">
      <w:pPr>
        <w:rPr>
          <w:rFonts w:cs="Arial"/>
          <w:b/>
          <w:bCs/>
          <w:iCs/>
          <w:szCs w:val="28"/>
        </w:rPr>
      </w:pPr>
      <w:r>
        <w:br w:type="page"/>
      </w:r>
    </w:p>
    <w:p w14:paraId="6808C0B6" w14:textId="77777777" w:rsidR="001D18B6" w:rsidRPr="00FD2B8D" w:rsidRDefault="001D18B6" w:rsidP="001D18B6">
      <w:pPr>
        <w:pStyle w:val="Overskrift2"/>
        <w:keepLines w:val="0"/>
        <w:tabs>
          <w:tab w:val="clear" w:pos="567"/>
        </w:tabs>
        <w:suppressAutoHyphens w:val="0"/>
        <w:spacing w:before="0"/>
        <w:contextualSpacing w:val="0"/>
      </w:pPr>
      <w:bookmarkStart w:id="315" w:name="_Toc525124846"/>
      <w:bookmarkStart w:id="316" w:name="_Toc528049992"/>
      <w:bookmarkStart w:id="317" w:name="_Toc528061741"/>
      <w:bookmarkStart w:id="318" w:name="_Toc528673640"/>
      <w:r>
        <w:t xml:space="preserve">Sandvig </w:t>
      </w:r>
      <w:r w:rsidRPr="00FD2B8D">
        <w:t>Vandværk</w:t>
      </w:r>
      <w:bookmarkEnd w:id="315"/>
      <w:bookmarkEnd w:id="316"/>
      <w:bookmarkEnd w:id="317"/>
      <w:bookmarkEnd w:id="318"/>
    </w:p>
    <w:p w14:paraId="32D5F41D" w14:textId="7BBCE8BA" w:rsidR="001D18B6" w:rsidRPr="00FF7C25" w:rsidRDefault="001D18B6" w:rsidP="001D18B6">
      <w:pPr>
        <w:rPr>
          <w:highlight w:val="yellow"/>
        </w:rPr>
      </w:pPr>
      <w:r w:rsidRPr="005B5972">
        <w:t>Sandvig Vandværk er et privat alment vandværk med 2 aktive indvindingsboringer, DGU nr. 226.511</w:t>
      </w:r>
      <w:r>
        <w:t xml:space="preserve"> og 226.512. Begge indvindingsboringer er filtersat i kalken. Vandværkets indvinding var i 2014 på 17.351 m</w:t>
      </w:r>
      <w:r w:rsidRPr="005B5972">
        <w:rPr>
          <w:vertAlign w:val="superscript"/>
        </w:rPr>
        <w:t>3</w:t>
      </w:r>
      <w:r>
        <w:t>, hvor tilladelsen er på 25.000 m</w:t>
      </w:r>
      <w:r w:rsidRPr="005B5972">
        <w:rPr>
          <w:vertAlign w:val="superscript"/>
        </w:rPr>
        <w:t>3</w:t>
      </w:r>
      <w:r>
        <w:t xml:space="preserve"> pr. år. Indvindingstilladelsen er </w:t>
      </w:r>
      <w:r w:rsidR="00BD2CFB">
        <w:t>udløbet</w:t>
      </w:r>
      <w:r>
        <w:t>.</w:t>
      </w:r>
    </w:p>
    <w:p w14:paraId="5502C8E3" w14:textId="77777777" w:rsidR="001D18B6" w:rsidRPr="00FF7C25" w:rsidRDefault="001D18B6" w:rsidP="001D18B6">
      <w:pPr>
        <w:pStyle w:val="Opstilling-punkttegn"/>
        <w:numPr>
          <w:ilvl w:val="0"/>
          <w:numId w:val="0"/>
        </w:numPr>
        <w:rPr>
          <w:highlight w:val="yellow"/>
        </w:rPr>
      </w:pPr>
    </w:p>
    <w:p w14:paraId="66E189D3" w14:textId="16F109BB" w:rsidR="001D18B6" w:rsidRDefault="001D18B6" w:rsidP="001D18B6">
      <w:r w:rsidRPr="005B5972">
        <w:t xml:space="preserve">I </w:t>
      </w:r>
      <w:r w:rsidRPr="005B5972">
        <w:fldChar w:fldCharType="begin"/>
      </w:r>
      <w:r w:rsidRPr="005B5972">
        <w:instrText xml:space="preserve"> REF _Ref525107890 \h </w:instrText>
      </w:r>
      <w:r>
        <w:instrText xml:space="preserve"> \* MERGEFORMAT </w:instrText>
      </w:r>
      <w:r w:rsidRPr="005B5972">
        <w:fldChar w:fldCharType="separate"/>
      </w:r>
      <w:r w:rsidR="007450CA">
        <w:t xml:space="preserve">Figur </w:t>
      </w:r>
      <w:r w:rsidR="007450CA">
        <w:rPr>
          <w:noProof/>
        </w:rPr>
        <w:t>4.111</w:t>
      </w:r>
      <w:r w:rsidRPr="005B5972">
        <w:fldChar w:fldCharType="end"/>
      </w:r>
      <w:r w:rsidRPr="005B5972">
        <w:t xml:space="preserve"> ses en oversigt over </w:t>
      </w:r>
      <w:r>
        <w:t>Sandvig</w:t>
      </w:r>
      <w:r w:rsidRPr="005B5972">
        <w:t xml:space="preserve"> Vandværk. På figuren er markeret de aktive indvin</w:t>
      </w:r>
      <w:r>
        <w:t xml:space="preserve">dingsboringer, det administrative indvindingsopland, grundvandsdannelsen til vandværkets boringer, samt områder uden grundvandsdannelse. </w:t>
      </w:r>
    </w:p>
    <w:p w14:paraId="757149ED" w14:textId="77777777" w:rsidR="001D18B6" w:rsidRDefault="001D18B6" w:rsidP="001D18B6"/>
    <w:p w14:paraId="162E06FB" w14:textId="77777777" w:rsidR="001D18B6" w:rsidRDefault="001D18B6" w:rsidP="001D18B6">
      <w:r>
        <w:rPr>
          <w:noProof/>
          <w:lang w:eastAsia="da-DK"/>
        </w:rPr>
        <w:drawing>
          <wp:inline distT="0" distB="0" distL="0" distR="0" wp14:anchorId="70D88D19" wp14:editId="4489B46F">
            <wp:extent cx="5400000" cy="5400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andvig_A.png"/>
                    <pic:cNvPicPr/>
                  </pic:nvPicPr>
                  <pic:blipFill>
                    <a:blip r:embed="rId12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ECE84A6" w14:textId="01A2536B" w:rsidR="001D18B6" w:rsidRPr="00B5039A" w:rsidRDefault="001D18B6" w:rsidP="001D18B6">
      <w:pPr>
        <w:pStyle w:val="Billedtekst"/>
      </w:pPr>
      <w:bookmarkStart w:id="319" w:name="_Ref52510789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111</w:t>
      </w:r>
      <w:r w:rsidR="00D25A8C">
        <w:rPr>
          <w:noProof/>
        </w:rPr>
        <w:fldChar w:fldCharType="end"/>
      </w:r>
      <w:bookmarkEnd w:id="319"/>
      <w:r>
        <w:t xml:space="preserve"> </w:t>
      </w:r>
      <w:r w:rsidRPr="002C2F75">
        <w:rPr>
          <w:noProof/>
        </w:rPr>
        <w:t xml:space="preserve">Placeringen af </w:t>
      </w:r>
      <w:r>
        <w:rPr>
          <w:noProof/>
        </w:rPr>
        <w:t>Sandvig</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Sandvig Vandværk og nærliggende vandværker, samt OSD og kommunengrænsen for Vordingborg kommune.</w:t>
      </w:r>
    </w:p>
    <w:p w14:paraId="53C3E0B8" w14:textId="77777777" w:rsidR="001D18B6" w:rsidRPr="009E46EC" w:rsidRDefault="001D18B6" w:rsidP="001D18B6">
      <w:pPr>
        <w:rPr>
          <w:b/>
          <w:highlight w:val="yellow"/>
        </w:rPr>
      </w:pPr>
    </w:p>
    <w:p w14:paraId="1C90DBF8" w14:textId="77777777" w:rsidR="001D18B6" w:rsidRPr="00CB0F9E" w:rsidRDefault="001D18B6" w:rsidP="001D18B6">
      <w:pPr>
        <w:rPr>
          <w:i/>
        </w:rPr>
      </w:pPr>
      <w:r w:rsidRPr="00CB0F9E">
        <w:rPr>
          <w:i/>
        </w:rPr>
        <w:t>Geologi</w:t>
      </w:r>
      <w:r>
        <w:rPr>
          <w:i/>
        </w:rPr>
        <w:t xml:space="preserve"> og hydrogeologi</w:t>
      </w:r>
    </w:p>
    <w:p w14:paraId="0720C2CF" w14:textId="77777777" w:rsidR="008447F6" w:rsidRDefault="001D18B6" w:rsidP="001D18B6">
      <w:r>
        <w:t xml:space="preserve">Sandvig Vandværk indvinder fra det prækvartære kalkmagasin (skrivekridt). Boringerne er filtersat i niveauet 35 til 55 m u.t., og kalken er indenfor indvindingsoplandet overlejret af mellem 15 til mere </w:t>
      </w:r>
      <w:r w:rsidR="00754EDD">
        <w:t xml:space="preserve">end </w:t>
      </w:r>
      <w:r>
        <w:t xml:space="preserve">40 meter mættet ler. Der er dog et mindre område vest for kildepladsen, som kun er overlejret af mellem 10 til 15 meter mættet ler. Kalkmagasinet er et spændt magasin. </w:t>
      </w:r>
    </w:p>
    <w:p w14:paraId="7BB87A9F" w14:textId="77777777" w:rsidR="008447F6" w:rsidRDefault="008447F6" w:rsidP="001D18B6"/>
    <w:p w14:paraId="7C538CDC" w14:textId="5C50EF21" w:rsidR="001D18B6" w:rsidRDefault="001D18B6" w:rsidP="001D18B6">
      <w:r>
        <w:t xml:space="preserve">Lertykkelsen afspejler sig i sårbarhedszoneringen, der er vist i </w:t>
      </w:r>
      <w:r>
        <w:rPr>
          <w:highlight w:val="yellow"/>
        </w:rPr>
        <w:fldChar w:fldCharType="begin"/>
      </w:r>
      <w:r>
        <w:instrText xml:space="preserve"> REF _Ref525107978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112</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8447F6">
        <w:t xml:space="preserve"> Der er afgrænset lille og nogen sårbarhed indenfor indvindingsoplandet til Sandvig Vandværk.</w:t>
      </w:r>
    </w:p>
    <w:p w14:paraId="2C4FD6F9" w14:textId="77777777" w:rsidR="001D18B6" w:rsidRDefault="001D18B6" w:rsidP="001D18B6"/>
    <w:p w14:paraId="0DF6DC76" w14:textId="30889028" w:rsidR="001D18B6" w:rsidRDefault="001D18B6" w:rsidP="001D18B6">
      <w:r>
        <w:t xml:space="preserve">På </w:t>
      </w:r>
      <w:r>
        <w:fldChar w:fldCharType="begin"/>
      </w:r>
      <w:r>
        <w:instrText xml:space="preserve"> REF _Ref525107890 \h </w:instrText>
      </w:r>
      <w:r>
        <w:fldChar w:fldCharType="separate"/>
      </w:r>
      <w:r w:rsidR="007450CA">
        <w:t xml:space="preserve">Figur </w:t>
      </w:r>
      <w:r w:rsidR="007450CA">
        <w:rPr>
          <w:noProof/>
        </w:rPr>
        <w:t>4</w:t>
      </w:r>
      <w:r w:rsidR="007450CA">
        <w:t>.</w:t>
      </w:r>
      <w:r w:rsidR="007450CA">
        <w:rPr>
          <w:noProof/>
        </w:rPr>
        <w:t>111</w:t>
      </w:r>
      <w:r>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50 til over 200 år undervejs. En stor del af grundvandsdannelsen til vandværkets boringer sker i den centrale del af oplandet i det meste af indvindingsoplandets udstrækning.</w:t>
      </w:r>
    </w:p>
    <w:p w14:paraId="527451B7" w14:textId="77777777" w:rsidR="001D18B6" w:rsidRPr="00FF7C25" w:rsidRDefault="001D18B6" w:rsidP="001D18B6">
      <w:pPr>
        <w:rPr>
          <w:highlight w:val="yellow"/>
        </w:rPr>
      </w:pPr>
    </w:p>
    <w:p w14:paraId="536FB1D2" w14:textId="77777777" w:rsidR="001D18B6" w:rsidRDefault="001D18B6" w:rsidP="001D18B6">
      <w:pPr>
        <w:rPr>
          <w:highlight w:val="yellow"/>
        </w:rPr>
      </w:pPr>
      <w:r>
        <w:rPr>
          <w:noProof/>
          <w:lang w:eastAsia="da-DK"/>
        </w:rPr>
        <w:drawing>
          <wp:inline distT="0" distB="0" distL="0" distR="0" wp14:anchorId="1A283460" wp14:editId="070CA5B5">
            <wp:extent cx="5400000" cy="54000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andvig_B.png"/>
                    <pic:cNvPicPr/>
                  </pic:nvPicPr>
                  <pic:blipFill>
                    <a:blip r:embed="rId12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F05A50B" w14:textId="1B6572DC" w:rsidR="001D18B6" w:rsidRDefault="001D18B6" w:rsidP="001D18B6">
      <w:pPr>
        <w:pStyle w:val="Billedtekst"/>
      </w:pPr>
      <w:bookmarkStart w:id="320" w:name="_Ref52510797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112</w:t>
      </w:r>
      <w:r w:rsidR="00D25A8C">
        <w:rPr>
          <w:noProof/>
        </w:rPr>
        <w:fldChar w:fldCharType="end"/>
      </w:r>
      <w:bookmarkEnd w:id="320"/>
      <w:r>
        <w:t xml:space="preserve"> Sårbarhedszonering i forhold til nitrat inden for OSD og indvindingsoplandet til </w:t>
      </w:r>
      <w:r>
        <w:rPr>
          <w:noProof/>
        </w:rPr>
        <w:t xml:space="preserve">Sandvig Vandværk, samt afgrænsning af boringsnære beskyttelsesområder (BNBO), </w:t>
      </w:r>
      <w:r w:rsidR="00D25A8C">
        <w:rPr>
          <w:noProof/>
        </w:rPr>
        <w:t>nitratfølsomme indvind</w:t>
      </w:r>
      <w:r>
        <w:rPr>
          <w:noProof/>
        </w:rPr>
        <w:t>ingsområder (NFI), indsatsområder (IO) og OSD.</w:t>
      </w:r>
    </w:p>
    <w:p w14:paraId="16999C72" w14:textId="77777777" w:rsidR="001D18B6" w:rsidRDefault="001D18B6" w:rsidP="001D18B6">
      <w:pPr>
        <w:rPr>
          <w:i/>
        </w:rPr>
      </w:pPr>
    </w:p>
    <w:p w14:paraId="1E138839" w14:textId="77777777" w:rsidR="001D18B6" w:rsidRPr="00CC3350" w:rsidRDefault="001D18B6" w:rsidP="001D18B6">
      <w:pPr>
        <w:rPr>
          <w:i/>
        </w:rPr>
      </w:pPr>
      <w:r>
        <w:rPr>
          <w:i/>
        </w:rPr>
        <w:t>NFI og IO</w:t>
      </w:r>
    </w:p>
    <w:p w14:paraId="6E5DBF22" w14:textId="54D68F8D" w:rsidR="001D18B6" w:rsidRDefault="001D18B6" w:rsidP="001D18B6">
      <w:r w:rsidRPr="004A5D50">
        <w:t xml:space="preserve">Der er ikke afgrænset NFI og IO i området indenfor oplandet til </w:t>
      </w:r>
      <w:r>
        <w:t xml:space="preserve">Sandvig </w:t>
      </w:r>
      <w:r w:rsidRPr="004A5D50">
        <w:t>Vandværk, jf.</w:t>
      </w:r>
      <w:r>
        <w:t xml:space="preserve"> </w:t>
      </w:r>
      <w:r>
        <w:fldChar w:fldCharType="begin"/>
      </w:r>
      <w:r>
        <w:instrText xml:space="preserve"> REF _Ref525107978 \h </w:instrText>
      </w:r>
      <w:r>
        <w:fldChar w:fldCharType="separate"/>
      </w:r>
      <w:r w:rsidR="007450CA">
        <w:t xml:space="preserve">Figur </w:t>
      </w:r>
      <w:r w:rsidR="007450CA">
        <w:rPr>
          <w:noProof/>
        </w:rPr>
        <w:t>4</w:t>
      </w:r>
      <w:r w:rsidR="007450CA">
        <w:t>.</w:t>
      </w:r>
      <w:r w:rsidR="007450CA">
        <w:rPr>
          <w:noProof/>
        </w:rPr>
        <w:t>112</w:t>
      </w:r>
      <w:r>
        <w:fldChar w:fldCharType="end"/>
      </w:r>
      <w:r w:rsidRPr="004A5D50">
        <w:t>.</w:t>
      </w:r>
    </w:p>
    <w:p w14:paraId="1D7A5FAF" w14:textId="77777777" w:rsidR="001D18B6" w:rsidRDefault="001D18B6" w:rsidP="001D18B6">
      <w:pPr>
        <w:rPr>
          <w:highlight w:val="yellow"/>
        </w:rPr>
      </w:pPr>
    </w:p>
    <w:p w14:paraId="7AB57870" w14:textId="77777777" w:rsidR="001D18B6" w:rsidRPr="000A7A59" w:rsidRDefault="001D18B6" w:rsidP="001D18B6">
      <w:pPr>
        <w:rPr>
          <w:i/>
        </w:rPr>
      </w:pPr>
      <w:r w:rsidRPr="000A7A59">
        <w:rPr>
          <w:i/>
        </w:rPr>
        <w:t>Råvandskvalitet</w:t>
      </w:r>
    </w:p>
    <w:p w14:paraId="1EDA65EA" w14:textId="2026EADE" w:rsidR="001D18B6" w:rsidRDefault="001D18B6" w:rsidP="001D18B6">
      <w:r w:rsidRPr="004F3BAA">
        <w:t xml:space="preserve">Der indvindes fra et godt beskyttet magasin, hvor vandtypen i DGU nr. 226.511 og 226.512 </w:t>
      </w:r>
      <w:r w:rsidR="00FC396D">
        <w:t>er C (svagt reduceret), ikke-nitratholdig</w:t>
      </w:r>
      <w:r w:rsidRPr="004F3BAA">
        <w:t>.</w:t>
      </w:r>
      <w:r>
        <w:t xml:space="preserve"> </w:t>
      </w:r>
      <w:r w:rsidRPr="004F3BAA">
        <w:t>Der er analyseret for, men ikke konstateret indh</w:t>
      </w:r>
      <w:r>
        <w:t>old af olieprodukter eller klo</w:t>
      </w:r>
      <w:r w:rsidRPr="004F3BAA">
        <w:t>rerede opløsningsmidler i indvindingsboringerne.</w:t>
      </w:r>
      <w:r>
        <w:t xml:space="preserve"> Der er ikke konstateret indhold af sprøjtemidler i DGU nr. 226.511. Derimod er der i DGU nr. 226.512 gentagende gange påvist indhold af hydroxy-atrazin, senest i 2012 på 0,014 µg/l, hvilket er under grænseværdien på 0,1 µg/l. Ved seneste analyse (2018) er stoffet ikke påvist (&lt;0,01 µg/l). </w:t>
      </w:r>
    </w:p>
    <w:p w14:paraId="3B8473FC" w14:textId="77777777" w:rsidR="001D18B6" w:rsidRDefault="001D18B6" w:rsidP="001D18B6"/>
    <w:p w14:paraId="63626A4E" w14:textId="77777777" w:rsidR="001D18B6" w:rsidRDefault="001D18B6" w:rsidP="001D18B6">
      <w:r>
        <w:t xml:space="preserve">Indholdet af sulfat er relativt lavt og stabilt i begge boringer (omkring 30 mg/l). I DGU nr. 226.511 er indholdet af klorid forhøjet (op til 87 mg/l), mens det i DGU nr. 226.512 er i intervallet 50 til 60 mg/l. Det er da også DGU nr. 226.511 der ligger tættest på kysten, hvilket kan forklare at indholdet af klorid er let forhøjet i denne boring. En øget indvinding kan således være risikobetonet for vandkvaliteten. </w:t>
      </w:r>
    </w:p>
    <w:p w14:paraId="5195116B" w14:textId="77777777" w:rsidR="001D18B6" w:rsidRDefault="001D18B6" w:rsidP="001D18B6"/>
    <w:p w14:paraId="5ECA22F7" w14:textId="09070D54" w:rsidR="001D18B6" w:rsidRDefault="001D18B6" w:rsidP="001D18B6">
      <w:r>
        <w:t xml:space="preserve">Der er konstateret indhold af fluorid på niveau med grænseværdien på 1,5 mg/l i begge boringer, men grænseværdien er endnu ikke overskredet. Ligeledes ses et højt indhold af organisk stof, NVOC i DGU nr. 226.511 i seneste analyse på 5,1 mg/l, hvilket er over grænseværdien på 4 mg/l. I tidligere analyser var indholdet omkring 1,5, og det vides ikke hvorfor det pludselig er steget. </w:t>
      </w:r>
      <w:r w:rsidR="008447F6">
        <w:t>I indvindingsboring 226.511 er indhold af strontium 20.000 µg/l, som er højere end den anbefalede indhold af 10.000 µg/l.</w:t>
      </w:r>
    </w:p>
    <w:p w14:paraId="0BAC498E" w14:textId="77777777" w:rsidR="001D18B6" w:rsidRDefault="001D18B6" w:rsidP="001D18B6">
      <w:pPr>
        <w:rPr>
          <w:highlight w:val="yellow"/>
        </w:rPr>
      </w:pPr>
    </w:p>
    <w:p w14:paraId="6B8E8EAC" w14:textId="77777777" w:rsidR="001D18B6" w:rsidRPr="00165D82" w:rsidRDefault="001D18B6" w:rsidP="001D18B6">
      <w:pPr>
        <w:rPr>
          <w:i/>
        </w:rPr>
      </w:pPr>
      <w:r w:rsidRPr="00165D82">
        <w:rPr>
          <w:i/>
        </w:rPr>
        <w:t>Arealanvendelse og punktkilder</w:t>
      </w:r>
    </w:p>
    <w:p w14:paraId="57043E44" w14:textId="57F97924" w:rsidR="001D18B6" w:rsidRDefault="001D18B6" w:rsidP="001D18B6">
      <w:r>
        <w:t>Største</w:t>
      </w:r>
      <w:r w:rsidRPr="001B4787">
        <w:t>delen af indvindingsoplandet ligger uden</w:t>
      </w:r>
      <w:r>
        <w:t>for OSD. Den østlige del af ind</w:t>
      </w:r>
      <w:r w:rsidRPr="001B4787">
        <w:t>vindingsoplandet ligger dog indenfor OSD. Arealanvendelsen i indvindingsoplandet udgøres primært af landbrug og mindre områder af skov og befæstede arealer. I oplandet til boringerne er der hhv. 1 stk. V1-kortlagt, 2 stk. V2-kortlagte og 3 stk. V1/V2-kortlagte lokaliteter jf.</w:t>
      </w:r>
      <w:r>
        <w:t xml:space="preserve"> </w:t>
      </w:r>
      <w:r>
        <w:fldChar w:fldCharType="begin"/>
      </w:r>
      <w:r>
        <w:instrText xml:space="preserve"> REF _Ref525108245 \h </w:instrText>
      </w:r>
      <w:r>
        <w:fldChar w:fldCharType="separate"/>
      </w:r>
      <w:r w:rsidR="007450CA">
        <w:t xml:space="preserve">Figur </w:t>
      </w:r>
      <w:r w:rsidR="007450CA">
        <w:rPr>
          <w:noProof/>
        </w:rPr>
        <w:t>4</w:t>
      </w:r>
      <w:r w:rsidR="007450CA">
        <w:t>.</w:t>
      </w:r>
      <w:r w:rsidR="007450CA">
        <w:rPr>
          <w:noProof/>
        </w:rPr>
        <w:t>113</w:t>
      </w:r>
      <w:r>
        <w:fldChar w:fldCharType="end"/>
      </w:r>
      <w:r w:rsidRPr="001B4787">
        <w:t>. På V1/V2-lokaliteterne har der været hhv. autoreparationsværksted, mejeri, oplagsplads og losseplads/grusgrav. På de V2-kortlagte lokaliteter har der været hhv. vognmandsvirksomhed og materielgård. På den V1-kortlagte lokalitet har der været tjæreplads. Disse lokaliteter prioriteres til undersøgelse og evt. oprydning af Region Sjælland.</w:t>
      </w:r>
    </w:p>
    <w:p w14:paraId="58D59230" w14:textId="77777777" w:rsidR="001D18B6" w:rsidRDefault="001D18B6" w:rsidP="001D18B6"/>
    <w:p w14:paraId="14563353" w14:textId="77777777" w:rsidR="001D18B6" w:rsidRPr="009E46EC" w:rsidRDefault="001D18B6" w:rsidP="001D18B6">
      <w:pPr>
        <w:rPr>
          <w:highlight w:val="yellow"/>
        </w:rPr>
      </w:pPr>
      <w:r>
        <w:rPr>
          <w:noProof/>
          <w:lang w:eastAsia="da-DK"/>
        </w:rPr>
        <w:drawing>
          <wp:inline distT="0" distB="0" distL="0" distR="0" wp14:anchorId="7E0D3626" wp14:editId="7AED22CB">
            <wp:extent cx="5400000" cy="54000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andvig_C.png"/>
                    <pic:cNvPicPr/>
                  </pic:nvPicPr>
                  <pic:blipFill>
                    <a:blip r:embed="rId12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9FBC29B" w14:textId="0800EE2A" w:rsidR="001D18B6" w:rsidRPr="00276614" w:rsidRDefault="001D18B6" w:rsidP="001D18B6">
      <w:pPr>
        <w:pStyle w:val="Billedtekst"/>
      </w:pPr>
      <w:bookmarkStart w:id="321" w:name="_Ref52510824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113</w:t>
      </w:r>
      <w:r w:rsidR="00D25A8C">
        <w:rPr>
          <w:noProof/>
        </w:rPr>
        <w:fldChar w:fldCharType="end"/>
      </w:r>
      <w:bookmarkEnd w:id="321"/>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Sandvig</w:t>
      </w:r>
      <w:r w:rsidRPr="002C2F75">
        <w:rPr>
          <w:noProof/>
        </w:rPr>
        <w:t xml:space="preserve"> Vandværk</w:t>
      </w:r>
      <w:r>
        <w:rPr>
          <w:noProof/>
        </w:rPr>
        <w:t>, placering af forurenede (V1 og/eller V2 kortlagte) grunde samt boringer med analyse for pesticider med angivelse af fund /ikke fund af pesticider.</w:t>
      </w:r>
    </w:p>
    <w:p w14:paraId="5A658AC6" w14:textId="77777777" w:rsidR="001D18B6" w:rsidRPr="009E46EC" w:rsidRDefault="001D18B6" w:rsidP="001D18B6">
      <w:pPr>
        <w:rPr>
          <w:highlight w:val="yellow"/>
        </w:rPr>
      </w:pPr>
    </w:p>
    <w:p w14:paraId="0489BF4D" w14:textId="77777777" w:rsidR="001D18B6" w:rsidRDefault="001D18B6" w:rsidP="001D18B6">
      <w:pPr>
        <w:rPr>
          <w:i/>
        </w:rPr>
      </w:pPr>
      <w:r>
        <w:rPr>
          <w:i/>
        </w:rPr>
        <w:t>BNBO</w:t>
      </w:r>
    </w:p>
    <w:p w14:paraId="337C99A2" w14:textId="3FEE776D" w:rsidR="001D18B6" w:rsidRPr="006706E3" w:rsidRDefault="001D18B6" w:rsidP="001D18B6">
      <w:r>
        <w:rPr>
          <w:highlight w:val="yellow"/>
        </w:rPr>
        <w:fldChar w:fldCharType="begin"/>
      </w:r>
      <w:r>
        <w:instrText xml:space="preserve"> REF _Ref525213318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114</w:t>
      </w:r>
      <w:r>
        <w:rPr>
          <w:highlight w:val="yellow"/>
        </w:rPr>
        <w:fldChar w:fldCharType="end"/>
      </w:r>
      <w:r>
        <w:t xml:space="preserve"> viser boringsnære beskyttelsesområder (BNBO) til Sandvig </w:t>
      </w:r>
      <w:r w:rsidRPr="0050219E">
        <w:t>Vandværk på arealfoto. På figuren kan det ses at BNBO til boringe</w:t>
      </w:r>
      <w:r>
        <w:t>r</w:t>
      </w:r>
      <w:r w:rsidRPr="0050219E">
        <w:t>n</w:t>
      </w:r>
      <w:r>
        <w:t>e</w:t>
      </w:r>
      <w:r w:rsidRPr="0050219E">
        <w:t xml:space="preserve"> DGU 226.</w:t>
      </w:r>
      <w:r>
        <w:t>511 og 226.512</w:t>
      </w:r>
      <w:r w:rsidRPr="0050219E">
        <w:t xml:space="preserve"> </w:t>
      </w:r>
      <w:r>
        <w:t>udgøres af villakvarterer</w:t>
      </w:r>
      <w:r w:rsidRPr="0050219E">
        <w:t>.</w:t>
      </w:r>
    </w:p>
    <w:p w14:paraId="4E1E9938" w14:textId="77777777" w:rsidR="001D18B6" w:rsidRDefault="001D18B6" w:rsidP="001D18B6">
      <w:r>
        <w:rPr>
          <w:noProof/>
          <w:lang w:eastAsia="da-DK"/>
        </w:rPr>
        <w:drawing>
          <wp:inline distT="0" distB="0" distL="0" distR="0" wp14:anchorId="37A42F61" wp14:editId="4C328B57">
            <wp:extent cx="5400000" cy="5400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andvig_D.png"/>
                    <pic:cNvPicPr/>
                  </pic:nvPicPr>
                  <pic:blipFill>
                    <a:blip r:embed="rId12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6E8CA1F" w14:textId="32BC8197" w:rsidR="001D18B6" w:rsidRPr="006706E3" w:rsidRDefault="001D18B6" w:rsidP="001D18B6">
      <w:pPr>
        <w:pStyle w:val="Billedtekst"/>
      </w:pPr>
      <w:bookmarkStart w:id="322" w:name="_Ref52521331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114</w:t>
      </w:r>
      <w:r w:rsidR="00D25A8C">
        <w:rPr>
          <w:noProof/>
        </w:rPr>
        <w:fldChar w:fldCharType="end"/>
      </w:r>
      <w:bookmarkEnd w:id="322"/>
      <w:r>
        <w:t xml:space="preserve"> Boringsnære beskyttelsesområder (BNBO) for Sandvig Vandværks indvindingsboringer, samt arealanvendelsen og udpegning af indsatsområder (IO).</w:t>
      </w:r>
    </w:p>
    <w:p w14:paraId="2B9EB365" w14:textId="77777777" w:rsidR="001D18B6" w:rsidRDefault="001D18B6" w:rsidP="001D18B6">
      <w:pPr>
        <w:rPr>
          <w:highlight w:val="yellow"/>
        </w:rPr>
      </w:pPr>
    </w:p>
    <w:p w14:paraId="02550303" w14:textId="77777777" w:rsidR="001D18B6" w:rsidRPr="00165D82" w:rsidRDefault="001D18B6" w:rsidP="001D18B6">
      <w:pPr>
        <w:rPr>
          <w:i/>
        </w:rPr>
      </w:pPr>
      <w:r>
        <w:rPr>
          <w:i/>
        </w:rPr>
        <w:t>Vurdering af indvindingsoplandets sårbarhed</w:t>
      </w:r>
    </w:p>
    <w:p w14:paraId="12612AFD" w14:textId="5F679D9C" w:rsidR="001D18B6" w:rsidRPr="006F251D" w:rsidRDefault="001D18B6" w:rsidP="001D18B6">
      <w:pPr>
        <w:rPr>
          <w:highlight w:val="yellow"/>
        </w:rPr>
      </w:pPr>
      <w:r w:rsidRPr="006F251D">
        <w:t xml:space="preserve">Råvandstypen er svagt reduceret, hvilket indikerer en rimelig velbeskyttet grundvandsressource. </w:t>
      </w:r>
      <w:r w:rsidR="00B8011F">
        <w:t xml:space="preserve">Indholdet af klorid </w:t>
      </w:r>
      <w:r w:rsidRPr="006F251D">
        <w:t xml:space="preserve">er moderat forhøjet (50-80 mg/l) og der er således mindre tegn på saltvandspåvirkning i boringerne. </w:t>
      </w:r>
      <w:r w:rsidRPr="00742EED">
        <w:t xml:space="preserve">Det forhøjede indhold af fluorid tyder på at saltvandspåvirkningen skyldes dybereliggende </w:t>
      </w:r>
      <w:r w:rsidRPr="006F251D">
        <w:t xml:space="preserve">residualt saltvand. Der er gentagende gange påvist pesticider i DGU 226.512. </w:t>
      </w:r>
      <w:r w:rsidRPr="00D56800">
        <w:t>Der er ikke udpeget nitratf</w:t>
      </w:r>
      <w:r w:rsidRPr="002179EC">
        <w:t xml:space="preserve">ølsomt indvindingsområde (NFI) og indsatsområde (IO) indenfor indvindingsoplandet til </w:t>
      </w:r>
      <w:r>
        <w:t>Sandvig</w:t>
      </w:r>
      <w:r w:rsidRPr="002179EC">
        <w:t xml:space="preserve"> Vandværk.</w:t>
      </w:r>
    </w:p>
    <w:p w14:paraId="34BAD56C" w14:textId="77777777" w:rsidR="001D18B6" w:rsidRPr="00FF7C25" w:rsidRDefault="001D18B6" w:rsidP="001D18B6">
      <w:pPr>
        <w:rPr>
          <w:highlight w:val="yellow"/>
        </w:rPr>
      </w:pPr>
    </w:p>
    <w:p w14:paraId="7E9A72D6" w14:textId="69728666" w:rsidR="001D18B6" w:rsidRPr="00FF7C25" w:rsidRDefault="001D18B6" w:rsidP="001D18B6">
      <w:pPr>
        <w:rPr>
          <w:highlight w:val="yellow"/>
        </w:rPr>
      </w:pPr>
      <w:r w:rsidRPr="006F251D">
        <w:t xml:space="preserve">Det vurderes, at den største trussel mod indvindingen er </w:t>
      </w:r>
      <w:r w:rsidR="00DB73E7">
        <w:t xml:space="preserve">udbringning og håndtering af pesticider samt spild af miljøfremmede stoffer </w:t>
      </w:r>
      <w:r w:rsidRPr="006F251D">
        <w:t>indenfor BNBO. Ydermere ligger der inden for indvindingsoplandet flere forurenede lokaliteter, som udgør en potentiel risiko for magasinet.</w:t>
      </w:r>
    </w:p>
    <w:p w14:paraId="06347D72" w14:textId="77777777" w:rsidR="001D18B6" w:rsidRDefault="001D18B6" w:rsidP="001D18B6">
      <w:pPr>
        <w:rPr>
          <w:rFonts w:cs="Arial"/>
          <w:bCs/>
          <w:sz w:val="17"/>
          <w:szCs w:val="26"/>
        </w:rPr>
      </w:pPr>
      <w:bookmarkStart w:id="323" w:name="_Toc525124847"/>
      <w:r>
        <w:br w:type="page"/>
      </w:r>
    </w:p>
    <w:p w14:paraId="26BD4214" w14:textId="77777777" w:rsidR="001D18B6" w:rsidRPr="00997550" w:rsidRDefault="001D18B6" w:rsidP="00A14454">
      <w:pPr>
        <w:pStyle w:val="Overskrift3"/>
      </w:pPr>
      <w:bookmarkStart w:id="324" w:name="_Toc528049993"/>
      <w:bookmarkStart w:id="325" w:name="_Toc528061742"/>
      <w:r w:rsidRPr="00997550">
        <w:t>Indsatser for grundvandsbeskyttelse</w:t>
      </w:r>
      <w:bookmarkEnd w:id="323"/>
      <w:bookmarkEnd w:id="324"/>
      <w:bookmarkEnd w:id="325"/>
    </w:p>
    <w:p w14:paraId="459CAD91" w14:textId="50BD5F53" w:rsidR="001D18B6" w:rsidRPr="00276614" w:rsidRDefault="001D18B6" w:rsidP="001D18B6">
      <w:r>
        <w:t xml:space="preserve">Følgende </w:t>
      </w:r>
      <w:r w:rsidR="002449C9">
        <w:t xml:space="preserve">indsatser gælder for </w:t>
      </w:r>
      <w:r>
        <w:t>Sandvig</w:t>
      </w:r>
      <w:r w:rsidRPr="00276614">
        <w:t xml:space="preserve"> Vandværk (</w:t>
      </w:r>
      <w:r w:rsidR="00791DC9">
        <w:t>V</w:t>
      </w:r>
      <w:r w:rsidRPr="00276614">
        <w:t>V).</w:t>
      </w:r>
    </w:p>
    <w:p w14:paraId="26BB6546" w14:textId="77777777" w:rsidR="001D18B6" w:rsidRPr="00AA41AD" w:rsidRDefault="001D18B6" w:rsidP="001D18B6">
      <w:pPr>
        <w:rPr>
          <w:highlight w:val="yellow"/>
        </w:rPr>
      </w:pPr>
    </w:p>
    <w:tbl>
      <w:tblPr>
        <w:tblStyle w:val="Tabel-Gitter"/>
        <w:tblW w:w="9016" w:type="dxa"/>
        <w:tblLook w:val="04A0" w:firstRow="1" w:lastRow="0" w:firstColumn="1" w:lastColumn="0" w:noHBand="0" w:noVBand="1"/>
      </w:tblPr>
      <w:tblGrid>
        <w:gridCol w:w="5983"/>
        <w:gridCol w:w="1826"/>
        <w:gridCol w:w="1207"/>
      </w:tblGrid>
      <w:tr w:rsidR="00131035" w:rsidRPr="007246B4" w14:paraId="77E95F8C" w14:textId="77777777" w:rsidTr="00C14A2B">
        <w:tc>
          <w:tcPr>
            <w:tcW w:w="5983" w:type="dxa"/>
          </w:tcPr>
          <w:p w14:paraId="75DE2D1D" w14:textId="77777777" w:rsidR="00131035" w:rsidRPr="007246B4" w:rsidRDefault="00131035"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6775A7C5" w14:textId="77777777" w:rsidR="00131035" w:rsidRPr="007246B4" w:rsidRDefault="00131035" w:rsidP="00C14A2B">
            <w:pPr>
              <w:jc w:val="center"/>
              <w:rPr>
                <w:b/>
                <w:sz w:val="16"/>
                <w:szCs w:val="16"/>
              </w:rPr>
            </w:pPr>
            <w:r w:rsidRPr="007246B4">
              <w:rPr>
                <w:b/>
                <w:sz w:val="16"/>
                <w:szCs w:val="16"/>
              </w:rPr>
              <w:t>Ansvarlig</w:t>
            </w:r>
          </w:p>
        </w:tc>
        <w:tc>
          <w:tcPr>
            <w:tcW w:w="1207" w:type="dxa"/>
          </w:tcPr>
          <w:p w14:paraId="27B222AF" w14:textId="77777777" w:rsidR="00131035" w:rsidRPr="007246B4" w:rsidRDefault="00131035" w:rsidP="00C14A2B">
            <w:pPr>
              <w:jc w:val="center"/>
              <w:rPr>
                <w:b/>
                <w:sz w:val="16"/>
                <w:szCs w:val="16"/>
              </w:rPr>
            </w:pPr>
            <w:r w:rsidRPr="007246B4">
              <w:rPr>
                <w:b/>
                <w:sz w:val="16"/>
                <w:szCs w:val="16"/>
              </w:rPr>
              <w:t>Tidsfrist</w:t>
            </w:r>
          </w:p>
        </w:tc>
      </w:tr>
      <w:tr w:rsidR="00A461A3" w14:paraId="40C809B5" w14:textId="77777777" w:rsidTr="00C14A2B">
        <w:tc>
          <w:tcPr>
            <w:tcW w:w="5983" w:type="dxa"/>
          </w:tcPr>
          <w:p w14:paraId="6990BCFF" w14:textId="0239AEC9" w:rsidR="00A461A3" w:rsidRDefault="00791DC9" w:rsidP="00C14A2B">
            <w:pPr>
              <w:spacing w:after="60"/>
              <w:rPr>
                <w:sz w:val="16"/>
                <w:szCs w:val="16"/>
              </w:rPr>
            </w:pPr>
            <w:r>
              <w:rPr>
                <w:sz w:val="16"/>
                <w:szCs w:val="16"/>
              </w:rPr>
              <w:t>Sandvig</w:t>
            </w:r>
            <w:r w:rsidRPr="006F251D">
              <w:rPr>
                <w:sz w:val="16"/>
                <w:szCs w:val="16"/>
              </w:rPr>
              <w:t xml:space="preserve"> Vandværk skal hold</w:t>
            </w:r>
            <w:r>
              <w:rPr>
                <w:sz w:val="16"/>
                <w:szCs w:val="16"/>
              </w:rPr>
              <w:t>e</w:t>
            </w:r>
            <w:r w:rsidRPr="006F251D">
              <w:rPr>
                <w:sz w:val="16"/>
                <w:szCs w:val="16"/>
              </w:rPr>
              <w:t xml:space="preserve"> øje med den tidslige udvikling i vandkvaliteten, især indhold af pesticider </w:t>
            </w:r>
            <w:r>
              <w:rPr>
                <w:sz w:val="16"/>
                <w:szCs w:val="16"/>
              </w:rPr>
              <w:t>i boring 226.512 og indhold af klorid, fluorid og NVOC i begge indvindingsboringer</w:t>
            </w:r>
            <w:r w:rsidR="00A461A3" w:rsidRPr="00105AE8">
              <w:rPr>
                <w:sz w:val="16"/>
                <w:szCs w:val="16"/>
              </w:rPr>
              <w:t>.</w:t>
            </w:r>
            <w:r w:rsidR="00A461A3">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A461A3">
              <w:rPr>
                <w:sz w:val="16"/>
                <w:szCs w:val="16"/>
              </w:rPr>
              <w:t>revurderes.</w:t>
            </w:r>
          </w:p>
        </w:tc>
        <w:tc>
          <w:tcPr>
            <w:tcW w:w="1826" w:type="dxa"/>
          </w:tcPr>
          <w:p w14:paraId="70AF75CD" w14:textId="77777777" w:rsidR="00A461A3" w:rsidRDefault="00A461A3" w:rsidP="00C14A2B">
            <w:pPr>
              <w:jc w:val="center"/>
              <w:rPr>
                <w:sz w:val="16"/>
                <w:szCs w:val="16"/>
              </w:rPr>
            </w:pPr>
            <w:r>
              <w:rPr>
                <w:sz w:val="16"/>
                <w:szCs w:val="16"/>
              </w:rPr>
              <w:t>VV</w:t>
            </w:r>
          </w:p>
        </w:tc>
        <w:tc>
          <w:tcPr>
            <w:tcW w:w="1207" w:type="dxa"/>
          </w:tcPr>
          <w:p w14:paraId="16471A48" w14:textId="6826DC76" w:rsidR="00A461A3" w:rsidRDefault="008447F6" w:rsidP="00C14A2B">
            <w:pPr>
              <w:jc w:val="center"/>
              <w:rPr>
                <w:sz w:val="16"/>
                <w:szCs w:val="16"/>
              </w:rPr>
            </w:pPr>
            <w:r>
              <w:rPr>
                <w:sz w:val="16"/>
                <w:szCs w:val="16"/>
              </w:rPr>
              <w:t>Løbende</w:t>
            </w:r>
          </w:p>
        </w:tc>
      </w:tr>
      <w:tr w:rsidR="00D60ED2" w14:paraId="60887FD6" w14:textId="77777777" w:rsidTr="00C14A2B">
        <w:tc>
          <w:tcPr>
            <w:tcW w:w="5983" w:type="dxa"/>
          </w:tcPr>
          <w:p w14:paraId="748DB8C5" w14:textId="54E8C20B" w:rsidR="00D60ED2" w:rsidRDefault="00D60ED2" w:rsidP="00C14A2B">
            <w:pPr>
              <w:spacing w:after="60"/>
              <w:rPr>
                <w:sz w:val="16"/>
                <w:szCs w:val="16"/>
              </w:rPr>
            </w:pPr>
            <w:r>
              <w:rPr>
                <w:sz w:val="16"/>
                <w:szCs w:val="16"/>
              </w:rPr>
              <w:t xml:space="preserve">Sandvig </w:t>
            </w:r>
            <w:r w:rsidRPr="0054228E">
              <w:rPr>
                <w:sz w:val="16"/>
                <w:szCs w:val="16"/>
              </w:rPr>
              <w:t xml:space="preserve">Vandværk </w:t>
            </w:r>
            <w:r w:rsidR="00A74EC0">
              <w:rPr>
                <w:sz w:val="16"/>
                <w:szCs w:val="16"/>
              </w:rPr>
              <w:t xml:space="preserve">skal analysere råvandet for strontium </w:t>
            </w:r>
            <w:r w:rsidR="008447F6">
              <w:rPr>
                <w:sz w:val="16"/>
                <w:szCs w:val="16"/>
              </w:rPr>
              <w:t xml:space="preserve">i indvindingsboring 226.512 </w:t>
            </w:r>
            <w:r w:rsidR="00A74EC0">
              <w:rPr>
                <w:sz w:val="16"/>
                <w:szCs w:val="16"/>
              </w:rPr>
              <w:t>i næste boringskontrol</w:t>
            </w:r>
            <w:r w:rsidRPr="0054228E">
              <w:rPr>
                <w:sz w:val="16"/>
                <w:szCs w:val="16"/>
              </w:rPr>
              <w:t>.</w:t>
            </w:r>
          </w:p>
        </w:tc>
        <w:tc>
          <w:tcPr>
            <w:tcW w:w="1826" w:type="dxa"/>
          </w:tcPr>
          <w:p w14:paraId="7BF6596B" w14:textId="05CDB4E7" w:rsidR="00D60ED2" w:rsidRDefault="00D60ED2" w:rsidP="00C14A2B">
            <w:pPr>
              <w:jc w:val="center"/>
              <w:rPr>
                <w:sz w:val="16"/>
                <w:szCs w:val="16"/>
              </w:rPr>
            </w:pPr>
            <w:r>
              <w:rPr>
                <w:sz w:val="16"/>
                <w:szCs w:val="16"/>
              </w:rPr>
              <w:t>VV</w:t>
            </w:r>
          </w:p>
        </w:tc>
        <w:tc>
          <w:tcPr>
            <w:tcW w:w="1207" w:type="dxa"/>
          </w:tcPr>
          <w:p w14:paraId="34D167D1" w14:textId="6234392A" w:rsidR="00D60ED2" w:rsidRDefault="008447F6" w:rsidP="00C14A2B">
            <w:pPr>
              <w:jc w:val="center"/>
              <w:rPr>
                <w:sz w:val="16"/>
                <w:szCs w:val="16"/>
              </w:rPr>
            </w:pPr>
            <w:r>
              <w:rPr>
                <w:sz w:val="16"/>
                <w:szCs w:val="16"/>
              </w:rPr>
              <w:t>Næste boringskontrol</w:t>
            </w:r>
          </w:p>
        </w:tc>
      </w:tr>
      <w:tr w:rsidR="00791DC9" w14:paraId="1E37A5CA" w14:textId="77777777" w:rsidTr="00C14A2B">
        <w:tc>
          <w:tcPr>
            <w:tcW w:w="5983" w:type="dxa"/>
          </w:tcPr>
          <w:p w14:paraId="1FFDCD06" w14:textId="76B12184" w:rsidR="00791DC9" w:rsidRDefault="00791DC9" w:rsidP="00C14A2B">
            <w:pPr>
              <w:spacing w:after="60"/>
              <w:rPr>
                <w:sz w:val="16"/>
                <w:szCs w:val="16"/>
              </w:rPr>
            </w:pPr>
            <w:r>
              <w:rPr>
                <w:sz w:val="16"/>
                <w:szCs w:val="16"/>
              </w:rPr>
              <w:t>Sandvig</w:t>
            </w:r>
            <w:r w:rsidRPr="00105AE8">
              <w:rPr>
                <w:sz w:val="16"/>
                <w:szCs w:val="16"/>
              </w:rPr>
              <w:t xml:space="preserve"> Vandværk </w:t>
            </w:r>
            <w:r>
              <w:rPr>
                <w:sz w:val="16"/>
                <w:szCs w:val="16"/>
              </w:rPr>
              <w:t xml:space="preserve">skal gennemføre en skærpet overvågning af indholdet af pesticider i råvandet. Påvises pesticider i koncentrationer over 50 % af grænseværdien for drikkevand eller påvises stigende koncentrationer af pesticider skal indsatserne revurderes.  </w:t>
            </w:r>
          </w:p>
        </w:tc>
        <w:tc>
          <w:tcPr>
            <w:tcW w:w="1826" w:type="dxa"/>
          </w:tcPr>
          <w:p w14:paraId="66AF210A" w14:textId="77777777" w:rsidR="00791DC9" w:rsidRDefault="00791DC9" w:rsidP="00C14A2B">
            <w:pPr>
              <w:jc w:val="center"/>
              <w:rPr>
                <w:sz w:val="16"/>
                <w:szCs w:val="16"/>
              </w:rPr>
            </w:pPr>
            <w:r>
              <w:rPr>
                <w:sz w:val="16"/>
                <w:szCs w:val="16"/>
              </w:rPr>
              <w:t>VV</w:t>
            </w:r>
          </w:p>
        </w:tc>
        <w:tc>
          <w:tcPr>
            <w:tcW w:w="1207" w:type="dxa"/>
          </w:tcPr>
          <w:p w14:paraId="67936FDF" w14:textId="00198D5F" w:rsidR="00791DC9" w:rsidRDefault="008447F6" w:rsidP="00C14A2B">
            <w:pPr>
              <w:jc w:val="center"/>
              <w:rPr>
                <w:sz w:val="16"/>
                <w:szCs w:val="16"/>
              </w:rPr>
            </w:pPr>
            <w:r>
              <w:rPr>
                <w:sz w:val="16"/>
                <w:szCs w:val="16"/>
              </w:rPr>
              <w:t>Løbende</w:t>
            </w:r>
          </w:p>
        </w:tc>
      </w:tr>
      <w:tr w:rsidR="00791DC9" w14:paraId="52EC784F" w14:textId="77777777" w:rsidTr="00C14A2B">
        <w:tc>
          <w:tcPr>
            <w:tcW w:w="5983" w:type="dxa"/>
          </w:tcPr>
          <w:p w14:paraId="57DFFFD0" w14:textId="40A1F693" w:rsidR="00791DC9" w:rsidRPr="00D361DE" w:rsidRDefault="00791DC9" w:rsidP="00C14A2B">
            <w:pPr>
              <w:spacing w:after="60"/>
              <w:rPr>
                <w:sz w:val="16"/>
                <w:szCs w:val="16"/>
              </w:rPr>
            </w:pPr>
            <w:r>
              <w:rPr>
                <w:sz w:val="16"/>
                <w:szCs w:val="16"/>
              </w:rPr>
              <w:t>Sandvig</w:t>
            </w:r>
            <w:r w:rsidRPr="00105AE8">
              <w:rPr>
                <w:sz w:val="16"/>
                <w:szCs w:val="16"/>
              </w:rPr>
              <w:t xml:space="preserve"> Vandværk </w:t>
            </w:r>
            <w:r>
              <w:rPr>
                <w:sz w:val="16"/>
                <w:szCs w:val="16"/>
              </w:rPr>
              <w:t>skal</w:t>
            </w:r>
            <w:r w:rsidRPr="00105AE8">
              <w:rPr>
                <w:sz w:val="16"/>
                <w:szCs w:val="16"/>
              </w:rPr>
              <w:t xml:space="preserve">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4765A8B3" w14:textId="77777777" w:rsidR="00791DC9" w:rsidRDefault="00791DC9" w:rsidP="00C14A2B">
            <w:pPr>
              <w:jc w:val="center"/>
              <w:rPr>
                <w:sz w:val="16"/>
                <w:szCs w:val="16"/>
              </w:rPr>
            </w:pPr>
            <w:r>
              <w:rPr>
                <w:sz w:val="16"/>
                <w:szCs w:val="16"/>
              </w:rPr>
              <w:t>VV</w:t>
            </w:r>
          </w:p>
        </w:tc>
        <w:tc>
          <w:tcPr>
            <w:tcW w:w="1207" w:type="dxa"/>
          </w:tcPr>
          <w:p w14:paraId="2205C893" w14:textId="52B3C506" w:rsidR="00791DC9" w:rsidRDefault="008447F6" w:rsidP="00C14A2B">
            <w:pPr>
              <w:jc w:val="center"/>
              <w:rPr>
                <w:sz w:val="16"/>
                <w:szCs w:val="16"/>
              </w:rPr>
            </w:pPr>
            <w:r>
              <w:rPr>
                <w:sz w:val="16"/>
                <w:szCs w:val="16"/>
              </w:rPr>
              <w:t>1 år</w:t>
            </w:r>
          </w:p>
        </w:tc>
      </w:tr>
      <w:tr w:rsidR="00131035" w14:paraId="46420EA6" w14:textId="77777777" w:rsidTr="00C14A2B">
        <w:tc>
          <w:tcPr>
            <w:tcW w:w="5983" w:type="dxa"/>
          </w:tcPr>
          <w:p w14:paraId="4F03851B" w14:textId="77777777" w:rsidR="00131035" w:rsidRPr="00D361DE" w:rsidRDefault="00131035" w:rsidP="00C14A2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55163167" w14:textId="77777777" w:rsidR="00131035" w:rsidRPr="007246B4" w:rsidRDefault="00131035" w:rsidP="00C14A2B">
            <w:pPr>
              <w:jc w:val="center"/>
              <w:rPr>
                <w:sz w:val="16"/>
                <w:szCs w:val="16"/>
              </w:rPr>
            </w:pPr>
            <w:r>
              <w:rPr>
                <w:sz w:val="16"/>
                <w:szCs w:val="16"/>
              </w:rPr>
              <w:t>Vordingborg</w:t>
            </w:r>
            <w:r w:rsidRPr="007246B4">
              <w:rPr>
                <w:sz w:val="16"/>
                <w:szCs w:val="16"/>
              </w:rPr>
              <w:t xml:space="preserve"> Kommune</w:t>
            </w:r>
          </w:p>
          <w:p w14:paraId="4F721907" w14:textId="77777777" w:rsidR="00131035" w:rsidRDefault="00131035" w:rsidP="00C14A2B">
            <w:pPr>
              <w:jc w:val="center"/>
              <w:rPr>
                <w:sz w:val="16"/>
                <w:szCs w:val="16"/>
              </w:rPr>
            </w:pPr>
            <w:r w:rsidRPr="007246B4">
              <w:rPr>
                <w:sz w:val="16"/>
                <w:szCs w:val="16"/>
              </w:rPr>
              <w:t xml:space="preserve">Region </w:t>
            </w:r>
            <w:r>
              <w:rPr>
                <w:sz w:val="16"/>
                <w:szCs w:val="16"/>
              </w:rPr>
              <w:t>Sjælland</w:t>
            </w:r>
          </w:p>
        </w:tc>
        <w:tc>
          <w:tcPr>
            <w:tcW w:w="1207" w:type="dxa"/>
          </w:tcPr>
          <w:p w14:paraId="67370EDC" w14:textId="01CBECC4" w:rsidR="00131035" w:rsidRDefault="008447F6" w:rsidP="00C14A2B">
            <w:pPr>
              <w:jc w:val="center"/>
              <w:rPr>
                <w:sz w:val="16"/>
                <w:szCs w:val="16"/>
              </w:rPr>
            </w:pPr>
            <w:r>
              <w:rPr>
                <w:sz w:val="16"/>
                <w:szCs w:val="16"/>
              </w:rPr>
              <w:t>En gange om året</w:t>
            </w:r>
          </w:p>
        </w:tc>
      </w:tr>
      <w:tr w:rsidR="00D9793C" w14:paraId="1A0A55B9" w14:textId="77777777" w:rsidTr="00D9793C">
        <w:tc>
          <w:tcPr>
            <w:tcW w:w="5983" w:type="dxa"/>
          </w:tcPr>
          <w:p w14:paraId="72E714D2" w14:textId="77777777" w:rsidR="00D9793C" w:rsidRPr="00105AE8" w:rsidRDefault="00D9793C" w:rsidP="00256F69">
            <w:pPr>
              <w:spacing w:after="60"/>
              <w:rPr>
                <w:sz w:val="16"/>
                <w:szCs w:val="16"/>
              </w:rPr>
            </w:pPr>
            <w:r w:rsidRPr="00105AE8">
              <w:rPr>
                <w:sz w:val="16"/>
                <w:szCs w:val="16"/>
              </w:rPr>
              <w:t xml:space="preserve">På baggrund af viden om boringer og brønde i indvindingsoplandet, kan </w:t>
            </w:r>
            <w:r>
              <w:rPr>
                <w:sz w:val="16"/>
                <w:szCs w:val="16"/>
              </w:rPr>
              <w:t>Sandvig</w:t>
            </w:r>
            <w:r w:rsidRPr="00105AE8">
              <w:rPr>
                <w:sz w:val="16"/>
                <w:szCs w:val="16"/>
              </w:rPr>
              <w:t xml:space="preserve"> Vandværk opnå en effektiv beskyttelse af grundvandsressourcen ved tilbud om sløjfning af ubenyttede boringer/brønde. </w:t>
            </w:r>
          </w:p>
          <w:p w14:paraId="7ED383C1" w14:textId="77777777" w:rsidR="00D9793C" w:rsidRDefault="00D9793C"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2616AB69" w14:textId="745D595F" w:rsidR="00D9793C" w:rsidRPr="00105AE8" w:rsidRDefault="00D9793C"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4EBA9D02" w14:textId="77777777" w:rsidR="00D9793C" w:rsidRDefault="00D9793C" w:rsidP="00256F69">
            <w:pPr>
              <w:jc w:val="center"/>
              <w:rPr>
                <w:sz w:val="16"/>
                <w:szCs w:val="16"/>
              </w:rPr>
            </w:pPr>
            <w:r>
              <w:rPr>
                <w:sz w:val="16"/>
                <w:szCs w:val="16"/>
              </w:rPr>
              <w:t>VV</w:t>
            </w:r>
          </w:p>
        </w:tc>
        <w:tc>
          <w:tcPr>
            <w:tcW w:w="1207" w:type="dxa"/>
          </w:tcPr>
          <w:p w14:paraId="6826229A" w14:textId="09E7C4F6" w:rsidR="00D9793C" w:rsidRDefault="008447F6" w:rsidP="00256F69">
            <w:pPr>
              <w:jc w:val="center"/>
              <w:rPr>
                <w:sz w:val="16"/>
                <w:szCs w:val="16"/>
              </w:rPr>
            </w:pPr>
            <w:r>
              <w:rPr>
                <w:sz w:val="16"/>
                <w:szCs w:val="16"/>
              </w:rPr>
              <w:t>Løbende</w:t>
            </w:r>
          </w:p>
        </w:tc>
      </w:tr>
    </w:tbl>
    <w:p w14:paraId="14E00CDD" w14:textId="77777777" w:rsidR="001D18B6" w:rsidRDefault="001D18B6" w:rsidP="001D18B6"/>
    <w:p w14:paraId="5F6D4671" w14:textId="77777777" w:rsidR="00B82F95" w:rsidRDefault="00B82F95">
      <w:pPr>
        <w:rPr>
          <w:rFonts w:eastAsiaTheme="majorEastAsia" w:cstheme="majorBidi"/>
          <w:b/>
          <w:bCs/>
          <w:szCs w:val="26"/>
        </w:rPr>
      </w:pPr>
      <w:bookmarkStart w:id="326" w:name="_Toc525124848"/>
      <w:bookmarkStart w:id="327" w:name="_Toc528049994"/>
      <w:bookmarkStart w:id="328" w:name="_Toc528061743"/>
      <w:r>
        <w:br w:type="page"/>
      </w:r>
    </w:p>
    <w:p w14:paraId="725A3A59" w14:textId="4882DD36" w:rsidR="001D18B6" w:rsidRPr="00FD2B8D" w:rsidRDefault="001D18B6" w:rsidP="001D18B6">
      <w:pPr>
        <w:pStyle w:val="Overskrift2"/>
        <w:keepLines w:val="0"/>
        <w:tabs>
          <w:tab w:val="clear" w:pos="567"/>
        </w:tabs>
        <w:suppressAutoHyphens w:val="0"/>
        <w:spacing w:before="0"/>
        <w:contextualSpacing w:val="0"/>
      </w:pPr>
      <w:bookmarkStart w:id="329" w:name="_Toc528673641"/>
      <w:r>
        <w:t xml:space="preserve">Skibinge </w:t>
      </w:r>
      <w:r w:rsidRPr="00FD2B8D">
        <w:t>Vandværk</w:t>
      </w:r>
      <w:bookmarkEnd w:id="326"/>
      <w:bookmarkEnd w:id="327"/>
      <w:bookmarkEnd w:id="328"/>
      <w:bookmarkEnd w:id="329"/>
    </w:p>
    <w:p w14:paraId="0A7D4DCA" w14:textId="77777777" w:rsidR="001D18B6" w:rsidRPr="00FF7C25" w:rsidRDefault="001D18B6" w:rsidP="001D18B6">
      <w:pPr>
        <w:rPr>
          <w:highlight w:val="yellow"/>
        </w:rPr>
      </w:pPr>
      <w:r w:rsidRPr="00B86B51">
        <w:t>Skibinge Vandværk er et privat alment vandværk med 2 aktive indvindingsboringer, DGU nr.</w:t>
      </w:r>
      <w:r>
        <w:t xml:space="preserve"> 226.676 og 226.678. De to indvindingsboringer er filtersat i hhv. kvartært sand og kalken. Vandværkets indvinding var i 2014 på 24.872 m</w:t>
      </w:r>
      <w:r w:rsidRPr="00405232">
        <w:rPr>
          <w:vertAlign w:val="superscript"/>
        </w:rPr>
        <w:t>3</w:t>
      </w:r>
      <w:r>
        <w:t>, hvor tilladelsen er på 30.000 m</w:t>
      </w:r>
      <w:r w:rsidRPr="00405232">
        <w:rPr>
          <w:vertAlign w:val="superscript"/>
        </w:rPr>
        <w:t>3</w:t>
      </w:r>
      <w:r>
        <w:t xml:space="preserve"> pr. år. Indvindingstilladelsen er gældende til 10. juli 2016.</w:t>
      </w:r>
    </w:p>
    <w:p w14:paraId="041DEFC4" w14:textId="77777777" w:rsidR="001D18B6" w:rsidRPr="00FF7C25" w:rsidRDefault="001D18B6" w:rsidP="001D18B6">
      <w:pPr>
        <w:pStyle w:val="Opstilling-punkttegn"/>
        <w:numPr>
          <w:ilvl w:val="0"/>
          <w:numId w:val="0"/>
        </w:numPr>
        <w:rPr>
          <w:highlight w:val="yellow"/>
        </w:rPr>
      </w:pPr>
    </w:p>
    <w:p w14:paraId="0B83DA38" w14:textId="4759AB73" w:rsidR="001D18B6" w:rsidRDefault="001D18B6" w:rsidP="001D18B6">
      <w:r w:rsidRPr="00B86B51">
        <w:t xml:space="preserve">I </w:t>
      </w:r>
      <w:r w:rsidRPr="00B86B51">
        <w:fldChar w:fldCharType="begin"/>
      </w:r>
      <w:r w:rsidRPr="00B86B51">
        <w:instrText xml:space="preserve"> REF _Ref525108509 \h </w:instrText>
      </w:r>
      <w:r>
        <w:instrText xml:space="preserve"> \* MERGEFORMAT </w:instrText>
      </w:r>
      <w:r w:rsidRPr="00B86B51">
        <w:fldChar w:fldCharType="separate"/>
      </w:r>
      <w:r w:rsidR="007450CA">
        <w:t xml:space="preserve">Figur </w:t>
      </w:r>
      <w:r w:rsidR="007450CA">
        <w:rPr>
          <w:noProof/>
        </w:rPr>
        <w:t>4.115</w:t>
      </w:r>
      <w:r w:rsidRPr="00B86B51">
        <w:fldChar w:fldCharType="end"/>
      </w:r>
      <w:r w:rsidRPr="00B86B51">
        <w:t xml:space="preserve"> ses en oversigt over Skibinge Vandværk. På figuren er markeret de aktive indvindings</w:t>
      </w:r>
      <w:r>
        <w:t xml:space="preserve">boringer, det administrative indvindingsopland, grundvandsdannelsen til vandværkets boringer, samt områder uden grundvandsdannelse. </w:t>
      </w:r>
    </w:p>
    <w:p w14:paraId="5C5749AB" w14:textId="77777777" w:rsidR="001D18B6" w:rsidRDefault="001D18B6" w:rsidP="001D18B6"/>
    <w:p w14:paraId="1BB20F39" w14:textId="77777777" w:rsidR="001D18B6" w:rsidRDefault="001D18B6" w:rsidP="001D18B6">
      <w:r>
        <w:rPr>
          <w:noProof/>
          <w:lang w:eastAsia="da-DK"/>
        </w:rPr>
        <w:drawing>
          <wp:inline distT="0" distB="0" distL="0" distR="0" wp14:anchorId="78C177EE" wp14:editId="3BD8934B">
            <wp:extent cx="5400000" cy="54000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kibinge_A.png"/>
                    <pic:cNvPicPr/>
                  </pic:nvPicPr>
                  <pic:blipFill>
                    <a:blip r:embed="rId12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8FEB8FA" w14:textId="05D466D2" w:rsidR="001D18B6" w:rsidRPr="00B5039A" w:rsidRDefault="001D18B6" w:rsidP="001D18B6">
      <w:pPr>
        <w:pStyle w:val="Billedtekst"/>
      </w:pPr>
      <w:bookmarkStart w:id="330" w:name="_Ref52510850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115</w:t>
      </w:r>
      <w:r w:rsidR="00D25A8C">
        <w:rPr>
          <w:noProof/>
        </w:rPr>
        <w:fldChar w:fldCharType="end"/>
      </w:r>
      <w:bookmarkEnd w:id="330"/>
      <w:r>
        <w:t xml:space="preserve"> </w:t>
      </w:r>
      <w:r w:rsidRPr="002C2F75">
        <w:rPr>
          <w:noProof/>
        </w:rPr>
        <w:t>Placeringen af</w:t>
      </w:r>
      <w:r>
        <w:rPr>
          <w:noProof/>
        </w:rPr>
        <w:t xml:space="preserve"> Skibinge</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Skibinge Vandværk og nærliggende vandværker, samt OSD og kommunengrænsen for Vordingborg kommune.</w:t>
      </w:r>
    </w:p>
    <w:p w14:paraId="7F0B1C4B" w14:textId="77777777" w:rsidR="001D18B6" w:rsidRPr="009E46EC" w:rsidRDefault="001D18B6" w:rsidP="001D18B6">
      <w:pPr>
        <w:rPr>
          <w:b/>
          <w:highlight w:val="yellow"/>
        </w:rPr>
      </w:pPr>
    </w:p>
    <w:p w14:paraId="68496267" w14:textId="77777777" w:rsidR="001D18B6" w:rsidRPr="00CB0F9E" w:rsidRDefault="001D18B6" w:rsidP="001D18B6">
      <w:pPr>
        <w:rPr>
          <w:i/>
        </w:rPr>
      </w:pPr>
      <w:r w:rsidRPr="00CB0F9E">
        <w:rPr>
          <w:i/>
        </w:rPr>
        <w:t>Geologi</w:t>
      </w:r>
      <w:r>
        <w:rPr>
          <w:i/>
        </w:rPr>
        <w:t xml:space="preserve"> og hydrogeologi</w:t>
      </w:r>
    </w:p>
    <w:p w14:paraId="6250FEAE" w14:textId="04994970" w:rsidR="001D18B6" w:rsidRDefault="001D18B6" w:rsidP="001D18B6">
      <w:r>
        <w:t xml:space="preserve">Skibinge Vandværk indvinder fra hhv. det prækvartære kalkmagasin (skrivekridt) og det kvartære smeltevandssandmagasin (KS2). Boring, DGU nr. 226.676, er filtersat i niveauet 22 til 30 m u.t. og boring, DGU nr. 226.678, er filtersat i niveauet 44 til 76 m u.t. Kalkmagasin er indenfor indvindingsoplandet overlejret af mellem 20 og 40 meter mættet ler, mens sandmagasinet indenfor indvindingsoplandet er overlejret af mellem 4 og 13 meter mættet ler. Kalkmagasinet er et spændt magasin. Lertykkelsen afspejler sig i sårbarhedszoneringen, der er vist i </w:t>
      </w:r>
      <w:r>
        <w:rPr>
          <w:highlight w:val="yellow"/>
        </w:rPr>
        <w:fldChar w:fldCharType="begin"/>
      </w:r>
      <w:r>
        <w:instrText xml:space="preserve"> REF _Ref525108583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116</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p>
    <w:p w14:paraId="58473D50" w14:textId="77777777" w:rsidR="001D18B6" w:rsidRDefault="001D18B6" w:rsidP="001D18B6"/>
    <w:p w14:paraId="400819AD" w14:textId="7E96AA89" w:rsidR="001D18B6" w:rsidRDefault="001D18B6" w:rsidP="001D18B6">
      <w:r>
        <w:t xml:space="preserve">På </w:t>
      </w:r>
      <w:r>
        <w:fldChar w:fldCharType="begin"/>
      </w:r>
      <w:r>
        <w:instrText xml:space="preserve"> REF _Ref525108509 \h </w:instrText>
      </w:r>
      <w:r>
        <w:fldChar w:fldCharType="separate"/>
      </w:r>
      <w:r w:rsidR="007450CA">
        <w:t xml:space="preserve">Figur </w:t>
      </w:r>
      <w:r w:rsidR="007450CA">
        <w:rPr>
          <w:noProof/>
        </w:rPr>
        <w:t>4</w:t>
      </w:r>
      <w:r w:rsidR="007450CA">
        <w:t>.</w:t>
      </w:r>
      <w:r w:rsidR="007450CA">
        <w:rPr>
          <w:noProof/>
        </w:rPr>
        <w:t>115</w:t>
      </w:r>
      <w:r>
        <w:fldChar w:fldCharType="end"/>
      </w:r>
      <w:r>
        <w:t xml:space="preserve"> er vist den omtrentlige transporttid af det vand, der strømmer fra vandspejlet mod boringerne inden for det grundvandsdannende opland. Som det ses, er vandet i øvre sandmagasin forholdsvis kort tid om at nå frem til boringen, således er vandets transporttid i det meste af det grundvandsdannende oplands udstrækning under 10 og op til 25 år undervejs. Vandet i det underliggende kalkmagasin er forholdsvis lang tid om at nå frem til boringen, således er vandets transporttid i det meste af det grundvandsdannende oplands udstrækning 50 til over 200 år undervejs. Dog er vandet tættes ved boringen kun 25 til 50 år undervejs. En stor del af grundvandsdannelsen i begge indvindingsoplande til vandværkets boringer sker kildepladsnært.</w:t>
      </w:r>
    </w:p>
    <w:p w14:paraId="0624D1AF" w14:textId="6118ADF4" w:rsidR="00AB3E24" w:rsidRDefault="00AB3E24" w:rsidP="001D18B6"/>
    <w:p w14:paraId="0AD64ECC" w14:textId="77777777" w:rsidR="00AB3E24" w:rsidRDefault="00AB3E24" w:rsidP="001D18B6"/>
    <w:p w14:paraId="11CDE61B" w14:textId="77777777" w:rsidR="001D18B6" w:rsidRDefault="001D18B6" w:rsidP="001D18B6"/>
    <w:p w14:paraId="23014EA3" w14:textId="77777777" w:rsidR="001D18B6" w:rsidRDefault="001D18B6" w:rsidP="001D18B6">
      <w:pPr>
        <w:rPr>
          <w:highlight w:val="yellow"/>
        </w:rPr>
      </w:pPr>
      <w:r>
        <w:rPr>
          <w:noProof/>
          <w:lang w:eastAsia="da-DK"/>
        </w:rPr>
        <w:drawing>
          <wp:inline distT="0" distB="0" distL="0" distR="0" wp14:anchorId="230DD9B7" wp14:editId="307820D0">
            <wp:extent cx="5400000" cy="5400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kibinge_B.png"/>
                    <pic:cNvPicPr/>
                  </pic:nvPicPr>
                  <pic:blipFill>
                    <a:blip r:embed="rId12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43278DE" w14:textId="37F13B36" w:rsidR="001D18B6" w:rsidRDefault="001D18B6" w:rsidP="001D18B6">
      <w:pPr>
        <w:pStyle w:val="Billedtekst"/>
      </w:pPr>
      <w:bookmarkStart w:id="331" w:name="_Ref52510858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116</w:t>
      </w:r>
      <w:r w:rsidR="00D25A8C">
        <w:rPr>
          <w:noProof/>
        </w:rPr>
        <w:fldChar w:fldCharType="end"/>
      </w:r>
      <w:bookmarkEnd w:id="331"/>
      <w:r>
        <w:t xml:space="preserve"> Sårbarhedszonering i forhold til nitrat inden for OSD og indvindingsoplandet til </w:t>
      </w:r>
      <w:r>
        <w:rPr>
          <w:noProof/>
        </w:rPr>
        <w:t xml:space="preserve">Skibinge Vandværk, samt afgrænsning af boringsnære beskyttelsesområder (BNBO), </w:t>
      </w:r>
      <w:r w:rsidR="00D25A8C">
        <w:rPr>
          <w:noProof/>
        </w:rPr>
        <w:t>nitratfølsomme indvind</w:t>
      </w:r>
      <w:r>
        <w:rPr>
          <w:noProof/>
        </w:rPr>
        <w:t>ingsområder (NFI), indsatsområder (IO) og OSD.</w:t>
      </w:r>
    </w:p>
    <w:p w14:paraId="1F539239" w14:textId="77777777" w:rsidR="001D18B6" w:rsidRDefault="001D18B6" w:rsidP="001D18B6">
      <w:pPr>
        <w:rPr>
          <w:i/>
        </w:rPr>
      </w:pPr>
    </w:p>
    <w:p w14:paraId="641D69AD" w14:textId="77777777" w:rsidR="001D18B6" w:rsidRPr="00CC3350" w:rsidRDefault="001D18B6" w:rsidP="001D18B6">
      <w:pPr>
        <w:rPr>
          <w:i/>
        </w:rPr>
      </w:pPr>
      <w:r>
        <w:rPr>
          <w:i/>
        </w:rPr>
        <w:t>NFI og IO</w:t>
      </w:r>
    </w:p>
    <w:p w14:paraId="576BEAF0" w14:textId="41202DD0" w:rsidR="001D18B6" w:rsidRDefault="001D18B6" w:rsidP="001D18B6">
      <w:r>
        <w:t xml:space="preserve">Der er afgrænset NFI og IO i hele indvindingsoplandet til boring DGU 226.676, der er filtersat i det kvartære sandmagasin, jf. </w:t>
      </w:r>
      <w:r>
        <w:fldChar w:fldCharType="begin"/>
      </w:r>
      <w:r>
        <w:instrText xml:space="preserve"> REF _Ref525108583 \h </w:instrText>
      </w:r>
      <w:r>
        <w:fldChar w:fldCharType="separate"/>
      </w:r>
      <w:r w:rsidR="007450CA">
        <w:t xml:space="preserve">Figur </w:t>
      </w:r>
      <w:r w:rsidR="007450CA">
        <w:rPr>
          <w:noProof/>
        </w:rPr>
        <w:t>4</w:t>
      </w:r>
      <w:r w:rsidR="007450CA">
        <w:t>.</w:t>
      </w:r>
      <w:r w:rsidR="007450CA">
        <w:rPr>
          <w:noProof/>
        </w:rPr>
        <w:t>116</w:t>
      </w:r>
      <w:r>
        <w:fldChar w:fldCharType="end"/>
      </w:r>
      <w:r>
        <w:t>.</w:t>
      </w:r>
    </w:p>
    <w:p w14:paraId="6220D1E7" w14:textId="77777777" w:rsidR="001D18B6" w:rsidRDefault="001D18B6" w:rsidP="001D18B6"/>
    <w:p w14:paraId="20216728" w14:textId="77777777" w:rsidR="001D18B6" w:rsidRDefault="001D18B6" w:rsidP="001D18B6">
      <w:pPr>
        <w:rPr>
          <w:highlight w:val="yellow"/>
        </w:rPr>
      </w:pPr>
      <w:r>
        <w:t>Der er afgrænset NFI og IO i en 300 meter zonen omkring boring DGU 226.678 da vandkvaliteten er ustabil, og der gentagne gange er konstateret nitrat i magasinet.</w:t>
      </w:r>
    </w:p>
    <w:p w14:paraId="3C7F3403" w14:textId="77777777" w:rsidR="001D18B6" w:rsidRDefault="001D18B6" w:rsidP="001D18B6">
      <w:pPr>
        <w:rPr>
          <w:highlight w:val="yellow"/>
        </w:rPr>
      </w:pPr>
    </w:p>
    <w:p w14:paraId="76FB1FB1" w14:textId="77777777" w:rsidR="001D18B6" w:rsidRPr="000A7A59" w:rsidRDefault="001D18B6" w:rsidP="001D18B6">
      <w:pPr>
        <w:rPr>
          <w:i/>
        </w:rPr>
      </w:pPr>
      <w:r w:rsidRPr="000A7A59">
        <w:rPr>
          <w:i/>
        </w:rPr>
        <w:t>Råvandskvalitet</w:t>
      </w:r>
    </w:p>
    <w:p w14:paraId="1AFBC9E1" w14:textId="77777777" w:rsidR="001D18B6" w:rsidRDefault="001D18B6" w:rsidP="001D18B6">
      <w:r>
        <w:t>V</w:t>
      </w:r>
      <w:r w:rsidRPr="00055F01">
        <w:t>andtypen i DGU nr. 226.676 og 226.678 er B, nitratholdigt vand</w:t>
      </w:r>
      <w:r>
        <w:t>, med indhold af nitrat i begge boringer på</w:t>
      </w:r>
      <w:r w:rsidRPr="00055F01">
        <w:t xml:space="preserve"> omring 6 mg/l.</w:t>
      </w:r>
      <w:r>
        <w:t xml:space="preserve"> </w:t>
      </w:r>
      <w:r w:rsidRPr="00B93057">
        <w:t xml:space="preserve">Der er analyseret for, men ikke konstateret indhold af olieprodukter eller </w:t>
      </w:r>
      <w:r>
        <w:t>klo</w:t>
      </w:r>
      <w:r w:rsidRPr="00B93057">
        <w:t>rerede opløsningsmidler i indvindingsboringerne</w:t>
      </w:r>
      <w:r>
        <w:t xml:space="preserve">. </w:t>
      </w:r>
      <w:r w:rsidRPr="00B93057">
        <w:t xml:space="preserve">Der er ikke konstateret indhold af sprøjtemidler i </w:t>
      </w:r>
      <w:r>
        <w:t>DGU 226.678. Derimod er der i DGU 226.676 (KS2) påvist indhold af desphenyl chloridazon på 0,2 µg/l, hvilket er over grænseværdien for enkelt-pesticider</w:t>
      </w:r>
      <w:r w:rsidRPr="00B93057">
        <w:t>.</w:t>
      </w:r>
    </w:p>
    <w:p w14:paraId="487C8AE3" w14:textId="77777777" w:rsidR="001D18B6" w:rsidRDefault="001D18B6" w:rsidP="001D18B6"/>
    <w:p w14:paraId="6CE9119C" w14:textId="77777777" w:rsidR="001D18B6" w:rsidRDefault="001D18B6" w:rsidP="001D18B6">
      <w:r>
        <w:t>I DGU nr. 226.676 (KS2) ses en stigende tendens i indholdet af sulfat (14 til 59 mg/l). I DGU nr. 226.678 (kalk) har indholdet været lavt i en lang periode, men siden 2003 har det været forhøjet (op til 55 mg/l). Der er ikke konstateret forhøjet indhold af klorid i nogen af indvindingsboringerne, og det forhøjede indhold af sulfat kan derfor ikke tilskrives saltvandspåvirkning. I stedet er der tale om en påvirkning fra jordoverfladen, hvor sulfatindholdet stiger, som følge af omdannelse af nitrat ved pyritoxidation. Derudover viser begyndende indhold af nitrat i DGU nr. 226.678 (kalk), at jordlagenes reduktionskapacitet sandsynligvis er ved at være opbrugt, og der vil således ske en øgning af nitratindholdet på sigt.</w:t>
      </w:r>
    </w:p>
    <w:p w14:paraId="44558422" w14:textId="77777777" w:rsidR="001D18B6" w:rsidRDefault="001D18B6" w:rsidP="001D18B6"/>
    <w:p w14:paraId="1FBAECF0" w14:textId="77777777" w:rsidR="001D18B6" w:rsidRDefault="001D18B6" w:rsidP="001D18B6">
      <w:pPr>
        <w:rPr>
          <w:highlight w:val="yellow"/>
        </w:rPr>
      </w:pPr>
      <w:r>
        <w:t>I DGU nr. 226.678 (kalk) er der analyseret for strontium. Indholdet på 6.400 µg/l er under den vejledende grænseværdi på 10.000 µg/l, og vurderes ikke at udgøre en risiko under de nuværende indvindingsforhold.</w:t>
      </w:r>
    </w:p>
    <w:p w14:paraId="61206BD5" w14:textId="77777777" w:rsidR="001D18B6" w:rsidRDefault="001D18B6" w:rsidP="001D18B6">
      <w:pPr>
        <w:rPr>
          <w:highlight w:val="yellow"/>
        </w:rPr>
      </w:pPr>
    </w:p>
    <w:p w14:paraId="33D5B082" w14:textId="77777777" w:rsidR="001D18B6" w:rsidRPr="00165D82" w:rsidRDefault="001D18B6" w:rsidP="001D18B6">
      <w:pPr>
        <w:rPr>
          <w:i/>
        </w:rPr>
      </w:pPr>
      <w:r w:rsidRPr="00165D82">
        <w:rPr>
          <w:i/>
        </w:rPr>
        <w:t>Arealanvendelse og punktkilder</w:t>
      </w:r>
    </w:p>
    <w:p w14:paraId="27E134CF" w14:textId="2B030D51" w:rsidR="001D18B6" w:rsidRDefault="001D18B6" w:rsidP="001D18B6">
      <w:r w:rsidRPr="0049325D">
        <w:t>Indvindingsoplandene ligger indenfor OSD. Arealanvendelsen i indvindingsoplandene udgøres primært af landbrug og med</w:t>
      </w:r>
      <w:r>
        <w:t xml:space="preserve"> mindre områder af skov og befæ</w:t>
      </w:r>
      <w:r w:rsidRPr="0049325D">
        <w:t>stede arealer. I oplandet til boringerne er der hhv. 2 stk. V2-kortlagte og 1 stk. V1/V2-kortlagt lokaliteter jf.</w:t>
      </w:r>
      <w:r>
        <w:t xml:space="preserve"> </w:t>
      </w:r>
      <w:r>
        <w:fldChar w:fldCharType="begin"/>
      </w:r>
      <w:r>
        <w:instrText xml:space="preserve"> REF _Ref525109148 \h </w:instrText>
      </w:r>
      <w:r>
        <w:fldChar w:fldCharType="separate"/>
      </w:r>
      <w:r w:rsidR="007450CA">
        <w:t xml:space="preserve">Figur </w:t>
      </w:r>
      <w:r w:rsidR="007450CA">
        <w:rPr>
          <w:noProof/>
        </w:rPr>
        <w:t>4</w:t>
      </w:r>
      <w:r w:rsidR="007450CA">
        <w:t>.</w:t>
      </w:r>
      <w:r w:rsidR="007450CA">
        <w:rPr>
          <w:noProof/>
        </w:rPr>
        <w:t>117</w:t>
      </w:r>
      <w:r>
        <w:fldChar w:fldCharType="end"/>
      </w:r>
      <w:r w:rsidRPr="0049325D">
        <w:t>. På V1/V2-lokaliteten har der været auto-lakereri. På de V2-kortlagte lokaliteter har der været hhv. lakfabrik og vogn-mandsvirksomhed. Disse lokaliteter prioriteres</w:t>
      </w:r>
      <w:r>
        <w:t xml:space="preserve"> til undersøgelse og evt. opryd</w:t>
      </w:r>
      <w:r w:rsidRPr="0049325D">
        <w:t>ning af Region Sjælland.</w:t>
      </w:r>
    </w:p>
    <w:p w14:paraId="05B3AAEA" w14:textId="77777777" w:rsidR="001D18B6" w:rsidRDefault="001D18B6" w:rsidP="001D18B6"/>
    <w:p w14:paraId="58B091F2" w14:textId="77777777" w:rsidR="001D18B6" w:rsidRPr="009E46EC" w:rsidRDefault="001D18B6" w:rsidP="001D18B6">
      <w:pPr>
        <w:rPr>
          <w:highlight w:val="yellow"/>
        </w:rPr>
      </w:pPr>
      <w:r>
        <w:rPr>
          <w:noProof/>
          <w:lang w:eastAsia="da-DK"/>
        </w:rPr>
        <w:drawing>
          <wp:inline distT="0" distB="0" distL="0" distR="0" wp14:anchorId="17A91C2E" wp14:editId="2A50B53F">
            <wp:extent cx="5400000" cy="5400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kibinge_C.png"/>
                    <pic:cNvPicPr/>
                  </pic:nvPicPr>
                  <pic:blipFill>
                    <a:blip r:embed="rId12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8DBE0F0" w14:textId="18EA687D" w:rsidR="001D18B6" w:rsidRPr="00276614" w:rsidRDefault="001D18B6" w:rsidP="001D18B6">
      <w:pPr>
        <w:pStyle w:val="Billedtekst"/>
      </w:pPr>
      <w:bookmarkStart w:id="332" w:name="_Ref52510914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117</w:t>
      </w:r>
      <w:r w:rsidR="00D25A8C">
        <w:rPr>
          <w:noProof/>
        </w:rPr>
        <w:fldChar w:fldCharType="end"/>
      </w:r>
      <w:bookmarkEnd w:id="332"/>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Skibinge</w:t>
      </w:r>
      <w:r w:rsidRPr="002C2F75">
        <w:rPr>
          <w:noProof/>
        </w:rPr>
        <w:t xml:space="preserve"> Vandværk</w:t>
      </w:r>
      <w:r>
        <w:rPr>
          <w:noProof/>
        </w:rPr>
        <w:t>, placering af forurenede (V1 og/eller V2 kortlagte) grunde samt boringer med analyse for pesticider med angivelse af fund /ikke fund af pesticider.</w:t>
      </w:r>
    </w:p>
    <w:p w14:paraId="7650F980" w14:textId="77777777" w:rsidR="001D18B6" w:rsidRPr="009E46EC" w:rsidRDefault="001D18B6" w:rsidP="001D18B6">
      <w:pPr>
        <w:rPr>
          <w:highlight w:val="yellow"/>
        </w:rPr>
      </w:pPr>
    </w:p>
    <w:p w14:paraId="1B80AB0C" w14:textId="77777777" w:rsidR="001D18B6" w:rsidRDefault="001D18B6" w:rsidP="001D18B6">
      <w:pPr>
        <w:rPr>
          <w:i/>
        </w:rPr>
      </w:pPr>
      <w:r>
        <w:rPr>
          <w:i/>
        </w:rPr>
        <w:t>BNBO</w:t>
      </w:r>
    </w:p>
    <w:p w14:paraId="322EB577" w14:textId="374C12B3" w:rsidR="001D18B6" w:rsidRDefault="001D18B6" w:rsidP="001D18B6">
      <w:r>
        <w:fldChar w:fldCharType="begin"/>
      </w:r>
      <w:r>
        <w:instrText xml:space="preserve"> REF _Ref525213424 \h </w:instrText>
      </w:r>
      <w:r>
        <w:fldChar w:fldCharType="separate"/>
      </w:r>
      <w:r w:rsidR="007450CA">
        <w:t xml:space="preserve">Figur </w:t>
      </w:r>
      <w:r w:rsidR="007450CA">
        <w:rPr>
          <w:noProof/>
        </w:rPr>
        <w:t>4</w:t>
      </w:r>
      <w:r w:rsidR="007450CA">
        <w:t>.</w:t>
      </w:r>
      <w:r w:rsidR="007450CA">
        <w:rPr>
          <w:noProof/>
        </w:rPr>
        <w:t>118</w:t>
      </w:r>
      <w:r>
        <w:fldChar w:fldCharType="end"/>
      </w:r>
      <w:r>
        <w:t xml:space="preserve"> viser boringsnære beskyttelsesområder (BNBO) til Skibinge </w:t>
      </w:r>
      <w:r w:rsidRPr="0050219E">
        <w:t>Vandværk på arealfoto. På figuren kan det ses at BNBO til boringen</w:t>
      </w:r>
      <w:r>
        <w:t xml:space="preserve"> DGU 226.678 primært udgøres af </w:t>
      </w:r>
      <w:r w:rsidR="00C51CCF">
        <w:t>landbrug</w:t>
      </w:r>
      <w:r>
        <w:t xml:space="preserve">, mens en tredjedel udgøres af villakvarter. BNBO for boring DGU 226.676 udgøres af </w:t>
      </w:r>
      <w:r w:rsidR="008447F6">
        <w:t>have og landbrug</w:t>
      </w:r>
      <w:r>
        <w:t>. Der er udpeget NFI og IO der dækker BNBO for begge indvindingsboringer.</w:t>
      </w:r>
    </w:p>
    <w:p w14:paraId="44F4625C" w14:textId="77777777" w:rsidR="001D18B6" w:rsidRPr="006706E3" w:rsidRDefault="001D18B6" w:rsidP="001D18B6"/>
    <w:p w14:paraId="6E6E2BE0" w14:textId="77777777" w:rsidR="001D18B6" w:rsidRDefault="001D18B6" w:rsidP="001D18B6">
      <w:r>
        <w:rPr>
          <w:noProof/>
          <w:lang w:eastAsia="da-DK"/>
        </w:rPr>
        <w:drawing>
          <wp:inline distT="0" distB="0" distL="0" distR="0" wp14:anchorId="2F42E86D" wp14:editId="563B8A4E">
            <wp:extent cx="5400000" cy="5400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kibinge_D.png"/>
                    <pic:cNvPicPr/>
                  </pic:nvPicPr>
                  <pic:blipFill>
                    <a:blip r:embed="rId12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3962305" w14:textId="6C3B0247" w:rsidR="001D18B6" w:rsidRPr="006706E3" w:rsidRDefault="001D18B6" w:rsidP="001D18B6">
      <w:pPr>
        <w:pStyle w:val="Billedtekst"/>
      </w:pPr>
      <w:bookmarkStart w:id="333" w:name="_Ref52521342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118</w:t>
      </w:r>
      <w:r w:rsidR="00D25A8C">
        <w:rPr>
          <w:noProof/>
        </w:rPr>
        <w:fldChar w:fldCharType="end"/>
      </w:r>
      <w:bookmarkEnd w:id="333"/>
      <w:r>
        <w:t xml:space="preserve"> Boringsnære beskyttelsesområder (BNBO) for Skibinge Vandværks indvindingsboringer, samt arealanvendelsen og udpegning af indsatsområder (IO).</w:t>
      </w:r>
    </w:p>
    <w:p w14:paraId="01CA2700" w14:textId="77777777" w:rsidR="001D18B6" w:rsidRDefault="001D18B6" w:rsidP="001D18B6">
      <w:pPr>
        <w:rPr>
          <w:highlight w:val="yellow"/>
        </w:rPr>
      </w:pPr>
    </w:p>
    <w:p w14:paraId="4346D69C" w14:textId="77777777" w:rsidR="001D18B6" w:rsidRPr="00165D82" w:rsidRDefault="001D18B6" w:rsidP="001D18B6">
      <w:pPr>
        <w:rPr>
          <w:i/>
        </w:rPr>
      </w:pPr>
      <w:r>
        <w:rPr>
          <w:i/>
        </w:rPr>
        <w:t>Vurdering af indvindingsoplandets sårbarhed</w:t>
      </w:r>
    </w:p>
    <w:p w14:paraId="0FA3ED94" w14:textId="66DA5434" w:rsidR="001D18B6" w:rsidRPr="00FF7C25" w:rsidRDefault="001D18B6" w:rsidP="001D18B6">
      <w:pPr>
        <w:rPr>
          <w:highlight w:val="yellow"/>
        </w:rPr>
      </w:pPr>
      <w:r w:rsidRPr="00D33950">
        <w:t xml:space="preserve">Råvandstypen er svagt oxideret, hvilket indikerer en ringe beskyttet grundvandsressource. </w:t>
      </w:r>
      <w:r w:rsidR="00B8011F">
        <w:t xml:space="preserve">Indholdet af klorid </w:t>
      </w:r>
      <w:r w:rsidRPr="00D33950">
        <w:t>er lavt og der er ikke tegn på saltvandspåvirkning i boringerne. Der er påvist pesticider over grænseværdien for drikkevand i DGU 226.676. I området omkring begge indvindingsboringer er der udpeget nitratfølsomt indvindingsområde (NFI) og indsatsområde (IO).</w:t>
      </w:r>
    </w:p>
    <w:p w14:paraId="1EDDF526" w14:textId="77777777" w:rsidR="001D18B6" w:rsidRPr="00D33950" w:rsidRDefault="001D18B6" w:rsidP="001D18B6"/>
    <w:p w14:paraId="441276FD" w14:textId="741E896B" w:rsidR="001D18B6" w:rsidRPr="00FF7C25" w:rsidRDefault="001D18B6" w:rsidP="001D18B6">
      <w:pPr>
        <w:rPr>
          <w:highlight w:val="yellow"/>
        </w:rPr>
      </w:pPr>
      <w:r w:rsidRPr="00D33950">
        <w:t xml:space="preserve">Det vurderes, at den største trussel </w:t>
      </w:r>
      <w:r w:rsidRPr="00AB530B">
        <w:t xml:space="preserve">mod indvindingen er </w:t>
      </w:r>
      <w:r w:rsidR="00DB73E7">
        <w:t xml:space="preserve">udbringning og håndtering af pesticider samt spild af miljøfremmede stoffer </w:t>
      </w:r>
      <w:r>
        <w:t>samt landbrugsdrift</w:t>
      </w:r>
      <w:r w:rsidRPr="00AB530B">
        <w:t xml:space="preserve"> indenfor indsatsområderne. Ydermere</w:t>
      </w:r>
      <w:r w:rsidRPr="00D33950">
        <w:t xml:space="preserve"> ligger der inden for indvindingsoplandet flere forurenede lokaliteter, som udgør en potentiel risiko for magasinet.</w:t>
      </w:r>
    </w:p>
    <w:p w14:paraId="136BACFE" w14:textId="77777777" w:rsidR="001D18B6" w:rsidRDefault="001D18B6" w:rsidP="001D18B6">
      <w:pPr>
        <w:rPr>
          <w:rFonts w:cs="Arial"/>
          <w:bCs/>
          <w:sz w:val="17"/>
          <w:szCs w:val="26"/>
        </w:rPr>
      </w:pPr>
      <w:bookmarkStart w:id="334" w:name="_Toc525124849"/>
      <w:r>
        <w:br w:type="page"/>
      </w:r>
    </w:p>
    <w:p w14:paraId="24D84106" w14:textId="77777777" w:rsidR="001D18B6" w:rsidRPr="00997550" w:rsidRDefault="001D18B6" w:rsidP="00A14454">
      <w:pPr>
        <w:pStyle w:val="Overskrift3"/>
      </w:pPr>
      <w:bookmarkStart w:id="335" w:name="_Toc528049995"/>
      <w:bookmarkStart w:id="336" w:name="_Toc528061744"/>
      <w:r w:rsidRPr="00997550">
        <w:t>Indsatser for grundvandsbeskyttelse</w:t>
      </w:r>
      <w:bookmarkEnd w:id="334"/>
      <w:bookmarkEnd w:id="335"/>
      <w:bookmarkEnd w:id="336"/>
    </w:p>
    <w:p w14:paraId="1743583A" w14:textId="48FC9E97" w:rsidR="001D18B6" w:rsidRPr="00276614" w:rsidRDefault="001D18B6" w:rsidP="001D18B6">
      <w:r>
        <w:t xml:space="preserve">Følgende </w:t>
      </w:r>
      <w:r w:rsidR="002449C9">
        <w:t xml:space="preserve">indsatser gælder for </w:t>
      </w:r>
      <w:r>
        <w:t>Skibinge</w:t>
      </w:r>
      <w:r w:rsidRPr="00276614">
        <w:t xml:space="preserve"> Vandværk (</w:t>
      </w:r>
      <w:r w:rsidR="00CC2586">
        <w:t>V</w:t>
      </w:r>
      <w:r w:rsidRPr="00276614">
        <w:t>V).</w:t>
      </w:r>
    </w:p>
    <w:p w14:paraId="0D9C62C5" w14:textId="77777777" w:rsidR="001D18B6" w:rsidRPr="00AA41AD" w:rsidRDefault="001D18B6" w:rsidP="001D18B6">
      <w:pPr>
        <w:rPr>
          <w:highlight w:val="yellow"/>
        </w:rPr>
      </w:pPr>
    </w:p>
    <w:tbl>
      <w:tblPr>
        <w:tblStyle w:val="Tabel-Gitter"/>
        <w:tblW w:w="9016" w:type="dxa"/>
        <w:tblLook w:val="04A0" w:firstRow="1" w:lastRow="0" w:firstColumn="1" w:lastColumn="0" w:noHBand="0" w:noVBand="1"/>
      </w:tblPr>
      <w:tblGrid>
        <w:gridCol w:w="5983"/>
        <w:gridCol w:w="1826"/>
        <w:gridCol w:w="1207"/>
      </w:tblGrid>
      <w:tr w:rsidR="00B5271A" w:rsidRPr="007246B4" w14:paraId="6C3C899F" w14:textId="77777777" w:rsidTr="003970F9">
        <w:tc>
          <w:tcPr>
            <w:tcW w:w="5983" w:type="dxa"/>
          </w:tcPr>
          <w:p w14:paraId="5EF7F5B5" w14:textId="77777777" w:rsidR="00B5271A" w:rsidRPr="007246B4" w:rsidRDefault="00B5271A" w:rsidP="003970F9">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699A150A" w14:textId="77777777" w:rsidR="00B5271A" w:rsidRPr="007246B4" w:rsidRDefault="00B5271A" w:rsidP="003970F9">
            <w:pPr>
              <w:jc w:val="center"/>
              <w:rPr>
                <w:b/>
                <w:sz w:val="16"/>
                <w:szCs w:val="16"/>
              </w:rPr>
            </w:pPr>
            <w:r w:rsidRPr="007246B4">
              <w:rPr>
                <w:b/>
                <w:sz w:val="16"/>
                <w:szCs w:val="16"/>
              </w:rPr>
              <w:t>Ansvarlig</w:t>
            </w:r>
          </w:p>
        </w:tc>
        <w:tc>
          <w:tcPr>
            <w:tcW w:w="1207" w:type="dxa"/>
          </w:tcPr>
          <w:p w14:paraId="57261D3D" w14:textId="77777777" w:rsidR="00B5271A" w:rsidRPr="007246B4" w:rsidRDefault="00B5271A" w:rsidP="003970F9">
            <w:pPr>
              <w:jc w:val="center"/>
              <w:rPr>
                <w:b/>
                <w:sz w:val="16"/>
                <w:szCs w:val="16"/>
              </w:rPr>
            </w:pPr>
            <w:r w:rsidRPr="007246B4">
              <w:rPr>
                <w:b/>
                <w:sz w:val="16"/>
                <w:szCs w:val="16"/>
              </w:rPr>
              <w:t>Tidsfrist</w:t>
            </w:r>
          </w:p>
        </w:tc>
      </w:tr>
      <w:tr w:rsidR="003A15E8" w14:paraId="7395C963" w14:textId="77777777" w:rsidTr="003970F9">
        <w:tc>
          <w:tcPr>
            <w:tcW w:w="5983" w:type="dxa"/>
          </w:tcPr>
          <w:p w14:paraId="4BD274EC" w14:textId="77777777" w:rsidR="003A15E8" w:rsidRPr="00105AE8" w:rsidRDefault="003A15E8" w:rsidP="003970F9">
            <w:pPr>
              <w:spacing w:after="60"/>
              <w:rPr>
                <w:sz w:val="16"/>
                <w:szCs w:val="16"/>
              </w:rPr>
            </w:pPr>
            <w:r>
              <w:rPr>
                <w:sz w:val="16"/>
                <w:szCs w:val="16"/>
              </w:rPr>
              <w:t>Skibinge</w:t>
            </w:r>
            <w:r w:rsidRPr="00D361DE">
              <w:rPr>
                <w:sz w:val="16"/>
                <w:szCs w:val="16"/>
              </w:rPr>
              <w:t xml:space="preserve"> Vandværk </w:t>
            </w:r>
            <w:r>
              <w:rPr>
                <w:sz w:val="16"/>
                <w:szCs w:val="16"/>
              </w:rPr>
              <w:t xml:space="preserve">skal undersøge indvindingsboringens stand (226.676), fx ved hjælp af TV-inspektion og borehulslogging, og udbedre eventuelle mangler, </w:t>
            </w:r>
            <w:proofErr w:type="gramStart"/>
            <w:r>
              <w:rPr>
                <w:sz w:val="16"/>
                <w:szCs w:val="16"/>
              </w:rPr>
              <w:t>således at</w:t>
            </w:r>
            <w:proofErr w:type="gramEnd"/>
            <w:r>
              <w:rPr>
                <w:sz w:val="16"/>
                <w:szCs w:val="16"/>
              </w:rPr>
              <w:t xml:space="preserve"> muligheden for lækage fra terræn til grundvandsmagasin via utætheder i boringen minimeres.</w:t>
            </w:r>
          </w:p>
        </w:tc>
        <w:tc>
          <w:tcPr>
            <w:tcW w:w="1826" w:type="dxa"/>
          </w:tcPr>
          <w:p w14:paraId="63DC646A" w14:textId="77777777" w:rsidR="003A15E8" w:rsidRDefault="003A15E8" w:rsidP="003970F9">
            <w:pPr>
              <w:jc w:val="center"/>
              <w:rPr>
                <w:sz w:val="16"/>
                <w:szCs w:val="16"/>
              </w:rPr>
            </w:pPr>
            <w:r>
              <w:rPr>
                <w:sz w:val="16"/>
                <w:szCs w:val="16"/>
              </w:rPr>
              <w:t>VV</w:t>
            </w:r>
          </w:p>
        </w:tc>
        <w:tc>
          <w:tcPr>
            <w:tcW w:w="1207" w:type="dxa"/>
          </w:tcPr>
          <w:p w14:paraId="190518D1" w14:textId="3714C4FA" w:rsidR="003A15E8" w:rsidRDefault="008447F6" w:rsidP="003970F9">
            <w:pPr>
              <w:jc w:val="center"/>
              <w:rPr>
                <w:sz w:val="16"/>
                <w:szCs w:val="16"/>
              </w:rPr>
            </w:pPr>
            <w:r>
              <w:rPr>
                <w:sz w:val="16"/>
                <w:szCs w:val="16"/>
              </w:rPr>
              <w:t>2 år</w:t>
            </w:r>
          </w:p>
        </w:tc>
      </w:tr>
      <w:tr w:rsidR="003A15E8" w14:paraId="713C80E8" w14:textId="77777777" w:rsidTr="003970F9">
        <w:tc>
          <w:tcPr>
            <w:tcW w:w="5983" w:type="dxa"/>
            <w:shd w:val="clear" w:color="auto" w:fill="auto"/>
          </w:tcPr>
          <w:p w14:paraId="3A6CC849" w14:textId="3F6A4CD5" w:rsidR="003A15E8" w:rsidRDefault="003A15E8" w:rsidP="006C539D">
            <w:pPr>
              <w:spacing w:after="60"/>
              <w:rPr>
                <w:sz w:val="16"/>
                <w:szCs w:val="16"/>
              </w:rPr>
            </w:pPr>
            <w:r>
              <w:rPr>
                <w:sz w:val="16"/>
                <w:szCs w:val="16"/>
              </w:rPr>
              <w:t>Skibinge</w:t>
            </w:r>
            <w:r w:rsidRPr="00105AE8">
              <w:rPr>
                <w:sz w:val="16"/>
                <w:szCs w:val="16"/>
              </w:rPr>
              <w:t xml:space="preserve"> Vandværk </w:t>
            </w:r>
            <w:r>
              <w:rPr>
                <w:sz w:val="16"/>
                <w:szCs w:val="16"/>
              </w:rPr>
              <w:t xml:space="preserve">skal gennemføre en skærpet overvågning af indholdet af pesticider i råvandet. </w:t>
            </w:r>
            <w:r w:rsidRPr="00337B68">
              <w:rPr>
                <w:sz w:val="16"/>
                <w:szCs w:val="16"/>
              </w:rPr>
              <w:t>Den stofspecifikke boringskontrol gennemføres</w:t>
            </w:r>
            <w:r w:rsidRPr="008D2121">
              <w:rPr>
                <w:b/>
                <w:sz w:val="16"/>
                <w:szCs w:val="16"/>
              </w:rPr>
              <w:t xml:space="preserve"> hvert år</w:t>
            </w:r>
            <w:r w:rsidRPr="002E2125">
              <w:rPr>
                <w:b/>
                <w:sz w:val="16"/>
                <w:szCs w:val="16"/>
              </w:rPr>
              <w:t>.</w:t>
            </w:r>
            <w:r w:rsidR="006C539D">
              <w:rPr>
                <w:b/>
                <w:sz w:val="16"/>
                <w:szCs w:val="16"/>
              </w:rPr>
              <w:t xml:space="preserve"> </w:t>
            </w:r>
            <w:r w:rsidR="006C539D" w:rsidRPr="002E2125">
              <w:rPr>
                <w:sz w:val="16"/>
                <w:szCs w:val="16"/>
              </w:rPr>
              <w:t>Påvises pesticider</w:t>
            </w:r>
            <w:r w:rsidR="006C539D">
              <w:rPr>
                <w:sz w:val="16"/>
                <w:szCs w:val="16"/>
              </w:rPr>
              <w:t xml:space="preserve"> i boring 226.678</w:t>
            </w:r>
            <w:r w:rsidR="00452039">
              <w:rPr>
                <w:sz w:val="16"/>
                <w:szCs w:val="16"/>
              </w:rPr>
              <w:t>, hvor der ikke tidligere er fundet pesticider,</w:t>
            </w:r>
            <w:r w:rsidR="006C539D" w:rsidRPr="002E2125">
              <w:rPr>
                <w:sz w:val="16"/>
                <w:szCs w:val="16"/>
              </w:rPr>
              <w:t xml:space="preserve"> skal indsatserne revurderes.</w:t>
            </w:r>
            <w:r w:rsidR="006C539D">
              <w:rPr>
                <w:sz w:val="16"/>
                <w:szCs w:val="16"/>
              </w:rPr>
              <w:t xml:space="preserve"> Ligeledes skal indsatsen revurderes, hvis der påvises stigende indhold af pesticider i boring 226.676. Råvandet fra de to indvindingsboringer blandes, så indholdet af pesticider overholder drikkevandskravet. </w:t>
            </w:r>
            <w:r>
              <w:rPr>
                <w:sz w:val="16"/>
                <w:szCs w:val="16"/>
              </w:rPr>
              <w:t xml:space="preserve"> </w:t>
            </w:r>
          </w:p>
        </w:tc>
        <w:tc>
          <w:tcPr>
            <w:tcW w:w="1826" w:type="dxa"/>
          </w:tcPr>
          <w:p w14:paraId="7A4C6219" w14:textId="77777777" w:rsidR="003A15E8" w:rsidRDefault="003A15E8" w:rsidP="003970F9">
            <w:pPr>
              <w:jc w:val="center"/>
              <w:rPr>
                <w:sz w:val="16"/>
                <w:szCs w:val="16"/>
              </w:rPr>
            </w:pPr>
            <w:r>
              <w:rPr>
                <w:sz w:val="16"/>
                <w:szCs w:val="16"/>
              </w:rPr>
              <w:t>VV</w:t>
            </w:r>
          </w:p>
        </w:tc>
        <w:tc>
          <w:tcPr>
            <w:tcW w:w="1207" w:type="dxa"/>
          </w:tcPr>
          <w:p w14:paraId="5F5C4128" w14:textId="18F6D5B6" w:rsidR="003A15E8" w:rsidRDefault="008447F6" w:rsidP="003970F9">
            <w:pPr>
              <w:jc w:val="center"/>
              <w:rPr>
                <w:sz w:val="16"/>
                <w:szCs w:val="16"/>
              </w:rPr>
            </w:pPr>
            <w:r>
              <w:rPr>
                <w:sz w:val="16"/>
                <w:szCs w:val="16"/>
              </w:rPr>
              <w:t>Løbende</w:t>
            </w:r>
          </w:p>
        </w:tc>
      </w:tr>
      <w:tr w:rsidR="00835F39" w14:paraId="714E1E1D" w14:textId="77777777" w:rsidTr="003970F9">
        <w:tc>
          <w:tcPr>
            <w:tcW w:w="5983" w:type="dxa"/>
          </w:tcPr>
          <w:p w14:paraId="1D4855CD" w14:textId="79C1704F" w:rsidR="00835F39" w:rsidRPr="00D361DE" w:rsidRDefault="00CC2586" w:rsidP="00835F39">
            <w:pPr>
              <w:spacing w:after="60"/>
              <w:rPr>
                <w:sz w:val="16"/>
                <w:szCs w:val="16"/>
              </w:rPr>
            </w:pPr>
            <w:r>
              <w:rPr>
                <w:sz w:val="16"/>
                <w:szCs w:val="16"/>
              </w:rPr>
              <w:t>Skibinge</w:t>
            </w:r>
            <w:r w:rsidR="00835F39" w:rsidRPr="00D361DE">
              <w:rPr>
                <w:sz w:val="16"/>
                <w:szCs w:val="16"/>
              </w:rPr>
              <w:t xml:space="preserve"> Vandværk</w:t>
            </w:r>
            <w:r w:rsidR="00835F39">
              <w:rPr>
                <w:sz w:val="16"/>
                <w:szCs w:val="16"/>
              </w:rPr>
              <w:t xml:space="preserve"> skal holde øje med den tidslige udvikling i vandkvali</w:t>
            </w:r>
            <w:r w:rsidR="006C539D">
              <w:rPr>
                <w:sz w:val="16"/>
                <w:szCs w:val="16"/>
              </w:rPr>
              <w:t>teten, især indholdet af nitrat og</w:t>
            </w:r>
            <w:r w:rsidR="00835F39">
              <w:rPr>
                <w:sz w:val="16"/>
                <w:szCs w:val="16"/>
              </w:rPr>
              <w:t xml:space="preserve"> sulfat. Der skal foretages boringskontrol minimum </w:t>
            </w:r>
            <w:r w:rsidR="00835F39" w:rsidRPr="002F26EF">
              <w:rPr>
                <w:b/>
                <w:sz w:val="16"/>
                <w:szCs w:val="16"/>
              </w:rPr>
              <w:t>hvert andet</w:t>
            </w:r>
            <w:r w:rsidR="00835F39">
              <w:rPr>
                <w:sz w:val="16"/>
                <w:szCs w:val="16"/>
              </w:rPr>
              <w:t xml:space="preserve"> år. Hvis der konstateres stigende indhold af sulfat eller nitrat skal indsatserne revurderes. </w:t>
            </w:r>
          </w:p>
        </w:tc>
        <w:tc>
          <w:tcPr>
            <w:tcW w:w="1826" w:type="dxa"/>
          </w:tcPr>
          <w:p w14:paraId="3DB4FD4F" w14:textId="339F4E5F" w:rsidR="00835F39" w:rsidRDefault="00835F39" w:rsidP="00835F39">
            <w:pPr>
              <w:jc w:val="center"/>
              <w:rPr>
                <w:sz w:val="16"/>
                <w:szCs w:val="16"/>
              </w:rPr>
            </w:pPr>
            <w:r>
              <w:rPr>
                <w:sz w:val="16"/>
                <w:szCs w:val="16"/>
              </w:rPr>
              <w:t>VV</w:t>
            </w:r>
          </w:p>
        </w:tc>
        <w:tc>
          <w:tcPr>
            <w:tcW w:w="1207" w:type="dxa"/>
          </w:tcPr>
          <w:p w14:paraId="63669424" w14:textId="7470B429" w:rsidR="00835F39" w:rsidRDefault="008447F6" w:rsidP="00835F39">
            <w:pPr>
              <w:jc w:val="center"/>
              <w:rPr>
                <w:sz w:val="16"/>
                <w:szCs w:val="16"/>
              </w:rPr>
            </w:pPr>
            <w:r>
              <w:rPr>
                <w:sz w:val="16"/>
                <w:szCs w:val="16"/>
              </w:rPr>
              <w:t>Løbende</w:t>
            </w:r>
          </w:p>
        </w:tc>
      </w:tr>
      <w:tr w:rsidR="00835F39" w14:paraId="4C3004E0" w14:textId="77777777" w:rsidTr="003970F9">
        <w:tc>
          <w:tcPr>
            <w:tcW w:w="5983" w:type="dxa"/>
          </w:tcPr>
          <w:p w14:paraId="2097D7D4" w14:textId="7EE92438" w:rsidR="00835F39" w:rsidRPr="00FA4B70" w:rsidRDefault="00CC2586" w:rsidP="00835F39">
            <w:pPr>
              <w:spacing w:after="60"/>
              <w:rPr>
                <w:color w:val="009DE0"/>
                <w:sz w:val="16"/>
                <w:szCs w:val="16"/>
              </w:rPr>
            </w:pPr>
            <w:r>
              <w:rPr>
                <w:sz w:val="16"/>
                <w:szCs w:val="16"/>
              </w:rPr>
              <w:t>Skibinge</w:t>
            </w:r>
            <w:r w:rsidR="00835F39" w:rsidRPr="00D361DE">
              <w:rPr>
                <w:sz w:val="16"/>
                <w:szCs w:val="16"/>
              </w:rPr>
              <w:t xml:space="preserve"> Vandværk </w:t>
            </w:r>
            <w:r w:rsidR="00835F39">
              <w:rPr>
                <w:sz w:val="16"/>
                <w:szCs w:val="16"/>
              </w:rPr>
              <w:t>skal forsøge at</w:t>
            </w:r>
            <w:r w:rsidR="00835F39" w:rsidRPr="00D361DE">
              <w:rPr>
                <w:sz w:val="16"/>
                <w:szCs w:val="16"/>
              </w:rPr>
              <w:t xml:space="preserve"> indgå dyrkningsaftal</w:t>
            </w:r>
            <w:r w:rsidR="00835F39">
              <w:rPr>
                <w:sz w:val="16"/>
                <w:szCs w:val="16"/>
              </w:rPr>
              <w:t>er med de lokale landmænd inden</w:t>
            </w:r>
            <w:r w:rsidR="00835F39" w:rsidRPr="00D361DE">
              <w:rPr>
                <w:sz w:val="16"/>
                <w:szCs w:val="16"/>
              </w:rPr>
              <w:t xml:space="preserve">for </w:t>
            </w:r>
            <w:r w:rsidR="00835F39">
              <w:rPr>
                <w:sz w:val="16"/>
                <w:szCs w:val="16"/>
              </w:rPr>
              <w:t>BNBO</w:t>
            </w:r>
            <w:r w:rsidR="00835F39" w:rsidRPr="00D361DE">
              <w:rPr>
                <w:sz w:val="16"/>
                <w:szCs w:val="16"/>
              </w:rPr>
              <w:t xml:space="preserve"> med henblik på </w:t>
            </w:r>
            <w:r w:rsidR="00835F39">
              <w:rPr>
                <w:sz w:val="16"/>
                <w:szCs w:val="16"/>
              </w:rPr>
              <w:t xml:space="preserve">at reducere nitratbelastningen og muligheden for </w:t>
            </w:r>
            <w:r w:rsidR="00835F39" w:rsidRPr="00D361DE">
              <w:rPr>
                <w:sz w:val="16"/>
                <w:szCs w:val="16"/>
              </w:rPr>
              <w:t>pesticidfri drift.</w:t>
            </w:r>
          </w:p>
        </w:tc>
        <w:tc>
          <w:tcPr>
            <w:tcW w:w="1826" w:type="dxa"/>
          </w:tcPr>
          <w:p w14:paraId="7C3FAACA" w14:textId="1EFF7837" w:rsidR="00835F39" w:rsidRDefault="00835F39" w:rsidP="00835F39">
            <w:pPr>
              <w:jc w:val="center"/>
              <w:rPr>
                <w:sz w:val="16"/>
                <w:szCs w:val="16"/>
              </w:rPr>
            </w:pPr>
            <w:r>
              <w:rPr>
                <w:sz w:val="16"/>
                <w:szCs w:val="16"/>
              </w:rPr>
              <w:t>VV</w:t>
            </w:r>
          </w:p>
        </w:tc>
        <w:tc>
          <w:tcPr>
            <w:tcW w:w="1207" w:type="dxa"/>
          </w:tcPr>
          <w:p w14:paraId="3188123A" w14:textId="42AC564E" w:rsidR="00835F39" w:rsidRDefault="008447F6" w:rsidP="00835F39">
            <w:pPr>
              <w:jc w:val="center"/>
              <w:rPr>
                <w:sz w:val="16"/>
                <w:szCs w:val="16"/>
              </w:rPr>
            </w:pPr>
            <w:r>
              <w:rPr>
                <w:sz w:val="16"/>
                <w:szCs w:val="16"/>
              </w:rPr>
              <w:t>3 år</w:t>
            </w:r>
          </w:p>
        </w:tc>
      </w:tr>
      <w:tr w:rsidR="00835F39" w14:paraId="6A08F4C8" w14:textId="77777777" w:rsidTr="003970F9">
        <w:tc>
          <w:tcPr>
            <w:tcW w:w="5983" w:type="dxa"/>
          </w:tcPr>
          <w:p w14:paraId="5336C1F2" w14:textId="2B1F50ED" w:rsidR="00835F39" w:rsidRPr="00C50B05" w:rsidRDefault="00CC2586" w:rsidP="00835F39">
            <w:pPr>
              <w:spacing w:after="60"/>
              <w:rPr>
                <w:sz w:val="16"/>
                <w:szCs w:val="16"/>
                <w:highlight w:val="darkGray"/>
              </w:rPr>
            </w:pPr>
            <w:r>
              <w:rPr>
                <w:sz w:val="16"/>
                <w:szCs w:val="16"/>
              </w:rPr>
              <w:t>Skibinge</w:t>
            </w:r>
            <w:r w:rsidR="00835F39" w:rsidRPr="00105AE8">
              <w:rPr>
                <w:sz w:val="16"/>
                <w:szCs w:val="16"/>
              </w:rPr>
              <w:t xml:space="preserve"> Vandværk </w:t>
            </w:r>
            <w:r w:rsidR="00835F39">
              <w:rPr>
                <w:sz w:val="16"/>
                <w:szCs w:val="16"/>
              </w:rPr>
              <w:t>skal</w:t>
            </w:r>
            <w:r w:rsidR="00835F39" w:rsidRPr="00105AE8">
              <w:rPr>
                <w:sz w:val="16"/>
                <w:szCs w:val="16"/>
              </w:rPr>
              <w:t xml:space="preserve"> føre oplysningskampagne i området indenfor BNBO om håndtering/anvendelse af pesticider eller anvendelse af alternative metoder til ukrudtsbekæmpelse.</w:t>
            </w:r>
            <w:r w:rsidR="00835F39">
              <w:rPr>
                <w:sz w:val="16"/>
                <w:szCs w:val="16"/>
              </w:rPr>
              <w:t xml:space="preserve"> </w:t>
            </w:r>
            <w:r w:rsidR="00312DCB">
              <w:rPr>
                <w:sz w:val="16"/>
                <w:szCs w:val="16"/>
              </w:rPr>
              <w:t>Kampagnen skal henvende sig til borgere, forretninger og lodsejere.</w:t>
            </w:r>
          </w:p>
        </w:tc>
        <w:tc>
          <w:tcPr>
            <w:tcW w:w="1826" w:type="dxa"/>
          </w:tcPr>
          <w:p w14:paraId="76BB3DF9" w14:textId="3FBD8406" w:rsidR="00835F39" w:rsidRDefault="00835F39" w:rsidP="00835F39">
            <w:pPr>
              <w:jc w:val="center"/>
              <w:rPr>
                <w:sz w:val="16"/>
                <w:szCs w:val="16"/>
              </w:rPr>
            </w:pPr>
            <w:r>
              <w:rPr>
                <w:sz w:val="16"/>
                <w:szCs w:val="16"/>
              </w:rPr>
              <w:t>VV</w:t>
            </w:r>
          </w:p>
        </w:tc>
        <w:tc>
          <w:tcPr>
            <w:tcW w:w="1207" w:type="dxa"/>
          </w:tcPr>
          <w:p w14:paraId="08456A3A" w14:textId="114A9CAF" w:rsidR="00835F39" w:rsidRDefault="008447F6" w:rsidP="00835F39">
            <w:pPr>
              <w:jc w:val="center"/>
              <w:rPr>
                <w:sz w:val="16"/>
                <w:szCs w:val="16"/>
              </w:rPr>
            </w:pPr>
            <w:r>
              <w:rPr>
                <w:sz w:val="16"/>
                <w:szCs w:val="16"/>
              </w:rPr>
              <w:t>1 år</w:t>
            </w:r>
          </w:p>
        </w:tc>
      </w:tr>
      <w:tr w:rsidR="00D67DEC" w14:paraId="5827991A" w14:textId="77777777" w:rsidTr="00D67DEC">
        <w:tc>
          <w:tcPr>
            <w:tcW w:w="5983" w:type="dxa"/>
          </w:tcPr>
          <w:p w14:paraId="76F3CD9C" w14:textId="77777777" w:rsidR="00D67DEC" w:rsidRPr="00105AE8" w:rsidRDefault="00D67DEC" w:rsidP="00256F69">
            <w:pPr>
              <w:spacing w:after="60"/>
              <w:rPr>
                <w:sz w:val="16"/>
                <w:szCs w:val="16"/>
              </w:rPr>
            </w:pPr>
            <w:r w:rsidRPr="00105AE8">
              <w:rPr>
                <w:sz w:val="16"/>
                <w:szCs w:val="16"/>
              </w:rPr>
              <w:t xml:space="preserve">På baggrund af viden om boringer og brønde i indvindingsoplandet, kan </w:t>
            </w:r>
            <w:r>
              <w:rPr>
                <w:sz w:val="16"/>
                <w:szCs w:val="16"/>
              </w:rPr>
              <w:t>Skibinge</w:t>
            </w:r>
            <w:r w:rsidRPr="00105AE8">
              <w:rPr>
                <w:sz w:val="16"/>
                <w:szCs w:val="16"/>
              </w:rPr>
              <w:t xml:space="preserve"> Vandværk opnå en effektiv beskyttelse af grundvandsressourcen ved tilbud om sløjfning af ubenyttede boringer/brønde. </w:t>
            </w:r>
          </w:p>
          <w:p w14:paraId="236194D6" w14:textId="77777777" w:rsidR="00D67DEC" w:rsidRDefault="00D67DEC"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0223C2BA" w14:textId="53D90BB8" w:rsidR="00D67DEC" w:rsidRPr="00105AE8" w:rsidRDefault="00D67DEC"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30F20029" w14:textId="77777777" w:rsidR="00D67DEC" w:rsidRDefault="00D67DEC" w:rsidP="00256F69">
            <w:pPr>
              <w:jc w:val="center"/>
              <w:rPr>
                <w:sz w:val="16"/>
                <w:szCs w:val="16"/>
              </w:rPr>
            </w:pPr>
            <w:r>
              <w:rPr>
                <w:sz w:val="16"/>
                <w:szCs w:val="16"/>
              </w:rPr>
              <w:t>VV</w:t>
            </w:r>
          </w:p>
        </w:tc>
        <w:tc>
          <w:tcPr>
            <w:tcW w:w="1207" w:type="dxa"/>
          </w:tcPr>
          <w:p w14:paraId="4EFCED47" w14:textId="6D56E91B" w:rsidR="00D67DEC" w:rsidRDefault="008447F6" w:rsidP="00256F69">
            <w:pPr>
              <w:jc w:val="center"/>
              <w:rPr>
                <w:sz w:val="16"/>
                <w:szCs w:val="16"/>
              </w:rPr>
            </w:pPr>
            <w:r>
              <w:rPr>
                <w:sz w:val="16"/>
                <w:szCs w:val="16"/>
              </w:rPr>
              <w:t>Løbende</w:t>
            </w:r>
          </w:p>
        </w:tc>
      </w:tr>
    </w:tbl>
    <w:p w14:paraId="2FD06602" w14:textId="027DFE93" w:rsidR="00B5271A" w:rsidRDefault="00B5271A" w:rsidP="00B5271A">
      <w:pPr>
        <w:rPr>
          <w:b/>
          <w:lang w:eastAsia="da-DK"/>
        </w:rPr>
      </w:pPr>
    </w:p>
    <w:p w14:paraId="369BF916" w14:textId="77777777" w:rsidR="00B5271A" w:rsidRPr="0057331A" w:rsidRDefault="00B5271A" w:rsidP="00B5271A">
      <w:pPr>
        <w:rPr>
          <w:b/>
          <w:lang w:eastAsia="da-DK"/>
        </w:rPr>
      </w:pPr>
    </w:p>
    <w:tbl>
      <w:tblPr>
        <w:tblStyle w:val="Tabel-Gitter"/>
        <w:tblW w:w="7809" w:type="dxa"/>
        <w:tblLook w:val="04A0" w:firstRow="1" w:lastRow="0" w:firstColumn="1" w:lastColumn="0" w:noHBand="0" w:noVBand="1"/>
      </w:tblPr>
      <w:tblGrid>
        <w:gridCol w:w="5983"/>
        <w:gridCol w:w="1826"/>
      </w:tblGrid>
      <w:tr w:rsidR="008447F6" w:rsidRPr="007246B4" w14:paraId="3D91B89C" w14:textId="77777777" w:rsidTr="008447F6">
        <w:tc>
          <w:tcPr>
            <w:tcW w:w="5983" w:type="dxa"/>
          </w:tcPr>
          <w:p w14:paraId="68E633E4" w14:textId="77777777" w:rsidR="008447F6" w:rsidRPr="007246B4" w:rsidRDefault="008447F6" w:rsidP="003970F9">
            <w:pPr>
              <w:jc w:val="center"/>
              <w:rPr>
                <w:b/>
                <w:sz w:val="16"/>
                <w:szCs w:val="16"/>
              </w:rPr>
            </w:pPr>
            <w:r w:rsidRPr="007246B4">
              <w:rPr>
                <w:b/>
                <w:sz w:val="16"/>
                <w:szCs w:val="16"/>
              </w:rPr>
              <w:t>Indsatser</w:t>
            </w:r>
            <w:r>
              <w:rPr>
                <w:b/>
                <w:sz w:val="16"/>
                <w:szCs w:val="16"/>
              </w:rPr>
              <w:t xml:space="preserve"> der kan gennemføres</w:t>
            </w:r>
          </w:p>
        </w:tc>
        <w:tc>
          <w:tcPr>
            <w:tcW w:w="1826" w:type="dxa"/>
          </w:tcPr>
          <w:p w14:paraId="62619183" w14:textId="77777777" w:rsidR="008447F6" w:rsidRPr="007246B4" w:rsidRDefault="008447F6" w:rsidP="003970F9">
            <w:pPr>
              <w:jc w:val="center"/>
              <w:rPr>
                <w:b/>
                <w:sz w:val="16"/>
                <w:szCs w:val="16"/>
              </w:rPr>
            </w:pPr>
            <w:r w:rsidRPr="007246B4">
              <w:rPr>
                <w:b/>
                <w:sz w:val="16"/>
                <w:szCs w:val="16"/>
              </w:rPr>
              <w:t>Ansvarlig</w:t>
            </w:r>
          </w:p>
        </w:tc>
      </w:tr>
      <w:tr w:rsidR="008447F6" w14:paraId="74E31E45" w14:textId="77777777" w:rsidTr="008447F6">
        <w:tc>
          <w:tcPr>
            <w:tcW w:w="5983" w:type="dxa"/>
          </w:tcPr>
          <w:p w14:paraId="0780E598" w14:textId="7204B182" w:rsidR="008447F6" w:rsidRPr="00C50B05" w:rsidRDefault="008447F6" w:rsidP="003970F9">
            <w:pPr>
              <w:spacing w:after="60"/>
              <w:rPr>
                <w:sz w:val="16"/>
                <w:szCs w:val="16"/>
                <w:highlight w:val="darkGray"/>
              </w:rPr>
            </w:pPr>
            <w:r>
              <w:rPr>
                <w:sz w:val="16"/>
                <w:szCs w:val="16"/>
              </w:rPr>
              <w:t>Skibinge</w:t>
            </w:r>
            <w:r w:rsidRPr="00D361DE">
              <w:rPr>
                <w:sz w:val="16"/>
                <w:szCs w:val="16"/>
              </w:rPr>
              <w:t xml:space="preserve"> Vandværk </w:t>
            </w:r>
            <w:r>
              <w:rPr>
                <w:sz w:val="16"/>
                <w:szCs w:val="16"/>
              </w:rPr>
              <w:t>kan sløjfe indvindingsboring 226.676 og etablere en ny indvindingsboring i et dybere og mere velbeskyttet grundvandsmagasin.</w:t>
            </w:r>
          </w:p>
        </w:tc>
        <w:tc>
          <w:tcPr>
            <w:tcW w:w="1826" w:type="dxa"/>
          </w:tcPr>
          <w:p w14:paraId="76F49AE8" w14:textId="77777777" w:rsidR="008447F6" w:rsidRDefault="008447F6" w:rsidP="003970F9">
            <w:pPr>
              <w:jc w:val="center"/>
              <w:rPr>
                <w:sz w:val="16"/>
                <w:szCs w:val="16"/>
              </w:rPr>
            </w:pPr>
            <w:r>
              <w:rPr>
                <w:sz w:val="16"/>
                <w:szCs w:val="16"/>
              </w:rPr>
              <w:t>VV</w:t>
            </w:r>
          </w:p>
        </w:tc>
      </w:tr>
      <w:tr w:rsidR="008447F6" w14:paraId="6F9D175F" w14:textId="77777777" w:rsidTr="008447F6">
        <w:tc>
          <w:tcPr>
            <w:tcW w:w="5983" w:type="dxa"/>
          </w:tcPr>
          <w:p w14:paraId="61AC0873" w14:textId="7AA59F90" w:rsidR="008447F6" w:rsidRPr="00C50B05" w:rsidRDefault="008447F6" w:rsidP="003970F9">
            <w:pPr>
              <w:spacing w:after="60"/>
              <w:rPr>
                <w:sz w:val="16"/>
                <w:szCs w:val="16"/>
                <w:highlight w:val="darkGray"/>
              </w:rPr>
            </w:pPr>
            <w:r>
              <w:rPr>
                <w:sz w:val="16"/>
                <w:szCs w:val="16"/>
              </w:rPr>
              <w:t>Skibinge</w:t>
            </w:r>
            <w:r w:rsidRPr="00D361DE">
              <w:rPr>
                <w:sz w:val="16"/>
                <w:szCs w:val="16"/>
              </w:rPr>
              <w:t xml:space="preserve"> Vandværk kan vurdere mulighederne for skovrejsning </w:t>
            </w:r>
            <w:r>
              <w:rPr>
                <w:sz w:val="16"/>
                <w:szCs w:val="16"/>
              </w:rPr>
              <w:t>indenfor indsatsområdet (IO).</w:t>
            </w:r>
          </w:p>
        </w:tc>
        <w:tc>
          <w:tcPr>
            <w:tcW w:w="1826" w:type="dxa"/>
          </w:tcPr>
          <w:p w14:paraId="1FCD0BB5" w14:textId="77777777" w:rsidR="008447F6" w:rsidRDefault="008447F6" w:rsidP="003970F9">
            <w:pPr>
              <w:jc w:val="center"/>
              <w:rPr>
                <w:sz w:val="16"/>
                <w:szCs w:val="16"/>
              </w:rPr>
            </w:pPr>
            <w:r>
              <w:rPr>
                <w:sz w:val="16"/>
                <w:szCs w:val="16"/>
              </w:rPr>
              <w:t>VV</w:t>
            </w:r>
          </w:p>
        </w:tc>
      </w:tr>
    </w:tbl>
    <w:p w14:paraId="4405D212" w14:textId="77777777" w:rsidR="001D18B6" w:rsidRDefault="001D18B6" w:rsidP="001D18B6">
      <w:pPr>
        <w:rPr>
          <w:rFonts w:cs="Arial"/>
          <w:b/>
          <w:bCs/>
          <w:iCs/>
          <w:szCs w:val="28"/>
        </w:rPr>
      </w:pPr>
      <w:r>
        <w:br w:type="page"/>
      </w:r>
    </w:p>
    <w:p w14:paraId="2E58CD17" w14:textId="77777777" w:rsidR="001D18B6" w:rsidRPr="00FD2B8D" w:rsidRDefault="001D18B6" w:rsidP="001D18B6">
      <w:pPr>
        <w:pStyle w:val="Overskrift2"/>
        <w:keepLines w:val="0"/>
        <w:tabs>
          <w:tab w:val="clear" w:pos="567"/>
        </w:tabs>
        <w:suppressAutoHyphens w:val="0"/>
        <w:spacing w:before="0"/>
        <w:contextualSpacing w:val="0"/>
      </w:pPr>
      <w:bookmarkStart w:id="337" w:name="_Toc525124850"/>
      <w:bookmarkStart w:id="338" w:name="_Toc528049996"/>
      <w:bookmarkStart w:id="339" w:name="_Toc528061745"/>
      <w:bookmarkStart w:id="340" w:name="_Toc528673642"/>
      <w:r>
        <w:t xml:space="preserve">Snertinge </w:t>
      </w:r>
      <w:r w:rsidRPr="00FD2B8D">
        <w:t>Vandværk</w:t>
      </w:r>
      <w:bookmarkEnd w:id="337"/>
      <w:bookmarkEnd w:id="338"/>
      <w:bookmarkEnd w:id="339"/>
      <w:bookmarkEnd w:id="340"/>
    </w:p>
    <w:p w14:paraId="1FC0A8F3" w14:textId="77777777" w:rsidR="001D18B6" w:rsidRPr="00FF7C25" w:rsidRDefault="001D18B6" w:rsidP="001D18B6">
      <w:pPr>
        <w:rPr>
          <w:highlight w:val="yellow"/>
        </w:rPr>
      </w:pPr>
      <w:r w:rsidRPr="00785419">
        <w:t>Snertinge Vandværk er et privat alment vandværk med 1 aktiv indvindingsboring, DGU nr. 226.604.</w:t>
      </w:r>
      <w:r>
        <w:t xml:space="preserve"> Indvindingsboringen er filtersat i kalken. Vandværkets indvinding var i 2014 på 11.300 m</w:t>
      </w:r>
      <w:r w:rsidRPr="007147A2">
        <w:rPr>
          <w:vertAlign w:val="superscript"/>
        </w:rPr>
        <w:t>3</w:t>
      </w:r>
      <w:r>
        <w:t>, hvor tilladelsen er på 20.000 m</w:t>
      </w:r>
      <w:r w:rsidRPr="007147A2">
        <w:rPr>
          <w:vertAlign w:val="superscript"/>
        </w:rPr>
        <w:t>3</w:t>
      </w:r>
      <w:r>
        <w:t xml:space="preserve"> pr. år. Indvindingstilladelsen er gældende til 6. november 2015.</w:t>
      </w:r>
    </w:p>
    <w:p w14:paraId="3D1E3198" w14:textId="77777777" w:rsidR="001D18B6" w:rsidRPr="00FF7C25" w:rsidRDefault="001D18B6" w:rsidP="001D18B6">
      <w:pPr>
        <w:pStyle w:val="Opstilling-punkttegn"/>
        <w:numPr>
          <w:ilvl w:val="0"/>
          <w:numId w:val="0"/>
        </w:numPr>
        <w:rPr>
          <w:highlight w:val="yellow"/>
        </w:rPr>
      </w:pPr>
    </w:p>
    <w:p w14:paraId="4A615A5A" w14:textId="4D027B0E" w:rsidR="001D18B6" w:rsidRDefault="001D18B6" w:rsidP="001D18B6">
      <w:r w:rsidRPr="00785419">
        <w:t xml:space="preserve">I </w:t>
      </w:r>
      <w:r w:rsidRPr="00785419">
        <w:fldChar w:fldCharType="begin"/>
      </w:r>
      <w:r w:rsidRPr="00785419">
        <w:instrText xml:space="preserve"> REF _Ref525111067 \h </w:instrText>
      </w:r>
      <w:r>
        <w:instrText xml:space="preserve"> \* MERGEFORMAT </w:instrText>
      </w:r>
      <w:r w:rsidRPr="00785419">
        <w:fldChar w:fldCharType="separate"/>
      </w:r>
      <w:r w:rsidR="007450CA">
        <w:t xml:space="preserve">Figur </w:t>
      </w:r>
      <w:r w:rsidR="007450CA">
        <w:rPr>
          <w:noProof/>
        </w:rPr>
        <w:t>4.119</w:t>
      </w:r>
      <w:r w:rsidRPr="00785419">
        <w:fldChar w:fldCharType="end"/>
      </w:r>
      <w:r w:rsidRPr="00785419">
        <w:t xml:space="preserve"> ses en oversigt over Snertinge Vandværk. På figuren er markeret de</w:t>
      </w:r>
      <w:r>
        <w:t>n</w:t>
      </w:r>
      <w:r w:rsidRPr="00785419">
        <w:t xml:space="preserve"> aktive indvin</w:t>
      </w:r>
      <w:r>
        <w:t xml:space="preserve">dingsboring, det administrative indvindingsopland, grundvandsdannelsen til vandværkets boring, samt områder uden grundvandsdannelse. </w:t>
      </w:r>
    </w:p>
    <w:p w14:paraId="13D40923" w14:textId="77777777" w:rsidR="001D18B6" w:rsidRDefault="001D18B6" w:rsidP="001D18B6"/>
    <w:p w14:paraId="486F4068" w14:textId="77777777" w:rsidR="001D18B6" w:rsidRDefault="001D18B6" w:rsidP="001D18B6">
      <w:r>
        <w:rPr>
          <w:noProof/>
          <w:lang w:eastAsia="da-DK"/>
        </w:rPr>
        <w:drawing>
          <wp:inline distT="0" distB="0" distL="0" distR="0" wp14:anchorId="5DF5A9BC" wp14:editId="2F8E2178">
            <wp:extent cx="5400000" cy="5400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nertinge_A.png"/>
                    <pic:cNvPicPr/>
                  </pic:nvPicPr>
                  <pic:blipFill>
                    <a:blip r:embed="rId12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F06B490" w14:textId="31560435" w:rsidR="001D18B6" w:rsidRPr="00B5039A" w:rsidRDefault="001D18B6" w:rsidP="001D18B6">
      <w:pPr>
        <w:pStyle w:val="Billedtekst"/>
      </w:pPr>
      <w:bookmarkStart w:id="341" w:name="_Ref52511106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119</w:t>
      </w:r>
      <w:r w:rsidR="00D25A8C">
        <w:rPr>
          <w:noProof/>
        </w:rPr>
        <w:fldChar w:fldCharType="end"/>
      </w:r>
      <w:bookmarkEnd w:id="341"/>
      <w:r>
        <w:t xml:space="preserve"> </w:t>
      </w:r>
      <w:r w:rsidRPr="002C2F75">
        <w:rPr>
          <w:noProof/>
        </w:rPr>
        <w:t xml:space="preserve">Placeringen af </w:t>
      </w:r>
      <w:r>
        <w:rPr>
          <w:noProof/>
        </w:rPr>
        <w:t xml:space="preserve">Snertinge </w:t>
      </w:r>
      <w:r w:rsidRPr="002C2F75">
        <w:rPr>
          <w:noProof/>
        </w:rPr>
        <w:t>Van</w:t>
      </w:r>
      <w:r>
        <w:rPr>
          <w:noProof/>
        </w:rPr>
        <w:t>dværks aktive indvindingsboring</w:t>
      </w:r>
      <w:r w:rsidRPr="000A036C">
        <w:rPr>
          <w:noProof/>
        </w:rPr>
        <w:t xml:space="preserve"> </w:t>
      </w:r>
      <w:r>
        <w:rPr>
          <w:noProof/>
        </w:rPr>
        <w:t xml:space="preserve">og </w:t>
      </w:r>
      <w:r w:rsidRPr="00F96EFE">
        <w:rPr>
          <w:noProof/>
        </w:rPr>
        <w:t>grundvandsda</w:t>
      </w:r>
      <w:r>
        <w:rPr>
          <w:noProof/>
        </w:rPr>
        <w:t xml:space="preserve">nnelsen til vandværkets boring. På figuren er også vist </w:t>
      </w:r>
      <w:r w:rsidRPr="00F96EFE">
        <w:rPr>
          <w:noProof/>
        </w:rPr>
        <w:t>områder uden grundvandsdannelse</w:t>
      </w:r>
      <w:r>
        <w:rPr>
          <w:noProof/>
        </w:rPr>
        <w:t>, det administrative indvindingsopland, både til Snertinge Vandværk og nærliggende vandværker, samt OSD og kommunengrænsen for Vordingborg kommune.</w:t>
      </w:r>
    </w:p>
    <w:p w14:paraId="02852080" w14:textId="77777777" w:rsidR="001D18B6" w:rsidRPr="009E46EC" w:rsidRDefault="001D18B6" w:rsidP="001D18B6">
      <w:pPr>
        <w:rPr>
          <w:b/>
          <w:highlight w:val="yellow"/>
        </w:rPr>
      </w:pPr>
    </w:p>
    <w:p w14:paraId="483C8F2A" w14:textId="77777777" w:rsidR="001D18B6" w:rsidRPr="00CB0F9E" w:rsidRDefault="001D18B6" w:rsidP="001D18B6">
      <w:pPr>
        <w:rPr>
          <w:i/>
        </w:rPr>
      </w:pPr>
      <w:r w:rsidRPr="00CB0F9E">
        <w:rPr>
          <w:i/>
        </w:rPr>
        <w:t>Geologi</w:t>
      </w:r>
      <w:r>
        <w:rPr>
          <w:i/>
        </w:rPr>
        <w:t xml:space="preserve"> og hydrogeologi</w:t>
      </w:r>
    </w:p>
    <w:p w14:paraId="564D0EBB" w14:textId="392E5F44" w:rsidR="001D18B6" w:rsidRPr="00FF7C25" w:rsidRDefault="001D18B6" w:rsidP="001D18B6">
      <w:pPr>
        <w:rPr>
          <w:highlight w:val="yellow"/>
        </w:rPr>
      </w:pPr>
      <w:r>
        <w:t xml:space="preserve">Snertinge Vandværk indvinder fra det prækvartære kalkmagasin (skrivekridt). Boringen er filtersat i niveauet 30 til 35 m u.t., og kalken er indenfor indvindingsoplandet overlejret af mellem 15 til 60 meter mættet ler med undtagelse af et mindre område i det sydvestlige opland, hvor der kun er ca. 14 meter mættet ler. Kalkmagasinet er et spændt magasin. Lertykkelsen afspejler sig i sårbarhedszoneringen, der er vist i </w:t>
      </w:r>
      <w:r>
        <w:rPr>
          <w:highlight w:val="yellow"/>
        </w:rPr>
        <w:fldChar w:fldCharType="begin"/>
      </w:r>
      <w:r>
        <w:instrText xml:space="preserve"> REF _Ref525111146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120</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8447F6">
        <w:t xml:space="preserve"> Der er stort set kun afgrænset lille sårbarhed indenfor indvindingsoplandet til Snertinge Vandværk.</w:t>
      </w:r>
    </w:p>
    <w:p w14:paraId="653B0FEC" w14:textId="77777777" w:rsidR="001D18B6" w:rsidRDefault="001D18B6" w:rsidP="001D18B6"/>
    <w:p w14:paraId="25DEB178" w14:textId="136B4B68" w:rsidR="001D18B6" w:rsidRDefault="001D18B6" w:rsidP="001D18B6">
      <w:r>
        <w:t xml:space="preserve">På </w:t>
      </w:r>
      <w:r w:rsidRPr="00785419">
        <w:fldChar w:fldCharType="begin"/>
      </w:r>
      <w:r w:rsidRPr="00785419">
        <w:instrText xml:space="preserve"> REF _Ref525111067 \h </w:instrText>
      </w:r>
      <w:r>
        <w:instrText xml:space="preserve"> \* MERGEFORMAT </w:instrText>
      </w:r>
      <w:r w:rsidRPr="00785419">
        <w:fldChar w:fldCharType="separate"/>
      </w:r>
      <w:r w:rsidR="007450CA">
        <w:t xml:space="preserve">Figur </w:t>
      </w:r>
      <w:r w:rsidR="007450CA">
        <w:rPr>
          <w:noProof/>
        </w:rPr>
        <w:t>4.119</w:t>
      </w:r>
      <w:r w:rsidRPr="00785419">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100 til over 200 år undervejs. En stor del af grundvandsdannelsen til vandværkets boring sker kildepladsnært og nordøst for boringen samt i den østlige del af oplandet, som ligger længst væk fra boringerne.</w:t>
      </w:r>
    </w:p>
    <w:p w14:paraId="6B4B0F2D" w14:textId="77777777" w:rsidR="001D18B6" w:rsidRDefault="001D18B6" w:rsidP="001D18B6"/>
    <w:p w14:paraId="39920F3C" w14:textId="77777777" w:rsidR="001D18B6" w:rsidRPr="00FF7C25" w:rsidRDefault="001D18B6" w:rsidP="001D18B6">
      <w:pPr>
        <w:rPr>
          <w:highlight w:val="yellow"/>
        </w:rPr>
      </w:pPr>
      <w:r>
        <w:rPr>
          <w:noProof/>
          <w:lang w:eastAsia="da-DK"/>
        </w:rPr>
        <w:drawing>
          <wp:inline distT="0" distB="0" distL="0" distR="0" wp14:anchorId="4D5B2EAB" wp14:editId="54BD667B">
            <wp:extent cx="5400000" cy="54000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nertinge_B.png"/>
                    <pic:cNvPicPr/>
                  </pic:nvPicPr>
                  <pic:blipFill>
                    <a:blip r:embed="rId13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35F3B34" w14:textId="14EC9768" w:rsidR="001D18B6" w:rsidRDefault="001D18B6" w:rsidP="001D18B6">
      <w:pPr>
        <w:pStyle w:val="Billedtekst"/>
      </w:pPr>
      <w:bookmarkStart w:id="342" w:name="_Ref52511114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120</w:t>
      </w:r>
      <w:r w:rsidR="00D25A8C">
        <w:rPr>
          <w:noProof/>
        </w:rPr>
        <w:fldChar w:fldCharType="end"/>
      </w:r>
      <w:bookmarkEnd w:id="342"/>
      <w:r>
        <w:t xml:space="preserve"> Sårbarhedszonering i forhold til nitrat inden for OSD og indvindingsoplandet til </w:t>
      </w:r>
      <w:r>
        <w:rPr>
          <w:noProof/>
        </w:rPr>
        <w:t xml:space="preserve">Snertinge Vandværk, samt afgrænsning af boringsnære beskyttelsesområder (BNBO), </w:t>
      </w:r>
      <w:r w:rsidR="00D25A8C">
        <w:rPr>
          <w:noProof/>
        </w:rPr>
        <w:t>nitratfølsomme indvind</w:t>
      </w:r>
      <w:r>
        <w:rPr>
          <w:noProof/>
        </w:rPr>
        <w:t>ingsområder (NFI), indsatsområder (IO) og OSD.</w:t>
      </w:r>
    </w:p>
    <w:p w14:paraId="676EFB87" w14:textId="2A43C2C5" w:rsidR="001D18B6" w:rsidRDefault="001D18B6" w:rsidP="001D18B6"/>
    <w:p w14:paraId="0493D956" w14:textId="77777777" w:rsidR="007629E4" w:rsidRPr="007629E4" w:rsidRDefault="007629E4" w:rsidP="001D18B6"/>
    <w:p w14:paraId="27B44861" w14:textId="77777777" w:rsidR="001D18B6" w:rsidRPr="00CC3350" w:rsidRDefault="001D18B6" w:rsidP="001D18B6">
      <w:pPr>
        <w:rPr>
          <w:i/>
        </w:rPr>
      </w:pPr>
      <w:r>
        <w:rPr>
          <w:i/>
        </w:rPr>
        <w:t>NFI og IO</w:t>
      </w:r>
    </w:p>
    <w:p w14:paraId="4A497F03" w14:textId="482782AA" w:rsidR="001D18B6" w:rsidRDefault="001D18B6" w:rsidP="001D18B6">
      <w:r w:rsidRPr="000458EF">
        <w:t xml:space="preserve">Der er ikke afgrænset NFI og IO i området indenfor oplandet til </w:t>
      </w:r>
      <w:r>
        <w:t xml:space="preserve">Snertinge </w:t>
      </w:r>
      <w:r w:rsidRPr="000458EF">
        <w:t>Vandværk, jf.</w:t>
      </w:r>
      <w:r>
        <w:t xml:space="preserve"> </w:t>
      </w:r>
      <w:r>
        <w:fldChar w:fldCharType="begin"/>
      </w:r>
      <w:r>
        <w:instrText xml:space="preserve"> REF _Ref525111146 \h </w:instrText>
      </w:r>
      <w:r>
        <w:fldChar w:fldCharType="separate"/>
      </w:r>
      <w:r w:rsidR="007450CA">
        <w:t xml:space="preserve">Figur </w:t>
      </w:r>
      <w:r w:rsidR="007450CA">
        <w:rPr>
          <w:noProof/>
        </w:rPr>
        <w:t>4</w:t>
      </w:r>
      <w:r w:rsidR="007450CA">
        <w:t>.</w:t>
      </w:r>
      <w:r w:rsidR="007450CA">
        <w:rPr>
          <w:noProof/>
        </w:rPr>
        <w:t>120</w:t>
      </w:r>
      <w:r>
        <w:fldChar w:fldCharType="end"/>
      </w:r>
      <w:r w:rsidRPr="000458EF">
        <w:t>.</w:t>
      </w:r>
    </w:p>
    <w:p w14:paraId="009A84C3" w14:textId="77777777" w:rsidR="001D18B6" w:rsidRDefault="001D18B6" w:rsidP="001D18B6">
      <w:pPr>
        <w:rPr>
          <w:highlight w:val="yellow"/>
        </w:rPr>
      </w:pPr>
    </w:p>
    <w:p w14:paraId="7EAC7F14" w14:textId="77777777" w:rsidR="001D18B6" w:rsidRPr="000A7A59" w:rsidRDefault="001D18B6" w:rsidP="001D18B6">
      <w:pPr>
        <w:rPr>
          <w:i/>
        </w:rPr>
      </w:pPr>
      <w:r w:rsidRPr="000A7A59">
        <w:rPr>
          <w:i/>
        </w:rPr>
        <w:t>Råvandskvalitet</w:t>
      </w:r>
    </w:p>
    <w:p w14:paraId="3A941ECC" w14:textId="65AAC861" w:rsidR="001D18B6" w:rsidRDefault="001D18B6" w:rsidP="001D18B6">
      <w:r w:rsidRPr="007815AE">
        <w:t xml:space="preserve">Der indvindes fra et godt beskyttet magasin, hvor vandtypen i DGU nr. 226.604 </w:t>
      </w:r>
      <w:r w:rsidR="00B004F1">
        <w:t>er D (reduceret), ikke-nitratholdig</w:t>
      </w:r>
      <w:r w:rsidRPr="007815AE">
        <w:t>.</w:t>
      </w:r>
      <w:r>
        <w:t xml:space="preserve"> </w:t>
      </w:r>
      <w:r w:rsidRPr="007815AE">
        <w:t>Der er undersøgt for, men ikke påvist indhold af olieprodukter eller klorerede opløsningsmidler i råvandet. Ligeledes er der ikke konstateret indhold af sprøjtemidler i indvindingsboringen.</w:t>
      </w:r>
    </w:p>
    <w:p w14:paraId="5F6E4DC0" w14:textId="77777777" w:rsidR="001D18B6" w:rsidRDefault="001D18B6" w:rsidP="001D18B6"/>
    <w:p w14:paraId="25A9B032" w14:textId="77777777" w:rsidR="001D18B6" w:rsidRDefault="001D18B6" w:rsidP="001D18B6">
      <w:r>
        <w:t xml:space="preserve">Indholdet af sulfat er lavt (omkring 10 mg/l), og indholdet af klorid er i intervallet 45 til 60 mg/l, hvilket antyder en svag saltvandspåvirkning. Indholdet af fluorid på 1,3 mg/l er lige under grænseværdien på 1,5 mg/l. </w:t>
      </w:r>
    </w:p>
    <w:p w14:paraId="79D921C9" w14:textId="77777777" w:rsidR="001D18B6" w:rsidRDefault="001D18B6" w:rsidP="001D18B6">
      <w:pPr>
        <w:rPr>
          <w:highlight w:val="yellow"/>
        </w:rPr>
      </w:pPr>
    </w:p>
    <w:p w14:paraId="19F221FE" w14:textId="77777777" w:rsidR="001D18B6" w:rsidRPr="00165D82" w:rsidRDefault="001D18B6" w:rsidP="001D18B6">
      <w:pPr>
        <w:rPr>
          <w:i/>
        </w:rPr>
      </w:pPr>
      <w:r w:rsidRPr="00165D82">
        <w:rPr>
          <w:i/>
        </w:rPr>
        <w:t>Arealanvendelse og punktkilder</w:t>
      </w:r>
    </w:p>
    <w:p w14:paraId="790EDE6B" w14:textId="72071D27" w:rsidR="001D18B6" w:rsidRDefault="001D18B6" w:rsidP="001D18B6">
      <w:r w:rsidRPr="00020F26">
        <w:t>Indvindingsoplandet ligger indenfor OSD. Arealanvendelsen i indvindingsoplandet udgøres primært af landbrug. I oplandet til boringerne er der 1 stk. V2-kortlagt lokalitet jf.</w:t>
      </w:r>
      <w:r>
        <w:t xml:space="preserve"> </w:t>
      </w:r>
      <w:r>
        <w:fldChar w:fldCharType="begin"/>
      </w:r>
      <w:r>
        <w:instrText xml:space="preserve"> REF _Ref525111407 \h </w:instrText>
      </w:r>
      <w:r>
        <w:fldChar w:fldCharType="separate"/>
      </w:r>
      <w:r w:rsidR="007450CA">
        <w:t xml:space="preserve">Figur </w:t>
      </w:r>
      <w:r w:rsidR="007450CA">
        <w:rPr>
          <w:noProof/>
        </w:rPr>
        <w:t>4</w:t>
      </w:r>
      <w:r w:rsidR="007450CA">
        <w:t>.</w:t>
      </w:r>
      <w:r w:rsidR="007450CA">
        <w:rPr>
          <w:noProof/>
        </w:rPr>
        <w:t>121</w:t>
      </w:r>
      <w:r>
        <w:fldChar w:fldCharType="end"/>
      </w:r>
      <w:r w:rsidRPr="00020F26">
        <w:t>. På den V2-kortlagte lokalitet</w:t>
      </w:r>
      <w:r>
        <w:t xml:space="preserve"> har der været foru</w:t>
      </w:r>
      <w:r w:rsidRPr="00020F26">
        <w:t>rening fra en villaolietank. Denne lokalitet priorite</w:t>
      </w:r>
      <w:r>
        <w:t>res til undersøgelse og evt. op</w:t>
      </w:r>
      <w:r w:rsidRPr="00020F26">
        <w:t>rydning af Region Sjælland.</w:t>
      </w:r>
    </w:p>
    <w:p w14:paraId="4A77A435" w14:textId="77777777" w:rsidR="001D18B6" w:rsidRDefault="001D18B6" w:rsidP="001D18B6">
      <w:pPr>
        <w:rPr>
          <w:highlight w:val="yellow"/>
        </w:rPr>
      </w:pPr>
    </w:p>
    <w:p w14:paraId="6AE37079" w14:textId="77777777" w:rsidR="001D18B6" w:rsidRPr="009E46EC" w:rsidRDefault="001D18B6" w:rsidP="001D18B6">
      <w:pPr>
        <w:rPr>
          <w:highlight w:val="yellow"/>
        </w:rPr>
      </w:pPr>
      <w:r>
        <w:rPr>
          <w:noProof/>
          <w:lang w:eastAsia="da-DK"/>
        </w:rPr>
        <w:drawing>
          <wp:inline distT="0" distB="0" distL="0" distR="0" wp14:anchorId="0C97EE96" wp14:editId="138BEAEE">
            <wp:extent cx="5400000" cy="5400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nertinge_C.png"/>
                    <pic:cNvPicPr/>
                  </pic:nvPicPr>
                  <pic:blipFill>
                    <a:blip r:embed="rId13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25ECF63" w14:textId="3449D113" w:rsidR="001D18B6" w:rsidRPr="00276614" w:rsidRDefault="001D18B6" w:rsidP="001D18B6">
      <w:pPr>
        <w:pStyle w:val="Billedtekst"/>
      </w:pPr>
      <w:bookmarkStart w:id="343" w:name="_Ref52511140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121</w:t>
      </w:r>
      <w:r w:rsidR="00D25A8C">
        <w:rPr>
          <w:noProof/>
        </w:rPr>
        <w:fldChar w:fldCharType="end"/>
      </w:r>
      <w:bookmarkEnd w:id="343"/>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Snertinge</w:t>
      </w:r>
      <w:r w:rsidRPr="002C2F75">
        <w:rPr>
          <w:noProof/>
        </w:rPr>
        <w:t xml:space="preserve"> Vandværk</w:t>
      </w:r>
      <w:r>
        <w:rPr>
          <w:noProof/>
        </w:rPr>
        <w:t>, placering af forurenede (V1 og/eller V2 kortlagte) grunde samt boringer med analyse for pesticider med angivelse af fund /ikke fund af pesticider.</w:t>
      </w:r>
    </w:p>
    <w:p w14:paraId="7A46E580" w14:textId="77777777" w:rsidR="001D18B6" w:rsidRPr="009E46EC" w:rsidRDefault="001D18B6" w:rsidP="001D18B6">
      <w:pPr>
        <w:rPr>
          <w:highlight w:val="yellow"/>
        </w:rPr>
      </w:pPr>
    </w:p>
    <w:p w14:paraId="0CDF45DB" w14:textId="77777777" w:rsidR="001D18B6" w:rsidRDefault="001D18B6" w:rsidP="001D18B6">
      <w:pPr>
        <w:rPr>
          <w:i/>
        </w:rPr>
      </w:pPr>
      <w:r>
        <w:rPr>
          <w:i/>
        </w:rPr>
        <w:t>BNBO</w:t>
      </w:r>
    </w:p>
    <w:p w14:paraId="6C879AD4" w14:textId="47E32C48" w:rsidR="001D18B6" w:rsidRDefault="001D18B6" w:rsidP="001D18B6">
      <w:r>
        <w:fldChar w:fldCharType="begin"/>
      </w:r>
      <w:r>
        <w:instrText xml:space="preserve"> REF _Ref525213815 \h </w:instrText>
      </w:r>
      <w:r>
        <w:fldChar w:fldCharType="separate"/>
      </w:r>
      <w:r w:rsidR="007450CA">
        <w:t xml:space="preserve">Figur </w:t>
      </w:r>
      <w:r w:rsidR="007450CA">
        <w:rPr>
          <w:noProof/>
        </w:rPr>
        <w:t>4</w:t>
      </w:r>
      <w:r w:rsidR="007450CA">
        <w:t>.</w:t>
      </w:r>
      <w:r w:rsidR="007450CA">
        <w:rPr>
          <w:noProof/>
        </w:rPr>
        <w:t>122</w:t>
      </w:r>
      <w:r>
        <w:fldChar w:fldCharType="end"/>
      </w:r>
      <w:r>
        <w:t xml:space="preserve"> viser boringsnære beskyttelsesområder (BNBO) til Snertinge </w:t>
      </w:r>
      <w:r w:rsidRPr="0050219E">
        <w:t>Vandværk på arealfoto. På figuren kan det ses at BNBO til boringen DGU 226.6</w:t>
      </w:r>
      <w:r>
        <w:t>04</w:t>
      </w:r>
      <w:r w:rsidRPr="0050219E">
        <w:t xml:space="preserve"> udgøres af </w:t>
      </w:r>
      <w:r w:rsidR="00C51CCF">
        <w:t>landbrug</w:t>
      </w:r>
      <w:r w:rsidRPr="0050219E">
        <w:t>.</w:t>
      </w:r>
    </w:p>
    <w:p w14:paraId="294BA0AB" w14:textId="77777777" w:rsidR="001D18B6" w:rsidRPr="006706E3" w:rsidRDefault="001D18B6" w:rsidP="001D18B6"/>
    <w:p w14:paraId="555F7817" w14:textId="77777777" w:rsidR="001D18B6" w:rsidRDefault="001D18B6" w:rsidP="001D18B6">
      <w:r>
        <w:rPr>
          <w:noProof/>
          <w:lang w:eastAsia="da-DK"/>
        </w:rPr>
        <w:drawing>
          <wp:inline distT="0" distB="0" distL="0" distR="0" wp14:anchorId="51FFF7BC" wp14:editId="242A5C04">
            <wp:extent cx="5400000" cy="5400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nertinge_D.png"/>
                    <pic:cNvPicPr/>
                  </pic:nvPicPr>
                  <pic:blipFill>
                    <a:blip r:embed="rId13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A8EFE7E" w14:textId="5072AA37" w:rsidR="001D18B6" w:rsidRPr="006706E3" w:rsidRDefault="001D18B6" w:rsidP="001D18B6">
      <w:pPr>
        <w:pStyle w:val="Billedtekst"/>
      </w:pPr>
      <w:bookmarkStart w:id="344" w:name="_Ref52521381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122</w:t>
      </w:r>
      <w:r w:rsidR="00D25A8C">
        <w:rPr>
          <w:noProof/>
        </w:rPr>
        <w:fldChar w:fldCharType="end"/>
      </w:r>
      <w:bookmarkEnd w:id="344"/>
      <w:r>
        <w:t xml:space="preserve"> Boringsnære beskyttelsesområder (BNBO) for Snertinge Vandværks indvindingsboringer, samt arealanvendelsen og udpegning af indsatsområder (IO).</w:t>
      </w:r>
    </w:p>
    <w:p w14:paraId="6AC61671" w14:textId="77777777" w:rsidR="001D18B6" w:rsidRDefault="001D18B6" w:rsidP="001D18B6">
      <w:pPr>
        <w:rPr>
          <w:highlight w:val="yellow"/>
        </w:rPr>
      </w:pPr>
    </w:p>
    <w:p w14:paraId="4C57D1C1" w14:textId="77777777" w:rsidR="001D18B6" w:rsidRPr="00165D82" w:rsidRDefault="001D18B6" w:rsidP="001D18B6">
      <w:pPr>
        <w:rPr>
          <w:i/>
        </w:rPr>
      </w:pPr>
      <w:r>
        <w:rPr>
          <w:i/>
        </w:rPr>
        <w:t>Vurdering af indvindingsoplandets sårbarhed</w:t>
      </w:r>
    </w:p>
    <w:p w14:paraId="6016B7BF" w14:textId="1FEED9EB" w:rsidR="001D18B6" w:rsidRPr="00503DE5" w:rsidRDefault="001D18B6" w:rsidP="001D18B6">
      <w:r w:rsidRPr="00503DE5">
        <w:t xml:space="preserve">Råvandstypen er stærkt reduceret, hvilket indikerer en god velbeskyttet grundvandsressource. </w:t>
      </w:r>
      <w:r w:rsidR="00B8011F">
        <w:t xml:space="preserve">Indholdet af klorid </w:t>
      </w:r>
      <w:r w:rsidRPr="00503DE5">
        <w:t xml:space="preserve">er svagt forhøjet og der er således moderat tegn på saltvandspåvirkning i boringen. </w:t>
      </w:r>
      <w:r w:rsidRPr="00742EED">
        <w:t>Det forhøjede indhold af fluorid tyder på at saltvandspåvirkningen skyldes dybereliggende residualt saltvand.</w:t>
      </w:r>
      <w:r>
        <w:t xml:space="preserve"> Der er ikke </w:t>
      </w:r>
      <w:r w:rsidRPr="002179EC">
        <w:t xml:space="preserve">udpeget nitratfølsomt indvindingsområde (NFI) og indsatsområde (IO) indenfor indvindingsoplandet til </w:t>
      </w:r>
      <w:r>
        <w:t>Snertinge</w:t>
      </w:r>
      <w:r w:rsidRPr="002179EC">
        <w:t xml:space="preserve"> Vandværk.</w:t>
      </w:r>
    </w:p>
    <w:p w14:paraId="62940409" w14:textId="77777777" w:rsidR="001D18B6" w:rsidRPr="00FF7C25" w:rsidRDefault="001D18B6" w:rsidP="001D18B6">
      <w:pPr>
        <w:rPr>
          <w:highlight w:val="yellow"/>
        </w:rPr>
      </w:pPr>
    </w:p>
    <w:p w14:paraId="636BAB74" w14:textId="32E81707" w:rsidR="001D18B6" w:rsidRPr="00503DE5" w:rsidRDefault="001D18B6" w:rsidP="001D18B6">
      <w:r w:rsidRPr="00AB530B">
        <w:t xml:space="preserve">Det vurderes, at den største trussel mod indvindingen er </w:t>
      </w:r>
      <w:r w:rsidR="00DB73E7">
        <w:t xml:space="preserve">udbringning og håndtering af pesticider samt spild af miljøfremmede stoffer </w:t>
      </w:r>
      <w:r w:rsidRPr="00AB530B">
        <w:t>indenfor BNBO. Ydermere ligger der inden for indvindingsoplandet flere forurenede lokaliteter, som udgør en potentiel risiko for magasinet.</w:t>
      </w:r>
    </w:p>
    <w:p w14:paraId="349D6758" w14:textId="77777777" w:rsidR="001D18B6" w:rsidRPr="00503DE5" w:rsidRDefault="001D18B6" w:rsidP="001D18B6">
      <w:pPr>
        <w:keepNext/>
      </w:pPr>
    </w:p>
    <w:p w14:paraId="15926B85" w14:textId="77777777" w:rsidR="001D18B6" w:rsidRDefault="001D18B6" w:rsidP="001D18B6">
      <w:pPr>
        <w:rPr>
          <w:rFonts w:cs="Arial"/>
          <w:bCs/>
          <w:sz w:val="17"/>
          <w:szCs w:val="26"/>
        </w:rPr>
      </w:pPr>
      <w:bookmarkStart w:id="345" w:name="_Toc525124851"/>
      <w:r>
        <w:br w:type="page"/>
      </w:r>
    </w:p>
    <w:p w14:paraId="2D338AE9" w14:textId="77777777" w:rsidR="001D18B6" w:rsidRPr="00997550" w:rsidRDefault="001D18B6" w:rsidP="00A14454">
      <w:pPr>
        <w:pStyle w:val="Overskrift3"/>
      </w:pPr>
      <w:bookmarkStart w:id="346" w:name="_Toc528049997"/>
      <w:bookmarkStart w:id="347" w:name="_Toc528061746"/>
      <w:r w:rsidRPr="00997550">
        <w:t>Indsatser for grundvandsbeskyttelse</w:t>
      </w:r>
      <w:bookmarkEnd w:id="345"/>
      <w:bookmarkEnd w:id="346"/>
      <w:bookmarkEnd w:id="347"/>
    </w:p>
    <w:p w14:paraId="2D64CBF6" w14:textId="6F2A1B8B" w:rsidR="001D18B6" w:rsidRPr="00276614" w:rsidRDefault="001D18B6" w:rsidP="001D18B6">
      <w:r>
        <w:t xml:space="preserve">Følgende </w:t>
      </w:r>
      <w:r w:rsidR="002449C9">
        <w:t xml:space="preserve">indsatser gælder for </w:t>
      </w:r>
      <w:r>
        <w:t>Snertinge</w:t>
      </w:r>
      <w:r w:rsidRPr="00276614">
        <w:t xml:space="preserve"> Vandværk (</w:t>
      </w:r>
      <w:r w:rsidR="00BA7640">
        <w:t>V</w:t>
      </w:r>
      <w:r w:rsidRPr="00276614">
        <w:t>V).</w:t>
      </w:r>
    </w:p>
    <w:p w14:paraId="0EF16281" w14:textId="77777777" w:rsidR="001D18B6" w:rsidRPr="00AA41AD" w:rsidRDefault="001D18B6" w:rsidP="001D18B6">
      <w:pPr>
        <w:rPr>
          <w:highlight w:val="yellow"/>
        </w:rPr>
      </w:pPr>
    </w:p>
    <w:tbl>
      <w:tblPr>
        <w:tblStyle w:val="Tabel-Gitter"/>
        <w:tblW w:w="9016" w:type="dxa"/>
        <w:tblLook w:val="04A0" w:firstRow="1" w:lastRow="0" w:firstColumn="1" w:lastColumn="0" w:noHBand="0" w:noVBand="1"/>
      </w:tblPr>
      <w:tblGrid>
        <w:gridCol w:w="5983"/>
        <w:gridCol w:w="1826"/>
        <w:gridCol w:w="1207"/>
      </w:tblGrid>
      <w:tr w:rsidR="00983743" w:rsidRPr="007246B4" w14:paraId="755611DB" w14:textId="77777777" w:rsidTr="005A49A4">
        <w:tc>
          <w:tcPr>
            <w:tcW w:w="5983" w:type="dxa"/>
          </w:tcPr>
          <w:p w14:paraId="636BC638" w14:textId="77777777" w:rsidR="00983743" w:rsidRPr="007246B4" w:rsidRDefault="00983743" w:rsidP="005A49A4">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38A042E3" w14:textId="77777777" w:rsidR="00983743" w:rsidRPr="007246B4" w:rsidRDefault="00983743" w:rsidP="005A49A4">
            <w:pPr>
              <w:jc w:val="center"/>
              <w:rPr>
                <w:b/>
                <w:sz w:val="16"/>
                <w:szCs w:val="16"/>
              </w:rPr>
            </w:pPr>
            <w:r w:rsidRPr="007246B4">
              <w:rPr>
                <w:b/>
                <w:sz w:val="16"/>
                <w:szCs w:val="16"/>
              </w:rPr>
              <w:t>Ansvarlig</w:t>
            </w:r>
          </w:p>
        </w:tc>
        <w:tc>
          <w:tcPr>
            <w:tcW w:w="1207" w:type="dxa"/>
          </w:tcPr>
          <w:p w14:paraId="7732DD05" w14:textId="77777777" w:rsidR="00983743" w:rsidRPr="007246B4" w:rsidRDefault="00983743" w:rsidP="005A49A4">
            <w:pPr>
              <w:jc w:val="center"/>
              <w:rPr>
                <w:b/>
                <w:sz w:val="16"/>
                <w:szCs w:val="16"/>
              </w:rPr>
            </w:pPr>
            <w:r w:rsidRPr="007246B4">
              <w:rPr>
                <w:b/>
                <w:sz w:val="16"/>
                <w:szCs w:val="16"/>
              </w:rPr>
              <w:t>Tidsfrist</w:t>
            </w:r>
          </w:p>
        </w:tc>
      </w:tr>
      <w:tr w:rsidR="00983743" w14:paraId="2408C56B" w14:textId="77777777" w:rsidTr="005A49A4">
        <w:tc>
          <w:tcPr>
            <w:tcW w:w="5983" w:type="dxa"/>
          </w:tcPr>
          <w:p w14:paraId="01F8074F" w14:textId="790D3F2A" w:rsidR="00983743" w:rsidRDefault="00B20F3B" w:rsidP="005A49A4">
            <w:pPr>
              <w:spacing w:after="60"/>
              <w:rPr>
                <w:sz w:val="16"/>
                <w:szCs w:val="16"/>
              </w:rPr>
            </w:pPr>
            <w:r w:rsidRPr="00503DE5">
              <w:rPr>
                <w:sz w:val="16"/>
                <w:szCs w:val="16"/>
              </w:rPr>
              <w:t>Snertinge Vandværk skal hold</w:t>
            </w:r>
            <w:r>
              <w:rPr>
                <w:sz w:val="16"/>
                <w:szCs w:val="16"/>
              </w:rPr>
              <w:t>e</w:t>
            </w:r>
            <w:r w:rsidRPr="00503DE5">
              <w:rPr>
                <w:sz w:val="16"/>
                <w:szCs w:val="16"/>
              </w:rPr>
              <w:t xml:space="preserve"> øje med den tidslige udvikling i vandkvaliteten, især indhold af fluorid og klorid.</w:t>
            </w:r>
            <w:r>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983743">
              <w:rPr>
                <w:sz w:val="16"/>
                <w:szCs w:val="16"/>
              </w:rPr>
              <w:t>revurderes.</w:t>
            </w:r>
          </w:p>
        </w:tc>
        <w:tc>
          <w:tcPr>
            <w:tcW w:w="1826" w:type="dxa"/>
          </w:tcPr>
          <w:p w14:paraId="233D01D8" w14:textId="77777777" w:rsidR="00983743" w:rsidRDefault="00983743" w:rsidP="005A49A4">
            <w:pPr>
              <w:jc w:val="center"/>
              <w:rPr>
                <w:sz w:val="16"/>
                <w:szCs w:val="16"/>
              </w:rPr>
            </w:pPr>
            <w:r>
              <w:rPr>
                <w:sz w:val="16"/>
                <w:szCs w:val="16"/>
              </w:rPr>
              <w:t>VV</w:t>
            </w:r>
          </w:p>
        </w:tc>
        <w:tc>
          <w:tcPr>
            <w:tcW w:w="1207" w:type="dxa"/>
          </w:tcPr>
          <w:p w14:paraId="767C9263" w14:textId="6561C5E0" w:rsidR="00983743" w:rsidRDefault="008447F6" w:rsidP="005A49A4">
            <w:pPr>
              <w:jc w:val="center"/>
              <w:rPr>
                <w:sz w:val="16"/>
                <w:szCs w:val="16"/>
              </w:rPr>
            </w:pPr>
            <w:r>
              <w:rPr>
                <w:sz w:val="16"/>
                <w:szCs w:val="16"/>
              </w:rPr>
              <w:t>Løbende</w:t>
            </w:r>
          </w:p>
        </w:tc>
      </w:tr>
      <w:tr w:rsidR="00983743" w14:paraId="4CD5F88A" w14:textId="77777777" w:rsidTr="00983743">
        <w:tc>
          <w:tcPr>
            <w:tcW w:w="5983" w:type="dxa"/>
          </w:tcPr>
          <w:p w14:paraId="1770DDF4" w14:textId="77777777" w:rsidR="00983743" w:rsidRPr="00D361DE" w:rsidRDefault="00983743" w:rsidP="005A49A4">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5FFF9150" w14:textId="77777777" w:rsidR="00983743" w:rsidRPr="007246B4" w:rsidRDefault="00983743" w:rsidP="005A49A4">
            <w:pPr>
              <w:jc w:val="center"/>
              <w:rPr>
                <w:sz w:val="16"/>
                <w:szCs w:val="16"/>
              </w:rPr>
            </w:pPr>
            <w:r>
              <w:rPr>
                <w:sz w:val="16"/>
                <w:szCs w:val="16"/>
              </w:rPr>
              <w:t>Vordingborg</w:t>
            </w:r>
            <w:r w:rsidRPr="007246B4">
              <w:rPr>
                <w:sz w:val="16"/>
                <w:szCs w:val="16"/>
              </w:rPr>
              <w:t xml:space="preserve"> Kommune</w:t>
            </w:r>
          </w:p>
          <w:p w14:paraId="6A768253" w14:textId="77777777" w:rsidR="00983743" w:rsidRDefault="00983743" w:rsidP="005A49A4">
            <w:pPr>
              <w:jc w:val="center"/>
              <w:rPr>
                <w:sz w:val="16"/>
                <w:szCs w:val="16"/>
              </w:rPr>
            </w:pPr>
            <w:r w:rsidRPr="007246B4">
              <w:rPr>
                <w:sz w:val="16"/>
                <w:szCs w:val="16"/>
              </w:rPr>
              <w:t xml:space="preserve">Region </w:t>
            </w:r>
            <w:r>
              <w:rPr>
                <w:sz w:val="16"/>
                <w:szCs w:val="16"/>
              </w:rPr>
              <w:t>Sjælland</w:t>
            </w:r>
          </w:p>
        </w:tc>
        <w:tc>
          <w:tcPr>
            <w:tcW w:w="1207" w:type="dxa"/>
          </w:tcPr>
          <w:p w14:paraId="5F72A94E" w14:textId="5BD0A445" w:rsidR="00983743" w:rsidRDefault="008447F6" w:rsidP="005A49A4">
            <w:pPr>
              <w:jc w:val="center"/>
              <w:rPr>
                <w:sz w:val="16"/>
                <w:szCs w:val="16"/>
              </w:rPr>
            </w:pPr>
            <w:r>
              <w:rPr>
                <w:sz w:val="16"/>
                <w:szCs w:val="16"/>
              </w:rPr>
              <w:t>En gange om året</w:t>
            </w:r>
          </w:p>
        </w:tc>
      </w:tr>
      <w:tr w:rsidR="007F5C19" w14:paraId="141636F7" w14:textId="77777777" w:rsidTr="007F5C19">
        <w:tc>
          <w:tcPr>
            <w:tcW w:w="5983" w:type="dxa"/>
          </w:tcPr>
          <w:p w14:paraId="0ADE4A0D" w14:textId="77777777" w:rsidR="007F5C19" w:rsidRPr="00105AE8" w:rsidRDefault="007F5C19" w:rsidP="00256F69">
            <w:pPr>
              <w:spacing w:after="60"/>
              <w:rPr>
                <w:sz w:val="16"/>
                <w:szCs w:val="16"/>
              </w:rPr>
            </w:pPr>
            <w:r w:rsidRPr="00105AE8">
              <w:rPr>
                <w:sz w:val="16"/>
                <w:szCs w:val="16"/>
              </w:rPr>
              <w:t xml:space="preserve">På baggrund af viden om boringer og brønde i indvindingsoplandet, kan </w:t>
            </w:r>
            <w:r>
              <w:rPr>
                <w:sz w:val="16"/>
                <w:szCs w:val="16"/>
              </w:rPr>
              <w:t>Snertinge</w:t>
            </w:r>
            <w:r w:rsidRPr="00105AE8">
              <w:rPr>
                <w:sz w:val="16"/>
                <w:szCs w:val="16"/>
              </w:rPr>
              <w:t xml:space="preserve"> Vandværk opnå en effektiv beskyttelse af grundvandsressourcen ved tilbud om sløjfning af ubenyttede boringer/brønde. </w:t>
            </w:r>
          </w:p>
          <w:p w14:paraId="0CCB917E" w14:textId="77777777" w:rsidR="007F5C19" w:rsidRDefault="007F5C19"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78994E29" w14:textId="77777777" w:rsidR="007F5C19" w:rsidRPr="00105AE8" w:rsidRDefault="007F5C19"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2C586E5C" w14:textId="77777777" w:rsidR="007F5C19" w:rsidRDefault="007F5C19" w:rsidP="00256F69">
            <w:pPr>
              <w:jc w:val="center"/>
              <w:rPr>
                <w:sz w:val="16"/>
                <w:szCs w:val="16"/>
              </w:rPr>
            </w:pPr>
            <w:r>
              <w:rPr>
                <w:sz w:val="16"/>
                <w:szCs w:val="16"/>
              </w:rPr>
              <w:t>VV</w:t>
            </w:r>
          </w:p>
        </w:tc>
        <w:tc>
          <w:tcPr>
            <w:tcW w:w="1207" w:type="dxa"/>
          </w:tcPr>
          <w:p w14:paraId="578E95D0" w14:textId="11FD8078" w:rsidR="007F5C19" w:rsidRDefault="008447F6" w:rsidP="00256F69">
            <w:pPr>
              <w:jc w:val="center"/>
              <w:rPr>
                <w:sz w:val="16"/>
                <w:szCs w:val="16"/>
              </w:rPr>
            </w:pPr>
            <w:r>
              <w:rPr>
                <w:sz w:val="16"/>
                <w:szCs w:val="16"/>
              </w:rPr>
              <w:t>Løbende</w:t>
            </w:r>
          </w:p>
        </w:tc>
      </w:tr>
    </w:tbl>
    <w:p w14:paraId="7D24D905" w14:textId="27E03972" w:rsidR="00983743" w:rsidRDefault="00983743" w:rsidP="00983743">
      <w:pPr>
        <w:rPr>
          <w:b/>
          <w:lang w:eastAsia="da-DK"/>
        </w:rPr>
      </w:pPr>
    </w:p>
    <w:p w14:paraId="6008A560" w14:textId="77777777" w:rsidR="007F5C19" w:rsidRPr="0057331A" w:rsidRDefault="007F5C19" w:rsidP="00983743">
      <w:pPr>
        <w:rPr>
          <w:b/>
          <w:lang w:eastAsia="da-DK"/>
        </w:rPr>
      </w:pPr>
    </w:p>
    <w:tbl>
      <w:tblPr>
        <w:tblStyle w:val="Tabel-Gitter"/>
        <w:tblW w:w="7809" w:type="dxa"/>
        <w:tblLook w:val="04A0" w:firstRow="1" w:lastRow="0" w:firstColumn="1" w:lastColumn="0" w:noHBand="0" w:noVBand="1"/>
      </w:tblPr>
      <w:tblGrid>
        <w:gridCol w:w="5983"/>
        <w:gridCol w:w="1826"/>
      </w:tblGrid>
      <w:tr w:rsidR="008447F6" w:rsidRPr="007246B4" w14:paraId="79A3259A" w14:textId="77777777" w:rsidTr="008447F6">
        <w:tc>
          <w:tcPr>
            <w:tcW w:w="5983" w:type="dxa"/>
          </w:tcPr>
          <w:p w14:paraId="7D356268" w14:textId="77777777" w:rsidR="008447F6" w:rsidRPr="007246B4" w:rsidRDefault="008447F6" w:rsidP="005A49A4">
            <w:pPr>
              <w:jc w:val="center"/>
              <w:rPr>
                <w:b/>
                <w:sz w:val="16"/>
                <w:szCs w:val="16"/>
              </w:rPr>
            </w:pPr>
            <w:r w:rsidRPr="007246B4">
              <w:rPr>
                <w:b/>
                <w:sz w:val="16"/>
                <w:szCs w:val="16"/>
              </w:rPr>
              <w:t>Indsatser</w:t>
            </w:r>
            <w:r>
              <w:rPr>
                <w:b/>
                <w:sz w:val="16"/>
                <w:szCs w:val="16"/>
              </w:rPr>
              <w:t xml:space="preserve"> der kan gennemføres</w:t>
            </w:r>
          </w:p>
        </w:tc>
        <w:tc>
          <w:tcPr>
            <w:tcW w:w="1826" w:type="dxa"/>
          </w:tcPr>
          <w:p w14:paraId="040D2FFD" w14:textId="77777777" w:rsidR="008447F6" w:rsidRPr="007246B4" w:rsidRDefault="008447F6" w:rsidP="005A49A4">
            <w:pPr>
              <w:jc w:val="center"/>
              <w:rPr>
                <w:b/>
                <w:sz w:val="16"/>
                <w:szCs w:val="16"/>
              </w:rPr>
            </w:pPr>
            <w:r w:rsidRPr="007246B4">
              <w:rPr>
                <w:b/>
                <w:sz w:val="16"/>
                <w:szCs w:val="16"/>
              </w:rPr>
              <w:t>Ansvarlig</w:t>
            </w:r>
          </w:p>
        </w:tc>
      </w:tr>
      <w:tr w:rsidR="008447F6" w14:paraId="030D5BF0" w14:textId="77777777" w:rsidTr="008447F6">
        <w:tc>
          <w:tcPr>
            <w:tcW w:w="5983" w:type="dxa"/>
          </w:tcPr>
          <w:p w14:paraId="35714A14" w14:textId="70E029D4" w:rsidR="008447F6" w:rsidRPr="00105AE8" w:rsidRDefault="008447F6" w:rsidP="005A49A4">
            <w:pPr>
              <w:spacing w:after="60"/>
              <w:rPr>
                <w:sz w:val="16"/>
                <w:szCs w:val="16"/>
              </w:rPr>
            </w:pPr>
            <w:r>
              <w:rPr>
                <w:sz w:val="16"/>
                <w:szCs w:val="16"/>
              </w:rPr>
              <w:t>Snertinge</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5633B9D4" w14:textId="77777777" w:rsidR="008447F6" w:rsidRDefault="008447F6" w:rsidP="005A49A4">
            <w:pPr>
              <w:jc w:val="center"/>
              <w:rPr>
                <w:sz w:val="16"/>
                <w:szCs w:val="16"/>
              </w:rPr>
            </w:pPr>
            <w:r>
              <w:rPr>
                <w:sz w:val="16"/>
                <w:szCs w:val="16"/>
              </w:rPr>
              <w:t>VV</w:t>
            </w:r>
          </w:p>
        </w:tc>
      </w:tr>
    </w:tbl>
    <w:p w14:paraId="12C0B3A8" w14:textId="2F38628D" w:rsidR="001D18B6" w:rsidRDefault="001D18B6" w:rsidP="001D18B6"/>
    <w:p w14:paraId="21299271" w14:textId="77777777" w:rsidR="00983743" w:rsidRDefault="00983743" w:rsidP="001D18B6"/>
    <w:p w14:paraId="05B8E88F" w14:textId="77777777" w:rsidR="001D18B6" w:rsidRDefault="001D18B6" w:rsidP="001D18B6"/>
    <w:p w14:paraId="21BE7617" w14:textId="77777777" w:rsidR="001D18B6" w:rsidRDefault="001D18B6" w:rsidP="001D18B6">
      <w:pPr>
        <w:rPr>
          <w:rFonts w:cs="Arial"/>
          <w:b/>
          <w:bCs/>
          <w:iCs/>
          <w:szCs w:val="28"/>
        </w:rPr>
      </w:pPr>
      <w:r>
        <w:br w:type="page"/>
      </w:r>
    </w:p>
    <w:p w14:paraId="7FB2F640" w14:textId="77777777" w:rsidR="001D18B6" w:rsidRDefault="001D18B6" w:rsidP="001D18B6">
      <w:pPr>
        <w:pStyle w:val="Overskrift2"/>
        <w:keepLines w:val="0"/>
        <w:tabs>
          <w:tab w:val="clear" w:pos="567"/>
        </w:tabs>
        <w:suppressAutoHyphens w:val="0"/>
        <w:spacing w:before="0"/>
        <w:contextualSpacing w:val="0"/>
      </w:pPr>
      <w:bookmarkStart w:id="348" w:name="_Toc525124854"/>
      <w:bookmarkStart w:id="349" w:name="_Toc528050000"/>
      <w:bookmarkStart w:id="350" w:name="_Toc528061749"/>
      <w:bookmarkStart w:id="351" w:name="_Toc528673644"/>
      <w:r>
        <w:t xml:space="preserve">Stensved </w:t>
      </w:r>
      <w:r w:rsidRPr="00FD2B8D">
        <w:t>Vandværk</w:t>
      </w:r>
      <w:r>
        <w:t xml:space="preserve"> A.m.b.a.</w:t>
      </w:r>
      <w:bookmarkEnd w:id="348"/>
      <w:bookmarkEnd w:id="349"/>
      <w:bookmarkEnd w:id="350"/>
      <w:bookmarkEnd w:id="351"/>
    </w:p>
    <w:p w14:paraId="0F9DF84E" w14:textId="3F316493" w:rsidR="001D18B6" w:rsidRPr="00FF7C25" w:rsidRDefault="001D18B6" w:rsidP="001D18B6">
      <w:pPr>
        <w:rPr>
          <w:highlight w:val="yellow"/>
        </w:rPr>
      </w:pPr>
      <w:r w:rsidRPr="00F91EFA">
        <w:t>Stensved Vandværk er et privat alment vandværk med 3 aktive indvindingsboringer, DGU nr.</w:t>
      </w:r>
      <w:r>
        <w:t xml:space="preserve"> 226.514, 226.515 og 226.966. Alle tre indvindingsboringer er filtersat i kalken. Vandværkets indvinding var i 2014 på 69.148 m</w:t>
      </w:r>
      <w:r w:rsidRPr="00F91EFA">
        <w:rPr>
          <w:vertAlign w:val="superscript"/>
        </w:rPr>
        <w:t>3</w:t>
      </w:r>
      <w:r>
        <w:t>, hvor tilladelsen er på 95.000 m</w:t>
      </w:r>
      <w:r w:rsidRPr="00F91EFA">
        <w:rPr>
          <w:vertAlign w:val="superscript"/>
        </w:rPr>
        <w:t>3</w:t>
      </w:r>
      <w:r>
        <w:t xml:space="preserve"> pr. år. Indvindingstilladelsen er gældende til 20. november 2027.</w:t>
      </w:r>
    </w:p>
    <w:p w14:paraId="3A4B6FF9" w14:textId="77777777" w:rsidR="001D18B6" w:rsidRPr="00FF7C25" w:rsidRDefault="001D18B6" w:rsidP="001D18B6">
      <w:pPr>
        <w:pStyle w:val="Opstilling-punkttegn"/>
        <w:numPr>
          <w:ilvl w:val="0"/>
          <w:numId w:val="0"/>
        </w:numPr>
        <w:rPr>
          <w:highlight w:val="yellow"/>
        </w:rPr>
      </w:pPr>
    </w:p>
    <w:p w14:paraId="7B1380AA" w14:textId="12A97699" w:rsidR="001D18B6" w:rsidRDefault="001D18B6" w:rsidP="001D18B6">
      <w:r w:rsidRPr="008A3024">
        <w:t xml:space="preserve">I </w:t>
      </w:r>
      <w:r w:rsidRPr="008A3024">
        <w:fldChar w:fldCharType="begin"/>
      </w:r>
      <w:r w:rsidRPr="008A3024">
        <w:instrText xml:space="preserve"> REF _Ref525112541 \h </w:instrText>
      </w:r>
      <w:r>
        <w:instrText xml:space="preserve"> \* MERGEFORMAT </w:instrText>
      </w:r>
      <w:r w:rsidRPr="008A3024">
        <w:fldChar w:fldCharType="separate"/>
      </w:r>
      <w:r w:rsidR="007450CA">
        <w:t xml:space="preserve">Figur </w:t>
      </w:r>
      <w:r w:rsidR="007450CA">
        <w:rPr>
          <w:noProof/>
        </w:rPr>
        <w:t>4.127</w:t>
      </w:r>
      <w:r w:rsidRPr="008A3024">
        <w:fldChar w:fldCharType="end"/>
      </w:r>
      <w:r w:rsidRPr="008A3024">
        <w:t xml:space="preserve"> ses en oversigt over Stensved Vandværk. På figuren er markeret de aktive indvindings</w:t>
      </w:r>
      <w:r>
        <w:t xml:space="preserve">boringer, det administrative indvindingsopland, grundvandsdannelsen til vandværkets boringer, samt områder uden grundvandsdannelse. </w:t>
      </w:r>
    </w:p>
    <w:p w14:paraId="363BF876" w14:textId="77777777" w:rsidR="001D18B6" w:rsidRDefault="001D18B6" w:rsidP="001D18B6"/>
    <w:p w14:paraId="35B7A6B4" w14:textId="77777777" w:rsidR="001D18B6" w:rsidRDefault="001D18B6" w:rsidP="001D18B6">
      <w:r>
        <w:rPr>
          <w:noProof/>
          <w:lang w:eastAsia="da-DK"/>
        </w:rPr>
        <w:drawing>
          <wp:inline distT="0" distB="0" distL="0" distR="0" wp14:anchorId="51213D57" wp14:editId="16F1E15D">
            <wp:extent cx="5400000" cy="54000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tensved_A.png"/>
                    <pic:cNvPicPr/>
                  </pic:nvPicPr>
                  <pic:blipFill>
                    <a:blip r:embed="rId13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1830714" w14:textId="245309E9" w:rsidR="001D18B6" w:rsidRPr="00B5039A" w:rsidRDefault="001D18B6" w:rsidP="001D18B6">
      <w:pPr>
        <w:pStyle w:val="Billedtekst"/>
      </w:pPr>
      <w:bookmarkStart w:id="352" w:name="_Ref52511254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127</w:t>
      </w:r>
      <w:r w:rsidR="00D25A8C">
        <w:rPr>
          <w:noProof/>
        </w:rPr>
        <w:fldChar w:fldCharType="end"/>
      </w:r>
      <w:bookmarkEnd w:id="352"/>
      <w:r>
        <w:t xml:space="preserve"> </w:t>
      </w:r>
      <w:r w:rsidRPr="002C2F75">
        <w:rPr>
          <w:noProof/>
        </w:rPr>
        <w:t>Placeringen af</w:t>
      </w:r>
      <w:r>
        <w:rPr>
          <w:noProof/>
        </w:rPr>
        <w:t xml:space="preserve"> Stensved </w:t>
      </w:r>
      <w:r w:rsidRPr="002C2F75">
        <w:rPr>
          <w:noProof/>
        </w:rPr>
        <w:t>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Stensved Vandværk og nærliggende vandværker, samt OSD og kommunengrænsen for Vordingborg kommune.</w:t>
      </w:r>
    </w:p>
    <w:p w14:paraId="7AB3733D" w14:textId="77777777" w:rsidR="001D18B6" w:rsidRPr="009E46EC" w:rsidRDefault="001D18B6" w:rsidP="001D18B6">
      <w:pPr>
        <w:rPr>
          <w:b/>
          <w:highlight w:val="yellow"/>
        </w:rPr>
      </w:pPr>
    </w:p>
    <w:p w14:paraId="5158D75B" w14:textId="77777777" w:rsidR="001D18B6" w:rsidRPr="00CB0F9E" w:rsidRDefault="001D18B6" w:rsidP="001D18B6">
      <w:pPr>
        <w:rPr>
          <w:i/>
        </w:rPr>
      </w:pPr>
      <w:r w:rsidRPr="00CB0F9E">
        <w:rPr>
          <w:i/>
        </w:rPr>
        <w:t>Geologi</w:t>
      </w:r>
      <w:r>
        <w:rPr>
          <w:i/>
        </w:rPr>
        <w:t xml:space="preserve"> og hydrogeologi</w:t>
      </w:r>
    </w:p>
    <w:p w14:paraId="584AA2FC" w14:textId="2AA2D5B4" w:rsidR="001D18B6" w:rsidRDefault="001D18B6" w:rsidP="001D18B6">
      <w:r>
        <w:t xml:space="preserve">Stensved Vandværk indvinder fra det prækvartære kalkmagasin (skrivekridt). Boringerne er filtersat i niveauet 95 til 110 m u.t., og kalken er indenfor indvindingsoplandet overlejret af mere end 40 meter mættet ler. Kalkmagasinet er et spændt magasin. Lertykkelsen afspejler sig i sårbarhedszoneringen, der er vist i </w:t>
      </w:r>
      <w:r>
        <w:rPr>
          <w:highlight w:val="yellow"/>
        </w:rPr>
        <w:fldChar w:fldCharType="begin"/>
      </w:r>
      <w:r>
        <w:instrText xml:space="preserve"> REF _Ref525112583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128</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A20655">
        <w:t xml:space="preserve"> Der kun er afgrænset lille sårbarhed indenfor indvindingsoplandet til Stensved Vandværk.</w:t>
      </w:r>
    </w:p>
    <w:p w14:paraId="425B9116" w14:textId="77777777" w:rsidR="001D18B6" w:rsidRDefault="001D18B6" w:rsidP="001D18B6"/>
    <w:p w14:paraId="4DD9D647" w14:textId="7C549135" w:rsidR="001D18B6" w:rsidRDefault="001D18B6" w:rsidP="001D18B6">
      <w:r>
        <w:t xml:space="preserve">På </w:t>
      </w:r>
      <w:r w:rsidRPr="008A3024">
        <w:fldChar w:fldCharType="begin"/>
      </w:r>
      <w:r w:rsidRPr="008A3024">
        <w:instrText xml:space="preserve"> REF _Ref525112541 \h </w:instrText>
      </w:r>
      <w:r>
        <w:instrText xml:space="preserve"> \* MERGEFORMAT </w:instrText>
      </w:r>
      <w:r w:rsidRPr="008A3024">
        <w:fldChar w:fldCharType="separate"/>
      </w:r>
      <w:r w:rsidR="007450CA">
        <w:t xml:space="preserve">Figur </w:t>
      </w:r>
      <w:r w:rsidR="007450CA">
        <w:rPr>
          <w:noProof/>
        </w:rPr>
        <w:t>4.127</w:t>
      </w:r>
      <w:r w:rsidRPr="008A3024">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100 til over 200 år undervejs. En stor del af grundvandsdannelsen til vandværkets boringer sker i den centrale del af indvindingsoplandet ved boring, DGU nr. 226.966 samt nord for den i den nordlige del af oplandet længst væk fra de andre boringer. </w:t>
      </w:r>
    </w:p>
    <w:p w14:paraId="38FE411A" w14:textId="77777777" w:rsidR="001D18B6" w:rsidRPr="00FF7C25" w:rsidRDefault="001D18B6" w:rsidP="001D18B6">
      <w:pPr>
        <w:rPr>
          <w:highlight w:val="yellow"/>
        </w:rPr>
      </w:pPr>
    </w:p>
    <w:p w14:paraId="0D145E16" w14:textId="77777777" w:rsidR="001D18B6" w:rsidRDefault="001D18B6" w:rsidP="001D18B6">
      <w:pPr>
        <w:rPr>
          <w:highlight w:val="yellow"/>
        </w:rPr>
      </w:pPr>
      <w:r>
        <w:rPr>
          <w:noProof/>
          <w:lang w:eastAsia="da-DK"/>
        </w:rPr>
        <w:drawing>
          <wp:inline distT="0" distB="0" distL="0" distR="0" wp14:anchorId="0F1C37C4" wp14:editId="5BAE4047">
            <wp:extent cx="5400000" cy="54000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tensved_B.png"/>
                    <pic:cNvPicPr/>
                  </pic:nvPicPr>
                  <pic:blipFill>
                    <a:blip r:embed="rId13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16A2B16" w14:textId="56CF1C8A" w:rsidR="001D18B6" w:rsidRDefault="001D18B6" w:rsidP="001D18B6">
      <w:pPr>
        <w:pStyle w:val="Billedtekst"/>
      </w:pPr>
      <w:bookmarkStart w:id="353" w:name="_Ref525112583"/>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128</w:t>
      </w:r>
      <w:r w:rsidR="00D25A8C">
        <w:rPr>
          <w:noProof/>
        </w:rPr>
        <w:fldChar w:fldCharType="end"/>
      </w:r>
      <w:bookmarkEnd w:id="353"/>
      <w:r>
        <w:t xml:space="preserve"> Sårbarhedszonering i forhold til nitrat inden for OSD og indvindingsoplandet til </w:t>
      </w:r>
      <w:r>
        <w:rPr>
          <w:noProof/>
        </w:rPr>
        <w:t xml:space="preserve">Stensved Vandværk, samt afgrænsning af boringsnære beskyttelsesområder (BNBO), </w:t>
      </w:r>
      <w:r w:rsidR="00D25A8C">
        <w:rPr>
          <w:noProof/>
        </w:rPr>
        <w:t>nitratfølsomme indvind</w:t>
      </w:r>
      <w:r>
        <w:rPr>
          <w:noProof/>
        </w:rPr>
        <w:t>ingsområder (NFI), indsatsområder (IO) og OSD.</w:t>
      </w:r>
    </w:p>
    <w:p w14:paraId="4103D491" w14:textId="2F5E431C" w:rsidR="001D18B6" w:rsidRDefault="001D18B6" w:rsidP="001D18B6">
      <w:pPr>
        <w:rPr>
          <w:i/>
        </w:rPr>
      </w:pPr>
    </w:p>
    <w:p w14:paraId="4E4151ED" w14:textId="77777777" w:rsidR="009B5CE0" w:rsidRDefault="009B5CE0" w:rsidP="001D18B6">
      <w:pPr>
        <w:rPr>
          <w:i/>
        </w:rPr>
      </w:pPr>
    </w:p>
    <w:p w14:paraId="4AFE95E4" w14:textId="77777777" w:rsidR="001D18B6" w:rsidRPr="00CC3350" w:rsidRDefault="001D18B6" w:rsidP="001D18B6">
      <w:pPr>
        <w:rPr>
          <w:i/>
        </w:rPr>
      </w:pPr>
      <w:r>
        <w:rPr>
          <w:i/>
        </w:rPr>
        <w:t>NFI og IO</w:t>
      </w:r>
    </w:p>
    <w:p w14:paraId="23C93627" w14:textId="55786F21" w:rsidR="001D18B6" w:rsidRDefault="001D18B6" w:rsidP="001D18B6">
      <w:r w:rsidRPr="001B35A8">
        <w:t xml:space="preserve">Der er ikke afgrænset NFI og IO i området indenfor oplandet til </w:t>
      </w:r>
      <w:r>
        <w:t xml:space="preserve">Stensved </w:t>
      </w:r>
      <w:r w:rsidRPr="001B35A8">
        <w:t>Vandværk, jf.</w:t>
      </w:r>
      <w:r>
        <w:t xml:space="preserve"> </w:t>
      </w:r>
      <w:r>
        <w:fldChar w:fldCharType="begin"/>
      </w:r>
      <w:r>
        <w:instrText xml:space="preserve"> REF _Ref525112583 \h </w:instrText>
      </w:r>
      <w:r>
        <w:fldChar w:fldCharType="separate"/>
      </w:r>
      <w:r w:rsidR="007450CA">
        <w:t xml:space="preserve">Figur </w:t>
      </w:r>
      <w:r w:rsidR="007450CA">
        <w:rPr>
          <w:noProof/>
        </w:rPr>
        <w:t>4</w:t>
      </w:r>
      <w:r w:rsidR="007450CA">
        <w:t>.</w:t>
      </w:r>
      <w:r w:rsidR="007450CA">
        <w:rPr>
          <w:noProof/>
        </w:rPr>
        <w:t>128</w:t>
      </w:r>
      <w:r>
        <w:fldChar w:fldCharType="end"/>
      </w:r>
      <w:r w:rsidRPr="001B35A8">
        <w:t>.</w:t>
      </w:r>
    </w:p>
    <w:p w14:paraId="25AA5F15" w14:textId="77777777" w:rsidR="001D18B6" w:rsidRDefault="001D18B6" w:rsidP="001D18B6">
      <w:pPr>
        <w:rPr>
          <w:i/>
        </w:rPr>
      </w:pPr>
    </w:p>
    <w:p w14:paraId="140E7CA0" w14:textId="77777777" w:rsidR="001D18B6" w:rsidRPr="000A7A59" w:rsidRDefault="001D18B6" w:rsidP="001D18B6">
      <w:pPr>
        <w:rPr>
          <w:i/>
        </w:rPr>
      </w:pPr>
      <w:r w:rsidRPr="000A7A59">
        <w:rPr>
          <w:i/>
        </w:rPr>
        <w:t>Råvandskvalitet</w:t>
      </w:r>
    </w:p>
    <w:p w14:paraId="0ACFD15B" w14:textId="48D119D7" w:rsidR="001D18B6" w:rsidRDefault="001D18B6" w:rsidP="001D18B6">
      <w:r w:rsidRPr="00D22E22">
        <w:t>Der indvindes fra et velbeskyttet magasin, hvor vandtypen i alle tre boringer er D</w:t>
      </w:r>
      <w:r w:rsidR="00A20655">
        <w:t xml:space="preserve"> (reduceret),</w:t>
      </w:r>
      <w:r w:rsidRPr="00D22E22">
        <w:t xml:space="preserve"> uden nitratindhold.</w:t>
      </w:r>
      <w:r>
        <w:t xml:space="preserve"> </w:t>
      </w:r>
      <w:r w:rsidRPr="00D22E22">
        <w:t xml:space="preserve">Der er ikke konstateret indhold af sprøjtemidler i indvindingsboringerne. </w:t>
      </w:r>
      <w:r>
        <w:t>Råvandet fra alle tre boringer er undersøgt for indhold af olieprodukter og klorerede opløsningsmidler. I boring 226.966 er der i 2009 konstateret tetrachlorethylen på 0,03 µg/l. I seneste analyse fra marts 2015 er stoffet ikke blevet genfundet. Grænseværdien for klorholdige opløsningsmidler er 1 µg/l. Der er ikke konstateret indhold af oliestoffer i boringen. I de to øvrige boringer er der ikke konstateret indhold af hverken olieprodukter og klorerede opløsningsmidler.</w:t>
      </w:r>
    </w:p>
    <w:p w14:paraId="619F519E" w14:textId="77777777" w:rsidR="001D18B6" w:rsidRDefault="001D18B6" w:rsidP="001D18B6">
      <w:pPr>
        <w:rPr>
          <w:highlight w:val="yellow"/>
        </w:rPr>
      </w:pPr>
    </w:p>
    <w:p w14:paraId="380B1821" w14:textId="77777777" w:rsidR="001D18B6" w:rsidRDefault="001D18B6" w:rsidP="001D18B6">
      <w:r>
        <w:t xml:space="preserve">Indholdet af sulfat er lavt i alle tre boringer 226.514, 226.515 og 226.966, hhv. 6, 4 og 7 mg/l i seneste analyse. Ligeledes ses et lavt indhold af klorid omkring 20 til 25 mg/l i alle tre boringer, og der er således ikke tegn på saltvandsindtrængning i boringerne. </w:t>
      </w:r>
    </w:p>
    <w:p w14:paraId="1CA97BE3" w14:textId="77777777" w:rsidR="001D18B6" w:rsidRDefault="001D18B6" w:rsidP="001D18B6"/>
    <w:p w14:paraId="2D027B66" w14:textId="77777777" w:rsidR="001D18B6" w:rsidRDefault="001D18B6" w:rsidP="001D18B6">
      <w:pPr>
        <w:rPr>
          <w:highlight w:val="yellow"/>
        </w:rPr>
      </w:pPr>
      <w:r>
        <w:t>Råvandet fra alle tre boringer har et højt methan indhold på ca. 2-5 mg/l. I alle tre boringer ses ligeledes forhøjet indhold af fluorid på 1,4-1,6 mg/l, hvilket er lige omkring grænseværdien på 1,5 mg/l. De 1,6 mg/l er konstateret i boring 226.966. Der er analyseret for indhold af strontium i boringerne 226.514 og 226.966, hvor der er konstateret indhold på hhv. 14.000 µg/l og 13.000 µg/l, hvilket overskrider den vejledende grænseværdi på 10.000 µg/l</w:t>
      </w:r>
    </w:p>
    <w:p w14:paraId="5344B9EA" w14:textId="77777777" w:rsidR="001D18B6" w:rsidRDefault="001D18B6" w:rsidP="001D18B6">
      <w:pPr>
        <w:rPr>
          <w:highlight w:val="yellow"/>
        </w:rPr>
      </w:pPr>
    </w:p>
    <w:p w14:paraId="0E9D3940" w14:textId="77777777" w:rsidR="001D18B6" w:rsidRPr="00165D82" w:rsidRDefault="001D18B6" w:rsidP="001D18B6">
      <w:pPr>
        <w:rPr>
          <w:i/>
        </w:rPr>
      </w:pPr>
      <w:r w:rsidRPr="00165D82">
        <w:rPr>
          <w:i/>
        </w:rPr>
        <w:t>Arealanvendelse og punktkilder</w:t>
      </w:r>
    </w:p>
    <w:p w14:paraId="40AA0DAA" w14:textId="5CE49F80" w:rsidR="001D18B6" w:rsidRDefault="001D18B6" w:rsidP="001D18B6">
      <w:pPr>
        <w:rPr>
          <w:highlight w:val="yellow"/>
        </w:rPr>
      </w:pPr>
      <w:r w:rsidRPr="00E353FB">
        <w:t>Indvindingsoplandet ligger indenfor OSD. Arealanvendelsen i indvindingsop-landet udgøres primært af landbrug og befæstede arealer og i mindre grad skov og natur. I oplandet til boringerne er der hhv. 1 stk. V1-kortlagt, 1 stk. V2-kortlagt og 3 stk. V1/V2-kortlagte lokaliteter jf.</w:t>
      </w:r>
      <w:r>
        <w:t xml:space="preserve"> </w:t>
      </w:r>
      <w:r>
        <w:fldChar w:fldCharType="begin"/>
      </w:r>
      <w:r>
        <w:instrText xml:space="preserve"> REF _Ref525112819 \h </w:instrText>
      </w:r>
      <w:r>
        <w:fldChar w:fldCharType="separate"/>
      </w:r>
      <w:r w:rsidR="007450CA">
        <w:t xml:space="preserve">Figur </w:t>
      </w:r>
      <w:r w:rsidR="007450CA">
        <w:rPr>
          <w:noProof/>
        </w:rPr>
        <w:t>4</w:t>
      </w:r>
      <w:r w:rsidR="007450CA">
        <w:t>.</w:t>
      </w:r>
      <w:r w:rsidR="007450CA">
        <w:rPr>
          <w:noProof/>
        </w:rPr>
        <w:t>129</w:t>
      </w:r>
      <w:r>
        <w:fldChar w:fldCharType="end"/>
      </w:r>
      <w:r w:rsidRPr="00E353FB">
        <w:t>. På V1/V2-lokaliteterne har der været hhv. servicestation, materielgård, akkumulator- og tørelementfabrik og smedje med konstateret forurening af olieprodukter. På den V2-kortlagte lokalitet har der været gummifabrik. På den V1-kortlagte lokalitet har der været hhv. plastvarefabrik og tømre- og snedkervirksom</w:t>
      </w:r>
      <w:r>
        <w:t>hed. Disse lokaliteter priorite</w:t>
      </w:r>
      <w:r w:rsidRPr="00E353FB">
        <w:t>res til undersøgelse og evt. oprydning af Region Sjælland.</w:t>
      </w:r>
    </w:p>
    <w:p w14:paraId="56DAFC30" w14:textId="77777777" w:rsidR="001D18B6" w:rsidRDefault="001D18B6" w:rsidP="001D18B6">
      <w:pPr>
        <w:rPr>
          <w:highlight w:val="yellow"/>
        </w:rPr>
      </w:pPr>
    </w:p>
    <w:p w14:paraId="2A099794" w14:textId="77777777" w:rsidR="001D18B6" w:rsidRPr="009E46EC" w:rsidRDefault="001D18B6" w:rsidP="001D18B6">
      <w:pPr>
        <w:rPr>
          <w:highlight w:val="yellow"/>
        </w:rPr>
      </w:pPr>
      <w:r>
        <w:rPr>
          <w:noProof/>
          <w:lang w:eastAsia="da-DK"/>
        </w:rPr>
        <w:drawing>
          <wp:inline distT="0" distB="0" distL="0" distR="0" wp14:anchorId="72E094C1" wp14:editId="06399240">
            <wp:extent cx="5400000" cy="5400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tensved_C.png"/>
                    <pic:cNvPicPr/>
                  </pic:nvPicPr>
                  <pic:blipFill>
                    <a:blip r:embed="rId13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D08CFF2" w14:textId="1984B878" w:rsidR="001D18B6" w:rsidRPr="00276614" w:rsidRDefault="001D18B6" w:rsidP="001D18B6">
      <w:pPr>
        <w:pStyle w:val="Billedtekst"/>
      </w:pPr>
      <w:bookmarkStart w:id="354" w:name="_Ref52511281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129</w:t>
      </w:r>
      <w:r w:rsidR="00D25A8C">
        <w:rPr>
          <w:noProof/>
        </w:rPr>
        <w:fldChar w:fldCharType="end"/>
      </w:r>
      <w:bookmarkEnd w:id="354"/>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Stensved</w:t>
      </w:r>
      <w:r w:rsidRPr="002C2F75">
        <w:rPr>
          <w:noProof/>
        </w:rPr>
        <w:t xml:space="preserve"> Vandværk</w:t>
      </w:r>
      <w:r>
        <w:rPr>
          <w:noProof/>
        </w:rPr>
        <w:t>, placering af forurenede (V1 og/eller V2 kortlagte) grunde samt boringer med analyse for pesticider med angivelse af fund /ikke fund af pesticider.</w:t>
      </w:r>
    </w:p>
    <w:p w14:paraId="661E662E" w14:textId="77777777" w:rsidR="001D18B6" w:rsidRPr="009E46EC" w:rsidRDefault="001D18B6" w:rsidP="001D18B6">
      <w:pPr>
        <w:rPr>
          <w:highlight w:val="yellow"/>
        </w:rPr>
      </w:pPr>
    </w:p>
    <w:p w14:paraId="3742E8CC" w14:textId="77777777" w:rsidR="001D18B6" w:rsidRDefault="001D18B6" w:rsidP="001D18B6">
      <w:pPr>
        <w:rPr>
          <w:i/>
        </w:rPr>
      </w:pPr>
      <w:r>
        <w:rPr>
          <w:i/>
        </w:rPr>
        <w:t>BNBO</w:t>
      </w:r>
    </w:p>
    <w:p w14:paraId="1CE9BE24" w14:textId="10F02A23" w:rsidR="001D18B6" w:rsidRPr="0050219E" w:rsidRDefault="001D18B6" w:rsidP="001D18B6">
      <w:r>
        <w:rPr>
          <w:highlight w:val="yellow"/>
        </w:rPr>
        <w:fldChar w:fldCharType="begin"/>
      </w:r>
      <w:r>
        <w:instrText xml:space="preserve"> REF _Ref525213980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130</w:t>
      </w:r>
      <w:r>
        <w:rPr>
          <w:highlight w:val="yellow"/>
        </w:rPr>
        <w:fldChar w:fldCharType="end"/>
      </w:r>
      <w:r>
        <w:t xml:space="preserve"> viser boringsnære beskyttelsesområder (BNBO) til Stensved </w:t>
      </w:r>
      <w:r w:rsidRPr="0050219E">
        <w:t xml:space="preserve">Vandværk på arealfoto. På figuren kan det ses at BNBO til boringen DGU </w:t>
      </w:r>
      <w:r>
        <w:t>225</w:t>
      </w:r>
      <w:r w:rsidRPr="0050219E">
        <w:t>.</w:t>
      </w:r>
      <w:r>
        <w:t>966</w:t>
      </w:r>
      <w:r w:rsidRPr="0050219E">
        <w:t xml:space="preserve"> primært udgøres af </w:t>
      </w:r>
      <w:r>
        <w:t>et område med spredt bevoksning</w:t>
      </w:r>
      <w:r w:rsidRPr="0050219E">
        <w:t>.</w:t>
      </w:r>
      <w:r>
        <w:t xml:space="preserve"> BNBO til boringerne DGU 225.514 og 225.515 har delvist overlap og udgøres primært at et villakvarter, mens den østlige del udgøres af marker.</w:t>
      </w:r>
    </w:p>
    <w:p w14:paraId="4E30315C" w14:textId="77777777" w:rsidR="001D18B6" w:rsidRDefault="001D18B6" w:rsidP="001D18B6"/>
    <w:p w14:paraId="29E27ECC" w14:textId="77777777" w:rsidR="001D18B6" w:rsidRPr="006706E3" w:rsidRDefault="001D18B6" w:rsidP="001D18B6"/>
    <w:p w14:paraId="712732EB" w14:textId="77777777" w:rsidR="001D18B6" w:rsidRDefault="001D18B6" w:rsidP="001D18B6">
      <w:r>
        <w:rPr>
          <w:noProof/>
          <w:lang w:eastAsia="da-DK"/>
        </w:rPr>
        <w:drawing>
          <wp:inline distT="0" distB="0" distL="0" distR="0" wp14:anchorId="1BE8BCB6" wp14:editId="54F97153">
            <wp:extent cx="5400000" cy="5400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tensved_D.png"/>
                    <pic:cNvPicPr/>
                  </pic:nvPicPr>
                  <pic:blipFill>
                    <a:blip r:embed="rId13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7D96746" w14:textId="2D0CB211" w:rsidR="001D18B6" w:rsidRPr="006706E3" w:rsidRDefault="001D18B6" w:rsidP="001D18B6">
      <w:pPr>
        <w:pStyle w:val="Billedtekst"/>
      </w:pPr>
      <w:bookmarkStart w:id="355" w:name="_Ref52521398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130</w:t>
      </w:r>
      <w:r w:rsidR="00D25A8C">
        <w:rPr>
          <w:noProof/>
        </w:rPr>
        <w:fldChar w:fldCharType="end"/>
      </w:r>
      <w:bookmarkEnd w:id="355"/>
      <w:r>
        <w:t xml:space="preserve"> Boringsnære beskyttelsesområder (BNBO) for Stensved Vandværks indvindingsboringer, samt arealanvendelsen og udpegning af indsatsområder (IO).</w:t>
      </w:r>
    </w:p>
    <w:p w14:paraId="3A5B8C52" w14:textId="77777777" w:rsidR="001D18B6" w:rsidRDefault="001D18B6" w:rsidP="001D18B6">
      <w:pPr>
        <w:rPr>
          <w:highlight w:val="yellow"/>
        </w:rPr>
      </w:pPr>
    </w:p>
    <w:p w14:paraId="6522FFDA" w14:textId="77777777" w:rsidR="001D18B6" w:rsidRPr="00165D82" w:rsidRDefault="001D18B6" w:rsidP="001D18B6">
      <w:pPr>
        <w:rPr>
          <w:i/>
        </w:rPr>
      </w:pPr>
      <w:r>
        <w:rPr>
          <w:i/>
        </w:rPr>
        <w:t>Vurdering af indvindingsoplandets sårbarhed</w:t>
      </w:r>
    </w:p>
    <w:p w14:paraId="0ABE34C7" w14:textId="0FB17E03" w:rsidR="001D18B6" w:rsidRPr="00FF7C25" w:rsidRDefault="001D18B6" w:rsidP="001D18B6">
      <w:pPr>
        <w:rPr>
          <w:highlight w:val="yellow"/>
        </w:rPr>
      </w:pPr>
      <w:r w:rsidRPr="00A25822">
        <w:t xml:space="preserve">Råvandstypen er stærkt reduceret, hvilket indikerer en god velbeskyttet grundvandsressource. </w:t>
      </w:r>
      <w:r w:rsidR="00B8011F">
        <w:t xml:space="preserve">Indholdet af klorid </w:t>
      </w:r>
      <w:r w:rsidRPr="00A25822">
        <w:t>er lavt og der er ikke tegn på saltvandspåvirkning i boringerne.</w:t>
      </w:r>
      <w:r>
        <w:t xml:space="preserve"> Der er ikke </w:t>
      </w:r>
      <w:r w:rsidRPr="002179EC">
        <w:t xml:space="preserve">udpeget nitratfølsomt indvindingsområde (NFI) og indsatsområde (IO) indenfor indvindingsoplandet til </w:t>
      </w:r>
      <w:r>
        <w:t>Stensved Vandværk</w:t>
      </w:r>
      <w:r w:rsidRPr="002179EC">
        <w:t>.</w:t>
      </w:r>
    </w:p>
    <w:p w14:paraId="3DFB5CF5" w14:textId="77777777" w:rsidR="001D18B6" w:rsidRPr="00A25822" w:rsidRDefault="001D18B6" w:rsidP="001D18B6"/>
    <w:p w14:paraId="6F29F25A" w14:textId="5E53F950" w:rsidR="001D18B6" w:rsidRPr="00A25822" w:rsidRDefault="001D18B6" w:rsidP="001D18B6">
      <w:r w:rsidRPr="00A25822">
        <w:t xml:space="preserve">Det vurderes, at den største trussel mod indvindingen er </w:t>
      </w:r>
      <w:r w:rsidR="00DB73E7">
        <w:t xml:space="preserve">udbringning og håndtering af pesticider samt spild af miljøfremmede stoffer </w:t>
      </w:r>
      <w:r w:rsidRPr="00A25822">
        <w:t>indenfor BNBO. Ydermere ligger der inden for indvindingsoplandet flere forurenede lokaliteter, som udgør en potentiel risiko for magasinet.</w:t>
      </w:r>
    </w:p>
    <w:p w14:paraId="37434E3F" w14:textId="77777777" w:rsidR="001D18B6" w:rsidRPr="00FF7C25" w:rsidRDefault="001D18B6" w:rsidP="001D18B6">
      <w:pPr>
        <w:keepNext/>
        <w:rPr>
          <w:highlight w:val="yellow"/>
        </w:rPr>
      </w:pPr>
    </w:p>
    <w:p w14:paraId="2C1DA1ED" w14:textId="77777777" w:rsidR="001D18B6" w:rsidRDefault="001D18B6" w:rsidP="001D18B6">
      <w:pPr>
        <w:rPr>
          <w:rFonts w:cs="Arial"/>
          <w:bCs/>
          <w:sz w:val="17"/>
          <w:szCs w:val="26"/>
        </w:rPr>
      </w:pPr>
      <w:bookmarkStart w:id="356" w:name="_Toc525124855"/>
      <w:r>
        <w:br w:type="page"/>
      </w:r>
    </w:p>
    <w:p w14:paraId="07D9CF2D" w14:textId="77777777" w:rsidR="001D18B6" w:rsidRPr="00997550" w:rsidRDefault="001D18B6" w:rsidP="00A14454">
      <w:pPr>
        <w:pStyle w:val="Overskrift3"/>
      </w:pPr>
      <w:bookmarkStart w:id="357" w:name="_Toc527376447"/>
      <w:bookmarkStart w:id="358" w:name="_Toc528050001"/>
      <w:bookmarkStart w:id="359" w:name="_Toc528061750"/>
      <w:r w:rsidRPr="00997550">
        <w:t>Indsatser for grundvandsbeskyttelse</w:t>
      </w:r>
      <w:bookmarkEnd w:id="356"/>
      <w:bookmarkEnd w:id="357"/>
      <w:bookmarkEnd w:id="358"/>
      <w:bookmarkEnd w:id="359"/>
    </w:p>
    <w:p w14:paraId="49EDAF2A" w14:textId="0957D390" w:rsidR="001D18B6" w:rsidRPr="00276614" w:rsidRDefault="001D18B6" w:rsidP="001D18B6">
      <w:r>
        <w:t xml:space="preserve">Følgende </w:t>
      </w:r>
      <w:r w:rsidR="002449C9">
        <w:t xml:space="preserve">indsatser gælder for </w:t>
      </w:r>
      <w:r>
        <w:t>Stensved</w:t>
      </w:r>
      <w:r w:rsidRPr="00276614">
        <w:t xml:space="preserve"> Vandværk (</w:t>
      </w:r>
      <w:r w:rsidR="0038756D">
        <w:t>V</w:t>
      </w:r>
      <w:r w:rsidRPr="00276614">
        <w:t>V).</w:t>
      </w:r>
    </w:p>
    <w:p w14:paraId="3E65B27A" w14:textId="77777777" w:rsidR="001D18B6" w:rsidRPr="00AA41AD" w:rsidRDefault="001D18B6" w:rsidP="001D18B6">
      <w:pPr>
        <w:rPr>
          <w:highlight w:val="yellow"/>
        </w:rPr>
      </w:pPr>
    </w:p>
    <w:tbl>
      <w:tblPr>
        <w:tblStyle w:val="Tabel-Gitter"/>
        <w:tblW w:w="9016" w:type="dxa"/>
        <w:tblLook w:val="04A0" w:firstRow="1" w:lastRow="0" w:firstColumn="1" w:lastColumn="0" w:noHBand="0" w:noVBand="1"/>
      </w:tblPr>
      <w:tblGrid>
        <w:gridCol w:w="5983"/>
        <w:gridCol w:w="1826"/>
        <w:gridCol w:w="1207"/>
      </w:tblGrid>
      <w:tr w:rsidR="00AD701A" w:rsidRPr="007246B4" w14:paraId="2230CEA7" w14:textId="77777777" w:rsidTr="00C14A2B">
        <w:tc>
          <w:tcPr>
            <w:tcW w:w="5983" w:type="dxa"/>
          </w:tcPr>
          <w:p w14:paraId="06A715F9" w14:textId="77777777" w:rsidR="00AD701A" w:rsidRPr="007246B4" w:rsidRDefault="00AD701A"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5302A588" w14:textId="77777777" w:rsidR="00AD701A" w:rsidRPr="007246B4" w:rsidRDefault="00AD701A" w:rsidP="00C14A2B">
            <w:pPr>
              <w:jc w:val="center"/>
              <w:rPr>
                <w:b/>
                <w:sz w:val="16"/>
                <w:szCs w:val="16"/>
              </w:rPr>
            </w:pPr>
            <w:r w:rsidRPr="007246B4">
              <w:rPr>
                <w:b/>
                <w:sz w:val="16"/>
                <w:szCs w:val="16"/>
              </w:rPr>
              <w:t>Ansvarlig</w:t>
            </w:r>
          </w:p>
        </w:tc>
        <w:tc>
          <w:tcPr>
            <w:tcW w:w="1207" w:type="dxa"/>
          </w:tcPr>
          <w:p w14:paraId="27953577" w14:textId="77777777" w:rsidR="00AD701A" w:rsidRPr="007246B4" w:rsidRDefault="00AD701A" w:rsidP="00C14A2B">
            <w:pPr>
              <w:jc w:val="center"/>
              <w:rPr>
                <w:b/>
                <w:sz w:val="16"/>
                <w:szCs w:val="16"/>
              </w:rPr>
            </w:pPr>
            <w:r w:rsidRPr="007246B4">
              <w:rPr>
                <w:b/>
                <w:sz w:val="16"/>
                <w:szCs w:val="16"/>
              </w:rPr>
              <w:t>Tidsfrist</w:t>
            </w:r>
          </w:p>
        </w:tc>
      </w:tr>
      <w:tr w:rsidR="00AD701A" w14:paraId="69E854D2" w14:textId="77777777" w:rsidTr="00C14A2B">
        <w:tc>
          <w:tcPr>
            <w:tcW w:w="5983" w:type="dxa"/>
          </w:tcPr>
          <w:p w14:paraId="4574ADE4" w14:textId="2203F86D" w:rsidR="00AD701A" w:rsidRDefault="00AD701A" w:rsidP="00C14A2B">
            <w:pPr>
              <w:spacing w:after="60"/>
              <w:rPr>
                <w:sz w:val="16"/>
                <w:szCs w:val="16"/>
              </w:rPr>
            </w:pPr>
            <w:r>
              <w:rPr>
                <w:sz w:val="16"/>
                <w:szCs w:val="16"/>
              </w:rPr>
              <w:t>Stensved</w:t>
            </w:r>
            <w:r w:rsidRPr="00A25822">
              <w:rPr>
                <w:sz w:val="16"/>
                <w:szCs w:val="16"/>
              </w:rPr>
              <w:t xml:space="preserve"> Vandværk skal hold</w:t>
            </w:r>
            <w:r>
              <w:rPr>
                <w:sz w:val="16"/>
                <w:szCs w:val="16"/>
              </w:rPr>
              <w:t>e</w:t>
            </w:r>
            <w:r w:rsidRPr="00A25822">
              <w:rPr>
                <w:sz w:val="16"/>
                <w:szCs w:val="16"/>
              </w:rPr>
              <w:t xml:space="preserve"> øje med den tidslige udvikling i vandkvaliteten, især indhold af </w:t>
            </w:r>
            <w:r>
              <w:rPr>
                <w:sz w:val="16"/>
                <w:szCs w:val="16"/>
              </w:rPr>
              <w:t xml:space="preserve">fluorid og strontium. </w:t>
            </w:r>
            <w:r w:rsidR="00B8011F">
              <w:rPr>
                <w:sz w:val="16"/>
                <w:szCs w:val="16"/>
              </w:rPr>
              <w:t xml:space="preserve">Kommer de naturlige stoffer over 75 % af </w:t>
            </w:r>
            <w:r w:rsidR="00A02A99">
              <w:rPr>
                <w:sz w:val="16"/>
                <w:szCs w:val="16"/>
              </w:rPr>
              <w:t xml:space="preserve">drikkevandsgrænsen skal indsatsen </w:t>
            </w:r>
            <w:r>
              <w:rPr>
                <w:sz w:val="16"/>
                <w:szCs w:val="16"/>
              </w:rPr>
              <w:t>revurderes.</w:t>
            </w:r>
          </w:p>
        </w:tc>
        <w:tc>
          <w:tcPr>
            <w:tcW w:w="1826" w:type="dxa"/>
          </w:tcPr>
          <w:p w14:paraId="283FD9C6" w14:textId="77777777" w:rsidR="00AD701A" w:rsidRDefault="00AD701A" w:rsidP="00C14A2B">
            <w:pPr>
              <w:jc w:val="center"/>
              <w:rPr>
                <w:sz w:val="16"/>
                <w:szCs w:val="16"/>
              </w:rPr>
            </w:pPr>
            <w:r>
              <w:rPr>
                <w:sz w:val="16"/>
                <w:szCs w:val="16"/>
              </w:rPr>
              <w:t>VV</w:t>
            </w:r>
          </w:p>
        </w:tc>
        <w:tc>
          <w:tcPr>
            <w:tcW w:w="1207" w:type="dxa"/>
          </w:tcPr>
          <w:p w14:paraId="34924185" w14:textId="7DF437DF" w:rsidR="00AD701A" w:rsidRDefault="00A20655" w:rsidP="00C14A2B">
            <w:pPr>
              <w:jc w:val="center"/>
              <w:rPr>
                <w:sz w:val="16"/>
                <w:szCs w:val="16"/>
              </w:rPr>
            </w:pPr>
            <w:r>
              <w:rPr>
                <w:sz w:val="16"/>
                <w:szCs w:val="16"/>
              </w:rPr>
              <w:t>Løbende</w:t>
            </w:r>
          </w:p>
        </w:tc>
      </w:tr>
      <w:tr w:rsidR="00AD701A" w14:paraId="6E82D807" w14:textId="77777777" w:rsidTr="00AD701A">
        <w:tc>
          <w:tcPr>
            <w:tcW w:w="5983" w:type="dxa"/>
          </w:tcPr>
          <w:p w14:paraId="25B32B3E" w14:textId="37457E23" w:rsidR="00AD701A" w:rsidRPr="00D361DE" w:rsidRDefault="00AD701A" w:rsidP="00C14A2B">
            <w:pPr>
              <w:spacing w:after="60"/>
              <w:rPr>
                <w:sz w:val="16"/>
                <w:szCs w:val="16"/>
              </w:rPr>
            </w:pPr>
            <w:r>
              <w:rPr>
                <w:sz w:val="16"/>
                <w:szCs w:val="16"/>
              </w:rPr>
              <w:t>Vordingborg</w:t>
            </w:r>
            <w:r w:rsidRPr="00D361DE">
              <w:rPr>
                <w:sz w:val="16"/>
                <w:szCs w:val="16"/>
              </w:rPr>
              <w:t xml:space="preserve"> Kommune skal anmode Region Sjælland om at vurdere </w:t>
            </w:r>
            <w:r>
              <w:rPr>
                <w:sz w:val="16"/>
                <w:szCs w:val="16"/>
              </w:rPr>
              <w:t>grundvands</w:t>
            </w:r>
            <w:r w:rsidRPr="00D361DE">
              <w:rPr>
                <w:sz w:val="16"/>
                <w:szCs w:val="16"/>
              </w:rPr>
              <w:t>truslen fra de mulige forurenede lokaliteter i</w:t>
            </w:r>
            <w:r>
              <w:rPr>
                <w:sz w:val="16"/>
                <w:szCs w:val="16"/>
              </w:rPr>
              <w:t>ndenfor</w:t>
            </w:r>
            <w:r w:rsidRPr="00D361DE">
              <w:rPr>
                <w:sz w:val="16"/>
                <w:szCs w:val="16"/>
              </w:rPr>
              <w:t xml:space="preserve"> </w:t>
            </w:r>
            <w:r w:rsidR="00727B80">
              <w:rPr>
                <w:b/>
                <w:sz w:val="16"/>
                <w:szCs w:val="16"/>
              </w:rPr>
              <w:t>BNBO</w:t>
            </w:r>
            <w:r w:rsidRPr="00D361DE">
              <w:rPr>
                <w:sz w:val="16"/>
                <w:szCs w:val="16"/>
              </w:rPr>
              <w:t xml:space="preserve"> og prioritere indsatser, der kan iværksættes.</w:t>
            </w:r>
          </w:p>
        </w:tc>
        <w:tc>
          <w:tcPr>
            <w:tcW w:w="1826" w:type="dxa"/>
          </w:tcPr>
          <w:p w14:paraId="658EB8DF" w14:textId="77777777" w:rsidR="00AD701A" w:rsidRPr="007246B4" w:rsidRDefault="00AD701A" w:rsidP="00C14A2B">
            <w:pPr>
              <w:jc w:val="center"/>
              <w:rPr>
                <w:sz w:val="16"/>
                <w:szCs w:val="16"/>
              </w:rPr>
            </w:pPr>
            <w:r>
              <w:rPr>
                <w:sz w:val="16"/>
                <w:szCs w:val="16"/>
              </w:rPr>
              <w:t>Vordingborg</w:t>
            </w:r>
            <w:r w:rsidRPr="007246B4">
              <w:rPr>
                <w:sz w:val="16"/>
                <w:szCs w:val="16"/>
              </w:rPr>
              <w:t xml:space="preserve"> Kommune</w:t>
            </w:r>
          </w:p>
          <w:p w14:paraId="2F572A90" w14:textId="77777777" w:rsidR="00AD701A" w:rsidRDefault="00AD701A" w:rsidP="00C14A2B">
            <w:pPr>
              <w:jc w:val="center"/>
              <w:rPr>
                <w:sz w:val="16"/>
                <w:szCs w:val="16"/>
              </w:rPr>
            </w:pPr>
            <w:r w:rsidRPr="007246B4">
              <w:rPr>
                <w:sz w:val="16"/>
                <w:szCs w:val="16"/>
              </w:rPr>
              <w:t xml:space="preserve">Region </w:t>
            </w:r>
            <w:r>
              <w:rPr>
                <w:sz w:val="16"/>
                <w:szCs w:val="16"/>
              </w:rPr>
              <w:t>Sjælland</w:t>
            </w:r>
          </w:p>
        </w:tc>
        <w:tc>
          <w:tcPr>
            <w:tcW w:w="1207" w:type="dxa"/>
          </w:tcPr>
          <w:p w14:paraId="3E08B133" w14:textId="6C736D6F" w:rsidR="00AD701A" w:rsidRDefault="00A20655" w:rsidP="00C14A2B">
            <w:pPr>
              <w:jc w:val="center"/>
              <w:rPr>
                <w:sz w:val="16"/>
                <w:szCs w:val="16"/>
              </w:rPr>
            </w:pPr>
            <w:r>
              <w:rPr>
                <w:sz w:val="16"/>
                <w:szCs w:val="16"/>
              </w:rPr>
              <w:t>En gange om året</w:t>
            </w:r>
          </w:p>
        </w:tc>
      </w:tr>
      <w:tr w:rsidR="00AD701A" w14:paraId="3223BFB1" w14:textId="77777777" w:rsidTr="00AD701A">
        <w:tc>
          <w:tcPr>
            <w:tcW w:w="5983" w:type="dxa"/>
          </w:tcPr>
          <w:p w14:paraId="2CA670F7" w14:textId="680DB60C" w:rsidR="00AD701A" w:rsidRPr="00105AE8" w:rsidRDefault="005F7FFE" w:rsidP="00C14A2B">
            <w:pPr>
              <w:spacing w:after="60"/>
              <w:rPr>
                <w:sz w:val="16"/>
                <w:szCs w:val="16"/>
              </w:rPr>
            </w:pPr>
            <w:r>
              <w:rPr>
                <w:sz w:val="16"/>
                <w:szCs w:val="16"/>
              </w:rPr>
              <w:t>Stensved</w:t>
            </w:r>
            <w:r w:rsidR="00AD701A">
              <w:rPr>
                <w:sz w:val="16"/>
                <w:szCs w:val="16"/>
              </w:rPr>
              <w:t xml:space="preserve"> Vandværk </w:t>
            </w:r>
            <w:r w:rsidR="00AD701A" w:rsidRPr="007806FA">
              <w:rPr>
                <w:sz w:val="16"/>
                <w:szCs w:val="16"/>
              </w:rPr>
              <w:t>skal</w:t>
            </w:r>
            <w:r w:rsidR="00AD701A">
              <w:rPr>
                <w:sz w:val="16"/>
                <w:szCs w:val="16"/>
              </w:rPr>
              <w:t xml:space="preserve"> gennemføre stofspecifik boringskontrol for stoffer relateret til de forurenede lokaliteter indenfor </w:t>
            </w:r>
            <w:r w:rsidR="00AD701A">
              <w:rPr>
                <w:b/>
                <w:sz w:val="16"/>
                <w:szCs w:val="16"/>
              </w:rPr>
              <w:t>BNBO</w:t>
            </w:r>
            <w:r w:rsidR="00AD701A">
              <w:rPr>
                <w:sz w:val="16"/>
                <w:szCs w:val="16"/>
              </w:rPr>
              <w:t xml:space="preserve">. Den stofspecifikke boringskontrol gennemføres </w:t>
            </w:r>
            <w:r w:rsidR="00AD701A" w:rsidRPr="00B612E5">
              <w:rPr>
                <w:b/>
                <w:sz w:val="16"/>
                <w:szCs w:val="16"/>
              </w:rPr>
              <w:t xml:space="preserve">hvert </w:t>
            </w:r>
            <w:r w:rsidR="00727B80">
              <w:rPr>
                <w:b/>
                <w:sz w:val="16"/>
                <w:szCs w:val="16"/>
              </w:rPr>
              <w:t>tredje</w:t>
            </w:r>
            <w:r w:rsidR="00AD701A">
              <w:rPr>
                <w:sz w:val="16"/>
                <w:szCs w:val="16"/>
              </w:rPr>
              <w:t xml:space="preserve"> år. Påvises et af de relevante stoffer i koncentrationer over 75 % af grænseværdien for drikkevand eller påvises stigende koncentrationer af et af de relevante stoffer skal indsatserne revurderes.  </w:t>
            </w:r>
          </w:p>
        </w:tc>
        <w:tc>
          <w:tcPr>
            <w:tcW w:w="1826" w:type="dxa"/>
          </w:tcPr>
          <w:p w14:paraId="08488747" w14:textId="77777777" w:rsidR="00AD701A" w:rsidRDefault="00AD701A" w:rsidP="00C14A2B">
            <w:pPr>
              <w:jc w:val="center"/>
              <w:rPr>
                <w:sz w:val="16"/>
                <w:szCs w:val="16"/>
              </w:rPr>
            </w:pPr>
            <w:r>
              <w:rPr>
                <w:sz w:val="16"/>
                <w:szCs w:val="16"/>
              </w:rPr>
              <w:t>VV</w:t>
            </w:r>
          </w:p>
        </w:tc>
        <w:tc>
          <w:tcPr>
            <w:tcW w:w="1207" w:type="dxa"/>
          </w:tcPr>
          <w:p w14:paraId="617A7693" w14:textId="72386673" w:rsidR="00AD701A" w:rsidRDefault="00A20655" w:rsidP="00C14A2B">
            <w:pPr>
              <w:jc w:val="center"/>
              <w:rPr>
                <w:sz w:val="16"/>
                <w:szCs w:val="16"/>
              </w:rPr>
            </w:pPr>
            <w:r>
              <w:rPr>
                <w:sz w:val="16"/>
                <w:szCs w:val="16"/>
              </w:rPr>
              <w:t>Løbende</w:t>
            </w:r>
          </w:p>
        </w:tc>
      </w:tr>
      <w:tr w:rsidR="00F67B31" w14:paraId="6503FE99" w14:textId="77777777" w:rsidTr="00F67B31">
        <w:tc>
          <w:tcPr>
            <w:tcW w:w="5983" w:type="dxa"/>
          </w:tcPr>
          <w:p w14:paraId="5015EE35" w14:textId="77777777" w:rsidR="00F67B31" w:rsidRPr="00105AE8" w:rsidRDefault="00F67B31" w:rsidP="00256F69">
            <w:pPr>
              <w:spacing w:after="60"/>
              <w:rPr>
                <w:sz w:val="16"/>
                <w:szCs w:val="16"/>
              </w:rPr>
            </w:pPr>
            <w:r w:rsidRPr="00105AE8">
              <w:rPr>
                <w:sz w:val="16"/>
                <w:szCs w:val="16"/>
              </w:rPr>
              <w:t xml:space="preserve">På baggrund af viden om boringer og brønde i indvindingsoplandet, kan </w:t>
            </w:r>
            <w:r>
              <w:rPr>
                <w:sz w:val="16"/>
                <w:szCs w:val="16"/>
              </w:rPr>
              <w:t>Stensved</w:t>
            </w:r>
            <w:r w:rsidRPr="00105AE8">
              <w:rPr>
                <w:sz w:val="16"/>
                <w:szCs w:val="16"/>
              </w:rPr>
              <w:t xml:space="preserve"> Vandværk opnå en effektiv beskyttelse af grundvandsressourcen ved tilbud om sløjfning af ubenyttede boringer/brønde. </w:t>
            </w:r>
          </w:p>
          <w:p w14:paraId="6B30DCA5" w14:textId="77777777" w:rsidR="00F67B31" w:rsidRDefault="00F67B31"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7460345A" w14:textId="3D9D64FB" w:rsidR="00F67B31" w:rsidRPr="00105AE8" w:rsidRDefault="00F67B31"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29C55D61" w14:textId="77777777" w:rsidR="00F67B31" w:rsidRDefault="00F67B31" w:rsidP="00256F69">
            <w:pPr>
              <w:jc w:val="center"/>
              <w:rPr>
                <w:sz w:val="16"/>
                <w:szCs w:val="16"/>
              </w:rPr>
            </w:pPr>
            <w:r>
              <w:rPr>
                <w:sz w:val="16"/>
                <w:szCs w:val="16"/>
              </w:rPr>
              <w:t>VV</w:t>
            </w:r>
          </w:p>
        </w:tc>
        <w:tc>
          <w:tcPr>
            <w:tcW w:w="1207" w:type="dxa"/>
          </w:tcPr>
          <w:p w14:paraId="139C0F4F" w14:textId="4B369E9F" w:rsidR="00F67B31" w:rsidRDefault="00A20655" w:rsidP="00256F69">
            <w:pPr>
              <w:jc w:val="center"/>
              <w:rPr>
                <w:sz w:val="16"/>
                <w:szCs w:val="16"/>
              </w:rPr>
            </w:pPr>
            <w:r>
              <w:rPr>
                <w:sz w:val="16"/>
                <w:szCs w:val="16"/>
              </w:rPr>
              <w:t>Løbende</w:t>
            </w:r>
          </w:p>
        </w:tc>
      </w:tr>
    </w:tbl>
    <w:p w14:paraId="242C033D" w14:textId="7F496203" w:rsidR="00AD701A" w:rsidRDefault="00AD701A" w:rsidP="00AD701A">
      <w:pPr>
        <w:rPr>
          <w:b/>
          <w:lang w:eastAsia="da-DK"/>
        </w:rPr>
      </w:pPr>
    </w:p>
    <w:p w14:paraId="3D4218E8" w14:textId="77777777" w:rsidR="00F67B31" w:rsidRPr="0057331A" w:rsidRDefault="00F67B31" w:rsidP="00AD701A">
      <w:pPr>
        <w:rPr>
          <w:b/>
          <w:lang w:eastAsia="da-DK"/>
        </w:rPr>
      </w:pPr>
    </w:p>
    <w:tbl>
      <w:tblPr>
        <w:tblStyle w:val="Tabel-Gitter"/>
        <w:tblW w:w="7809" w:type="dxa"/>
        <w:tblLook w:val="04A0" w:firstRow="1" w:lastRow="0" w:firstColumn="1" w:lastColumn="0" w:noHBand="0" w:noVBand="1"/>
      </w:tblPr>
      <w:tblGrid>
        <w:gridCol w:w="5983"/>
        <w:gridCol w:w="1826"/>
      </w:tblGrid>
      <w:tr w:rsidR="00A20655" w:rsidRPr="007246B4" w14:paraId="55E6016E" w14:textId="77777777" w:rsidTr="00A20655">
        <w:tc>
          <w:tcPr>
            <w:tcW w:w="5983" w:type="dxa"/>
          </w:tcPr>
          <w:p w14:paraId="68DC551D" w14:textId="77777777" w:rsidR="00A20655" w:rsidRPr="007246B4" w:rsidRDefault="00A20655" w:rsidP="00C14A2B">
            <w:pPr>
              <w:jc w:val="center"/>
              <w:rPr>
                <w:b/>
                <w:sz w:val="16"/>
                <w:szCs w:val="16"/>
              </w:rPr>
            </w:pPr>
            <w:r w:rsidRPr="007246B4">
              <w:rPr>
                <w:b/>
                <w:sz w:val="16"/>
                <w:szCs w:val="16"/>
              </w:rPr>
              <w:t>Indsatser</w:t>
            </w:r>
            <w:r>
              <w:rPr>
                <w:b/>
                <w:sz w:val="16"/>
                <w:szCs w:val="16"/>
              </w:rPr>
              <w:t xml:space="preserve"> der kan gennemføres</w:t>
            </w:r>
          </w:p>
        </w:tc>
        <w:tc>
          <w:tcPr>
            <w:tcW w:w="1826" w:type="dxa"/>
          </w:tcPr>
          <w:p w14:paraId="67BA292D" w14:textId="77777777" w:rsidR="00A20655" w:rsidRPr="007246B4" w:rsidRDefault="00A20655" w:rsidP="00C14A2B">
            <w:pPr>
              <w:jc w:val="center"/>
              <w:rPr>
                <w:b/>
                <w:sz w:val="16"/>
                <w:szCs w:val="16"/>
              </w:rPr>
            </w:pPr>
            <w:r w:rsidRPr="007246B4">
              <w:rPr>
                <w:b/>
                <w:sz w:val="16"/>
                <w:szCs w:val="16"/>
              </w:rPr>
              <w:t>Ansvarlig</w:t>
            </w:r>
          </w:p>
        </w:tc>
      </w:tr>
      <w:tr w:rsidR="00A20655" w14:paraId="3051D8F3" w14:textId="77777777" w:rsidTr="00A20655">
        <w:tc>
          <w:tcPr>
            <w:tcW w:w="5983" w:type="dxa"/>
          </w:tcPr>
          <w:p w14:paraId="093CE164" w14:textId="3C463D0A" w:rsidR="00A20655" w:rsidRPr="00105AE8" w:rsidRDefault="00A20655" w:rsidP="00C14A2B">
            <w:pPr>
              <w:spacing w:after="60"/>
              <w:rPr>
                <w:sz w:val="16"/>
                <w:szCs w:val="16"/>
              </w:rPr>
            </w:pPr>
            <w:r>
              <w:rPr>
                <w:sz w:val="16"/>
                <w:szCs w:val="16"/>
              </w:rPr>
              <w:t>Stensved</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7F9F61B6" w14:textId="77777777" w:rsidR="00A20655" w:rsidRDefault="00A20655" w:rsidP="00C14A2B">
            <w:pPr>
              <w:jc w:val="center"/>
              <w:rPr>
                <w:sz w:val="16"/>
                <w:szCs w:val="16"/>
              </w:rPr>
            </w:pPr>
            <w:r>
              <w:rPr>
                <w:sz w:val="16"/>
                <w:szCs w:val="16"/>
              </w:rPr>
              <w:t>VV</w:t>
            </w:r>
          </w:p>
        </w:tc>
      </w:tr>
    </w:tbl>
    <w:p w14:paraId="29BB4AF0" w14:textId="77777777" w:rsidR="001D18B6" w:rsidRDefault="001D18B6" w:rsidP="001D18B6"/>
    <w:p w14:paraId="603C8012" w14:textId="77777777" w:rsidR="0000079C" w:rsidRDefault="0000079C">
      <w:pPr>
        <w:rPr>
          <w:rFonts w:eastAsiaTheme="majorEastAsia" w:cstheme="majorBidi"/>
          <w:b/>
          <w:bCs/>
          <w:szCs w:val="26"/>
        </w:rPr>
      </w:pPr>
      <w:bookmarkStart w:id="360" w:name="_Toc525124856"/>
      <w:bookmarkStart w:id="361" w:name="_Toc528050002"/>
      <w:bookmarkStart w:id="362" w:name="_Toc528061751"/>
      <w:r>
        <w:br w:type="page"/>
      </w:r>
    </w:p>
    <w:p w14:paraId="1136AF49" w14:textId="2F9E1FF3" w:rsidR="001D18B6" w:rsidRPr="00FD2B8D" w:rsidRDefault="001D18B6" w:rsidP="0000079C">
      <w:pPr>
        <w:pStyle w:val="Overskrift2"/>
      </w:pPr>
      <w:bookmarkStart w:id="363" w:name="_Toc528673645"/>
      <w:r>
        <w:t xml:space="preserve">Svinø By </w:t>
      </w:r>
      <w:r w:rsidRPr="00FD2B8D">
        <w:t>Vandværk</w:t>
      </w:r>
      <w:bookmarkEnd w:id="360"/>
      <w:bookmarkEnd w:id="361"/>
      <w:bookmarkEnd w:id="362"/>
      <w:bookmarkEnd w:id="363"/>
    </w:p>
    <w:p w14:paraId="79EF2BAE" w14:textId="77777777" w:rsidR="001D18B6" w:rsidRPr="00FF7C25" w:rsidRDefault="001D18B6" w:rsidP="001D18B6">
      <w:pPr>
        <w:rPr>
          <w:highlight w:val="yellow"/>
        </w:rPr>
      </w:pPr>
      <w:r w:rsidRPr="00FB0AAA">
        <w:t>Svinø By Vandværk er et privat alment vandværk med 2 aktive indvindingsboringer, DGU nr.</w:t>
      </w:r>
      <w:r>
        <w:t xml:space="preserve"> 225.118 og 225.155.  Begge indvindingsboringer er filtersat i kalken. Vandværkets indvinding var i 2013 på 10.088 m</w:t>
      </w:r>
      <w:r w:rsidRPr="00FB0AAA">
        <w:rPr>
          <w:vertAlign w:val="superscript"/>
        </w:rPr>
        <w:t>3</w:t>
      </w:r>
      <w:r>
        <w:t>, hvor tilladelsen er på 20.000 m</w:t>
      </w:r>
      <w:r w:rsidRPr="00FB0AAA">
        <w:rPr>
          <w:vertAlign w:val="superscript"/>
        </w:rPr>
        <w:t>3</w:t>
      </w:r>
      <w:r>
        <w:t xml:space="preserve"> pr. år. Indvindingstilladelsen er gældende til 22. maj 2017.</w:t>
      </w:r>
    </w:p>
    <w:p w14:paraId="676B99D6" w14:textId="77777777" w:rsidR="001D18B6" w:rsidRPr="00FF7C25" w:rsidRDefault="001D18B6" w:rsidP="001D18B6">
      <w:pPr>
        <w:pStyle w:val="Opstilling-punkttegn"/>
        <w:numPr>
          <w:ilvl w:val="0"/>
          <w:numId w:val="0"/>
        </w:numPr>
        <w:rPr>
          <w:highlight w:val="yellow"/>
        </w:rPr>
      </w:pPr>
    </w:p>
    <w:p w14:paraId="25F988AD" w14:textId="0E232AA5" w:rsidR="001D18B6" w:rsidRDefault="001D18B6" w:rsidP="001D18B6">
      <w:r w:rsidRPr="00B70BD0">
        <w:t xml:space="preserve">I </w:t>
      </w:r>
      <w:r w:rsidRPr="00B70BD0">
        <w:fldChar w:fldCharType="begin"/>
      </w:r>
      <w:r w:rsidRPr="00B70BD0">
        <w:instrText xml:space="preserve"> REF _Ref525113125 \h </w:instrText>
      </w:r>
      <w:r>
        <w:instrText xml:space="preserve"> \* MERGEFORMAT </w:instrText>
      </w:r>
      <w:r w:rsidRPr="00B70BD0">
        <w:fldChar w:fldCharType="separate"/>
      </w:r>
      <w:r w:rsidR="007450CA">
        <w:t xml:space="preserve">Figur </w:t>
      </w:r>
      <w:r w:rsidR="007450CA">
        <w:rPr>
          <w:noProof/>
        </w:rPr>
        <w:t>4.131</w:t>
      </w:r>
      <w:r w:rsidRPr="00B70BD0">
        <w:fldChar w:fldCharType="end"/>
      </w:r>
      <w:r w:rsidRPr="00B70BD0">
        <w:t xml:space="preserve"> ses en oversigt over Svinø By Vandværk. På figuren er markeret de aktive indvindings</w:t>
      </w:r>
      <w:r>
        <w:t xml:space="preserve">boringer, det administrative indvindingsopland, grundvandsdannelsen til vandværkets boringer, samt områder uden grundvandsdannelse. </w:t>
      </w:r>
    </w:p>
    <w:p w14:paraId="70FD17D5" w14:textId="77777777" w:rsidR="001D18B6" w:rsidRDefault="001D18B6" w:rsidP="001D18B6"/>
    <w:p w14:paraId="38882F0E" w14:textId="77777777" w:rsidR="001D18B6" w:rsidRDefault="001D18B6" w:rsidP="001D18B6">
      <w:r>
        <w:rPr>
          <w:noProof/>
          <w:lang w:eastAsia="da-DK"/>
        </w:rPr>
        <w:drawing>
          <wp:inline distT="0" distB="0" distL="0" distR="0" wp14:anchorId="6C4B5A2B" wp14:editId="3D96D1A9">
            <wp:extent cx="5400000" cy="5400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vinøBy_Any.png"/>
                    <pic:cNvPicPr/>
                  </pic:nvPicPr>
                  <pic:blipFill>
                    <a:blip r:embed="rId13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B81FC7C" w14:textId="7660F138" w:rsidR="001D18B6" w:rsidRPr="00B5039A" w:rsidRDefault="001D18B6" w:rsidP="001D18B6">
      <w:pPr>
        <w:pStyle w:val="Billedtekst"/>
      </w:pPr>
      <w:bookmarkStart w:id="364" w:name="_Ref52511312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131</w:t>
      </w:r>
      <w:r w:rsidR="00D25A8C">
        <w:rPr>
          <w:noProof/>
        </w:rPr>
        <w:fldChar w:fldCharType="end"/>
      </w:r>
      <w:bookmarkEnd w:id="364"/>
      <w:r>
        <w:t xml:space="preserve"> </w:t>
      </w:r>
      <w:r w:rsidRPr="002C2F75">
        <w:rPr>
          <w:noProof/>
        </w:rPr>
        <w:t xml:space="preserve">Placeringen af </w:t>
      </w:r>
      <w:r>
        <w:rPr>
          <w:noProof/>
        </w:rPr>
        <w:t>Svinø By</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både til Svinø By Vandværk og nærliggende vandværker, samt OSD og kommunengrænsen for Vordingborg kommune.</w:t>
      </w:r>
    </w:p>
    <w:p w14:paraId="24BFF711" w14:textId="77777777" w:rsidR="001D18B6" w:rsidRPr="009E46EC" w:rsidRDefault="001D18B6" w:rsidP="001D18B6">
      <w:pPr>
        <w:rPr>
          <w:b/>
          <w:highlight w:val="yellow"/>
        </w:rPr>
      </w:pPr>
    </w:p>
    <w:p w14:paraId="73760EBB" w14:textId="77777777" w:rsidR="001D18B6" w:rsidRPr="00CB0F9E" w:rsidRDefault="001D18B6" w:rsidP="001D18B6">
      <w:pPr>
        <w:rPr>
          <w:i/>
        </w:rPr>
      </w:pPr>
      <w:r w:rsidRPr="00CB0F9E">
        <w:rPr>
          <w:i/>
        </w:rPr>
        <w:t>Geologi</w:t>
      </w:r>
      <w:r>
        <w:rPr>
          <w:i/>
        </w:rPr>
        <w:t xml:space="preserve"> og hydrogeologi</w:t>
      </w:r>
    </w:p>
    <w:p w14:paraId="132007AF" w14:textId="6D1D2859" w:rsidR="001D18B6" w:rsidRDefault="001D18B6" w:rsidP="001D18B6">
      <w:r>
        <w:t xml:space="preserve">Svinø By Vandværk indvinder fra det prækvartære kalkmagasin (skrivekridt). Boringerne er filtersat i niveauet 30 til 35 m u.t., og kalken er indenfor indvindingsoplandet overlejret af mellem 15 til 25 meter mætte ler. Kalkmagasinet er et spændt magasin. Lertykkelsen afspejler sig i sårbarhedszoneringen, der er vist i </w:t>
      </w:r>
      <w:r>
        <w:rPr>
          <w:highlight w:val="yellow"/>
        </w:rPr>
        <w:fldChar w:fldCharType="begin"/>
      </w:r>
      <w:r>
        <w:instrText xml:space="preserve"> REF _Ref525113208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132</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A20655">
        <w:t xml:space="preserve"> Der kun er afgrænset lille sårbarhed indenfor indvindingsoplandet til Svinø By Vandværk.</w:t>
      </w:r>
    </w:p>
    <w:p w14:paraId="4ED37FD8" w14:textId="77777777" w:rsidR="001D18B6" w:rsidRDefault="001D18B6" w:rsidP="001D18B6"/>
    <w:p w14:paraId="22DC4EF2" w14:textId="0E4C3836" w:rsidR="001D18B6" w:rsidRPr="00FF7C25" w:rsidRDefault="001D18B6" w:rsidP="001D18B6">
      <w:pPr>
        <w:rPr>
          <w:highlight w:val="yellow"/>
        </w:rPr>
      </w:pPr>
      <w:r>
        <w:t xml:space="preserve">På </w:t>
      </w:r>
      <w:r w:rsidRPr="00B70BD0">
        <w:fldChar w:fldCharType="begin"/>
      </w:r>
      <w:r w:rsidRPr="00B70BD0">
        <w:instrText xml:space="preserve"> REF _Ref525113125 \h </w:instrText>
      </w:r>
      <w:r>
        <w:instrText xml:space="preserve"> \* MERGEFORMAT </w:instrText>
      </w:r>
      <w:r w:rsidRPr="00B70BD0">
        <w:fldChar w:fldCharType="separate"/>
      </w:r>
      <w:r w:rsidR="007450CA">
        <w:t xml:space="preserve">Figur </w:t>
      </w:r>
      <w:r w:rsidR="007450CA">
        <w:rPr>
          <w:noProof/>
        </w:rPr>
        <w:t>4.131</w:t>
      </w:r>
      <w:r w:rsidRPr="00B70BD0">
        <w:fldChar w:fldCharType="end"/>
      </w:r>
      <w:r>
        <w:t xml:space="preserve"> er vist den omtrentlige transporttid af det vand, der strømmer fra vandspejlet mod boringerne inden for det grundvandsdannende opland. Som det ses, er vandet forholdsvis lang tid om at nå frem til boringerne, således er vandets transporttid i det meste af det grundvandsdannende oplands udstrækning 100 til over 200 år undervejs. En stor del af grundvandsdannelsen til vandværkets boringer sker kildeplads-nært samt syd for boringerne i hele oplandets udstrækning.</w:t>
      </w:r>
    </w:p>
    <w:p w14:paraId="78CD6CB5" w14:textId="77777777" w:rsidR="001D18B6" w:rsidRPr="00FF7C25" w:rsidRDefault="001D18B6" w:rsidP="001D18B6">
      <w:pPr>
        <w:rPr>
          <w:highlight w:val="yellow"/>
        </w:rPr>
      </w:pPr>
    </w:p>
    <w:p w14:paraId="7BD050F0" w14:textId="77777777" w:rsidR="001D18B6" w:rsidRDefault="001D18B6" w:rsidP="001D18B6">
      <w:pPr>
        <w:rPr>
          <w:highlight w:val="yellow"/>
        </w:rPr>
      </w:pPr>
      <w:r>
        <w:rPr>
          <w:noProof/>
          <w:lang w:eastAsia="da-DK"/>
        </w:rPr>
        <w:drawing>
          <wp:inline distT="0" distB="0" distL="0" distR="0" wp14:anchorId="1EE0F28B" wp14:editId="2C11A232">
            <wp:extent cx="5400000" cy="54000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vinøBy_Bny.png"/>
                    <pic:cNvPicPr/>
                  </pic:nvPicPr>
                  <pic:blipFill>
                    <a:blip r:embed="rId13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1BE0AB1" w14:textId="6698F345" w:rsidR="001D18B6" w:rsidRDefault="001D18B6" w:rsidP="001D18B6">
      <w:pPr>
        <w:pStyle w:val="Billedtekst"/>
      </w:pPr>
      <w:bookmarkStart w:id="365" w:name="_Ref52511320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132</w:t>
      </w:r>
      <w:r w:rsidR="00D25A8C">
        <w:rPr>
          <w:noProof/>
        </w:rPr>
        <w:fldChar w:fldCharType="end"/>
      </w:r>
      <w:bookmarkEnd w:id="365"/>
      <w:r>
        <w:t xml:space="preserve"> Sårbarhedszonering i forhold til nitrat inden indvindingsoplandet til </w:t>
      </w:r>
      <w:r>
        <w:rPr>
          <w:noProof/>
        </w:rPr>
        <w:t xml:space="preserve">Svinø By Vandværk, samt afgrænsning af boringsnære beskyttelsesområder (BNBO), </w:t>
      </w:r>
      <w:r w:rsidR="00D25A8C">
        <w:rPr>
          <w:noProof/>
        </w:rPr>
        <w:t>nitratfølsomme indvind</w:t>
      </w:r>
      <w:r>
        <w:rPr>
          <w:noProof/>
        </w:rPr>
        <w:t>ingsområder (NFI), indsatsområder (IO) og OSD.</w:t>
      </w:r>
    </w:p>
    <w:p w14:paraId="72ACD362" w14:textId="3F21989E" w:rsidR="001D18B6" w:rsidRDefault="001D18B6" w:rsidP="001D18B6">
      <w:pPr>
        <w:rPr>
          <w:i/>
        </w:rPr>
      </w:pPr>
    </w:p>
    <w:p w14:paraId="06E8BD11" w14:textId="4AE48519" w:rsidR="007A759E" w:rsidRDefault="007A759E" w:rsidP="001D18B6">
      <w:pPr>
        <w:rPr>
          <w:i/>
        </w:rPr>
      </w:pPr>
    </w:p>
    <w:p w14:paraId="3BD2F9E2" w14:textId="77777777" w:rsidR="007A759E" w:rsidRDefault="007A759E" w:rsidP="001D18B6">
      <w:pPr>
        <w:rPr>
          <w:i/>
        </w:rPr>
      </w:pPr>
    </w:p>
    <w:p w14:paraId="6B364173" w14:textId="77777777" w:rsidR="001D18B6" w:rsidRPr="00CC3350" w:rsidRDefault="001D18B6" w:rsidP="001D18B6">
      <w:pPr>
        <w:rPr>
          <w:i/>
        </w:rPr>
      </w:pPr>
      <w:r>
        <w:rPr>
          <w:i/>
        </w:rPr>
        <w:t>NFI og IO</w:t>
      </w:r>
    </w:p>
    <w:p w14:paraId="1B79CA72" w14:textId="34A03526" w:rsidR="001D18B6" w:rsidRDefault="001D18B6" w:rsidP="001D18B6">
      <w:r w:rsidRPr="004405B2">
        <w:t>Der er ikke afgrænset NFI og IO i området indenfor oplandet til</w:t>
      </w:r>
      <w:r>
        <w:t xml:space="preserve"> Svinø By</w:t>
      </w:r>
      <w:r w:rsidRPr="004405B2">
        <w:t xml:space="preserve"> Vandværk, jf.</w:t>
      </w:r>
      <w:r>
        <w:t xml:space="preserve"> </w:t>
      </w:r>
      <w:r>
        <w:fldChar w:fldCharType="begin"/>
      </w:r>
      <w:r>
        <w:instrText xml:space="preserve"> REF _Ref525113208 \h </w:instrText>
      </w:r>
      <w:r>
        <w:fldChar w:fldCharType="separate"/>
      </w:r>
      <w:r w:rsidR="007450CA">
        <w:t xml:space="preserve">Figur </w:t>
      </w:r>
      <w:r w:rsidR="007450CA">
        <w:rPr>
          <w:noProof/>
        </w:rPr>
        <w:t>4</w:t>
      </w:r>
      <w:r w:rsidR="007450CA">
        <w:t>.</w:t>
      </w:r>
      <w:r w:rsidR="007450CA">
        <w:rPr>
          <w:noProof/>
        </w:rPr>
        <w:t>132</w:t>
      </w:r>
      <w:r>
        <w:fldChar w:fldCharType="end"/>
      </w:r>
      <w:r w:rsidRPr="004405B2">
        <w:t>.</w:t>
      </w:r>
    </w:p>
    <w:p w14:paraId="2A584005" w14:textId="77777777" w:rsidR="001D18B6" w:rsidRDefault="001D18B6" w:rsidP="001D18B6">
      <w:pPr>
        <w:rPr>
          <w:highlight w:val="yellow"/>
        </w:rPr>
      </w:pPr>
    </w:p>
    <w:p w14:paraId="169CDA08" w14:textId="77777777" w:rsidR="001D18B6" w:rsidRPr="000A7A59" w:rsidRDefault="001D18B6" w:rsidP="001D18B6">
      <w:pPr>
        <w:rPr>
          <w:i/>
        </w:rPr>
      </w:pPr>
      <w:r w:rsidRPr="000A7A59">
        <w:rPr>
          <w:i/>
        </w:rPr>
        <w:t>Råvandskvalitet</w:t>
      </w:r>
    </w:p>
    <w:p w14:paraId="1A65330F" w14:textId="4AA40B08" w:rsidR="001D18B6" w:rsidRDefault="001D18B6" w:rsidP="001D18B6">
      <w:r w:rsidRPr="00584912">
        <w:t>Vandtypen er i begge boringer C</w:t>
      </w:r>
      <w:r w:rsidR="00A20655">
        <w:t xml:space="preserve"> (svagt reduceret)</w:t>
      </w:r>
      <w:r w:rsidRPr="00584912">
        <w:t xml:space="preserve"> med et stabilt men let forhøjet sulfatindhold.</w:t>
      </w:r>
      <w:r>
        <w:t xml:space="preserve"> Der er ikke påvist indhold af sprøjtemidler i boring 225.118. Ligeledes er der undersøgt for indhold af olieprodukter og klorerede opløsningsmidler i råvandet, og stofferne er ikke påvist. I boring 225.155 er der i 2010 konstateret indhold af 2,6 dichlorbenzamid (BAM) på 0,012 µg/l og gentagende gange indhold af hydroxyatrazin, senest på 0,084 µg/l (2010). </w:t>
      </w:r>
      <w:r w:rsidR="00A20655">
        <w:t xml:space="preserve">Dog pesticiderne ikke er fundet i seneste analyse pga. afværgepumpning. </w:t>
      </w:r>
      <w:r>
        <w:t xml:space="preserve">I boring 225.155 er der desuden i 2010 konstateret indhold af chloroform på 0,036 µg/l. Grænseværdien for klorholdige opløsningsmidler er 1 µg/l. Der er ikke konstateret indhold af oliestoffer. </w:t>
      </w:r>
    </w:p>
    <w:p w14:paraId="37648B3C" w14:textId="77777777" w:rsidR="001D18B6" w:rsidRDefault="001D18B6" w:rsidP="001D18B6"/>
    <w:p w14:paraId="273E4CE6" w14:textId="77777777" w:rsidR="001D18B6" w:rsidRDefault="001D18B6" w:rsidP="001D18B6">
      <w:r>
        <w:t xml:space="preserve">Sulfatindholdet ligger i begge boringer på ca. 50 mg/l. Kloridindholdet er på 80-95 mg/l, men er i seneste analyse (2010) faldet til 59 mg/l i boring 225.115. Fluoridindholdet er i begge boringer omkring 0,8 mg/l, og dermed under grænseværdien på 1,5 mg/l. Der er ikke analyseret for strontium. </w:t>
      </w:r>
    </w:p>
    <w:p w14:paraId="1C18CDB4" w14:textId="77777777" w:rsidR="001D18B6" w:rsidRDefault="001D18B6" w:rsidP="001D18B6"/>
    <w:p w14:paraId="7E982411" w14:textId="77777777" w:rsidR="001D18B6" w:rsidRDefault="001D18B6" w:rsidP="001D18B6">
      <w:r>
        <w:t>I boring 225.118 og 225.155 er der konstateret arsenindhold på hhv. 7,5 µg/l og 8,5 µg/l. Arsenindholdet udfælder imidlertid under vandværkets vandbehandling, hvorfor arsenindholdet ikke udgør en risiko for vandkvaliteten i boringerne. Indholdet i rentvandet er under grænseværdien for drikkevand er 5 µg/l.</w:t>
      </w:r>
    </w:p>
    <w:p w14:paraId="2DAC8A6D" w14:textId="77777777" w:rsidR="001D18B6" w:rsidRDefault="001D18B6" w:rsidP="001D18B6">
      <w:pPr>
        <w:rPr>
          <w:highlight w:val="yellow"/>
        </w:rPr>
      </w:pPr>
    </w:p>
    <w:p w14:paraId="4F4740F4" w14:textId="77777777" w:rsidR="001D18B6" w:rsidRPr="00165D82" w:rsidRDefault="001D18B6" w:rsidP="001D18B6">
      <w:pPr>
        <w:rPr>
          <w:i/>
        </w:rPr>
      </w:pPr>
      <w:r w:rsidRPr="00165D82">
        <w:rPr>
          <w:i/>
        </w:rPr>
        <w:t>Arealanvendelse og punktkilder</w:t>
      </w:r>
    </w:p>
    <w:p w14:paraId="7B93A3CF" w14:textId="1AE5B5A7" w:rsidR="001D18B6" w:rsidRDefault="001D18B6" w:rsidP="001D18B6">
      <w:r w:rsidRPr="004405B2">
        <w:t>Indvindingsoplandet ligger udenfor OSD. Area</w:t>
      </w:r>
      <w:r>
        <w:t>lanvendelsen i indvindingsoplan</w:t>
      </w:r>
      <w:r w:rsidRPr="004405B2">
        <w:t>det udgøres primært af landbrug og har m</w:t>
      </w:r>
      <w:r>
        <w:t>indre områder med natur og befæ</w:t>
      </w:r>
      <w:r w:rsidR="003E4150">
        <w:t xml:space="preserve">stede arealer. </w:t>
      </w:r>
      <w:r w:rsidR="00697A16" w:rsidRPr="001A5165">
        <w:t>I oplandet til boringerne er der ingen V1- e</w:t>
      </w:r>
      <w:r w:rsidR="00697A16">
        <w:t>ller V2-kortlagte lokaliteter</w:t>
      </w:r>
      <w:r w:rsidRPr="004405B2">
        <w:t xml:space="preserve"> jf.</w:t>
      </w:r>
      <w:r>
        <w:t xml:space="preserve"> </w:t>
      </w:r>
      <w:r>
        <w:fldChar w:fldCharType="begin"/>
      </w:r>
      <w:r>
        <w:instrText xml:space="preserve"> REF _Ref525113492 \h </w:instrText>
      </w:r>
      <w:r>
        <w:fldChar w:fldCharType="separate"/>
      </w:r>
      <w:r w:rsidR="007450CA">
        <w:t xml:space="preserve">Figur </w:t>
      </w:r>
      <w:r w:rsidR="007450CA">
        <w:rPr>
          <w:noProof/>
        </w:rPr>
        <w:t>4</w:t>
      </w:r>
      <w:r w:rsidR="007450CA">
        <w:t>.</w:t>
      </w:r>
      <w:r w:rsidR="007450CA">
        <w:rPr>
          <w:noProof/>
        </w:rPr>
        <w:t>133</w:t>
      </w:r>
      <w:r>
        <w:fldChar w:fldCharType="end"/>
      </w:r>
      <w:r w:rsidRPr="004405B2">
        <w:t xml:space="preserve">. </w:t>
      </w:r>
    </w:p>
    <w:p w14:paraId="6A002DDD" w14:textId="77777777" w:rsidR="001D18B6" w:rsidRDefault="001D18B6" w:rsidP="001D18B6"/>
    <w:p w14:paraId="23EC6642" w14:textId="77777777" w:rsidR="001D18B6" w:rsidRPr="009E46EC" w:rsidRDefault="001D18B6" w:rsidP="001D18B6">
      <w:pPr>
        <w:rPr>
          <w:highlight w:val="yellow"/>
        </w:rPr>
      </w:pPr>
      <w:r>
        <w:rPr>
          <w:noProof/>
          <w:lang w:eastAsia="da-DK"/>
        </w:rPr>
        <w:drawing>
          <wp:inline distT="0" distB="0" distL="0" distR="0" wp14:anchorId="506746FB" wp14:editId="4F426AF1">
            <wp:extent cx="5400000" cy="54000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vinøBy_Cny.png"/>
                    <pic:cNvPicPr/>
                  </pic:nvPicPr>
                  <pic:blipFill>
                    <a:blip r:embed="rId13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F1BA5D4" w14:textId="2A2D41BC" w:rsidR="001D18B6" w:rsidRPr="00276614" w:rsidRDefault="001D18B6" w:rsidP="001D18B6">
      <w:pPr>
        <w:pStyle w:val="Billedtekst"/>
      </w:pPr>
      <w:bookmarkStart w:id="366" w:name="_Ref52511349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133</w:t>
      </w:r>
      <w:r w:rsidR="00D25A8C">
        <w:rPr>
          <w:noProof/>
        </w:rPr>
        <w:fldChar w:fldCharType="end"/>
      </w:r>
      <w:bookmarkEnd w:id="366"/>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 xml:space="preserve">Svinø By </w:t>
      </w:r>
      <w:r w:rsidRPr="002C2F75">
        <w:rPr>
          <w:noProof/>
        </w:rPr>
        <w:t>Vandværk</w:t>
      </w:r>
      <w:r>
        <w:rPr>
          <w:noProof/>
        </w:rPr>
        <w:t>, placering af forurenede (V1 og/eller V2 kortlagte) grunde samt boringer med analyse for pesticider med angivelse af fund /ikke fund af pesticider.</w:t>
      </w:r>
    </w:p>
    <w:p w14:paraId="22B5842B" w14:textId="77777777" w:rsidR="001D18B6" w:rsidRPr="009E46EC" w:rsidRDefault="001D18B6" w:rsidP="001D18B6">
      <w:pPr>
        <w:rPr>
          <w:highlight w:val="yellow"/>
        </w:rPr>
      </w:pPr>
    </w:p>
    <w:p w14:paraId="289C2A68" w14:textId="77777777" w:rsidR="001D18B6" w:rsidRDefault="001D18B6" w:rsidP="001D18B6">
      <w:pPr>
        <w:rPr>
          <w:i/>
        </w:rPr>
      </w:pPr>
      <w:r>
        <w:rPr>
          <w:i/>
        </w:rPr>
        <w:t>BNBO</w:t>
      </w:r>
    </w:p>
    <w:p w14:paraId="0A13A7E2" w14:textId="73C8F4CE" w:rsidR="001D18B6" w:rsidRPr="0050219E" w:rsidRDefault="001D18B6" w:rsidP="001D18B6">
      <w:r>
        <w:rPr>
          <w:highlight w:val="yellow"/>
        </w:rPr>
        <w:fldChar w:fldCharType="begin"/>
      </w:r>
      <w:r>
        <w:instrText xml:space="preserve"> REF _Ref525214210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134</w:t>
      </w:r>
      <w:r>
        <w:rPr>
          <w:highlight w:val="yellow"/>
        </w:rPr>
        <w:fldChar w:fldCharType="end"/>
      </w:r>
      <w:r>
        <w:t xml:space="preserve"> viser boringsnære beskyttelsesområder (BNBO) til Svinø By </w:t>
      </w:r>
      <w:r w:rsidRPr="0050219E">
        <w:t>Vandværk på arealfoto. På figuren kan det ses at BNBO til boringe</w:t>
      </w:r>
      <w:r>
        <w:t>r</w:t>
      </w:r>
      <w:r w:rsidRPr="0050219E">
        <w:t>n</w:t>
      </w:r>
      <w:r>
        <w:t>e</w:t>
      </w:r>
      <w:r w:rsidRPr="0050219E">
        <w:t xml:space="preserve"> DGU </w:t>
      </w:r>
      <w:r>
        <w:t>225</w:t>
      </w:r>
      <w:r w:rsidRPr="0050219E">
        <w:t>.</w:t>
      </w:r>
      <w:r>
        <w:t xml:space="preserve">118 og 225.155 i høj grad er sammenfaldende og at området udgøres af landbrugsmæssig bebyggelse, mens cirka en tredjedel udgøres af </w:t>
      </w:r>
      <w:r w:rsidR="00C51CCF">
        <w:t>landbrug</w:t>
      </w:r>
      <w:r>
        <w:t>.</w:t>
      </w:r>
    </w:p>
    <w:p w14:paraId="2F1C433F" w14:textId="77777777" w:rsidR="001D18B6" w:rsidRDefault="001D18B6" w:rsidP="001D18B6"/>
    <w:p w14:paraId="6A4C9FED" w14:textId="77777777" w:rsidR="001D18B6" w:rsidRPr="006706E3" w:rsidRDefault="001D18B6" w:rsidP="001D18B6"/>
    <w:p w14:paraId="18A03159" w14:textId="77777777" w:rsidR="001D18B6" w:rsidRDefault="001D18B6" w:rsidP="001D18B6">
      <w:r>
        <w:rPr>
          <w:noProof/>
          <w:lang w:eastAsia="da-DK"/>
        </w:rPr>
        <w:drawing>
          <wp:inline distT="0" distB="0" distL="0" distR="0" wp14:anchorId="1515BA3E" wp14:editId="0FE5E811">
            <wp:extent cx="5400000" cy="540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vinøBy_D.png"/>
                    <pic:cNvPicPr/>
                  </pic:nvPicPr>
                  <pic:blipFill>
                    <a:blip r:embed="rId14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491EC89" w14:textId="76F968FB" w:rsidR="001D18B6" w:rsidRPr="006706E3" w:rsidRDefault="001D18B6" w:rsidP="001D18B6">
      <w:pPr>
        <w:pStyle w:val="Billedtekst"/>
      </w:pPr>
      <w:bookmarkStart w:id="367" w:name="_Ref52521421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134</w:t>
      </w:r>
      <w:r w:rsidR="00D25A8C">
        <w:rPr>
          <w:noProof/>
        </w:rPr>
        <w:fldChar w:fldCharType="end"/>
      </w:r>
      <w:bookmarkEnd w:id="367"/>
      <w:r>
        <w:t xml:space="preserve"> Boringsnære beskyttelsesområder (BNBO) for Svinø By Vandværks indvindingsboringer, samt arealanvendelsen og udpegning af indsatsområder (IO).</w:t>
      </w:r>
    </w:p>
    <w:p w14:paraId="7D2C2F5D" w14:textId="77777777" w:rsidR="001D18B6" w:rsidRDefault="001D18B6" w:rsidP="001D18B6">
      <w:pPr>
        <w:rPr>
          <w:highlight w:val="yellow"/>
        </w:rPr>
      </w:pPr>
    </w:p>
    <w:p w14:paraId="2321FCB2" w14:textId="77777777" w:rsidR="001D18B6" w:rsidRPr="00165D82" w:rsidRDefault="001D18B6" w:rsidP="001D18B6">
      <w:pPr>
        <w:rPr>
          <w:i/>
        </w:rPr>
      </w:pPr>
      <w:r>
        <w:rPr>
          <w:i/>
        </w:rPr>
        <w:t>Vurdering af indvindingsoplandets sårbarhed</w:t>
      </w:r>
    </w:p>
    <w:p w14:paraId="69E80085" w14:textId="42D7F25D" w:rsidR="001D18B6" w:rsidRPr="00D726C5" w:rsidRDefault="001D18B6" w:rsidP="001D18B6">
      <w:r w:rsidRPr="00D726C5">
        <w:t xml:space="preserve">Råvandstypen er svagt reduceret, hvilket indikerer en rimelig velbeskyttet grundvandsressource. </w:t>
      </w:r>
      <w:r w:rsidR="00B8011F">
        <w:t xml:space="preserve">Indholdet af klorid </w:t>
      </w:r>
      <w:r w:rsidRPr="00D726C5">
        <w:t xml:space="preserve">er moderat forhøjet og der er således mindre tegn på saltvandspåvirkning i boringerne. Der er påvist pesticider i DGU 225.155. </w:t>
      </w:r>
      <w:r>
        <w:t xml:space="preserve">Der er ikke </w:t>
      </w:r>
      <w:r w:rsidRPr="002179EC">
        <w:t xml:space="preserve">udpeget nitratfølsomt indvindingsområde (NFI) og indsatsområde (IO) indenfor indvindingsoplandet til </w:t>
      </w:r>
      <w:r>
        <w:t>Svinø By Vandværk</w:t>
      </w:r>
      <w:r w:rsidRPr="002179EC">
        <w:t>.</w:t>
      </w:r>
    </w:p>
    <w:p w14:paraId="0468CF94" w14:textId="77777777" w:rsidR="001D18B6" w:rsidRPr="00FF7C25" w:rsidRDefault="001D18B6" w:rsidP="001D18B6">
      <w:pPr>
        <w:rPr>
          <w:highlight w:val="yellow"/>
        </w:rPr>
      </w:pPr>
    </w:p>
    <w:p w14:paraId="43F00B66" w14:textId="7D2C1B81" w:rsidR="001D18B6" w:rsidRPr="00D726C5" w:rsidRDefault="001D18B6" w:rsidP="001D18B6">
      <w:r w:rsidRPr="007B5FAF">
        <w:t xml:space="preserve">Det vurderes, at den største trussel mod indvindingen er </w:t>
      </w:r>
      <w:r w:rsidR="00DB73E7">
        <w:t xml:space="preserve">udbringning og håndtering af pesticider samt spild af miljøfremmede stoffer </w:t>
      </w:r>
      <w:r w:rsidRPr="007B5FAF">
        <w:t>indenfor BNBO. Ydermere ligger der inden for indvindingsoplandet flere forurenede lokaliteter, som udgør en potentiel risiko for magasinet.</w:t>
      </w:r>
    </w:p>
    <w:p w14:paraId="6AF22F74" w14:textId="77777777" w:rsidR="001D18B6" w:rsidRPr="00D726C5" w:rsidRDefault="001D18B6" w:rsidP="001D18B6">
      <w:pPr>
        <w:keepNext/>
      </w:pPr>
    </w:p>
    <w:p w14:paraId="68136874" w14:textId="77777777" w:rsidR="001D18B6" w:rsidRDefault="001D18B6" w:rsidP="001D18B6">
      <w:pPr>
        <w:rPr>
          <w:rFonts w:cs="Arial"/>
          <w:bCs/>
          <w:sz w:val="17"/>
          <w:szCs w:val="26"/>
        </w:rPr>
      </w:pPr>
      <w:bookmarkStart w:id="368" w:name="_Toc525124857"/>
      <w:r>
        <w:br w:type="page"/>
      </w:r>
    </w:p>
    <w:p w14:paraId="4B9B18F6" w14:textId="77777777" w:rsidR="001D18B6" w:rsidRPr="00A14454" w:rsidRDefault="001D18B6" w:rsidP="00A14454">
      <w:pPr>
        <w:pStyle w:val="Overskrift3"/>
      </w:pPr>
      <w:bookmarkStart w:id="369" w:name="_Toc528050003"/>
      <w:bookmarkStart w:id="370" w:name="_Toc528061752"/>
      <w:r w:rsidRPr="00A14454">
        <w:t>Indsatser for grundvandsbeskyttelse</w:t>
      </w:r>
      <w:bookmarkEnd w:id="368"/>
      <w:bookmarkEnd w:id="369"/>
      <w:bookmarkEnd w:id="370"/>
    </w:p>
    <w:p w14:paraId="181961A6" w14:textId="252CC0D8" w:rsidR="001D18B6" w:rsidRPr="00276614" w:rsidRDefault="001D18B6" w:rsidP="001D18B6">
      <w:r>
        <w:t xml:space="preserve">Følgende </w:t>
      </w:r>
      <w:r w:rsidR="002449C9">
        <w:t xml:space="preserve">indsatser gælder for </w:t>
      </w:r>
      <w:r>
        <w:t>Svinø By</w:t>
      </w:r>
      <w:r w:rsidRPr="00276614">
        <w:t xml:space="preserve"> Vandværk (</w:t>
      </w:r>
      <w:r w:rsidR="00D06961">
        <w:t>V</w:t>
      </w:r>
      <w:r w:rsidRPr="00276614">
        <w:t>V).</w:t>
      </w:r>
    </w:p>
    <w:p w14:paraId="20C3CD56" w14:textId="77777777" w:rsidR="001D18B6" w:rsidRPr="00AA41AD" w:rsidRDefault="001D18B6" w:rsidP="001D18B6">
      <w:pPr>
        <w:rPr>
          <w:highlight w:val="yellow"/>
        </w:rPr>
      </w:pPr>
    </w:p>
    <w:tbl>
      <w:tblPr>
        <w:tblStyle w:val="Tabel-Gitter"/>
        <w:tblW w:w="9016" w:type="dxa"/>
        <w:tblLook w:val="04A0" w:firstRow="1" w:lastRow="0" w:firstColumn="1" w:lastColumn="0" w:noHBand="0" w:noVBand="1"/>
      </w:tblPr>
      <w:tblGrid>
        <w:gridCol w:w="5983"/>
        <w:gridCol w:w="1826"/>
        <w:gridCol w:w="1207"/>
      </w:tblGrid>
      <w:tr w:rsidR="001815E7" w:rsidRPr="007246B4" w14:paraId="273C7924" w14:textId="77777777" w:rsidTr="002E5AFE">
        <w:tc>
          <w:tcPr>
            <w:tcW w:w="5983" w:type="dxa"/>
          </w:tcPr>
          <w:p w14:paraId="255C697B" w14:textId="77777777" w:rsidR="001815E7" w:rsidRPr="007246B4" w:rsidRDefault="001815E7" w:rsidP="002E5AFE">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65475D09" w14:textId="77777777" w:rsidR="001815E7" w:rsidRPr="007246B4" w:rsidRDefault="001815E7" w:rsidP="002E5AFE">
            <w:pPr>
              <w:jc w:val="center"/>
              <w:rPr>
                <w:b/>
                <w:sz w:val="16"/>
                <w:szCs w:val="16"/>
              </w:rPr>
            </w:pPr>
            <w:r w:rsidRPr="007246B4">
              <w:rPr>
                <w:b/>
                <w:sz w:val="16"/>
                <w:szCs w:val="16"/>
              </w:rPr>
              <w:t>Ansvarlig</w:t>
            </w:r>
          </w:p>
        </w:tc>
        <w:tc>
          <w:tcPr>
            <w:tcW w:w="1207" w:type="dxa"/>
          </w:tcPr>
          <w:p w14:paraId="7DC91BCD" w14:textId="77777777" w:rsidR="001815E7" w:rsidRPr="007246B4" w:rsidRDefault="001815E7" w:rsidP="002E5AFE">
            <w:pPr>
              <w:jc w:val="center"/>
              <w:rPr>
                <w:b/>
                <w:sz w:val="16"/>
                <w:szCs w:val="16"/>
              </w:rPr>
            </w:pPr>
            <w:r w:rsidRPr="007246B4">
              <w:rPr>
                <w:b/>
                <w:sz w:val="16"/>
                <w:szCs w:val="16"/>
              </w:rPr>
              <w:t>Tidsfrist</w:t>
            </w:r>
          </w:p>
        </w:tc>
      </w:tr>
      <w:tr w:rsidR="00674670" w14:paraId="066014DE" w14:textId="77777777" w:rsidTr="002E5AFE">
        <w:tc>
          <w:tcPr>
            <w:tcW w:w="5983" w:type="dxa"/>
          </w:tcPr>
          <w:p w14:paraId="3E88A023" w14:textId="73075AF4" w:rsidR="00674670" w:rsidRDefault="00EE765A" w:rsidP="002E5AFE">
            <w:pPr>
              <w:spacing w:after="60"/>
              <w:rPr>
                <w:sz w:val="16"/>
                <w:szCs w:val="16"/>
              </w:rPr>
            </w:pPr>
            <w:r>
              <w:rPr>
                <w:sz w:val="16"/>
                <w:szCs w:val="16"/>
              </w:rPr>
              <w:t>Svinø By</w:t>
            </w:r>
            <w:r w:rsidRPr="008162CE">
              <w:rPr>
                <w:sz w:val="16"/>
                <w:szCs w:val="16"/>
              </w:rPr>
              <w:t xml:space="preserve"> Vandværk skal hold</w:t>
            </w:r>
            <w:r>
              <w:rPr>
                <w:sz w:val="16"/>
                <w:szCs w:val="16"/>
              </w:rPr>
              <w:t>e</w:t>
            </w:r>
            <w:r w:rsidRPr="008162CE">
              <w:rPr>
                <w:sz w:val="16"/>
                <w:szCs w:val="16"/>
              </w:rPr>
              <w:t xml:space="preserve"> øje med den tidslige udvikling i vandkvaliteten, især indhold af pesticider </w:t>
            </w:r>
            <w:r>
              <w:rPr>
                <w:sz w:val="16"/>
                <w:szCs w:val="16"/>
              </w:rPr>
              <w:t>i boring 225.155, samt indholdet af arsen og klorid i begge indvindingsboringer</w:t>
            </w:r>
            <w:r w:rsidRPr="008162CE">
              <w:rPr>
                <w:sz w:val="16"/>
                <w:szCs w:val="16"/>
              </w:rPr>
              <w:t>.</w:t>
            </w:r>
            <w:r w:rsidR="00674670">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674670">
              <w:rPr>
                <w:sz w:val="16"/>
                <w:szCs w:val="16"/>
              </w:rPr>
              <w:t>revurderes.</w:t>
            </w:r>
          </w:p>
        </w:tc>
        <w:tc>
          <w:tcPr>
            <w:tcW w:w="1826" w:type="dxa"/>
          </w:tcPr>
          <w:p w14:paraId="1A74315D" w14:textId="77777777" w:rsidR="00674670" w:rsidRDefault="00674670" w:rsidP="002E5AFE">
            <w:pPr>
              <w:jc w:val="center"/>
              <w:rPr>
                <w:sz w:val="16"/>
                <w:szCs w:val="16"/>
              </w:rPr>
            </w:pPr>
            <w:r>
              <w:rPr>
                <w:sz w:val="16"/>
                <w:szCs w:val="16"/>
              </w:rPr>
              <w:t>VV</w:t>
            </w:r>
          </w:p>
        </w:tc>
        <w:tc>
          <w:tcPr>
            <w:tcW w:w="1207" w:type="dxa"/>
          </w:tcPr>
          <w:p w14:paraId="76967DAC" w14:textId="25EEB511" w:rsidR="00674670" w:rsidRDefault="00FE14BE" w:rsidP="002E5AFE">
            <w:pPr>
              <w:jc w:val="center"/>
              <w:rPr>
                <w:sz w:val="16"/>
                <w:szCs w:val="16"/>
              </w:rPr>
            </w:pPr>
            <w:r>
              <w:rPr>
                <w:sz w:val="16"/>
                <w:szCs w:val="16"/>
              </w:rPr>
              <w:t>Løbende</w:t>
            </w:r>
          </w:p>
        </w:tc>
      </w:tr>
      <w:tr w:rsidR="001815E7" w14:paraId="0FE31C51" w14:textId="77777777" w:rsidTr="002E5AFE">
        <w:tc>
          <w:tcPr>
            <w:tcW w:w="5983" w:type="dxa"/>
          </w:tcPr>
          <w:p w14:paraId="7279B4C8" w14:textId="50EE7B74" w:rsidR="001815E7" w:rsidRPr="00C50B05" w:rsidRDefault="00E307C2" w:rsidP="002E5AFE">
            <w:pPr>
              <w:spacing w:after="60"/>
              <w:rPr>
                <w:sz w:val="16"/>
                <w:szCs w:val="16"/>
                <w:highlight w:val="darkGray"/>
              </w:rPr>
            </w:pPr>
            <w:r>
              <w:rPr>
                <w:sz w:val="16"/>
                <w:szCs w:val="16"/>
              </w:rPr>
              <w:t>Svinø By</w:t>
            </w:r>
            <w:r w:rsidR="001815E7" w:rsidRPr="00D361DE">
              <w:rPr>
                <w:sz w:val="16"/>
                <w:szCs w:val="16"/>
              </w:rPr>
              <w:t xml:space="preserve"> Vandværk </w:t>
            </w:r>
            <w:r w:rsidR="001815E7">
              <w:rPr>
                <w:sz w:val="16"/>
                <w:szCs w:val="16"/>
              </w:rPr>
              <w:t>skal undersøge indvindingsboringens stand</w:t>
            </w:r>
            <w:r>
              <w:rPr>
                <w:sz w:val="16"/>
                <w:szCs w:val="16"/>
              </w:rPr>
              <w:t xml:space="preserve"> (225.155)</w:t>
            </w:r>
            <w:r w:rsidR="001815E7">
              <w:rPr>
                <w:sz w:val="16"/>
                <w:szCs w:val="16"/>
              </w:rPr>
              <w:t xml:space="preserve">, fx ved hjælp af TV-inspektion og borehulslogging, og udbedre eventuelle mangler, </w:t>
            </w:r>
            <w:proofErr w:type="gramStart"/>
            <w:r w:rsidR="001815E7">
              <w:rPr>
                <w:sz w:val="16"/>
                <w:szCs w:val="16"/>
              </w:rPr>
              <w:t>således at</w:t>
            </w:r>
            <w:proofErr w:type="gramEnd"/>
            <w:r w:rsidR="001815E7">
              <w:rPr>
                <w:sz w:val="16"/>
                <w:szCs w:val="16"/>
              </w:rPr>
              <w:t xml:space="preserve"> muligheden for lækage fra terræn til grundvandsmagasin via utætheder i boringen minimeres.</w:t>
            </w:r>
          </w:p>
        </w:tc>
        <w:tc>
          <w:tcPr>
            <w:tcW w:w="1826" w:type="dxa"/>
          </w:tcPr>
          <w:p w14:paraId="421947BB" w14:textId="77777777" w:rsidR="001815E7" w:rsidRDefault="001815E7" w:rsidP="002E5AFE">
            <w:pPr>
              <w:jc w:val="center"/>
              <w:rPr>
                <w:sz w:val="16"/>
                <w:szCs w:val="16"/>
              </w:rPr>
            </w:pPr>
            <w:r>
              <w:rPr>
                <w:sz w:val="16"/>
                <w:szCs w:val="16"/>
              </w:rPr>
              <w:t>VV</w:t>
            </w:r>
          </w:p>
        </w:tc>
        <w:tc>
          <w:tcPr>
            <w:tcW w:w="1207" w:type="dxa"/>
          </w:tcPr>
          <w:p w14:paraId="5EE19A23" w14:textId="7D6661E7" w:rsidR="001815E7" w:rsidRDefault="00FE14BE" w:rsidP="002E5AFE">
            <w:pPr>
              <w:jc w:val="center"/>
              <w:rPr>
                <w:sz w:val="16"/>
                <w:szCs w:val="16"/>
              </w:rPr>
            </w:pPr>
            <w:r>
              <w:rPr>
                <w:sz w:val="16"/>
                <w:szCs w:val="16"/>
              </w:rPr>
              <w:t>2 år</w:t>
            </w:r>
          </w:p>
        </w:tc>
      </w:tr>
      <w:tr w:rsidR="001815E7" w14:paraId="7D967113" w14:textId="77777777" w:rsidTr="002E5AFE">
        <w:tc>
          <w:tcPr>
            <w:tcW w:w="5983" w:type="dxa"/>
          </w:tcPr>
          <w:p w14:paraId="16C1FC9C" w14:textId="0D156838" w:rsidR="001815E7" w:rsidRDefault="00E307C2" w:rsidP="002E5AFE">
            <w:pPr>
              <w:spacing w:after="60"/>
              <w:rPr>
                <w:sz w:val="16"/>
                <w:szCs w:val="16"/>
                <w:highlight w:val="darkGray"/>
              </w:rPr>
            </w:pPr>
            <w:r>
              <w:rPr>
                <w:sz w:val="16"/>
                <w:szCs w:val="16"/>
              </w:rPr>
              <w:t>Svinø By</w:t>
            </w:r>
            <w:r w:rsidR="001815E7" w:rsidRPr="00D361DE">
              <w:rPr>
                <w:sz w:val="16"/>
                <w:szCs w:val="16"/>
              </w:rPr>
              <w:t xml:space="preserve"> Vandværk </w:t>
            </w:r>
            <w:r w:rsidR="001815E7">
              <w:rPr>
                <w:sz w:val="16"/>
                <w:szCs w:val="16"/>
              </w:rPr>
              <w:t>skal forsøge at</w:t>
            </w:r>
            <w:r w:rsidR="001815E7" w:rsidRPr="00D361DE">
              <w:rPr>
                <w:sz w:val="16"/>
                <w:szCs w:val="16"/>
              </w:rPr>
              <w:t xml:space="preserve"> indgå dyrkningsaftal</w:t>
            </w:r>
            <w:r w:rsidR="001815E7">
              <w:rPr>
                <w:sz w:val="16"/>
                <w:szCs w:val="16"/>
              </w:rPr>
              <w:t>er med de lokale landmænd inden</w:t>
            </w:r>
            <w:r w:rsidR="001815E7" w:rsidRPr="00D361DE">
              <w:rPr>
                <w:sz w:val="16"/>
                <w:szCs w:val="16"/>
              </w:rPr>
              <w:t xml:space="preserve">for </w:t>
            </w:r>
            <w:r w:rsidR="001815E7">
              <w:rPr>
                <w:sz w:val="16"/>
                <w:szCs w:val="16"/>
              </w:rPr>
              <w:t>BNBO</w:t>
            </w:r>
            <w:r w:rsidR="001815E7" w:rsidRPr="00D361DE">
              <w:rPr>
                <w:sz w:val="16"/>
                <w:szCs w:val="16"/>
              </w:rPr>
              <w:t xml:space="preserve"> med henblik på pesticidfri drift.</w:t>
            </w:r>
          </w:p>
        </w:tc>
        <w:tc>
          <w:tcPr>
            <w:tcW w:w="1826" w:type="dxa"/>
          </w:tcPr>
          <w:p w14:paraId="2B04B474" w14:textId="77777777" w:rsidR="001815E7" w:rsidRDefault="001815E7" w:rsidP="002E5AFE">
            <w:pPr>
              <w:jc w:val="center"/>
              <w:rPr>
                <w:sz w:val="16"/>
                <w:szCs w:val="16"/>
              </w:rPr>
            </w:pPr>
            <w:r>
              <w:rPr>
                <w:sz w:val="16"/>
                <w:szCs w:val="16"/>
              </w:rPr>
              <w:t>VV</w:t>
            </w:r>
          </w:p>
        </w:tc>
        <w:tc>
          <w:tcPr>
            <w:tcW w:w="1207" w:type="dxa"/>
          </w:tcPr>
          <w:p w14:paraId="6E8BA06D" w14:textId="223DC8AD" w:rsidR="001815E7" w:rsidRDefault="00FE14BE" w:rsidP="002E5AFE">
            <w:pPr>
              <w:jc w:val="center"/>
              <w:rPr>
                <w:sz w:val="16"/>
                <w:szCs w:val="16"/>
              </w:rPr>
            </w:pPr>
            <w:r>
              <w:rPr>
                <w:sz w:val="16"/>
                <w:szCs w:val="16"/>
              </w:rPr>
              <w:t>3 år</w:t>
            </w:r>
          </w:p>
        </w:tc>
      </w:tr>
      <w:tr w:rsidR="001815E7" w14:paraId="56615FB4" w14:textId="77777777" w:rsidTr="002E5AFE">
        <w:tc>
          <w:tcPr>
            <w:tcW w:w="5983" w:type="dxa"/>
            <w:shd w:val="clear" w:color="auto" w:fill="auto"/>
          </w:tcPr>
          <w:p w14:paraId="0F7CF34C" w14:textId="4F69AA72" w:rsidR="001815E7" w:rsidRPr="007A759E" w:rsidRDefault="00E307C2" w:rsidP="002E5AFE">
            <w:pPr>
              <w:spacing w:after="60"/>
              <w:rPr>
                <w:sz w:val="16"/>
                <w:szCs w:val="16"/>
              </w:rPr>
            </w:pPr>
            <w:r w:rsidRPr="007A759E">
              <w:rPr>
                <w:sz w:val="16"/>
                <w:szCs w:val="16"/>
              </w:rPr>
              <w:t>Svinø By</w:t>
            </w:r>
            <w:r w:rsidR="001815E7" w:rsidRPr="007A759E">
              <w:rPr>
                <w:sz w:val="16"/>
                <w:szCs w:val="16"/>
              </w:rPr>
              <w:t xml:space="preserve"> Vandværk skal gennemføre en skærpet overvågning af indholdet af pesticider i råvandet. Den stofspecifikke boringskontrol gennemføres</w:t>
            </w:r>
            <w:r w:rsidR="007A759E" w:rsidRPr="007A759E">
              <w:rPr>
                <w:b/>
                <w:sz w:val="16"/>
                <w:szCs w:val="16"/>
              </w:rPr>
              <w:t xml:space="preserve"> hvert</w:t>
            </w:r>
            <w:r w:rsidR="001815E7" w:rsidRPr="007A759E">
              <w:rPr>
                <w:b/>
                <w:sz w:val="16"/>
                <w:szCs w:val="16"/>
              </w:rPr>
              <w:t xml:space="preserve"> år.</w:t>
            </w:r>
            <w:r w:rsidR="001815E7" w:rsidRPr="007A759E">
              <w:rPr>
                <w:sz w:val="16"/>
                <w:szCs w:val="16"/>
              </w:rPr>
              <w:t xml:space="preserve"> </w:t>
            </w:r>
            <w:r w:rsidR="007A759E" w:rsidRPr="007A759E">
              <w:rPr>
                <w:sz w:val="16"/>
                <w:szCs w:val="16"/>
              </w:rPr>
              <w:t xml:space="preserve">Indholdet af atrazin i boring 225.155 er over </w:t>
            </w:r>
            <w:r w:rsidR="001815E7" w:rsidRPr="007A759E">
              <w:rPr>
                <w:sz w:val="16"/>
                <w:szCs w:val="16"/>
              </w:rPr>
              <w:t>50 % af grænseværdien for drikkevand</w:t>
            </w:r>
            <w:r w:rsidR="007A759E" w:rsidRPr="007A759E">
              <w:rPr>
                <w:sz w:val="16"/>
                <w:szCs w:val="16"/>
              </w:rPr>
              <w:t xml:space="preserve"> og koncentration er stigende.</w:t>
            </w:r>
            <w:r w:rsidR="001815E7" w:rsidRPr="007A759E">
              <w:rPr>
                <w:sz w:val="16"/>
                <w:szCs w:val="16"/>
              </w:rPr>
              <w:t xml:space="preserve">  </w:t>
            </w:r>
          </w:p>
        </w:tc>
        <w:tc>
          <w:tcPr>
            <w:tcW w:w="1826" w:type="dxa"/>
          </w:tcPr>
          <w:p w14:paraId="478E54CB" w14:textId="77777777" w:rsidR="001815E7" w:rsidRDefault="001815E7" w:rsidP="002E5AFE">
            <w:pPr>
              <w:jc w:val="center"/>
              <w:rPr>
                <w:sz w:val="16"/>
                <w:szCs w:val="16"/>
              </w:rPr>
            </w:pPr>
            <w:r>
              <w:rPr>
                <w:sz w:val="16"/>
                <w:szCs w:val="16"/>
              </w:rPr>
              <w:t>VV</w:t>
            </w:r>
          </w:p>
        </w:tc>
        <w:tc>
          <w:tcPr>
            <w:tcW w:w="1207" w:type="dxa"/>
          </w:tcPr>
          <w:p w14:paraId="3A57D3B3" w14:textId="0710D88F" w:rsidR="001815E7" w:rsidRDefault="00FE14BE" w:rsidP="002E5AFE">
            <w:pPr>
              <w:jc w:val="center"/>
              <w:rPr>
                <w:sz w:val="16"/>
                <w:szCs w:val="16"/>
              </w:rPr>
            </w:pPr>
            <w:r>
              <w:rPr>
                <w:sz w:val="16"/>
                <w:szCs w:val="16"/>
              </w:rPr>
              <w:t>Løbende</w:t>
            </w:r>
          </w:p>
        </w:tc>
      </w:tr>
      <w:tr w:rsidR="001815E7" w14:paraId="208FE530" w14:textId="77777777" w:rsidTr="002E5AFE">
        <w:tc>
          <w:tcPr>
            <w:tcW w:w="5983" w:type="dxa"/>
          </w:tcPr>
          <w:p w14:paraId="70A168E2" w14:textId="0A78AA99" w:rsidR="001815E7" w:rsidRPr="00D361DE" w:rsidRDefault="00E307C2" w:rsidP="002E5AFE">
            <w:pPr>
              <w:spacing w:after="60"/>
              <w:rPr>
                <w:sz w:val="16"/>
                <w:szCs w:val="16"/>
              </w:rPr>
            </w:pPr>
            <w:r>
              <w:rPr>
                <w:sz w:val="16"/>
                <w:szCs w:val="16"/>
              </w:rPr>
              <w:t>Svinø By</w:t>
            </w:r>
            <w:r w:rsidR="001815E7" w:rsidRPr="00105AE8">
              <w:rPr>
                <w:sz w:val="16"/>
                <w:szCs w:val="16"/>
              </w:rPr>
              <w:t xml:space="preserve"> Vandværk </w:t>
            </w:r>
            <w:r w:rsidR="001815E7">
              <w:rPr>
                <w:sz w:val="16"/>
                <w:szCs w:val="16"/>
              </w:rPr>
              <w:t>skal</w:t>
            </w:r>
            <w:r w:rsidR="001815E7" w:rsidRPr="00105AE8">
              <w:rPr>
                <w:sz w:val="16"/>
                <w:szCs w:val="16"/>
              </w:rPr>
              <w:t xml:space="preserve"> føre oplysningskampagne i området indenfor BNBO om håndtering/anvendelse af pesticider eller anvendelse af alternative metoder til ukrudtsbekæmpelse.</w:t>
            </w:r>
            <w:r w:rsidR="001815E7">
              <w:rPr>
                <w:sz w:val="16"/>
                <w:szCs w:val="16"/>
              </w:rPr>
              <w:t xml:space="preserve"> Kampagnen skal henvende sig til borgere, forretninger og lodsejere.</w:t>
            </w:r>
          </w:p>
        </w:tc>
        <w:tc>
          <w:tcPr>
            <w:tcW w:w="1826" w:type="dxa"/>
          </w:tcPr>
          <w:p w14:paraId="7B41A6E6" w14:textId="77777777" w:rsidR="001815E7" w:rsidRDefault="001815E7" w:rsidP="002E5AFE">
            <w:pPr>
              <w:jc w:val="center"/>
              <w:rPr>
                <w:sz w:val="16"/>
                <w:szCs w:val="16"/>
              </w:rPr>
            </w:pPr>
            <w:r>
              <w:rPr>
                <w:sz w:val="16"/>
                <w:szCs w:val="16"/>
              </w:rPr>
              <w:t>VV</w:t>
            </w:r>
          </w:p>
        </w:tc>
        <w:tc>
          <w:tcPr>
            <w:tcW w:w="1207" w:type="dxa"/>
          </w:tcPr>
          <w:p w14:paraId="20ACCF0D" w14:textId="37476ACE" w:rsidR="001815E7" w:rsidRDefault="00FE14BE" w:rsidP="002E5AFE">
            <w:pPr>
              <w:jc w:val="center"/>
              <w:rPr>
                <w:sz w:val="16"/>
                <w:szCs w:val="16"/>
              </w:rPr>
            </w:pPr>
            <w:r>
              <w:rPr>
                <w:sz w:val="16"/>
                <w:szCs w:val="16"/>
              </w:rPr>
              <w:t>1 år</w:t>
            </w:r>
          </w:p>
        </w:tc>
      </w:tr>
      <w:tr w:rsidR="009F441E" w14:paraId="66EA5574" w14:textId="77777777" w:rsidTr="009F441E">
        <w:tc>
          <w:tcPr>
            <w:tcW w:w="5983" w:type="dxa"/>
          </w:tcPr>
          <w:p w14:paraId="7B21C80A" w14:textId="77777777" w:rsidR="009F441E" w:rsidRPr="00105AE8" w:rsidRDefault="009F441E" w:rsidP="00256F69">
            <w:pPr>
              <w:spacing w:after="60"/>
              <w:rPr>
                <w:sz w:val="16"/>
                <w:szCs w:val="16"/>
              </w:rPr>
            </w:pPr>
            <w:r w:rsidRPr="00105AE8">
              <w:rPr>
                <w:sz w:val="16"/>
                <w:szCs w:val="16"/>
              </w:rPr>
              <w:t xml:space="preserve">På baggrund af viden om boringer og brønde i indvindingsoplandet, kan </w:t>
            </w:r>
            <w:r>
              <w:rPr>
                <w:sz w:val="16"/>
                <w:szCs w:val="16"/>
              </w:rPr>
              <w:t>Svinø By</w:t>
            </w:r>
            <w:r w:rsidRPr="00105AE8">
              <w:rPr>
                <w:sz w:val="16"/>
                <w:szCs w:val="16"/>
              </w:rPr>
              <w:t xml:space="preserve"> Vandværk opnå en effektiv beskyttelse af grundvandsressourcen ved tilbud om sløjfning af ubenyttede boringer/brønde. </w:t>
            </w:r>
          </w:p>
          <w:p w14:paraId="5A042CA1" w14:textId="77777777" w:rsidR="009F441E" w:rsidRDefault="009F441E"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6D3111C0" w14:textId="77777777" w:rsidR="009F441E" w:rsidRPr="00105AE8" w:rsidRDefault="009F441E"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0E82D6DC" w14:textId="77777777" w:rsidR="009F441E" w:rsidRDefault="009F441E" w:rsidP="00256F69">
            <w:pPr>
              <w:jc w:val="center"/>
              <w:rPr>
                <w:sz w:val="16"/>
                <w:szCs w:val="16"/>
              </w:rPr>
            </w:pPr>
            <w:r>
              <w:rPr>
                <w:sz w:val="16"/>
                <w:szCs w:val="16"/>
              </w:rPr>
              <w:t>VV</w:t>
            </w:r>
          </w:p>
        </w:tc>
        <w:tc>
          <w:tcPr>
            <w:tcW w:w="1207" w:type="dxa"/>
          </w:tcPr>
          <w:p w14:paraId="4C795CCF" w14:textId="7D6488B0" w:rsidR="009F441E" w:rsidRDefault="00FE14BE" w:rsidP="00256F69">
            <w:pPr>
              <w:jc w:val="center"/>
              <w:rPr>
                <w:sz w:val="16"/>
                <w:szCs w:val="16"/>
              </w:rPr>
            </w:pPr>
            <w:r>
              <w:rPr>
                <w:sz w:val="16"/>
                <w:szCs w:val="16"/>
              </w:rPr>
              <w:t>Løbende</w:t>
            </w:r>
          </w:p>
        </w:tc>
      </w:tr>
    </w:tbl>
    <w:p w14:paraId="71C0BFAE" w14:textId="606E55C7" w:rsidR="001815E7" w:rsidRDefault="001815E7" w:rsidP="001815E7">
      <w:pPr>
        <w:rPr>
          <w:b/>
          <w:lang w:eastAsia="da-DK"/>
        </w:rPr>
      </w:pPr>
    </w:p>
    <w:p w14:paraId="03DD8AF7" w14:textId="77777777" w:rsidR="009F441E" w:rsidRPr="0057331A" w:rsidRDefault="009F441E" w:rsidP="001815E7">
      <w:pPr>
        <w:rPr>
          <w:b/>
          <w:lang w:eastAsia="da-DK"/>
        </w:rPr>
      </w:pPr>
    </w:p>
    <w:tbl>
      <w:tblPr>
        <w:tblStyle w:val="Tabel-Gitter"/>
        <w:tblW w:w="7809" w:type="dxa"/>
        <w:tblLook w:val="04A0" w:firstRow="1" w:lastRow="0" w:firstColumn="1" w:lastColumn="0" w:noHBand="0" w:noVBand="1"/>
      </w:tblPr>
      <w:tblGrid>
        <w:gridCol w:w="5983"/>
        <w:gridCol w:w="1826"/>
      </w:tblGrid>
      <w:tr w:rsidR="00FE14BE" w:rsidRPr="007246B4" w14:paraId="4E363DB7" w14:textId="77777777" w:rsidTr="00FE14BE">
        <w:tc>
          <w:tcPr>
            <w:tcW w:w="5983" w:type="dxa"/>
          </w:tcPr>
          <w:p w14:paraId="0A867D16" w14:textId="77777777" w:rsidR="00FE14BE" w:rsidRPr="007246B4" w:rsidRDefault="00FE14BE" w:rsidP="002E5AFE">
            <w:pPr>
              <w:jc w:val="center"/>
              <w:rPr>
                <w:b/>
                <w:sz w:val="16"/>
                <w:szCs w:val="16"/>
              </w:rPr>
            </w:pPr>
            <w:r w:rsidRPr="007246B4">
              <w:rPr>
                <w:b/>
                <w:sz w:val="16"/>
                <w:szCs w:val="16"/>
              </w:rPr>
              <w:t>Indsatser</w:t>
            </w:r>
            <w:r>
              <w:rPr>
                <w:b/>
                <w:sz w:val="16"/>
                <w:szCs w:val="16"/>
              </w:rPr>
              <w:t xml:space="preserve"> der kan gennemføres</w:t>
            </w:r>
          </w:p>
        </w:tc>
        <w:tc>
          <w:tcPr>
            <w:tcW w:w="1826" w:type="dxa"/>
          </w:tcPr>
          <w:p w14:paraId="647966AB" w14:textId="77777777" w:rsidR="00FE14BE" w:rsidRPr="007246B4" w:rsidRDefault="00FE14BE" w:rsidP="002E5AFE">
            <w:pPr>
              <w:jc w:val="center"/>
              <w:rPr>
                <w:b/>
                <w:sz w:val="16"/>
                <w:szCs w:val="16"/>
              </w:rPr>
            </w:pPr>
            <w:r w:rsidRPr="007246B4">
              <w:rPr>
                <w:b/>
                <w:sz w:val="16"/>
                <w:szCs w:val="16"/>
              </w:rPr>
              <w:t>Ansvarlig</w:t>
            </w:r>
          </w:p>
        </w:tc>
      </w:tr>
      <w:tr w:rsidR="00FE14BE" w14:paraId="33A77BB7" w14:textId="77777777" w:rsidTr="00FE14BE">
        <w:tc>
          <w:tcPr>
            <w:tcW w:w="5983" w:type="dxa"/>
          </w:tcPr>
          <w:p w14:paraId="4B8477B1" w14:textId="65DA4033" w:rsidR="00FE14BE" w:rsidRPr="001B4077" w:rsidRDefault="00FE14BE" w:rsidP="002E5AFE">
            <w:pPr>
              <w:spacing w:after="60"/>
              <w:rPr>
                <w:color w:val="009DE0"/>
                <w:sz w:val="16"/>
                <w:szCs w:val="16"/>
              </w:rPr>
            </w:pPr>
            <w:r>
              <w:rPr>
                <w:sz w:val="16"/>
                <w:szCs w:val="16"/>
              </w:rPr>
              <w:t>Svinø By</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det grundvandsdannende opland</w:t>
            </w:r>
            <w:r w:rsidRPr="00D361DE">
              <w:rPr>
                <w:sz w:val="16"/>
                <w:szCs w:val="16"/>
              </w:rPr>
              <w:t xml:space="preserve"> med henblik på pesticidfri drift.</w:t>
            </w:r>
          </w:p>
        </w:tc>
        <w:tc>
          <w:tcPr>
            <w:tcW w:w="1826" w:type="dxa"/>
          </w:tcPr>
          <w:p w14:paraId="33F0AE9F" w14:textId="77777777" w:rsidR="00FE14BE" w:rsidRDefault="00FE14BE" w:rsidP="002E5AFE">
            <w:pPr>
              <w:jc w:val="center"/>
              <w:rPr>
                <w:sz w:val="16"/>
                <w:szCs w:val="16"/>
              </w:rPr>
            </w:pPr>
            <w:r>
              <w:rPr>
                <w:sz w:val="16"/>
                <w:szCs w:val="16"/>
              </w:rPr>
              <w:t>VV</w:t>
            </w:r>
          </w:p>
        </w:tc>
      </w:tr>
      <w:tr w:rsidR="00FE14BE" w14:paraId="371F5E12" w14:textId="77777777" w:rsidTr="00FE14BE">
        <w:tc>
          <w:tcPr>
            <w:tcW w:w="5983" w:type="dxa"/>
          </w:tcPr>
          <w:p w14:paraId="6E78A35D" w14:textId="356537C9" w:rsidR="00FE14BE" w:rsidRPr="001B4077" w:rsidRDefault="00FE14BE" w:rsidP="002E5AFE">
            <w:pPr>
              <w:spacing w:after="60"/>
              <w:rPr>
                <w:color w:val="009DE0"/>
                <w:sz w:val="16"/>
                <w:szCs w:val="16"/>
              </w:rPr>
            </w:pPr>
            <w:r>
              <w:rPr>
                <w:sz w:val="16"/>
                <w:szCs w:val="16"/>
              </w:rPr>
              <w:t>Svinø By</w:t>
            </w:r>
            <w:r w:rsidRPr="0032388E">
              <w:rPr>
                <w:sz w:val="16"/>
                <w:szCs w:val="16"/>
              </w:rPr>
              <w:t xml:space="preserve"> Vandværk kan </w:t>
            </w:r>
            <w:r>
              <w:rPr>
                <w:sz w:val="16"/>
                <w:szCs w:val="16"/>
              </w:rPr>
              <w:t>etablere nødforsyningsforbindelse til et andet forsyningsnet eller indgå aftale om sammenlægning med nærliggende vandværk.</w:t>
            </w:r>
          </w:p>
        </w:tc>
        <w:tc>
          <w:tcPr>
            <w:tcW w:w="1826" w:type="dxa"/>
          </w:tcPr>
          <w:p w14:paraId="25201981" w14:textId="77777777" w:rsidR="00FE14BE" w:rsidRDefault="00FE14BE" w:rsidP="002E5AFE">
            <w:pPr>
              <w:jc w:val="center"/>
              <w:rPr>
                <w:sz w:val="16"/>
                <w:szCs w:val="16"/>
              </w:rPr>
            </w:pPr>
            <w:r>
              <w:rPr>
                <w:sz w:val="16"/>
                <w:szCs w:val="16"/>
              </w:rPr>
              <w:t>VV</w:t>
            </w:r>
          </w:p>
        </w:tc>
      </w:tr>
    </w:tbl>
    <w:p w14:paraId="3A9D7A16" w14:textId="77777777" w:rsidR="001D18B6" w:rsidRDefault="001D18B6" w:rsidP="001D18B6">
      <w:pPr>
        <w:rPr>
          <w:rFonts w:cs="Arial"/>
          <w:b/>
          <w:bCs/>
          <w:iCs/>
          <w:szCs w:val="28"/>
        </w:rPr>
      </w:pPr>
      <w:r>
        <w:br w:type="page"/>
      </w:r>
    </w:p>
    <w:p w14:paraId="466174FC" w14:textId="77777777" w:rsidR="001D18B6" w:rsidRPr="00A14454" w:rsidRDefault="001D18B6" w:rsidP="00A14454">
      <w:pPr>
        <w:pStyle w:val="Overskrift2"/>
      </w:pPr>
      <w:bookmarkStart w:id="371" w:name="_Toc525124858"/>
      <w:bookmarkStart w:id="372" w:name="_Toc528050004"/>
      <w:bookmarkStart w:id="373" w:name="_Toc528061753"/>
      <w:bookmarkStart w:id="374" w:name="_Toc528673646"/>
      <w:r w:rsidRPr="00A14454">
        <w:t>Svinø Strands Vandværk A.m.b.a.</w:t>
      </w:r>
      <w:bookmarkEnd w:id="371"/>
      <w:bookmarkEnd w:id="372"/>
      <w:bookmarkEnd w:id="373"/>
      <w:bookmarkEnd w:id="374"/>
    </w:p>
    <w:p w14:paraId="23D1BCF8" w14:textId="23642414" w:rsidR="001D18B6" w:rsidRPr="00F92A07" w:rsidRDefault="001D18B6" w:rsidP="001D18B6">
      <w:r w:rsidRPr="00F92A07">
        <w:t xml:space="preserve">Svinø Strands Vandværk er et privat alment vandværk med </w:t>
      </w:r>
      <w:r w:rsidR="00FE14BE">
        <w:t>3</w:t>
      </w:r>
      <w:r w:rsidRPr="00F92A07">
        <w:t xml:space="preserve"> aktive indvindingsboringer, DGU nr. </w:t>
      </w:r>
      <w:r w:rsidR="00FE14BE">
        <w:t xml:space="preserve">225.91, </w:t>
      </w:r>
      <w:r w:rsidRPr="00F92A07">
        <w:t xml:space="preserve">225.108 og 225.152. </w:t>
      </w:r>
      <w:r w:rsidR="00FE14BE">
        <w:t>Alle</w:t>
      </w:r>
      <w:r w:rsidRPr="00F92A07">
        <w:t xml:space="preserve"> indvindingsboringer er filtersat i kalken. Vandværkets indvinding </w:t>
      </w:r>
      <w:r w:rsidR="00F92311">
        <w:t>er omkring 7000</w:t>
      </w:r>
      <w:r w:rsidRPr="00F92A07">
        <w:t xml:space="preserve"> m</w:t>
      </w:r>
      <w:r w:rsidRPr="00F92A07">
        <w:rPr>
          <w:vertAlign w:val="superscript"/>
        </w:rPr>
        <w:t>3</w:t>
      </w:r>
      <w:r w:rsidRPr="00F92A07">
        <w:t>, hvor tilladelsen er på 10.000 m</w:t>
      </w:r>
      <w:r w:rsidRPr="00F92A07">
        <w:rPr>
          <w:vertAlign w:val="superscript"/>
        </w:rPr>
        <w:t>3</w:t>
      </w:r>
      <w:r w:rsidRPr="00F92A07">
        <w:t xml:space="preserve"> pr. år. Indvindingstilladelsen er gældende til 4. august 2022.</w:t>
      </w:r>
    </w:p>
    <w:p w14:paraId="404B2C44" w14:textId="77777777" w:rsidR="001D18B6" w:rsidRPr="00F92A07" w:rsidRDefault="001D18B6" w:rsidP="001D18B6">
      <w:pPr>
        <w:pStyle w:val="Opstilling-punkttegn"/>
        <w:numPr>
          <w:ilvl w:val="0"/>
          <w:numId w:val="0"/>
        </w:numPr>
      </w:pPr>
    </w:p>
    <w:p w14:paraId="1EEE130F" w14:textId="3FBDFEBD" w:rsidR="001D18B6" w:rsidRDefault="001D18B6" w:rsidP="001D18B6">
      <w:r w:rsidRPr="00F92A07">
        <w:t xml:space="preserve">I </w:t>
      </w:r>
      <w:r w:rsidRPr="00F92A07">
        <w:fldChar w:fldCharType="begin"/>
      </w:r>
      <w:r w:rsidRPr="00F92A07">
        <w:instrText xml:space="preserve"> REF _Ref525113882 \h </w:instrText>
      </w:r>
      <w:r>
        <w:instrText xml:space="preserve"> \* MERGEFORMAT </w:instrText>
      </w:r>
      <w:r w:rsidRPr="00F92A07">
        <w:fldChar w:fldCharType="separate"/>
      </w:r>
      <w:r w:rsidR="007450CA">
        <w:t xml:space="preserve">Figur </w:t>
      </w:r>
      <w:r w:rsidR="007450CA">
        <w:rPr>
          <w:noProof/>
        </w:rPr>
        <w:t>4.135</w:t>
      </w:r>
      <w:r w:rsidRPr="00F92A07">
        <w:fldChar w:fldCharType="end"/>
      </w:r>
      <w:r w:rsidRPr="00F92A07">
        <w:t xml:space="preserve"> ses en oversigt over Svinø Strand Vandværk. På figuren er markeret de aktive indvindingsboringer, det administrative indvindingsopland, grundvandsdannelsen til vandværkets boringer,</w:t>
      </w:r>
      <w:r>
        <w:t xml:space="preserve"> samt områder uden grundvandsdannelse. </w:t>
      </w:r>
    </w:p>
    <w:p w14:paraId="2E5DDE92" w14:textId="77777777" w:rsidR="001D18B6" w:rsidRDefault="001D18B6" w:rsidP="001D18B6"/>
    <w:p w14:paraId="623062C0" w14:textId="77777777" w:rsidR="001D18B6" w:rsidRDefault="001D18B6" w:rsidP="001D18B6">
      <w:r>
        <w:rPr>
          <w:noProof/>
          <w:lang w:eastAsia="da-DK"/>
        </w:rPr>
        <w:drawing>
          <wp:inline distT="0" distB="0" distL="0" distR="0" wp14:anchorId="1341CBA2" wp14:editId="67F2745B">
            <wp:extent cx="5400000" cy="540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vinøStrand_A.png"/>
                    <pic:cNvPicPr/>
                  </pic:nvPicPr>
                  <pic:blipFill>
                    <a:blip r:embed="rId14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549462D" w14:textId="26AC7696" w:rsidR="001D18B6" w:rsidRPr="00B5039A" w:rsidRDefault="001D18B6" w:rsidP="001D18B6">
      <w:pPr>
        <w:pStyle w:val="Billedtekst"/>
      </w:pPr>
      <w:bookmarkStart w:id="375" w:name="_Ref52511388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135</w:t>
      </w:r>
      <w:r w:rsidR="00D25A8C">
        <w:rPr>
          <w:noProof/>
        </w:rPr>
        <w:fldChar w:fldCharType="end"/>
      </w:r>
      <w:bookmarkEnd w:id="375"/>
      <w:r>
        <w:t xml:space="preserve"> </w:t>
      </w:r>
      <w:r w:rsidRPr="002C2F75">
        <w:rPr>
          <w:noProof/>
        </w:rPr>
        <w:t xml:space="preserve">Placeringen af </w:t>
      </w:r>
      <w:r>
        <w:rPr>
          <w:noProof/>
        </w:rPr>
        <w:t>Svinø</w:t>
      </w:r>
      <w:r w:rsidRPr="002C2F75">
        <w:rPr>
          <w:noProof/>
        </w:rPr>
        <w:t xml:space="preserve"> Vandværks aktive indvindingsboringer</w:t>
      </w:r>
      <w:r w:rsidRPr="000A036C">
        <w:rPr>
          <w:noProof/>
        </w:rPr>
        <w:t xml:space="preserve"> </w:t>
      </w:r>
      <w:r>
        <w:rPr>
          <w:noProof/>
        </w:rPr>
        <w:t xml:space="preserve">og </w:t>
      </w:r>
      <w:r w:rsidRPr="00F96EFE">
        <w:rPr>
          <w:noProof/>
        </w:rPr>
        <w:t>grundvandsdannelsen til vandværkets boringer</w:t>
      </w:r>
      <w:r>
        <w:rPr>
          <w:noProof/>
        </w:rPr>
        <w:t xml:space="preserve">. På figuren er også vist </w:t>
      </w:r>
      <w:r w:rsidRPr="00F96EFE">
        <w:rPr>
          <w:noProof/>
        </w:rPr>
        <w:t>områder uden grundvandsdannelse</w:t>
      </w:r>
      <w:r>
        <w:rPr>
          <w:noProof/>
        </w:rPr>
        <w:t>, det administrative indvindingsopland, samt OSD og kommunengrænsen for Vordingborg kommune.</w:t>
      </w:r>
    </w:p>
    <w:p w14:paraId="171611CE" w14:textId="77777777" w:rsidR="001D18B6" w:rsidRPr="009E46EC" w:rsidRDefault="001D18B6" w:rsidP="001D18B6">
      <w:pPr>
        <w:rPr>
          <w:b/>
          <w:highlight w:val="yellow"/>
        </w:rPr>
      </w:pPr>
    </w:p>
    <w:p w14:paraId="44B5BD37" w14:textId="77777777" w:rsidR="001D18B6" w:rsidRPr="00CB0F9E" w:rsidRDefault="001D18B6" w:rsidP="001D18B6">
      <w:pPr>
        <w:rPr>
          <w:i/>
        </w:rPr>
      </w:pPr>
      <w:r w:rsidRPr="00CB0F9E">
        <w:rPr>
          <w:i/>
        </w:rPr>
        <w:t>Geologi</w:t>
      </w:r>
      <w:r>
        <w:rPr>
          <w:i/>
        </w:rPr>
        <w:t xml:space="preserve"> og hydrogeologi</w:t>
      </w:r>
    </w:p>
    <w:p w14:paraId="0B28B55C" w14:textId="7B9621DC" w:rsidR="001D18B6" w:rsidRDefault="001D18B6" w:rsidP="001D18B6">
      <w:r>
        <w:t xml:space="preserve">Svinø Strands Vandværk indvinder fra det det prækvartære kalkmagasin (skrivekridt). Boringerne er filtersat i niveauet 30 til 40 m u.t., og kalken er indenfor indvindingsoplandet overlejret af mellem 20 til 40 meter mættet ler. Kalkmagasinet er et spændt magasin. Lertykkelsen afspejler sig i sårbarhedszoneringen, der er vist i </w:t>
      </w:r>
      <w:r>
        <w:rPr>
          <w:highlight w:val="yellow"/>
        </w:rPr>
        <w:fldChar w:fldCharType="begin"/>
      </w:r>
      <w:r>
        <w:instrText xml:space="preserve"> REF _Ref525113949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136</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FE14BE">
        <w:t xml:space="preserve"> Der kun er afgrænset lille sårbarhed indenfor indvindingsoplandet til Svinø Strands Vandværk.</w:t>
      </w:r>
    </w:p>
    <w:p w14:paraId="33C23DC0" w14:textId="77777777" w:rsidR="001D18B6" w:rsidRDefault="001D18B6" w:rsidP="001D18B6"/>
    <w:p w14:paraId="3DC7B27C" w14:textId="464D27FF" w:rsidR="001D18B6" w:rsidRDefault="001D18B6" w:rsidP="001D18B6">
      <w:r>
        <w:t xml:space="preserve">På </w:t>
      </w:r>
      <w:r w:rsidRPr="00F92A07">
        <w:fldChar w:fldCharType="begin"/>
      </w:r>
      <w:r w:rsidRPr="00F92A07">
        <w:instrText xml:space="preserve"> REF _Ref525113882 \h </w:instrText>
      </w:r>
      <w:r>
        <w:instrText xml:space="preserve"> \* MERGEFORMAT </w:instrText>
      </w:r>
      <w:r w:rsidRPr="00F92A07">
        <w:fldChar w:fldCharType="separate"/>
      </w:r>
      <w:r w:rsidR="007450CA">
        <w:t xml:space="preserve">Figur </w:t>
      </w:r>
      <w:r w:rsidR="007450CA">
        <w:rPr>
          <w:noProof/>
        </w:rPr>
        <w:t>4.135</w:t>
      </w:r>
      <w:r w:rsidRPr="00F92A07">
        <w:fldChar w:fldCharType="end"/>
      </w:r>
      <w:r>
        <w:t xml:space="preserve"> er vist den omtrentlige transporttid af det vand, der strømmer fra vandspejlet mod boringerne inden for det grundvandsdannende opland. Som det ses, er vandet kildepladsnært 50-100 år undervejs, mens det i den resterende del af det grundvandsdannende opland er forholdsvis lang tid om at nå frem til boringerne, således er vandets transporttid i store dele af det grundvandsdannende oplands udstrækning over 200 år undervejs.</w:t>
      </w:r>
      <w:r w:rsidRPr="005E206B">
        <w:t xml:space="preserve"> </w:t>
      </w:r>
      <w:r>
        <w:t>Grundvandsdannelsen til vandværkets boringer sker spredt indenfor hele oplandet.</w:t>
      </w:r>
    </w:p>
    <w:p w14:paraId="311720AE" w14:textId="77777777" w:rsidR="001D18B6" w:rsidRPr="00FF7C25" w:rsidRDefault="001D18B6" w:rsidP="001D18B6">
      <w:pPr>
        <w:rPr>
          <w:highlight w:val="yellow"/>
        </w:rPr>
      </w:pPr>
    </w:p>
    <w:p w14:paraId="5F4D80AF" w14:textId="77777777" w:rsidR="001D18B6" w:rsidRDefault="001D18B6" w:rsidP="001D18B6">
      <w:pPr>
        <w:rPr>
          <w:highlight w:val="yellow"/>
        </w:rPr>
      </w:pPr>
      <w:r>
        <w:rPr>
          <w:noProof/>
          <w:lang w:eastAsia="da-DK"/>
        </w:rPr>
        <w:drawing>
          <wp:inline distT="0" distB="0" distL="0" distR="0" wp14:anchorId="1CACCBDC" wp14:editId="7030454A">
            <wp:extent cx="5400000" cy="540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vinøStrand_B.png"/>
                    <pic:cNvPicPr/>
                  </pic:nvPicPr>
                  <pic:blipFill>
                    <a:blip r:embed="rId14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B4EB2BC" w14:textId="2F0539BB" w:rsidR="001D18B6" w:rsidRDefault="001D18B6" w:rsidP="001D18B6">
      <w:pPr>
        <w:pStyle w:val="Billedtekst"/>
      </w:pPr>
      <w:bookmarkStart w:id="376" w:name="_Ref52511394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136</w:t>
      </w:r>
      <w:r w:rsidR="00D25A8C">
        <w:rPr>
          <w:noProof/>
        </w:rPr>
        <w:fldChar w:fldCharType="end"/>
      </w:r>
      <w:bookmarkEnd w:id="376"/>
      <w:r>
        <w:t xml:space="preserve"> Sårbarhedszonering i forhold til nitrat inden for indvindingsoplandet til </w:t>
      </w:r>
      <w:r>
        <w:rPr>
          <w:noProof/>
        </w:rPr>
        <w:t xml:space="preserve">Svinø Strand Vandværk, samt afgrænsning af boringsnære beskyttelsesområder (BNBO), </w:t>
      </w:r>
      <w:r w:rsidR="00D25A8C">
        <w:rPr>
          <w:noProof/>
        </w:rPr>
        <w:t>nitratfølsomme indvind</w:t>
      </w:r>
      <w:r>
        <w:rPr>
          <w:noProof/>
        </w:rPr>
        <w:t>ingsområder (NFI), indsatsområder (IO) og OSD.</w:t>
      </w:r>
    </w:p>
    <w:p w14:paraId="552BA51F" w14:textId="77777777" w:rsidR="001D18B6" w:rsidRDefault="001D18B6" w:rsidP="001D18B6">
      <w:pPr>
        <w:rPr>
          <w:i/>
        </w:rPr>
      </w:pPr>
    </w:p>
    <w:p w14:paraId="066A7367" w14:textId="77777777" w:rsidR="001D18B6" w:rsidRPr="00CC3350" w:rsidRDefault="001D18B6" w:rsidP="001D18B6">
      <w:pPr>
        <w:rPr>
          <w:i/>
        </w:rPr>
      </w:pPr>
      <w:r>
        <w:rPr>
          <w:i/>
        </w:rPr>
        <w:t>NFI og IO</w:t>
      </w:r>
    </w:p>
    <w:p w14:paraId="3CD9E16D" w14:textId="4230AF7D" w:rsidR="001D18B6" w:rsidRDefault="001D18B6" w:rsidP="001D18B6">
      <w:r w:rsidRPr="006B4894">
        <w:t xml:space="preserve">Der er ikke afgrænset NFI og IO i området indenfor oplandet til </w:t>
      </w:r>
      <w:r>
        <w:t xml:space="preserve">Svinø Strand </w:t>
      </w:r>
      <w:r w:rsidRPr="006B4894">
        <w:t>Vandværk, jf.</w:t>
      </w:r>
      <w:r>
        <w:t xml:space="preserve"> </w:t>
      </w:r>
      <w:r>
        <w:fldChar w:fldCharType="begin"/>
      </w:r>
      <w:r>
        <w:instrText xml:space="preserve"> REF _Ref525113949 \h </w:instrText>
      </w:r>
      <w:r>
        <w:fldChar w:fldCharType="separate"/>
      </w:r>
      <w:r w:rsidR="007450CA">
        <w:t xml:space="preserve">Figur </w:t>
      </w:r>
      <w:r w:rsidR="007450CA">
        <w:rPr>
          <w:noProof/>
        </w:rPr>
        <w:t>4</w:t>
      </w:r>
      <w:r w:rsidR="007450CA">
        <w:t>.</w:t>
      </w:r>
      <w:r w:rsidR="007450CA">
        <w:rPr>
          <w:noProof/>
        </w:rPr>
        <w:t>136</w:t>
      </w:r>
      <w:r>
        <w:fldChar w:fldCharType="end"/>
      </w:r>
      <w:r w:rsidRPr="006B4894">
        <w:t>.</w:t>
      </w:r>
    </w:p>
    <w:p w14:paraId="6BAFDB0F" w14:textId="77777777" w:rsidR="00350F80" w:rsidRDefault="00350F80" w:rsidP="001D18B6">
      <w:pPr>
        <w:rPr>
          <w:i/>
        </w:rPr>
      </w:pPr>
    </w:p>
    <w:p w14:paraId="54394E29" w14:textId="46C416EA" w:rsidR="001D18B6" w:rsidRPr="000A7A59" w:rsidRDefault="001D18B6" w:rsidP="001D18B6">
      <w:pPr>
        <w:rPr>
          <w:i/>
        </w:rPr>
      </w:pPr>
      <w:r w:rsidRPr="000A7A59">
        <w:rPr>
          <w:i/>
        </w:rPr>
        <w:t>Råvandskvalitet</w:t>
      </w:r>
    </w:p>
    <w:p w14:paraId="357854F6" w14:textId="52AD1A6D" w:rsidR="001D18B6" w:rsidRDefault="001D18B6" w:rsidP="001D18B6">
      <w:r w:rsidRPr="00C74387">
        <w:t xml:space="preserve">Der indvindes fra et godt beskyttet magasin, hvor vandtypen i begge boringer er D og ikke nitratholdig. Råvandet fra begge boringer er undersøgt for indhold af </w:t>
      </w:r>
      <w:r>
        <w:t>olieprodukter og klo</w:t>
      </w:r>
      <w:r w:rsidRPr="00C74387">
        <w:t>rerede opløsningsmidler, og stofferne er ikke påvist.</w:t>
      </w:r>
      <w:r>
        <w:t xml:space="preserve"> I boring 225.152 er der konstateret indhold af 2,6 dichlorbenzamid (BAM), som første gang blev påvist i 2001 med 0,046 µg/l. Indholdet har i perioden 2001-2017 ligget mellem 0,01-0,05 µg/l med et enkelt større udsving i 2008 på 0,08 µg/l. Seneste måling fra 2017 er på 0,01 µg/l. Grænseværdien er 0,1 µg/l. Indholdet af BAM følges tæt med årlige vandanalyser. I boring 225.108 er der i 2002 påvist indhold af BAM på 0,013 µg/l. Indholdet af BAM er ikke blevet påvist i efterfølgende analyser, som udføres hvert femte år. </w:t>
      </w:r>
      <w:r w:rsidR="00350F80">
        <w:t>I boring 225.91 er der konstateret indhold af desphenyl chloridazon i 2018 med 0,016 µg/l.</w:t>
      </w:r>
    </w:p>
    <w:p w14:paraId="64602194" w14:textId="77777777" w:rsidR="001D18B6" w:rsidRDefault="001D18B6" w:rsidP="001D18B6"/>
    <w:p w14:paraId="56F51E27" w14:textId="77777777" w:rsidR="001D18B6" w:rsidRDefault="001D18B6" w:rsidP="001D18B6">
      <w:r>
        <w:t xml:space="preserve">Indholdet af sulfat ligger stabilt i begge boringer på 15-20 mg/l. I begge boringer er kloridindholdet forhøjet og ligger på ca. 115-125 mg/l. I begge boringer ses ligeledes indhold af methan på ca. 0,09 mg/l, hvilket tyder på reducerede forhold og er i overensstemmelse med vandtype D. </w:t>
      </w:r>
    </w:p>
    <w:p w14:paraId="1492B3E2" w14:textId="77777777" w:rsidR="001D18B6" w:rsidRDefault="001D18B6" w:rsidP="001D18B6"/>
    <w:p w14:paraId="5B0BA64A" w14:textId="4ACC367E" w:rsidR="001D18B6" w:rsidRDefault="001D18B6" w:rsidP="001D18B6">
      <w:r>
        <w:t>Fluoridindholdet er i begge boringer omkring 1 mg/l, og dermed under grænseværdien på 1,5 mg/l.  I boring 225.152 er der i 2014 påvist arsenindhold i råvandet på 5,5 µg/l, og indholdet har været stigende siden første analyse i 2006 på 1 µg/l. Da der samtidig er et højt jernindhold i råvandet, udfælder arsen med jern under vandbehandlingen og udgør derfor ikke en risiko for vandkvaliteten i boringen. I boring 225.108 ligger arsenindholdet under 5 µg/l, som er grænseværdien i drikkevand.</w:t>
      </w:r>
      <w:r w:rsidR="00AE51FF">
        <w:t xml:space="preserve"> Indhold af NVOC i indvindingsboringer 225.108 og 225.152 overstiger drikkevandsgrænsen på 4,0 mg/l med indhold af hhv. 7,5 mg/l og 6,2 mg/l ved seneste analyse.</w:t>
      </w:r>
    </w:p>
    <w:p w14:paraId="68F73FC5" w14:textId="77777777" w:rsidR="001D18B6" w:rsidRDefault="001D18B6" w:rsidP="001D18B6"/>
    <w:p w14:paraId="70564F11" w14:textId="77777777" w:rsidR="001D18B6" w:rsidRPr="00165D82" w:rsidRDefault="001D18B6" w:rsidP="001D18B6">
      <w:pPr>
        <w:rPr>
          <w:i/>
        </w:rPr>
      </w:pPr>
      <w:r w:rsidRPr="00165D82">
        <w:rPr>
          <w:i/>
        </w:rPr>
        <w:t>Arealanvendelse og punktkilder</w:t>
      </w:r>
    </w:p>
    <w:p w14:paraId="3A242B99" w14:textId="290AFCC7" w:rsidR="001D18B6" w:rsidRPr="001A5165" w:rsidRDefault="001D18B6" w:rsidP="001D18B6">
      <w:r w:rsidRPr="001A5165">
        <w:t>Indvindingsoplandet ligger udenfor OSD. Arealanvendelsen i indvindingsoplandet udgøres primært af landbrug og mindre områder med befæstede arealer. I oplandet til boringerne er der ingen V1- eller V2-kortlagte lokaliteter jf.</w:t>
      </w:r>
      <w:r>
        <w:t xml:space="preserve"> </w:t>
      </w:r>
      <w:r>
        <w:fldChar w:fldCharType="begin"/>
      </w:r>
      <w:r>
        <w:instrText xml:space="preserve"> REF _Ref525114120 \h </w:instrText>
      </w:r>
      <w:r>
        <w:fldChar w:fldCharType="separate"/>
      </w:r>
      <w:r w:rsidR="007450CA">
        <w:t xml:space="preserve">Figur </w:t>
      </w:r>
      <w:r w:rsidR="007450CA">
        <w:rPr>
          <w:noProof/>
        </w:rPr>
        <w:t>4</w:t>
      </w:r>
      <w:r w:rsidR="007450CA">
        <w:t>.</w:t>
      </w:r>
      <w:r w:rsidR="007450CA">
        <w:rPr>
          <w:noProof/>
        </w:rPr>
        <w:t>137</w:t>
      </w:r>
      <w:r>
        <w:fldChar w:fldCharType="end"/>
      </w:r>
      <w:r w:rsidRPr="001A5165">
        <w:t xml:space="preserve">. </w:t>
      </w:r>
    </w:p>
    <w:p w14:paraId="18A96021" w14:textId="77777777" w:rsidR="001D18B6" w:rsidRDefault="001D18B6" w:rsidP="001D18B6">
      <w:pPr>
        <w:rPr>
          <w:highlight w:val="yellow"/>
        </w:rPr>
      </w:pPr>
    </w:p>
    <w:p w14:paraId="34D999C5" w14:textId="77777777" w:rsidR="001D18B6" w:rsidRPr="009E46EC" w:rsidRDefault="001D18B6" w:rsidP="001D18B6">
      <w:pPr>
        <w:rPr>
          <w:highlight w:val="yellow"/>
        </w:rPr>
      </w:pPr>
      <w:r>
        <w:rPr>
          <w:noProof/>
          <w:lang w:eastAsia="da-DK"/>
        </w:rPr>
        <w:drawing>
          <wp:inline distT="0" distB="0" distL="0" distR="0" wp14:anchorId="50097569" wp14:editId="07D24E6D">
            <wp:extent cx="5400000" cy="5400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vinøStrand_C.png"/>
                    <pic:cNvPicPr/>
                  </pic:nvPicPr>
                  <pic:blipFill>
                    <a:blip r:embed="rId14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AECF4DC" w14:textId="0C8F094A" w:rsidR="001D18B6" w:rsidRPr="00276614" w:rsidRDefault="001D18B6" w:rsidP="001D18B6">
      <w:pPr>
        <w:pStyle w:val="Billedtekst"/>
      </w:pPr>
      <w:bookmarkStart w:id="377" w:name="_Ref525114120"/>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137</w:t>
      </w:r>
      <w:r w:rsidR="00D25A8C">
        <w:rPr>
          <w:noProof/>
        </w:rPr>
        <w:fldChar w:fldCharType="end"/>
      </w:r>
      <w:bookmarkEnd w:id="377"/>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Svinø Strands</w:t>
      </w:r>
      <w:r w:rsidRPr="002C2F75">
        <w:rPr>
          <w:noProof/>
        </w:rPr>
        <w:t xml:space="preserve"> Vandværk</w:t>
      </w:r>
      <w:r>
        <w:rPr>
          <w:noProof/>
        </w:rPr>
        <w:t>, placering af forurenede (V1 og/eller V2 kortlagte) grunde samt boringer med analyse for pesticider med angivelse af fund /ikke fund af pesticider.</w:t>
      </w:r>
    </w:p>
    <w:p w14:paraId="0F7A4AAE" w14:textId="77777777" w:rsidR="001D18B6" w:rsidRPr="009E46EC" w:rsidRDefault="001D18B6" w:rsidP="001D18B6">
      <w:pPr>
        <w:rPr>
          <w:highlight w:val="yellow"/>
        </w:rPr>
      </w:pPr>
    </w:p>
    <w:p w14:paraId="618FB5DF" w14:textId="77777777" w:rsidR="001D18B6" w:rsidRDefault="001D18B6" w:rsidP="001D18B6">
      <w:pPr>
        <w:rPr>
          <w:i/>
        </w:rPr>
      </w:pPr>
      <w:r>
        <w:rPr>
          <w:i/>
        </w:rPr>
        <w:t>BNBO</w:t>
      </w:r>
    </w:p>
    <w:p w14:paraId="614122D9" w14:textId="389738DA" w:rsidR="001D18B6" w:rsidRDefault="001D18B6" w:rsidP="001D18B6">
      <w:r>
        <w:fldChar w:fldCharType="begin"/>
      </w:r>
      <w:r>
        <w:instrText xml:space="preserve"> REF _Ref525214332 \h </w:instrText>
      </w:r>
      <w:r>
        <w:fldChar w:fldCharType="separate"/>
      </w:r>
      <w:r w:rsidR="007450CA">
        <w:t xml:space="preserve">Figur </w:t>
      </w:r>
      <w:r w:rsidR="007450CA">
        <w:rPr>
          <w:noProof/>
        </w:rPr>
        <w:t>4</w:t>
      </w:r>
      <w:r w:rsidR="007450CA">
        <w:t>.</w:t>
      </w:r>
      <w:r w:rsidR="007450CA">
        <w:rPr>
          <w:noProof/>
        </w:rPr>
        <w:t>138</w:t>
      </w:r>
      <w:r>
        <w:fldChar w:fldCharType="end"/>
      </w:r>
      <w:r>
        <w:t xml:space="preserve"> viser boringsnære beskyttelsesområder (BNBO) til Svinø Strand </w:t>
      </w:r>
      <w:r w:rsidRPr="0050219E">
        <w:t>Vandværk på arealfoto. På figuren kan det ses at BNBO til boringe</w:t>
      </w:r>
      <w:r>
        <w:t>r</w:t>
      </w:r>
      <w:r w:rsidRPr="0050219E">
        <w:t>n</w:t>
      </w:r>
      <w:r>
        <w:t>e</w:t>
      </w:r>
      <w:r w:rsidRPr="0050219E">
        <w:t xml:space="preserve"> DGU </w:t>
      </w:r>
      <w:r>
        <w:t>225</w:t>
      </w:r>
      <w:r w:rsidRPr="0050219E">
        <w:t>.</w:t>
      </w:r>
      <w:r>
        <w:t xml:space="preserve">108 og 225.152 har delvist overlap og at områderne udgøres af </w:t>
      </w:r>
      <w:r w:rsidR="00C51CCF">
        <w:t>landbrug</w:t>
      </w:r>
      <w:r w:rsidRPr="0050219E">
        <w:t>.</w:t>
      </w:r>
      <w:r w:rsidR="00AE51FF">
        <w:t xml:space="preserve"> Der ikke er beregnet BNBO til boring 225.91.</w:t>
      </w:r>
    </w:p>
    <w:p w14:paraId="1AE2BBD2" w14:textId="77777777" w:rsidR="001D18B6" w:rsidRPr="006706E3" w:rsidRDefault="001D18B6" w:rsidP="001D18B6"/>
    <w:p w14:paraId="074C2ABA" w14:textId="77777777" w:rsidR="001D18B6" w:rsidRDefault="001D18B6" w:rsidP="001D18B6">
      <w:r>
        <w:rPr>
          <w:noProof/>
          <w:lang w:eastAsia="da-DK"/>
        </w:rPr>
        <w:drawing>
          <wp:inline distT="0" distB="0" distL="0" distR="0" wp14:anchorId="52693D3C" wp14:editId="2F9134C9">
            <wp:extent cx="5400000" cy="5400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vinøStrand_D.png"/>
                    <pic:cNvPicPr/>
                  </pic:nvPicPr>
                  <pic:blipFill>
                    <a:blip r:embed="rId14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00FE755" w14:textId="55AB1F93" w:rsidR="001D18B6" w:rsidRPr="006706E3" w:rsidRDefault="001D18B6" w:rsidP="001D18B6">
      <w:pPr>
        <w:pStyle w:val="Billedtekst"/>
      </w:pPr>
      <w:bookmarkStart w:id="378" w:name="_Ref52521433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138</w:t>
      </w:r>
      <w:r w:rsidR="00D25A8C">
        <w:rPr>
          <w:noProof/>
        </w:rPr>
        <w:fldChar w:fldCharType="end"/>
      </w:r>
      <w:bookmarkEnd w:id="378"/>
      <w:r>
        <w:t xml:space="preserve"> Boringsnære beskyttelsesområder (BNBO) for Svinø Strands Vandværks indvindingsboringer, samt arealanvendelsen og udpegning af indsatsområder (IO).</w:t>
      </w:r>
    </w:p>
    <w:p w14:paraId="4D2A5F7A" w14:textId="77777777" w:rsidR="001D18B6" w:rsidRDefault="001D18B6" w:rsidP="001D18B6">
      <w:pPr>
        <w:rPr>
          <w:highlight w:val="yellow"/>
        </w:rPr>
      </w:pPr>
    </w:p>
    <w:p w14:paraId="6D9D9C9D" w14:textId="77777777" w:rsidR="001D18B6" w:rsidRPr="00165D82" w:rsidRDefault="001D18B6" w:rsidP="001D18B6">
      <w:pPr>
        <w:rPr>
          <w:i/>
        </w:rPr>
      </w:pPr>
      <w:r>
        <w:rPr>
          <w:i/>
        </w:rPr>
        <w:t>Vurdering af indvindingsoplandets sårbarhed</w:t>
      </w:r>
    </w:p>
    <w:p w14:paraId="528E364F" w14:textId="635A64E7" w:rsidR="001D18B6" w:rsidRPr="00FF7C25" w:rsidRDefault="001D18B6" w:rsidP="001D18B6">
      <w:pPr>
        <w:rPr>
          <w:highlight w:val="yellow"/>
        </w:rPr>
      </w:pPr>
      <w:r w:rsidRPr="008162CE">
        <w:t xml:space="preserve">Råvandstypen er stærkt reduceret, hvilket indikerer en god velbeskyttet grundvandsressource. </w:t>
      </w:r>
      <w:r w:rsidR="00B8011F">
        <w:t xml:space="preserve">Indholdet af klorid </w:t>
      </w:r>
      <w:r w:rsidRPr="008162CE">
        <w:t xml:space="preserve">er forhøjet (120 mg/l) og der er således tegn på saltvandspåvirkning i boringerne. Der er påvist pesticider i DGU 225.108 og 225.152. </w:t>
      </w:r>
      <w:r>
        <w:t xml:space="preserve">Der er ikke </w:t>
      </w:r>
      <w:r w:rsidRPr="002179EC">
        <w:t xml:space="preserve">udpeget nitratfølsomt indvindingsområde (NFI) og indsatsområde (IO) indenfor indvindingsoplandet til </w:t>
      </w:r>
      <w:r>
        <w:t>Svinø Strand Vandværk</w:t>
      </w:r>
      <w:r w:rsidRPr="002179EC">
        <w:t>.</w:t>
      </w:r>
    </w:p>
    <w:p w14:paraId="34C65788" w14:textId="77777777" w:rsidR="001D18B6" w:rsidRPr="00EB2B11" w:rsidRDefault="001D18B6" w:rsidP="001D18B6"/>
    <w:p w14:paraId="3818C649" w14:textId="3C6FEF35" w:rsidR="001D18B6" w:rsidRPr="00FF7C25" w:rsidRDefault="001D18B6" w:rsidP="001D18B6">
      <w:pPr>
        <w:rPr>
          <w:highlight w:val="yellow"/>
        </w:rPr>
      </w:pPr>
      <w:r w:rsidRPr="00EB2B11">
        <w:t xml:space="preserve">Det vurderes, at den største trussel mod indvindingen er </w:t>
      </w:r>
      <w:r w:rsidR="00DB73E7">
        <w:t xml:space="preserve">udbringning og håndtering af pesticider samt spild af miljøfremmede stoffer </w:t>
      </w:r>
      <w:r w:rsidRPr="005204A3">
        <w:t xml:space="preserve">indenfor BNBO. </w:t>
      </w:r>
    </w:p>
    <w:p w14:paraId="297BBC1B" w14:textId="77777777" w:rsidR="001D18B6" w:rsidRPr="00FF7C25" w:rsidRDefault="001D18B6" w:rsidP="001D18B6">
      <w:pPr>
        <w:keepNext/>
        <w:rPr>
          <w:highlight w:val="yellow"/>
        </w:rPr>
      </w:pPr>
    </w:p>
    <w:p w14:paraId="0AEC2CA2" w14:textId="77777777" w:rsidR="001D18B6" w:rsidRDefault="001D18B6" w:rsidP="001D18B6">
      <w:pPr>
        <w:rPr>
          <w:rFonts w:cs="Arial"/>
          <w:bCs/>
          <w:sz w:val="17"/>
          <w:szCs w:val="26"/>
        </w:rPr>
      </w:pPr>
      <w:bookmarkStart w:id="379" w:name="_Toc525124859"/>
      <w:r>
        <w:br w:type="page"/>
      </w:r>
    </w:p>
    <w:p w14:paraId="2178E7A5" w14:textId="77777777" w:rsidR="001D18B6" w:rsidRPr="00A14454" w:rsidRDefault="001D18B6" w:rsidP="00A14454">
      <w:pPr>
        <w:pStyle w:val="Overskrift3"/>
      </w:pPr>
      <w:bookmarkStart w:id="380" w:name="_Toc528050005"/>
      <w:bookmarkStart w:id="381" w:name="_Toc528061754"/>
      <w:r w:rsidRPr="00A14454">
        <w:t>Indsatser for grundvandsbeskyttelse</w:t>
      </w:r>
      <w:bookmarkEnd w:id="379"/>
      <w:bookmarkEnd w:id="380"/>
      <w:bookmarkEnd w:id="381"/>
    </w:p>
    <w:p w14:paraId="365B5F89" w14:textId="2768C686" w:rsidR="001D18B6" w:rsidRPr="00276614" w:rsidRDefault="001D18B6" w:rsidP="001D18B6">
      <w:r>
        <w:t xml:space="preserve">Følgende </w:t>
      </w:r>
      <w:r w:rsidR="002449C9">
        <w:t xml:space="preserve">indsatser gælder for </w:t>
      </w:r>
      <w:r>
        <w:t>Svinø Strand</w:t>
      </w:r>
      <w:r w:rsidRPr="00276614">
        <w:t xml:space="preserve"> Vandværk (</w:t>
      </w:r>
      <w:r w:rsidR="007A39B1">
        <w:t>V</w:t>
      </w:r>
      <w:r w:rsidRPr="00276614">
        <w:t>V).</w:t>
      </w:r>
    </w:p>
    <w:p w14:paraId="6A6CE641" w14:textId="77777777" w:rsidR="001D18B6" w:rsidRPr="00AA41AD" w:rsidRDefault="001D18B6" w:rsidP="001D18B6">
      <w:pPr>
        <w:rPr>
          <w:highlight w:val="yellow"/>
        </w:rPr>
      </w:pPr>
    </w:p>
    <w:tbl>
      <w:tblPr>
        <w:tblStyle w:val="Tabel-Gitter"/>
        <w:tblW w:w="9016" w:type="dxa"/>
        <w:tblLook w:val="04A0" w:firstRow="1" w:lastRow="0" w:firstColumn="1" w:lastColumn="0" w:noHBand="0" w:noVBand="1"/>
      </w:tblPr>
      <w:tblGrid>
        <w:gridCol w:w="5983"/>
        <w:gridCol w:w="1826"/>
        <w:gridCol w:w="1207"/>
      </w:tblGrid>
      <w:tr w:rsidR="007A39B1" w:rsidRPr="007246B4" w14:paraId="17C572EF" w14:textId="77777777" w:rsidTr="00C14A2B">
        <w:tc>
          <w:tcPr>
            <w:tcW w:w="5983" w:type="dxa"/>
          </w:tcPr>
          <w:p w14:paraId="3B0D6E54" w14:textId="77777777" w:rsidR="007A39B1" w:rsidRPr="007246B4" w:rsidRDefault="007A39B1"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0D4E63E3" w14:textId="77777777" w:rsidR="007A39B1" w:rsidRPr="007246B4" w:rsidRDefault="007A39B1" w:rsidP="00C14A2B">
            <w:pPr>
              <w:jc w:val="center"/>
              <w:rPr>
                <w:b/>
                <w:sz w:val="16"/>
                <w:szCs w:val="16"/>
              </w:rPr>
            </w:pPr>
            <w:r w:rsidRPr="007246B4">
              <w:rPr>
                <w:b/>
                <w:sz w:val="16"/>
                <w:szCs w:val="16"/>
              </w:rPr>
              <w:t>Ansvarlig</w:t>
            </w:r>
          </w:p>
        </w:tc>
        <w:tc>
          <w:tcPr>
            <w:tcW w:w="1207" w:type="dxa"/>
          </w:tcPr>
          <w:p w14:paraId="135AA700" w14:textId="77777777" w:rsidR="007A39B1" w:rsidRPr="007246B4" w:rsidRDefault="007A39B1" w:rsidP="00C14A2B">
            <w:pPr>
              <w:jc w:val="center"/>
              <w:rPr>
                <w:b/>
                <w:sz w:val="16"/>
                <w:szCs w:val="16"/>
              </w:rPr>
            </w:pPr>
            <w:r w:rsidRPr="007246B4">
              <w:rPr>
                <w:b/>
                <w:sz w:val="16"/>
                <w:szCs w:val="16"/>
              </w:rPr>
              <w:t>Tidsfrist</w:t>
            </w:r>
          </w:p>
        </w:tc>
      </w:tr>
      <w:tr w:rsidR="007A39B1" w14:paraId="3BA29535" w14:textId="77777777" w:rsidTr="00C14A2B">
        <w:tc>
          <w:tcPr>
            <w:tcW w:w="5983" w:type="dxa"/>
          </w:tcPr>
          <w:p w14:paraId="272ACACB" w14:textId="60EB55E9" w:rsidR="007A39B1" w:rsidRDefault="007A39B1" w:rsidP="00C14A2B">
            <w:pPr>
              <w:spacing w:after="60"/>
              <w:rPr>
                <w:sz w:val="16"/>
                <w:szCs w:val="16"/>
              </w:rPr>
            </w:pPr>
            <w:r>
              <w:rPr>
                <w:sz w:val="16"/>
                <w:szCs w:val="16"/>
              </w:rPr>
              <w:t>Svinø Strand</w:t>
            </w:r>
            <w:r w:rsidRPr="009A05BE">
              <w:rPr>
                <w:sz w:val="16"/>
                <w:szCs w:val="16"/>
              </w:rPr>
              <w:t xml:space="preserve"> Vandværk skal hold</w:t>
            </w:r>
            <w:r>
              <w:rPr>
                <w:sz w:val="16"/>
                <w:szCs w:val="16"/>
              </w:rPr>
              <w:t>e</w:t>
            </w:r>
            <w:r w:rsidRPr="009A05BE">
              <w:rPr>
                <w:sz w:val="16"/>
                <w:szCs w:val="16"/>
              </w:rPr>
              <w:t xml:space="preserve"> øje med den tidslige udvikling i vandkvaliteten, især indhold af pesticider</w:t>
            </w:r>
            <w:r>
              <w:rPr>
                <w:sz w:val="16"/>
                <w:szCs w:val="16"/>
              </w:rPr>
              <w:t>, klorid</w:t>
            </w:r>
            <w:r w:rsidR="00AE51FF">
              <w:rPr>
                <w:sz w:val="16"/>
                <w:szCs w:val="16"/>
              </w:rPr>
              <w:t>, NVOC</w:t>
            </w:r>
            <w:r>
              <w:rPr>
                <w:sz w:val="16"/>
                <w:szCs w:val="16"/>
              </w:rPr>
              <w:t xml:space="preserve"> og arsen</w:t>
            </w:r>
            <w:r w:rsidRPr="00105AE8">
              <w:rPr>
                <w:sz w:val="16"/>
                <w:szCs w:val="16"/>
              </w:rPr>
              <w:t>.</w:t>
            </w:r>
            <w:r>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Pr>
                <w:sz w:val="16"/>
                <w:szCs w:val="16"/>
              </w:rPr>
              <w:t>revurderes.</w:t>
            </w:r>
          </w:p>
        </w:tc>
        <w:tc>
          <w:tcPr>
            <w:tcW w:w="1826" w:type="dxa"/>
          </w:tcPr>
          <w:p w14:paraId="2FB29E4C" w14:textId="77777777" w:rsidR="007A39B1" w:rsidRDefault="007A39B1" w:rsidP="00C14A2B">
            <w:pPr>
              <w:jc w:val="center"/>
              <w:rPr>
                <w:sz w:val="16"/>
                <w:szCs w:val="16"/>
              </w:rPr>
            </w:pPr>
            <w:r>
              <w:rPr>
                <w:sz w:val="16"/>
                <w:szCs w:val="16"/>
              </w:rPr>
              <w:t>VV</w:t>
            </w:r>
          </w:p>
        </w:tc>
        <w:tc>
          <w:tcPr>
            <w:tcW w:w="1207" w:type="dxa"/>
          </w:tcPr>
          <w:p w14:paraId="726F8733" w14:textId="7490B6DC" w:rsidR="007A39B1" w:rsidRDefault="00AE51FF" w:rsidP="00C14A2B">
            <w:pPr>
              <w:jc w:val="center"/>
              <w:rPr>
                <w:sz w:val="16"/>
                <w:szCs w:val="16"/>
              </w:rPr>
            </w:pPr>
            <w:r>
              <w:rPr>
                <w:sz w:val="16"/>
                <w:szCs w:val="16"/>
              </w:rPr>
              <w:t>Løbende</w:t>
            </w:r>
          </w:p>
        </w:tc>
      </w:tr>
      <w:tr w:rsidR="007A39B1" w14:paraId="7F3F3208" w14:textId="77777777" w:rsidTr="00C14A2B">
        <w:tc>
          <w:tcPr>
            <w:tcW w:w="5983" w:type="dxa"/>
          </w:tcPr>
          <w:p w14:paraId="0CD6FCB1" w14:textId="23025F83" w:rsidR="007A39B1" w:rsidRDefault="00DC49F7" w:rsidP="00C14A2B">
            <w:pPr>
              <w:spacing w:after="60"/>
              <w:rPr>
                <w:sz w:val="16"/>
                <w:szCs w:val="16"/>
              </w:rPr>
            </w:pPr>
            <w:r>
              <w:rPr>
                <w:sz w:val="16"/>
                <w:szCs w:val="16"/>
              </w:rPr>
              <w:t>Svinø Strand</w:t>
            </w:r>
            <w:r w:rsidR="007A39B1" w:rsidRPr="00105AE8">
              <w:rPr>
                <w:sz w:val="16"/>
                <w:szCs w:val="16"/>
              </w:rPr>
              <w:t xml:space="preserve"> Vandværk </w:t>
            </w:r>
            <w:r w:rsidR="007A39B1">
              <w:rPr>
                <w:sz w:val="16"/>
                <w:szCs w:val="16"/>
              </w:rPr>
              <w:t xml:space="preserve">skal gennemføre en skærpet overvågning af indholdet af pesticider i råvandet. Påvises pesticider i koncentrationer over 50 % af grænseværdien for drikkevand eller påvises stigende koncentrationer af pesticider skal indsatserne revurderes.  </w:t>
            </w:r>
          </w:p>
        </w:tc>
        <w:tc>
          <w:tcPr>
            <w:tcW w:w="1826" w:type="dxa"/>
          </w:tcPr>
          <w:p w14:paraId="2EA8B8D1" w14:textId="77777777" w:rsidR="007A39B1" w:rsidRDefault="007A39B1" w:rsidP="00C14A2B">
            <w:pPr>
              <w:jc w:val="center"/>
              <w:rPr>
                <w:sz w:val="16"/>
                <w:szCs w:val="16"/>
              </w:rPr>
            </w:pPr>
            <w:r>
              <w:rPr>
                <w:sz w:val="16"/>
                <w:szCs w:val="16"/>
              </w:rPr>
              <w:t>VV</w:t>
            </w:r>
          </w:p>
        </w:tc>
        <w:tc>
          <w:tcPr>
            <w:tcW w:w="1207" w:type="dxa"/>
          </w:tcPr>
          <w:p w14:paraId="19C6EB57" w14:textId="1D02E8DA" w:rsidR="007A39B1" w:rsidRDefault="00AE51FF" w:rsidP="00C14A2B">
            <w:pPr>
              <w:jc w:val="center"/>
              <w:rPr>
                <w:sz w:val="16"/>
                <w:szCs w:val="16"/>
              </w:rPr>
            </w:pPr>
            <w:r>
              <w:rPr>
                <w:sz w:val="16"/>
                <w:szCs w:val="16"/>
              </w:rPr>
              <w:t>Løbende</w:t>
            </w:r>
          </w:p>
        </w:tc>
      </w:tr>
      <w:tr w:rsidR="007A39B1" w14:paraId="4A67CB39" w14:textId="77777777" w:rsidTr="00C14A2B">
        <w:tc>
          <w:tcPr>
            <w:tcW w:w="5983" w:type="dxa"/>
          </w:tcPr>
          <w:p w14:paraId="404004AD" w14:textId="399E4137" w:rsidR="007A39B1" w:rsidRPr="00C50B05" w:rsidRDefault="007A39B1" w:rsidP="00C14A2B">
            <w:pPr>
              <w:spacing w:after="60"/>
              <w:rPr>
                <w:sz w:val="16"/>
                <w:szCs w:val="16"/>
                <w:highlight w:val="darkGray"/>
              </w:rPr>
            </w:pPr>
            <w:r>
              <w:rPr>
                <w:sz w:val="16"/>
                <w:szCs w:val="16"/>
              </w:rPr>
              <w:t>Svinø Strand Vandværk skal fortsætte med at følge indholdet af BAM i 225.152 ved årlige analyser</w:t>
            </w:r>
            <w:r w:rsidR="00AE51FF">
              <w:rPr>
                <w:sz w:val="16"/>
                <w:szCs w:val="16"/>
              </w:rPr>
              <w:t>.</w:t>
            </w:r>
          </w:p>
        </w:tc>
        <w:tc>
          <w:tcPr>
            <w:tcW w:w="1826" w:type="dxa"/>
          </w:tcPr>
          <w:p w14:paraId="7300416D" w14:textId="0B57A53C" w:rsidR="007A39B1" w:rsidRDefault="007A39B1" w:rsidP="00C14A2B">
            <w:pPr>
              <w:jc w:val="center"/>
              <w:rPr>
                <w:sz w:val="16"/>
                <w:szCs w:val="16"/>
              </w:rPr>
            </w:pPr>
            <w:r>
              <w:rPr>
                <w:sz w:val="16"/>
                <w:szCs w:val="16"/>
              </w:rPr>
              <w:t>VV</w:t>
            </w:r>
          </w:p>
        </w:tc>
        <w:tc>
          <w:tcPr>
            <w:tcW w:w="1207" w:type="dxa"/>
          </w:tcPr>
          <w:p w14:paraId="6BDAF7F8" w14:textId="23C437D2" w:rsidR="007A39B1" w:rsidRDefault="00AE51FF" w:rsidP="00C14A2B">
            <w:pPr>
              <w:jc w:val="center"/>
              <w:rPr>
                <w:sz w:val="16"/>
                <w:szCs w:val="16"/>
              </w:rPr>
            </w:pPr>
            <w:r>
              <w:rPr>
                <w:sz w:val="16"/>
                <w:szCs w:val="16"/>
              </w:rPr>
              <w:t>Løbende</w:t>
            </w:r>
          </w:p>
        </w:tc>
      </w:tr>
      <w:tr w:rsidR="007A39B1" w14:paraId="70A397D9" w14:textId="77777777" w:rsidTr="00C14A2B">
        <w:tc>
          <w:tcPr>
            <w:tcW w:w="5983" w:type="dxa"/>
          </w:tcPr>
          <w:p w14:paraId="366F5D69" w14:textId="12E521F4" w:rsidR="007A39B1" w:rsidRPr="00D361DE" w:rsidRDefault="00DC49F7" w:rsidP="00C14A2B">
            <w:pPr>
              <w:spacing w:after="60"/>
              <w:rPr>
                <w:sz w:val="16"/>
                <w:szCs w:val="16"/>
              </w:rPr>
            </w:pPr>
            <w:r>
              <w:rPr>
                <w:sz w:val="16"/>
                <w:szCs w:val="16"/>
              </w:rPr>
              <w:t>Svinø Strand</w:t>
            </w:r>
            <w:r w:rsidR="007A39B1" w:rsidRPr="00105AE8">
              <w:rPr>
                <w:sz w:val="16"/>
                <w:szCs w:val="16"/>
              </w:rPr>
              <w:t xml:space="preserve"> Vandværk </w:t>
            </w:r>
            <w:r w:rsidR="007A39B1">
              <w:rPr>
                <w:sz w:val="16"/>
                <w:szCs w:val="16"/>
              </w:rPr>
              <w:t>skal</w:t>
            </w:r>
            <w:r w:rsidR="007A39B1" w:rsidRPr="00105AE8">
              <w:rPr>
                <w:sz w:val="16"/>
                <w:szCs w:val="16"/>
              </w:rPr>
              <w:t xml:space="preserve"> føre oplysningskampagne i området indenfor BNBO om håndtering/anvendelse af pesticider eller anvendelse af alternative metoder til ukrudtsbekæmpelse.</w:t>
            </w:r>
            <w:r w:rsidR="007A39B1">
              <w:rPr>
                <w:sz w:val="16"/>
                <w:szCs w:val="16"/>
              </w:rPr>
              <w:t xml:space="preserve"> Kampagnen skal henvende sig til borgere, forretninger og lodsejere.</w:t>
            </w:r>
          </w:p>
        </w:tc>
        <w:tc>
          <w:tcPr>
            <w:tcW w:w="1826" w:type="dxa"/>
          </w:tcPr>
          <w:p w14:paraId="695F4C66" w14:textId="77777777" w:rsidR="007A39B1" w:rsidRDefault="007A39B1" w:rsidP="00C14A2B">
            <w:pPr>
              <w:jc w:val="center"/>
              <w:rPr>
                <w:sz w:val="16"/>
                <w:szCs w:val="16"/>
              </w:rPr>
            </w:pPr>
            <w:r>
              <w:rPr>
                <w:sz w:val="16"/>
                <w:szCs w:val="16"/>
              </w:rPr>
              <w:t>VV</w:t>
            </w:r>
          </w:p>
        </w:tc>
        <w:tc>
          <w:tcPr>
            <w:tcW w:w="1207" w:type="dxa"/>
          </w:tcPr>
          <w:p w14:paraId="0802DB4C" w14:textId="0A53C9F9" w:rsidR="007A39B1" w:rsidRDefault="00AE51FF" w:rsidP="00C14A2B">
            <w:pPr>
              <w:jc w:val="center"/>
              <w:rPr>
                <w:sz w:val="16"/>
                <w:szCs w:val="16"/>
              </w:rPr>
            </w:pPr>
            <w:r>
              <w:rPr>
                <w:sz w:val="16"/>
                <w:szCs w:val="16"/>
              </w:rPr>
              <w:t>1 år</w:t>
            </w:r>
          </w:p>
        </w:tc>
      </w:tr>
      <w:tr w:rsidR="00A67226" w14:paraId="3292FB58" w14:textId="77777777" w:rsidTr="00A67226">
        <w:tc>
          <w:tcPr>
            <w:tcW w:w="5983" w:type="dxa"/>
          </w:tcPr>
          <w:p w14:paraId="70C5BC7A" w14:textId="77777777" w:rsidR="00A67226" w:rsidRPr="00105AE8" w:rsidRDefault="00A67226" w:rsidP="00256F69">
            <w:pPr>
              <w:spacing w:after="60"/>
              <w:rPr>
                <w:sz w:val="16"/>
                <w:szCs w:val="16"/>
              </w:rPr>
            </w:pPr>
            <w:r w:rsidRPr="00105AE8">
              <w:rPr>
                <w:sz w:val="16"/>
                <w:szCs w:val="16"/>
              </w:rPr>
              <w:t xml:space="preserve">På baggrund af viden om boringer og brønde i indvindingsoplandet, kan </w:t>
            </w:r>
            <w:r>
              <w:rPr>
                <w:sz w:val="16"/>
                <w:szCs w:val="16"/>
              </w:rPr>
              <w:t>Svinø Strand</w:t>
            </w:r>
            <w:r w:rsidRPr="00105AE8">
              <w:rPr>
                <w:sz w:val="16"/>
                <w:szCs w:val="16"/>
              </w:rPr>
              <w:t xml:space="preserve"> Vandværk opnå en effektiv beskyttelse af grundvandsressourcen ved tilbud om sløjfning af ubenyttede boringer/brønde. </w:t>
            </w:r>
          </w:p>
          <w:p w14:paraId="490940B7" w14:textId="77777777" w:rsidR="00A67226" w:rsidRDefault="00A67226"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6CDC968B" w14:textId="4B51982D" w:rsidR="00A67226" w:rsidRPr="00105AE8" w:rsidRDefault="00A67226"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65884702" w14:textId="77777777" w:rsidR="00A67226" w:rsidRDefault="00A67226" w:rsidP="00256F69">
            <w:pPr>
              <w:jc w:val="center"/>
              <w:rPr>
                <w:sz w:val="16"/>
                <w:szCs w:val="16"/>
              </w:rPr>
            </w:pPr>
            <w:r>
              <w:rPr>
                <w:sz w:val="16"/>
                <w:szCs w:val="16"/>
              </w:rPr>
              <w:t>VV</w:t>
            </w:r>
          </w:p>
        </w:tc>
        <w:tc>
          <w:tcPr>
            <w:tcW w:w="1207" w:type="dxa"/>
          </w:tcPr>
          <w:p w14:paraId="381902F3" w14:textId="47981AAD" w:rsidR="00A67226" w:rsidRDefault="00AE51FF" w:rsidP="00256F69">
            <w:pPr>
              <w:jc w:val="center"/>
              <w:rPr>
                <w:sz w:val="16"/>
                <w:szCs w:val="16"/>
              </w:rPr>
            </w:pPr>
            <w:r>
              <w:rPr>
                <w:sz w:val="16"/>
                <w:szCs w:val="16"/>
              </w:rPr>
              <w:t>Løbende</w:t>
            </w:r>
          </w:p>
        </w:tc>
      </w:tr>
    </w:tbl>
    <w:p w14:paraId="0A99091F" w14:textId="77777777" w:rsidR="007A39B1" w:rsidRDefault="007A39B1" w:rsidP="001D18B6"/>
    <w:p w14:paraId="327DBC8A" w14:textId="77777777" w:rsidR="00F92311" w:rsidRPr="0057331A" w:rsidRDefault="00F92311" w:rsidP="00F92311">
      <w:pPr>
        <w:rPr>
          <w:b/>
          <w:lang w:eastAsia="da-DK"/>
        </w:rPr>
      </w:pPr>
    </w:p>
    <w:tbl>
      <w:tblPr>
        <w:tblStyle w:val="Tabel-Gitter"/>
        <w:tblW w:w="7809" w:type="dxa"/>
        <w:tblLook w:val="04A0" w:firstRow="1" w:lastRow="0" w:firstColumn="1" w:lastColumn="0" w:noHBand="0" w:noVBand="1"/>
      </w:tblPr>
      <w:tblGrid>
        <w:gridCol w:w="5983"/>
        <w:gridCol w:w="1826"/>
      </w:tblGrid>
      <w:tr w:rsidR="00F92311" w:rsidRPr="007246B4" w14:paraId="66162B35" w14:textId="77777777" w:rsidTr="00FD7CA3">
        <w:tc>
          <w:tcPr>
            <w:tcW w:w="5983" w:type="dxa"/>
          </w:tcPr>
          <w:p w14:paraId="1CB6BED8" w14:textId="77777777" w:rsidR="00F92311" w:rsidRPr="007246B4" w:rsidRDefault="00F92311" w:rsidP="00FD7CA3">
            <w:pPr>
              <w:jc w:val="center"/>
              <w:rPr>
                <w:b/>
                <w:sz w:val="16"/>
                <w:szCs w:val="16"/>
              </w:rPr>
            </w:pPr>
            <w:r w:rsidRPr="007246B4">
              <w:rPr>
                <w:b/>
                <w:sz w:val="16"/>
                <w:szCs w:val="16"/>
              </w:rPr>
              <w:t>Indsatser</w:t>
            </w:r>
            <w:r>
              <w:rPr>
                <w:b/>
                <w:sz w:val="16"/>
                <w:szCs w:val="16"/>
              </w:rPr>
              <w:t xml:space="preserve"> der kan gennemføres</w:t>
            </w:r>
          </w:p>
        </w:tc>
        <w:tc>
          <w:tcPr>
            <w:tcW w:w="1826" w:type="dxa"/>
          </w:tcPr>
          <w:p w14:paraId="29C42D9A" w14:textId="77777777" w:rsidR="00F92311" w:rsidRPr="007246B4" w:rsidRDefault="00F92311" w:rsidP="00FD7CA3">
            <w:pPr>
              <w:jc w:val="center"/>
              <w:rPr>
                <w:b/>
                <w:sz w:val="16"/>
                <w:szCs w:val="16"/>
              </w:rPr>
            </w:pPr>
            <w:r w:rsidRPr="007246B4">
              <w:rPr>
                <w:b/>
                <w:sz w:val="16"/>
                <w:szCs w:val="16"/>
              </w:rPr>
              <w:t>Ansvarlig</w:t>
            </w:r>
          </w:p>
        </w:tc>
      </w:tr>
      <w:tr w:rsidR="00F92311" w14:paraId="15D45E3B" w14:textId="77777777" w:rsidTr="00FD7CA3">
        <w:tc>
          <w:tcPr>
            <w:tcW w:w="5983" w:type="dxa"/>
          </w:tcPr>
          <w:p w14:paraId="4F37266E" w14:textId="5193CA24" w:rsidR="00F92311" w:rsidRPr="00D361DE" w:rsidRDefault="00F92311" w:rsidP="00FD7CA3">
            <w:pPr>
              <w:spacing w:after="60"/>
              <w:rPr>
                <w:sz w:val="16"/>
                <w:szCs w:val="16"/>
              </w:rPr>
            </w:pPr>
            <w:r>
              <w:rPr>
                <w:sz w:val="16"/>
                <w:szCs w:val="16"/>
              </w:rPr>
              <w:t>Svinø Strand</w:t>
            </w:r>
            <w:r w:rsidRPr="0032388E">
              <w:rPr>
                <w:sz w:val="16"/>
                <w:szCs w:val="16"/>
              </w:rPr>
              <w:t xml:space="preserve"> Vandværk kan </w:t>
            </w:r>
            <w:r>
              <w:rPr>
                <w:sz w:val="16"/>
                <w:szCs w:val="16"/>
              </w:rPr>
              <w:t>etablere nødforsyningsforbindelse til et andet forsyningsnet eller indgå aftale om sammenlægning med nærliggende vandværk.</w:t>
            </w:r>
          </w:p>
        </w:tc>
        <w:tc>
          <w:tcPr>
            <w:tcW w:w="1826" w:type="dxa"/>
          </w:tcPr>
          <w:p w14:paraId="11CA3809" w14:textId="77777777" w:rsidR="00F92311" w:rsidRDefault="00F92311" w:rsidP="00FD7CA3">
            <w:pPr>
              <w:jc w:val="center"/>
              <w:rPr>
                <w:sz w:val="16"/>
                <w:szCs w:val="16"/>
              </w:rPr>
            </w:pPr>
            <w:r>
              <w:rPr>
                <w:sz w:val="16"/>
                <w:szCs w:val="16"/>
              </w:rPr>
              <w:t>VV</w:t>
            </w:r>
          </w:p>
        </w:tc>
      </w:tr>
    </w:tbl>
    <w:p w14:paraId="0F2FB050" w14:textId="77777777" w:rsidR="00F92311" w:rsidRDefault="00F92311" w:rsidP="00F92311">
      <w:pPr>
        <w:rPr>
          <w:rFonts w:cs="Arial"/>
          <w:b/>
          <w:bCs/>
          <w:iCs/>
          <w:szCs w:val="28"/>
        </w:rPr>
      </w:pPr>
      <w:r>
        <w:br w:type="page"/>
      </w:r>
    </w:p>
    <w:p w14:paraId="2D4888F4" w14:textId="3F5713A2" w:rsidR="001D18B6" w:rsidRDefault="001D18B6" w:rsidP="001D18B6">
      <w:pPr>
        <w:rPr>
          <w:rFonts w:cs="Arial"/>
          <w:b/>
          <w:bCs/>
          <w:iCs/>
          <w:szCs w:val="28"/>
        </w:rPr>
      </w:pPr>
      <w:r>
        <w:br w:type="page"/>
      </w:r>
    </w:p>
    <w:p w14:paraId="52BAC7D7" w14:textId="77777777" w:rsidR="001D18B6" w:rsidRPr="00A14454" w:rsidRDefault="001D18B6" w:rsidP="00A14454">
      <w:pPr>
        <w:pStyle w:val="Overskrift2"/>
      </w:pPr>
      <w:bookmarkStart w:id="382" w:name="_Toc525124860"/>
      <w:bookmarkStart w:id="383" w:name="_Toc528050006"/>
      <w:bookmarkStart w:id="384" w:name="_Toc528061755"/>
      <w:bookmarkStart w:id="385" w:name="_Toc528673647"/>
      <w:r w:rsidRPr="00A14454">
        <w:t>Trehøje Vandværk</w:t>
      </w:r>
      <w:bookmarkEnd w:id="382"/>
      <w:bookmarkEnd w:id="383"/>
      <w:bookmarkEnd w:id="384"/>
      <w:bookmarkEnd w:id="385"/>
    </w:p>
    <w:p w14:paraId="62915CB8" w14:textId="77777777" w:rsidR="001D18B6" w:rsidRPr="00FF7C25" w:rsidRDefault="001D18B6" w:rsidP="001D18B6">
      <w:pPr>
        <w:rPr>
          <w:highlight w:val="yellow"/>
        </w:rPr>
      </w:pPr>
      <w:r w:rsidRPr="00C1146E">
        <w:t>Trehøje Vandværk er et privat alment vandværk med 1 aktiv indvindingsboring, DGU nr. 225.38.</w:t>
      </w:r>
      <w:r>
        <w:t xml:space="preserve"> Indvindingsboringen er filtersat i kalken. Vandværkets indvinding var i 2013 på 8.125 m</w:t>
      </w:r>
      <w:r w:rsidRPr="00C1146E">
        <w:rPr>
          <w:vertAlign w:val="superscript"/>
        </w:rPr>
        <w:t>3</w:t>
      </w:r>
      <w:r>
        <w:t>. Ifølge Jupiter databasen foreligger ingen indvindingstilladelse.</w:t>
      </w:r>
    </w:p>
    <w:p w14:paraId="7D9EE1F8" w14:textId="77777777" w:rsidR="001D18B6" w:rsidRPr="00FF7C25" w:rsidRDefault="001D18B6" w:rsidP="001D18B6">
      <w:pPr>
        <w:pStyle w:val="Opstilling-punkttegn"/>
        <w:numPr>
          <w:ilvl w:val="0"/>
          <w:numId w:val="0"/>
        </w:numPr>
        <w:rPr>
          <w:highlight w:val="yellow"/>
        </w:rPr>
      </w:pPr>
    </w:p>
    <w:p w14:paraId="534FF335" w14:textId="09A6215B" w:rsidR="001D18B6" w:rsidRDefault="001D18B6" w:rsidP="001D18B6">
      <w:r w:rsidRPr="00B44897">
        <w:t xml:space="preserve">I </w:t>
      </w:r>
      <w:r w:rsidRPr="00B44897">
        <w:fldChar w:fldCharType="begin"/>
      </w:r>
      <w:r w:rsidRPr="00B44897">
        <w:instrText xml:space="preserve"> REF _Ref525114486 \h </w:instrText>
      </w:r>
      <w:r>
        <w:instrText xml:space="preserve"> \* MERGEFORMAT </w:instrText>
      </w:r>
      <w:r w:rsidRPr="00B44897">
        <w:fldChar w:fldCharType="separate"/>
      </w:r>
      <w:r w:rsidR="007450CA">
        <w:t xml:space="preserve">Figur </w:t>
      </w:r>
      <w:r w:rsidR="007450CA">
        <w:rPr>
          <w:noProof/>
        </w:rPr>
        <w:t>4.139</w:t>
      </w:r>
      <w:r w:rsidRPr="00B44897">
        <w:fldChar w:fldCharType="end"/>
      </w:r>
      <w:r w:rsidRPr="00B44897">
        <w:t xml:space="preserve"> ses en oversigt over Trehøje Vandværk. På figuren er markeret de</w:t>
      </w:r>
      <w:r>
        <w:t>n</w:t>
      </w:r>
      <w:r w:rsidRPr="00B44897">
        <w:t xml:space="preserve"> aktive indvindings</w:t>
      </w:r>
      <w:r>
        <w:t xml:space="preserve">boring og det administrative indvindingsopland. </w:t>
      </w:r>
    </w:p>
    <w:p w14:paraId="3D322BDE" w14:textId="77777777" w:rsidR="001D18B6" w:rsidRDefault="001D18B6" w:rsidP="001D18B6"/>
    <w:p w14:paraId="48C9C7E7" w14:textId="77777777" w:rsidR="001D18B6" w:rsidRDefault="001D18B6" w:rsidP="001D18B6">
      <w:r>
        <w:rPr>
          <w:noProof/>
          <w:lang w:eastAsia="da-DK"/>
        </w:rPr>
        <w:drawing>
          <wp:inline distT="0" distB="0" distL="0" distR="0" wp14:anchorId="1815D0FF" wp14:editId="16F88879">
            <wp:extent cx="5400000" cy="5400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Trehøje_A.png"/>
                    <pic:cNvPicPr/>
                  </pic:nvPicPr>
                  <pic:blipFill>
                    <a:blip r:embed="rId14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006C41C" w14:textId="44482C27" w:rsidR="001D18B6" w:rsidRPr="00B5039A" w:rsidRDefault="001D18B6" w:rsidP="001D18B6">
      <w:pPr>
        <w:pStyle w:val="Billedtekst"/>
      </w:pPr>
      <w:bookmarkStart w:id="386" w:name="_Ref52511448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139</w:t>
      </w:r>
      <w:r w:rsidR="00D25A8C">
        <w:rPr>
          <w:noProof/>
        </w:rPr>
        <w:fldChar w:fldCharType="end"/>
      </w:r>
      <w:bookmarkEnd w:id="386"/>
      <w:r>
        <w:t xml:space="preserve"> </w:t>
      </w:r>
      <w:r w:rsidRPr="002C2F75">
        <w:rPr>
          <w:noProof/>
        </w:rPr>
        <w:t xml:space="preserve">Placeringen af </w:t>
      </w:r>
      <w:r>
        <w:rPr>
          <w:noProof/>
        </w:rPr>
        <w:t>Trehøje</w:t>
      </w:r>
      <w:r w:rsidRPr="002C2F75">
        <w:rPr>
          <w:noProof/>
        </w:rPr>
        <w:t xml:space="preserve"> Vandværks aktive indvindingsboring</w:t>
      </w:r>
      <w:r>
        <w:rPr>
          <w:noProof/>
        </w:rPr>
        <w:t xml:space="preserve"> og det administrative indvindingsopland, samt OSD og kommunengrænsen for Vordingborg kommune.</w:t>
      </w:r>
    </w:p>
    <w:p w14:paraId="1E9E1BD3" w14:textId="77777777" w:rsidR="001D18B6" w:rsidRDefault="001D18B6" w:rsidP="001D18B6">
      <w:pPr>
        <w:rPr>
          <w:b/>
          <w:highlight w:val="yellow"/>
        </w:rPr>
      </w:pPr>
    </w:p>
    <w:p w14:paraId="79C0B718" w14:textId="77777777" w:rsidR="001D18B6" w:rsidRPr="00CB0F9E" w:rsidRDefault="001D18B6" w:rsidP="001D18B6">
      <w:pPr>
        <w:rPr>
          <w:i/>
        </w:rPr>
      </w:pPr>
      <w:r w:rsidRPr="00CB0F9E">
        <w:rPr>
          <w:i/>
        </w:rPr>
        <w:t>Geologi</w:t>
      </w:r>
      <w:r>
        <w:rPr>
          <w:i/>
        </w:rPr>
        <w:t xml:space="preserve"> og hydrogeologi</w:t>
      </w:r>
    </w:p>
    <w:p w14:paraId="713D14BE" w14:textId="53C66FC0" w:rsidR="001D18B6" w:rsidRPr="00FF7C25" w:rsidRDefault="001D18B6" w:rsidP="001D18B6">
      <w:pPr>
        <w:rPr>
          <w:highlight w:val="yellow"/>
        </w:rPr>
      </w:pPr>
      <w:r>
        <w:t xml:space="preserve">Trehøje Vandværk indvinder fra det prækvartære kalkmagasin (skrivekridt). Boringen er uforet, men har bund 70 m u.t. Ifølge den geologiske model er kalken indenfor indvindingsoplandet overlejret af ca. 25 meter mættet ler. Kalkmagasinet er et spændt magasin. Lertykkelsen afspejler sig i sårbarhedszoneringen, der er vist i </w:t>
      </w:r>
      <w:r>
        <w:fldChar w:fldCharType="begin"/>
      </w:r>
      <w:r>
        <w:instrText xml:space="preserve"> REF _Ref525114702 \h </w:instrText>
      </w:r>
      <w:r>
        <w:fldChar w:fldCharType="separate"/>
      </w:r>
      <w:r w:rsidR="007450CA">
        <w:t xml:space="preserve">Figur </w:t>
      </w:r>
      <w:r w:rsidR="007450CA">
        <w:rPr>
          <w:noProof/>
        </w:rPr>
        <w:t>4</w:t>
      </w:r>
      <w:r w:rsidR="007450CA">
        <w:t>.</w:t>
      </w:r>
      <w:r w:rsidR="007450CA">
        <w:rPr>
          <w:noProof/>
        </w:rPr>
        <w:t>140</w:t>
      </w:r>
      <w:r>
        <w:fldChar w:fldCharType="end"/>
      </w:r>
      <w:r>
        <w:t>. Her er områder med mindre end 5 meter mættet ler tolket til stor sårbarhed, områder med 5-15 meter mættet ler tolket til nogen sårbarhed og områder med mere end 15 meter mættet ler tolket til lille sårbarhed i forhold til nitrat.</w:t>
      </w:r>
      <w:r w:rsidR="00AE51FF">
        <w:t xml:space="preserve"> Der kun er afgrænset lille sårbarhed indenfor indvindingsoplandet til Trehøje Vandværk.</w:t>
      </w:r>
    </w:p>
    <w:p w14:paraId="4F51B522" w14:textId="77777777" w:rsidR="001D18B6" w:rsidRDefault="001D18B6" w:rsidP="001D18B6"/>
    <w:p w14:paraId="0C9EB9CA" w14:textId="0BDF683D" w:rsidR="001D18B6" w:rsidRDefault="001D18B6" w:rsidP="001D18B6">
      <w:r>
        <w:t xml:space="preserve">Da Trehøje Vandværk ligger uden for området, hvor der er lavet grundvandsmodel, er der ikke beregnet indvindingsopland eller grundvandsdannede opland til vandværkets boring. Indvindingsoplandet til Trehøje Vandværk er i stedet optegnet som en 300 meter zone omkring indvindingsboringen. Indvindingsoplandet er den del af grundvandsmagasinet indenfor hvilket der strømmer grundvand hen mod boringerne. Indvindingsoplandet er vist på </w:t>
      </w:r>
      <w:r>
        <w:fldChar w:fldCharType="begin"/>
      </w:r>
      <w:r>
        <w:instrText xml:space="preserve"> REF _Ref525114486 \h </w:instrText>
      </w:r>
      <w:r>
        <w:fldChar w:fldCharType="separate"/>
      </w:r>
      <w:r w:rsidR="007450CA">
        <w:t xml:space="preserve">Figur </w:t>
      </w:r>
      <w:r w:rsidR="007450CA">
        <w:rPr>
          <w:noProof/>
        </w:rPr>
        <w:t>4</w:t>
      </w:r>
      <w:r w:rsidR="007450CA">
        <w:t>.</w:t>
      </w:r>
      <w:r w:rsidR="007450CA">
        <w:rPr>
          <w:noProof/>
        </w:rPr>
        <w:t>139</w:t>
      </w:r>
      <w:r>
        <w:fldChar w:fldCharType="end"/>
      </w:r>
      <w:r>
        <w:t>.</w:t>
      </w:r>
    </w:p>
    <w:p w14:paraId="404A2518" w14:textId="77777777" w:rsidR="001D18B6" w:rsidRDefault="001D18B6" w:rsidP="001D18B6">
      <w:pPr>
        <w:rPr>
          <w:highlight w:val="yellow"/>
        </w:rPr>
      </w:pPr>
    </w:p>
    <w:p w14:paraId="777DD1B9" w14:textId="77777777" w:rsidR="001D18B6" w:rsidRDefault="001D18B6" w:rsidP="001D18B6">
      <w:pPr>
        <w:rPr>
          <w:highlight w:val="yellow"/>
        </w:rPr>
      </w:pPr>
      <w:r>
        <w:rPr>
          <w:noProof/>
          <w:lang w:eastAsia="da-DK"/>
        </w:rPr>
        <w:drawing>
          <wp:inline distT="0" distB="0" distL="0" distR="0" wp14:anchorId="3F24BA66" wp14:editId="7F0FA11C">
            <wp:extent cx="5400675" cy="5400675"/>
            <wp:effectExtent l="0" t="0" r="9525"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Trehøje_B.png"/>
                    <pic:cNvPicPr/>
                  </pic:nvPicPr>
                  <pic:blipFill>
                    <a:blip r:embed="rId146" cstate="screen">
                      <a:extLst>
                        <a:ext uri="{28A0092B-C50C-407E-A947-70E740481C1C}">
                          <a14:useLocalDpi xmlns:a14="http://schemas.microsoft.com/office/drawing/2010/main"/>
                        </a:ext>
                      </a:extLst>
                    </a:blip>
                    <a:stretch>
                      <a:fillRect/>
                    </a:stretch>
                  </pic:blipFill>
                  <pic:spPr>
                    <a:xfrm>
                      <a:off x="0" y="0"/>
                      <a:ext cx="5400680" cy="5400680"/>
                    </a:xfrm>
                    <a:prstGeom prst="rect">
                      <a:avLst/>
                    </a:prstGeom>
                  </pic:spPr>
                </pic:pic>
              </a:graphicData>
            </a:graphic>
          </wp:inline>
        </w:drawing>
      </w:r>
    </w:p>
    <w:p w14:paraId="30E39567" w14:textId="57FB99B6" w:rsidR="001D18B6" w:rsidRDefault="001D18B6" w:rsidP="001D18B6">
      <w:pPr>
        <w:pStyle w:val="Billedtekst"/>
      </w:pPr>
      <w:bookmarkStart w:id="387" w:name="_Ref52511470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140</w:t>
      </w:r>
      <w:r w:rsidR="00D25A8C">
        <w:rPr>
          <w:noProof/>
        </w:rPr>
        <w:fldChar w:fldCharType="end"/>
      </w:r>
      <w:bookmarkEnd w:id="387"/>
      <w:r>
        <w:t xml:space="preserve"> Sårbarhedszonering i forhold til nitrat inden for indvindingsoplandet til </w:t>
      </w:r>
      <w:r>
        <w:rPr>
          <w:noProof/>
        </w:rPr>
        <w:t xml:space="preserve">Trehøje Vandværk, samt afgrænsning af boringsnære beskyttelsesområder (BNBO), </w:t>
      </w:r>
      <w:r w:rsidR="00D25A8C">
        <w:rPr>
          <w:noProof/>
        </w:rPr>
        <w:t>nitratfølsomme indvind</w:t>
      </w:r>
      <w:r>
        <w:rPr>
          <w:noProof/>
        </w:rPr>
        <w:t>ingsområder (NFI), indsatsområder (IO) og OSD.</w:t>
      </w:r>
    </w:p>
    <w:p w14:paraId="25E7592D" w14:textId="77777777" w:rsidR="001D18B6" w:rsidRDefault="001D18B6" w:rsidP="001D18B6">
      <w:pPr>
        <w:rPr>
          <w:i/>
        </w:rPr>
      </w:pPr>
    </w:p>
    <w:p w14:paraId="3754D523" w14:textId="77777777" w:rsidR="001D18B6" w:rsidRPr="00CC3350" w:rsidRDefault="001D18B6" w:rsidP="001D18B6">
      <w:pPr>
        <w:rPr>
          <w:i/>
        </w:rPr>
      </w:pPr>
      <w:r>
        <w:rPr>
          <w:i/>
        </w:rPr>
        <w:t>NFI og IO</w:t>
      </w:r>
    </w:p>
    <w:p w14:paraId="4C81659F" w14:textId="6E8C20CA" w:rsidR="001D18B6" w:rsidRDefault="001D18B6" w:rsidP="001D18B6">
      <w:r w:rsidRPr="00A0696B">
        <w:t xml:space="preserve">Der er ikke afgrænset NFI og IO i området indenfor oplandet til </w:t>
      </w:r>
      <w:r>
        <w:t xml:space="preserve">Trehøje </w:t>
      </w:r>
      <w:r w:rsidRPr="00A0696B">
        <w:t>Vandværk, jf.</w:t>
      </w:r>
      <w:r>
        <w:t xml:space="preserve"> </w:t>
      </w:r>
      <w:r>
        <w:fldChar w:fldCharType="begin"/>
      </w:r>
      <w:r>
        <w:instrText xml:space="preserve"> REF _Ref525114702 \h </w:instrText>
      </w:r>
      <w:r>
        <w:fldChar w:fldCharType="separate"/>
      </w:r>
      <w:r w:rsidR="007450CA">
        <w:t xml:space="preserve">Figur </w:t>
      </w:r>
      <w:r w:rsidR="007450CA">
        <w:rPr>
          <w:noProof/>
        </w:rPr>
        <w:t>4</w:t>
      </w:r>
      <w:r w:rsidR="007450CA">
        <w:t>.</w:t>
      </w:r>
      <w:r w:rsidR="007450CA">
        <w:rPr>
          <w:noProof/>
        </w:rPr>
        <w:t>140</w:t>
      </w:r>
      <w:r>
        <w:fldChar w:fldCharType="end"/>
      </w:r>
      <w:r w:rsidRPr="00A0696B">
        <w:t>.</w:t>
      </w:r>
    </w:p>
    <w:p w14:paraId="1B2470A9" w14:textId="64600BAA" w:rsidR="001D18B6" w:rsidRDefault="001D18B6" w:rsidP="001D18B6">
      <w:pPr>
        <w:rPr>
          <w:highlight w:val="yellow"/>
        </w:rPr>
      </w:pPr>
    </w:p>
    <w:p w14:paraId="53AC65A1" w14:textId="77777777" w:rsidR="002638EE" w:rsidRDefault="002638EE" w:rsidP="001D18B6">
      <w:pPr>
        <w:rPr>
          <w:highlight w:val="yellow"/>
        </w:rPr>
      </w:pPr>
    </w:p>
    <w:p w14:paraId="6002CC73" w14:textId="77777777" w:rsidR="001D18B6" w:rsidRDefault="001D18B6" w:rsidP="001D18B6">
      <w:pPr>
        <w:rPr>
          <w:i/>
        </w:rPr>
      </w:pPr>
      <w:r w:rsidRPr="000A7A59">
        <w:rPr>
          <w:i/>
        </w:rPr>
        <w:t>Råvandskvalitet</w:t>
      </w:r>
    </w:p>
    <w:p w14:paraId="666A3570" w14:textId="20E1D7A0" w:rsidR="001D18B6" w:rsidRDefault="001D18B6" w:rsidP="001D18B6">
      <w:r w:rsidRPr="00787701">
        <w:t xml:space="preserve">Der indvindes fra et </w:t>
      </w:r>
      <w:r>
        <w:t>dårligt beskyttet</w:t>
      </w:r>
      <w:r w:rsidRPr="00787701">
        <w:t xml:space="preserve"> magasin, hvor vandtypen i boringen er </w:t>
      </w:r>
      <w:r w:rsidR="002638EE">
        <w:t>C</w:t>
      </w:r>
      <w:r w:rsidRPr="00787701">
        <w:t xml:space="preserve"> </w:t>
      </w:r>
      <w:r w:rsidR="00AE51FF">
        <w:t xml:space="preserve">(svagt reduceret) </w:t>
      </w:r>
      <w:r>
        <w:t xml:space="preserve">med et </w:t>
      </w:r>
      <w:r w:rsidRPr="00787701">
        <w:t>forhøjet sulfatindhold</w:t>
      </w:r>
      <w:r>
        <w:t xml:space="preserve"> og et indhold af nitrat på 0,98 mg/l</w:t>
      </w:r>
      <w:r w:rsidRPr="00787701">
        <w:t>.</w:t>
      </w:r>
      <w:r>
        <w:t xml:space="preserve"> </w:t>
      </w:r>
      <w:r w:rsidRPr="00787701">
        <w:t>Der er ikke konstateret indhold af sprøjtemidler</w:t>
      </w:r>
      <w:r>
        <w:t xml:space="preserve">, </w:t>
      </w:r>
      <w:r w:rsidRPr="00787701">
        <w:t>olieprod</w:t>
      </w:r>
      <w:r>
        <w:t>ukter eller klorerede opløsnings</w:t>
      </w:r>
      <w:r w:rsidRPr="00787701">
        <w:t>midler i indvindingsboringen.</w:t>
      </w:r>
      <w:r>
        <w:t xml:space="preserve"> </w:t>
      </w:r>
    </w:p>
    <w:p w14:paraId="1390E57A" w14:textId="77777777" w:rsidR="001D18B6" w:rsidRDefault="001D18B6" w:rsidP="001D18B6"/>
    <w:p w14:paraId="38C0405A" w14:textId="77777777" w:rsidR="001D18B6" w:rsidRDefault="001D18B6" w:rsidP="001D18B6">
      <w:r>
        <w:t>Indholdet af sulfat er 90 mg/l og kloridindholdet er 140 mg/l. Det vurderes at det forhøjede sulfatindhold til dels skyldes saltvandpåvirkning og til dels overfladepåvirkning.</w:t>
      </w:r>
    </w:p>
    <w:p w14:paraId="42719E07" w14:textId="77777777" w:rsidR="001D18B6" w:rsidRDefault="001D18B6" w:rsidP="001D18B6">
      <w:pPr>
        <w:rPr>
          <w:highlight w:val="yellow"/>
        </w:rPr>
      </w:pPr>
    </w:p>
    <w:p w14:paraId="1BC84A83" w14:textId="77777777" w:rsidR="001D18B6" w:rsidRPr="00165D82" w:rsidRDefault="001D18B6" w:rsidP="001D18B6">
      <w:pPr>
        <w:rPr>
          <w:i/>
        </w:rPr>
      </w:pPr>
      <w:r w:rsidRPr="00165D82">
        <w:rPr>
          <w:i/>
        </w:rPr>
        <w:t>Arealanvendelse og punktkilder</w:t>
      </w:r>
    </w:p>
    <w:p w14:paraId="6DDF4081" w14:textId="5732F9EF" w:rsidR="001D18B6" w:rsidRDefault="001D18B6" w:rsidP="001D18B6">
      <w:pPr>
        <w:rPr>
          <w:highlight w:val="yellow"/>
        </w:rPr>
      </w:pPr>
      <w:r w:rsidRPr="002D70A0">
        <w:t>Indvindingsoplandet ligger udenfor OSD. Area</w:t>
      </w:r>
      <w:r>
        <w:t>lanvendelsen i indvindingsoplan</w:t>
      </w:r>
      <w:r w:rsidRPr="002D70A0">
        <w:t xml:space="preserve">det udgøres primært af landbrug og mindre områder med befæstede arealer. </w:t>
      </w:r>
      <w:r w:rsidR="00590355" w:rsidRPr="001A5165">
        <w:t>I oplandet til boringerne er der ingen V1- eller V2-kortlagte lokaliteter jf</w:t>
      </w:r>
      <w:r w:rsidRPr="002D70A0">
        <w:t>.</w:t>
      </w:r>
      <w:r>
        <w:t xml:space="preserve"> </w:t>
      </w:r>
      <w:r>
        <w:fldChar w:fldCharType="begin"/>
      </w:r>
      <w:r>
        <w:instrText xml:space="preserve"> REF _Ref525114679 \h </w:instrText>
      </w:r>
      <w:r>
        <w:fldChar w:fldCharType="separate"/>
      </w:r>
      <w:r w:rsidR="007450CA">
        <w:t xml:space="preserve">Figur </w:t>
      </w:r>
      <w:r w:rsidR="007450CA">
        <w:rPr>
          <w:noProof/>
        </w:rPr>
        <w:t>4</w:t>
      </w:r>
      <w:r w:rsidR="007450CA">
        <w:t>.</w:t>
      </w:r>
      <w:r w:rsidR="007450CA">
        <w:rPr>
          <w:noProof/>
        </w:rPr>
        <w:t>141</w:t>
      </w:r>
      <w:r>
        <w:fldChar w:fldCharType="end"/>
      </w:r>
      <w:r w:rsidRPr="002D70A0">
        <w:t xml:space="preserve">. </w:t>
      </w:r>
    </w:p>
    <w:p w14:paraId="28BA888E" w14:textId="77777777" w:rsidR="001D18B6" w:rsidRDefault="001D18B6" w:rsidP="001D18B6">
      <w:pPr>
        <w:rPr>
          <w:highlight w:val="yellow"/>
        </w:rPr>
      </w:pPr>
    </w:p>
    <w:p w14:paraId="17157473" w14:textId="77777777" w:rsidR="001D18B6" w:rsidRPr="009E46EC" w:rsidRDefault="001D18B6" w:rsidP="001D18B6">
      <w:pPr>
        <w:rPr>
          <w:highlight w:val="yellow"/>
        </w:rPr>
      </w:pPr>
      <w:r>
        <w:rPr>
          <w:noProof/>
          <w:lang w:eastAsia="da-DK"/>
        </w:rPr>
        <w:drawing>
          <wp:inline distT="0" distB="0" distL="0" distR="0" wp14:anchorId="15A4A902" wp14:editId="08AC3EED">
            <wp:extent cx="5400000" cy="54000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Trehøje_C.png"/>
                    <pic:cNvPicPr/>
                  </pic:nvPicPr>
                  <pic:blipFill>
                    <a:blip r:embed="rId14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D21107B" w14:textId="3306A1D4" w:rsidR="001D18B6" w:rsidRPr="00276614" w:rsidRDefault="001D18B6" w:rsidP="001D18B6">
      <w:pPr>
        <w:pStyle w:val="Billedtekst"/>
      </w:pPr>
      <w:bookmarkStart w:id="388" w:name="_Ref525114679"/>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141</w:t>
      </w:r>
      <w:r w:rsidR="00D25A8C">
        <w:rPr>
          <w:noProof/>
        </w:rPr>
        <w:fldChar w:fldCharType="end"/>
      </w:r>
      <w:bookmarkEnd w:id="388"/>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Trehøje</w:t>
      </w:r>
      <w:r w:rsidRPr="002C2F75">
        <w:rPr>
          <w:noProof/>
        </w:rPr>
        <w:t xml:space="preserve"> Vandværk</w:t>
      </w:r>
      <w:r>
        <w:rPr>
          <w:noProof/>
        </w:rPr>
        <w:t>, placering af forurenede (V1 og/eller V2 kortlagte) grunde samt boringer med analyse for pesticider med angivelse af fund /ikke fund af pesticider.</w:t>
      </w:r>
    </w:p>
    <w:p w14:paraId="68821B11" w14:textId="77777777" w:rsidR="001D18B6" w:rsidRPr="009E46EC" w:rsidRDefault="001D18B6" w:rsidP="001D18B6">
      <w:pPr>
        <w:rPr>
          <w:highlight w:val="yellow"/>
        </w:rPr>
      </w:pPr>
    </w:p>
    <w:p w14:paraId="2E0E98A0" w14:textId="77777777" w:rsidR="00E37833" w:rsidRDefault="00E37833" w:rsidP="001D18B6">
      <w:pPr>
        <w:rPr>
          <w:i/>
        </w:rPr>
      </w:pPr>
    </w:p>
    <w:p w14:paraId="37D8E73A" w14:textId="77777777" w:rsidR="00E37833" w:rsidRDefault="00E37833" w:rsidP="001D18B6">
      <w:pPr>
        <w:rPr>
          <w:i/>
        </w:rPr>
      </w:pPr>
    </w:p>
    <w:p w14:paraId="625559F4" w14:textId="5A16CD90" w:rsidR="001D18B6" w:rsidRDefault="001D18B6" w:rsidP="001D18B6">
      <w:pPr>
        <w:rPr>
          <w:i/>
        </w:rPr>
      </w:pPr>
      <w:r>
        <w:rPr>
          <w:i/>
        </w:rPr>
        <w:t>BNBO</w:t>
      </w:r>
    </w:p>
    <w:p w14:paraId="7F68CC5D" w14:textId="5B7EB4C5" w:rsidR="001D18B6" w:rsidRDefault="001D18B6" w:rsidP="001D18B6">
      <w:r>
        <w:rPr>
          <w:highlight w:val="yellow"/>
        </w:rPr>
        <w:fldChar w:fldCharType="begin"/>
      </w:r>
      <w:r>
        <w:instrText xml:space="preserve"> REF _Ref525214441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142</w:t>
      </w:r>
      <w:r>
        <w:rPr>
          <w:highlight w:val="yellow"/>
        </w:rPr>
        <w:fldChar w:fldCharType="end"/>
      </w:r>
      <w:r>
        <w:t xml:space="preserve"> viser boringsnære beskyttelsesområder (BNBO) til Trehøje </w:t>
      </w:r>
      <w:r w:rsidRPr="0050219E">
        <w:t>Vandværk på arealfoto. På figuren kan det ses at BNBO til boringen DGU 22</w:t>
      </w:r>
      <w:r>
        <w:t>5</w:t>
      </w:r>
      <w:r w:rsidRPr="0050219E">
        <w:t>.</w:t>
      </w:r>
      <w:r>
        <w:t>38</w:t>
      </w:r>
      <w:r w:rsidRPr="0050219E">
        <w:t xml:space="preserve"> udgøres </w:t>
      </w:r>
      <w:r>
        <w:t xml:space="preserve">dels </w:t>
      </w:r>
      <w:r w:rsidRPr="0050219E">
        <w:t xml:space="preserve">af en </w:t>
      </w:r>
      <w:r w:rsidR="005541A1">
        <w:t>landbrug</w:t>
      </w:r>
      <w:r w:rsidRPr="0050219E">
        <w:t xml:space="preserve"> </w:t>
      </w:r>
      <w:r>
        <w:t>og dels af landbrugsmæssig bebyggelse.</w:t>
      </w:r>
    </w:p>
    <w:p w14:paraId="72750D1C" w14:textId="77777777" w:rsidR="001D18B6" w:rsidRPr="006706E3" w:rsidRDefault="001D18B6" w:rsidP="001D18B6"/>
    <w:p w14:paraId="0F84D8CC" w14:textId="77777777" w:rsidR="001D18B6" w:rsidRDefault="001D18B6" w:rsidP="001D18B6">
      <w:r>
        <w:rPr>
          <w:noProof/>
          <w:lang w:eastAsia="da-DK"/>
        </w:rPr>
        <w:drawing>
          <wp:inline distT="0" distB="0" distL="0" distR="0" wp14:anchorId="04E0B64A" wp14:editId="6820AE5B">
            <wp:extent cx="5400000" cy="54000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Trehøje_D.png"/>
                    <pic:cNvPicPr/>
                  </pic:nvPicPr>
                  <pic:blipFill>
                    <a:blip r:embed="rId14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67DB3B1" w14:textId="5E34ADCB" w:rsidR="001D18B6" w:rsidRPr="006706E3" w:rsidRDefault="001D18B6" w:rsidP="001D18B6">
      <w:pPr>
        <w:pStyle w:val="Billedtekst"/>
      </w:pPr>
      <w:bookmarkStart w:id="389" w:name="_Ref52521444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142</w:t>
      </w:r>
      <w:r w:rsidR="00D25A8C">
        <w:rPr>
          <w:noProof/>
        </w:rPr>
        <w:fldChar w:fldCharType="end"/>
      </w:r>
      <w:bookmarkEnd w:id="389"/>
      <w:r>
        <w:t xml:space="preserve"> Boringsnære beskyttelsesområder (BNBO) for Trehøje Vandværks indvindingsboringer, samt arealanvendelsen og udpegning af indsatsområder (IO).</w:t>
      </w:r>
    </w:p>
    <w:p w14:paraId="4F63863C" w14:textId="77777777" w:rsidR="001D18B6" w:rsidRDefault="001D18B6" w:rsidP="001D18B6">
      <w:pPr>
        <w:rPr>
          <w:highlight w:val="yellow"/>
        </w:rPr>
      </w:pPr>
    </w:p>
    <w:p w14:paraId="38218C3B" w14:textId="77777777" w:rsidR="001D18B6" w:rsidRPr="00165D82" w:rsidRDefault="001D18B6" w:rsidP="001D18B6">
      <w:pPr>
        <w:rPr>
          <w:i/>
        </w:rPr>
      </w:pPr>
      <w:r>
        <w:rPr>
          <w:i/>
        </w:rPr>
        <w:t>Vurdering af indvindingsoplandets sårbarhed</w:t>
      </w:r>
    </w:p>
    <w:p w14:paraId="7A0D8481" w14:textId="610CA114" w:rsidR="001D18B6" w:rsidRPr="00FF7C25" w:rsidRDefault="001D18B6" w:rsidP="001D18B6">
      <w:pPr>
        <w:rPr>
          <w:highlight w:val="yellow"/>
        </w:rPr>
      </w:pPr>
      <w:r w:rsidRPr="0032265B">
        <w:t xml:space="preserve">Råvandstypen er </w:t>
      </w:r>
      <w:r w:rsidR="002638EE">
        <w:t>svagt reduc</w:t>
      </w:r>
      <w:r w:rsidRPr="0032265B">
        <w:t>eret,</w:t>
      </w:r>
      <w:r w:rsidR="002638EE">
        <w:t xml:space="preserve"> med et fo</w:t>
      </w:r>
      <w:r w:rsidR="002638EE" w:rsidRPr="002638EE">
        <w:t>rhøjet indhold af sulfat (90 mg/l)</w:t>
      </w:r>
      <w:r w:rsidRPr="002638EE">
        <w:t xml:space="preserve"> hvilket indikerer </w:t>
      </w:r>
      <w:r w:rsidR="002638EE" w:rsidRPr="002638EE">
        <w:t>mindre</w:t>
      </w:r>
      <w:r w:rsidRPr="002638EE">
        <w:t xml:space="preserve"> </w:t>
      </w:r>
      <w:r w:rsidR="002638EE" w:rsidRPr="002638EE">
        <w:t>vel</w:t>
      </w:r>
      <w:r w:rsidRPr="002638EE">
        <w:t>beskyttet grundvandsressource.</w:t>
      </w:r>
      <w:r w:rsidRPr="0032265B">
        <w:t xml:space="preserve"> </w:t>
      </w:r>
      <w:r w:rsidR="00B8011F">
        <w:t xml:space="preserve">Indholdet af klorid </w:t>
      </w:r>
      <w:r w:rsidRPr="0032265B">
        <w:t>er forhøjet og der er således tegn på saltvandspåvirkning i boringen. Der er ikke udpe</w:t>
      </w:r>
      <w:r w:rsidRPr="002179EC">
        <w:t xml:space="preserve">get nitratfølsomt indvindingsområde (NFI) og indsatsområde (IO) indenfor indvindingsoplandet til </w:t>
      </w:r>
      <w:r w:rsidR="002638EE">
        <w:t>Trehøje</w:t>
      </w:r>
      <w:r>
        <w:t xml:space="preserve"> Vandværk</w:t>
      </w:r>
      <w:r w:rsidRPr="002179EC">
        <w:t>.</w:t>
      </w:r>
    </w:p>
    <w:p w14:paraId="73A1373B" w14:textId="77777777" w:rsidR="001D18B6" w:rsidRPr="00FF7C25" w:rsidRDefault="001D18B6" w:rsidP="001D18B6">
      <w:pPr>
        <w:rPr>
          <w:highlight w:val="yellow"/>
        </w:rPr>
      </w:pPr>
    </w:p>
    <w:p w14:paraId="1B10C1FE" w14:textId="0ABA0DE2" w:rsidR="00A7574A" w:rsidRPr="001C6264" w:rsidRDefault="00A7574A" w:rsidP="00A7574A">
      <w:pPr>
        <w:pStyle w:val="Listeafsnit"/>
        <w:numPr>
          <w:ilvl w:val="0"/>
          <w:numId w:val="18"/>
        </w:numPr>
      </w:pPr>
      <w:bookmarkStart w:id="390" w:name="_Toc525124861"/>
      <w:r w:rsidRPr="00C70057">
        <w:t>Det vurderes, at indvindingsopland</w:t>
      </w:r>
      <w:r>
        <w:t>et til Trehøje Vandværk ikke er sårbart.</w:t>
      </w:r>
    </w:p>
    <w:p w14:paraId="7BC2AA6F" w14:textId="77777777" w:rsidR="001D18B6" w:rsidRDefault="001D18B6" w:rsidP="00A14454">
      <w:pPr>
        <w:pStyle w:val="Overskrift3"/>
        <w:numPr>
          <w:ilvl w:val="2"/>
          <w:numId w:val="18"/>
        </w:numPr>
      </w:pPr>
      <w:r>
        <w:br w:type="page"/>
      </w:r>
    </w:p>
    <w:p w14:paraId="76114CD9" w14:textId="77777777" w:rsidR="001D18B6" w:rsidRPr="00A14454" w:rsidRDefault="001D18B6" w:rsidP="00A14454">
      <w:pPr>
        <w:pStyle w:val="Overskrift3"/>
      </w:pPr>
      <w:bookmarkStart w:id="391" w:name="_Toc528050007"/>
      <w:bookmarkStart w:id="392" w:name="_Toc528061756"/>
      <w:r w:rsidRPr="00A14454">
        <w:t>Indsatser for grundvandsbeskyttelse</w:t>
      </w:r>
      <w:bookmarkEnd w:id="390"/>
      <w:bookmarkEnd w:id="391"/>
      <w:bookmarkEnd w:id="392"/>
    </w:p>
    <w:p w14:paraId="10BE09A9" w14:textId="5D026153" w:rsidR="001D18B6" w:rsidRPr="00276614" w:rsidRDefault="001D18B6" w:rsidP="001D18B6">
      <w:r>
        <w:t xml:space="preserve">Følgende </w:t>
      </w:r>
      <w:r w:rsidR="002449C9">
        <w:t xml:space="preserve">indsatser gælder for </w:t>
      </w:r>
      <w:r>
        <w:t>Trehøje</w:t>
      </w:r>
      <w:r w:rsidRPr="00276614">
        <w:t xml:space="preserve"> Vandværk (</w:t>
      </w:r>
      <w:r w:rsidR="00671954">
        <w:t>V</w:t>
      </w:r>
      <w:r w:rsidRPr="00276614">
        <w:t>V).</w:t>
      </w:r>
    </w:p>
    <w:p w14:paraId="6585505D" w14:textId="77777777" w:rsidR="001D18B6" w:rsidRPr="00AA41AD" w:rsidRDefault="001D18B6" w:rsidP="001D18B6">
      <w:pPr>
        <w:rPr>
          <w:highlight w:val="yellow"/>
        </w:rPr>
      </w:pPr>
    </w:p>
    <w:tbl>
      <w:tblPr>
        <w:tblStyle w:val="Tabel-Gitter"/>
        <w:tblW w:w="0" w:type="auto"/>
        <w:tblLook w:val="04A0" w:firstRow="1" w:lastRow="0" w:firstColumn="1" w:lastColumn="0" w:noHBand="0" w:noVBand="1"/>
      </w:tblPr>
      <w:tblGrid>
        <w:gridCol w:w="5949"/>
        <w:gridCol w:w="1843"/>
        <w:gridCol w:w="1158"/>
      </w:tblGrid>
      <w:tr w:rsidR="001D18B6" w:rsidRPr="00E65555" w14:paraId="04C072E6" w14:textId="77777777" w:rsidTr="007334DD">
        <w:tc>
          <w:tcPr>
            <w:tcW w:w="5949" w:type="dxa"/>
            <w:shd w:val="clear" w:color="auto" w:fill="auto"/>
          </w:tcPr>
          <w:p w14:paraId="4668F3ED" w14:textId="77777777" w:rsidR="001D18B6" w:rsidRPr="00E65555" w:rsidRDefault="001D18B6" w:rsidP="00661D7E">
            <w:pPr>
              <w:jc w:val="center"/>
              <w:rPr>
                <w:b/>
                <w:sz w:val="16"/>
                <w:szCs w:val="16"/>
              </w:rPr>
            </w:pPr>
            <w:r w:rsidRPr="00E65555">
              <w:rPr>
                <w:b/>
                <w:sz w:val="16"/>
                <w:szCs w:val="16"/>
              </w:rPr>
              <w:t>Indsatser</w:t>
            </w:r>
          </w:p>
        </w:tc>
        <w:tc>
          <w:tcPr>
            <w:tcW w:w="1843" w:type="dxa"/>
            <w:shd w:val="clear" w:color="auto" w:fill="auto"/>
          </w:tcPr>
          <w:p w14:paraId="43629367" w14:textId="77777777" w:rsidR="001D18B6" w:rsidRPr="00E65555" w:rsidRDefault="001D18B6" w:rsidP="00661D7E">
            <w:pPr>
              <w:jc w:val="center"/>
              <w:rPr>
                <w:b/>
                <w:sz w:val="16"/>
                <w:szCs w:val="16"/>
              </w:rPr>
            </w:pPr>
            <w:r w:rsidRPr="00E65555">
              <w:rPr>
                <w:b/>
                <w:sz w:val="16"/>
                <w:szCs w:val="16"/>
              </w:rPr>
              <w:t>Ansvarlig</w:t>
            </w:r>
          </w:p>
        </w:tc>
        <w:tc>
          <w:tcPr>
            <w:tcW w:w="1158" w:type="dxa"/>
            <w:shd w:val="clear" w:color="auto" w:fill="auto"/>
          </w:tcPr>
          <w:p w14:paraId="37BDBB1F" w14:textId="77777777" w:rsidR="001D18B6" w:rsidRPr="00E65555" w:rsidRDefault="001D18B6" w:rsidP="00661D7E">
            <w:pPr>
              <w:jc w:val="center"/>
              <w:rPr>
                <w:b/>
                <w:sz w:val="16"/>
                <w:szCs w:val="16"/>
              </w:rPr>
            </w:pPr>
            <w:r w:rsidRPr="00E65555">
              <w:rPr>
                <w:b/>
                <w:sz w:val="16"/>
                <w:szCs w:val="16"/>
              </w:rPr>
              <w:t>Tidsfrist</w:t>
            </w:r>
          </w:p>
        </w:tc>
      </w:tr>
      <w:tr w:rsidR="001D18B6" w:rsidRPr="00E65555" w14:paraId="1D99B517" w14:textId="77777777" w:rsidTr="007334DD">
        <w:tc>
          <w:tcPr>
            <w:tcW w:w="5949" w:type="dxa"/>
          </w:tcPr>
          <w:p w14:paraId="6604A4D7" w14:textId="1A1465F9" w:rsidR="001D18B6" w:rsidRPr="00E65555" w:rsidRDefault="001D18B6" w:rsidP="00661D7E">
            <w:pPr>
              <w:spacing w:after="60"/>
              <w:rPr>
                <w:sz w:val="16"/>
                <w:szCs w:val="16"/>
              </w:rPr>
            </w:pPr>
            <w:r>
              <w:rPr>
                <w:sz w:val="16"/>
                <w:szCs w:val="16"/>
              </w:rPr>
              <w:t>Trehøje</w:t>
            </w:r>
            <w:r w:rsidRPr="00E65555">
              <w:rPr>
                <w:sz w:val="16"/>
                <w:szCs w:val="16"/>
              </w:rPr>
              <w:t xml:space="preserve"> Vandværk skal hold</w:t>
            </w:r>
            <w:r>
              <w:rPr>
                <w:sz w:val="16"/>
                <w:szCs w:val="16"/>
              </w:rPr>
              <w:t>e</w:t>
            </w:r>
            <w:r w:rsidRPr="00E65555">
              <w:rPr>
                <w:sz w:val="16"/>
                <w:szCs w:val="16"/>
              </w:rPr>
              <w:t xml:space="preserve"> øje med den tidslige udvikling i vandkvaliteten, især indhold af </w:t>
            </w:r>
            <w:r>
              <w:rPr>
                <w:sz w:val="16"/>
                <w:szCs w:val="16"/>
              </w:rPr>
              <w:t>ilt, nitrat, sulfat, klorid.</w:t>
            </w:r>
            <w:r w:rsidR="00671954">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671954">
              <w:rPr>
                <w:sz w:val="16"/>
                <w:szCs w:val="16"/>
              </w:rPr>
              <w:t>revurderes.</w:t>
            </w:r>
          </w:p>
        </w:tc>
        <w:tc>
          <w:tcPr>
            <w:tcW w:w="1843" w:type="dxa"/>
          </w:tcPr>
          <w:p w14:paraId="5B34AA4A" w14:textId="5A601FEA" w:rsidR="001D18B6" w:rsidRPr="00E65555" w:rsidRDefault="00671954" w:rsidP="00661D7E">
            <w:pPr>
              <w:jc w:val="center"/>
              <w:rPr>
                <w:sz w:val="16"/>
                <w:szCs w:val="16"/>
              </w:rPr>
            </w:pPr>
            <w:r>
              <w:rPr>
                <w:sz w:val="16"/>
                <w:szCs w:val="16"/>
              </w:rPr>
              <w:t>V</w:t>
            </w:r>
            <w:r w:rsidR="001D18B6" w:rsidRPr="00E65555">
              <w:rPr>
                <w:sz w:val="16"/>
                <w:szCs w:val="16"/>
              </w:rPr>
              <w:t>V</w:t>
            </w:r>
          </w:p>
        </w:tc>
        <w:tc>
          <w:tcPr>
            <w:tcW w:w="1158" w:type="dxa"/>
          </w:tcPr>
          <w:p w14:paraId="56307F8A" w14:textId="27CBCD7F" w:rsidR="001D18B6" w:rsidRPr="00E65555" w:rsidRDefault="00AE51FF" w:rsidP="00661D7E">
            <w:pPr>
              <w:jc w:val="center"/>
              <w:rPr>
                <w:sz w:val="16"/>
                <w:szCs w:val="16"/>
              </w:rPr>
            </w:pPr>
            <w:r>
              <w:rPr>
                <w:sz w:val="16"/>
                <w:szCs w:val="16"/>
              </w:rPr>
              <w:t>Løbende</w:t>
            </w:r>
          </w:p>
        </w:tc>
      </w:tr>
      <w:tr w:rsidR="001D18B6" w:rsidRPr="00E65555" w14:paraId="5104A5CC" w14:textId="77777777" w:rsidTr="007334DD">
        <w:tc>
          <w:tcPr>
            <w:tcW w:w="5949" w:type="dxa"/>
          </w:tcPr>
          <w:p w14:paraId="2CC4F2AC" w14:textId="1C9B4FE1" w:rsidR="001D18B6" w:rsidRDefault="001D18B6" w:rsidP="00661D7E">
            <w:pPr>
              <w:spacing w:after="60"/>
              <w:rPr>
                <w:sz w:val="16"/>
                <w:szCs w:val="16"/>
              </w:rPr>
            </w:pPr>
            <w:r>
              <w:rPr>
                <w:sz w:val="16"/>
                <w:szCs w:val="16"/>
              </w:rPr>
              <w:t xml:space="preserve">Trehøje </w:t>
            </w:r>
            <w:r w:rsidRPr="0054228E">
              <w:rPr>
                <w:sz w:val="16"/>
                <w:szCs w:val="16"/>
              </w:rPr>
              <w:t xml:space="preserve">Vandværk </w:t>
            </w:r>
            <w:r w:rsidR="00A74EC0">
              <w:rPr>
                <w:sz w:val="16"/>
                <w:szCs w:val="16"/>
              </w:rPr>
              <w:t>skal analysere råvandet for strontium i næste boringskontrol</w:t>
            </w:r>
            <w:r w:rsidRPr="0054228E">
              <w:rPr>
                <w:sz w:val="16"/>
                <w:szCs w:val="16"/>
              </w:rPr>
              <w:t>.</w:t>
            </w:r>
          </w:p>
        </w:tc>
        <w:tc>
          <w:tcPr>
            <w:tcW w:w="1843" w:type="dxa"/>
          </w:tcPr>
          <w:p w14:paraId="1A9E769F" w14:textId="5D1EF29B" w:rsidR="001D18B6" w:rsidRPr="00E65555" w:rsidRDefault="00671954" w:rsidP="00661D7E">
            <w:pPr>
              <w:jc w:val="center"/>
              <w:rPr>
                <w:sz w:val="16"/>
                <w:szCs w:val="16"/>
              </w:rPr>
            </w:pPr>
            <w:r>
              <w:rPr>
                <w:sz w:val="16"/>
                <w:szCs w:val="16"/>
              </w:rPr>
              <w:t>V</w:t>
            </w:r>
            <w:r w:rsidR="001D18B6">
              <w:rPr>
                <w:sz w:val="16"/>
                <w:szCs w:val="16"/>
              </w:rPr>
              <w:t>V</w:t>
            </w:r>
          </w:p>
        </w:tc>
        <w:tc>
          <w:tcPr>
            <w:tcW w:w="1158" w:type="dxa"/>
          </w:tcPr>
          <w:p w14:paraId="4C3965D6" w14:textId="7F6F6EF9" w:rsidR="001D18B6" w:rsidRPr="00E65555" w:rsidRDefault="00AE51FF" w:rsidP="00661D7E">
            <w:pPr>
              <w:jc w:val="center"/>
              <w:rPr>
                <w:sz w:val="16"/>
                <w:szCs w:val="16"/>
              </w:rPr>
            </w:pPr>
            <w:r>
              <w:rPr>
                <w:sz w:val="16"/>
                <w:szCs w:val="16"/>
              </w:rPr>
              <w:t>Næste boringskontrol</w:t>
            </w:r>
          </w:p>
        </w:tc>
      </w:tr>
      <w:tr w:rsidR="007334DD" w14:paraId="13E83FE1" w14:textId="77777777" w:rsidTr="007334DD">
        <w:tc>
          <w:tcPr>
            <w:tcW w:w="5949" w:type="dxa"/>
          </w:tcPr>
          <w:p w14:paraId="5087BEB1" w14:textId="77777777" w:rsidR="007334DD" w:rsidRPr="00105AE8" w:rsidRDefault="007334DD" w:rsidP="00256F69">
            <w:pPr>
              <w:spacing w:after="60"/>
              <w:rPr>
                <w:sz w:val="16"/>
                <w:szCs w:val="16"/>
              </w:rPr>
            </w:pPr>
            <w:r w:rsidRPr="00105AE8">
              <w:rPr>
                <w:sz w:val="16"/>
                <w:szCs w:val="16"/>
              </w:rPr>
              <w:t xml:space="preserve">På baggrund af viden om boringer og brønde i indvindingsoplandet, kan </w:t>
            </w:r>
            <w:r>
              <w:rPr>
                <w:sz w:val="16"/>
                <w:szCs w:val="16"/>
              </w:rPr>
              <w:t>Trehøje</w:t>
            </w:r>
            <w:r w:rsidRPr="00105AE8">
              <w:rPr>
                <w:sz w:val="16"/>
                <w:szCs w:val="16"/>
              </w:rPr>
              <w:t xml:space="preserve"> Vandværk opnå en effektiv beskyttelse af grundvandsressourcen ved tilbud om sløjfning af ubenyttede boringer/brønde. </w:t>
            </w:r>
          </w:p>
          <w:p w14:paraId="03F2DB2A" w14:textId="77777777" w:rsidR="007334DD" w:rsidRDefault="007334DD"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02AB659F" w14:textId="43DA8DD7" w:rsidR="007334DD" w:rsidRPr="00105AE8" w:rsidRDefault="007334DD"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43" w:type="dxa"/>
          </w:tcPr>
          <w:p w14:paraId="046625A9" w14:textId="77777777" w:rsidR="007334DD" w:rsidRDefault="007334DD" w:rsidP="00256F69">
            <w:pPr>
              <w:jc w:val="center"/>
              <w:rPr>
                <w:sz w:val="16"/>
                <w:szCs w:val="16"/>
              </w:rPr>
            </w:pPr>
            <w:r>
              <w:rPr>
                <w:sz w:val="16"/>
                <w:szCs w:val="16"/>
              </w:rPr>
              <w:t>VV</w:t>
            </w:r>
          </w:p>
        </w:tc>
        <w:tc>
          <w:tcPr>
            <w:tcW w:w="1158" w:type="dxa"/>
          </w:tcPr>
          <w:p w14:paraId="5DBF6DE8" w14:textId="64EBC945" w:rsidR="007334DD" w:rsidRDefault="00AE51FF" w:rsidP="00256F69">
            <w:pPr>
              <w:jc w:val="center"/>
              <w:rPr>
                <w:sz w:val="16"/>
                <w:szCs w:val="16"/>
              </w:rPr>
            </w:pPr>
            <w:r>
              <w:rPr>
                <w:sz w:val="16"/>
                <w:szCs w:val="16"/>
              </w:rPr>
              <w:t>Løbende</w:t>
            </w:r>
          </w:p>
        </w:tc>
      </w:tr>
    </w:tbl>
    <w:p w14:paraId="415BCF35" w14:textId="77777777" w:rsidR="001D18B6" w:rsidRDefault="001D18B6" w:rsidP="001D18B6"/>
    <w:p w14:paraId="7A28F2B3" w14:textId="77777777" w:rsidR="001D18B6" w:rsidRPr="00A9772C" w:rsidRDefault="001D18B6" w:rsidP="001D18B6"/>
    <w:tbl>
      <w:tblPr>
        <w:tblStyle w:val="Tabel-Gitter"/>
        <w:tblW w:w="7809" w:type="dxa"/>
        <w:tblLook w:val="04A0" w:firstRow="1" w:lastRow="0" w:firstColumn="1" w:lastColumn="0" w:noHBand="0" w:noVBand="1"/>
      </w:tblPr>
      <w:tblGrid>
        <w:gridCol w:w="5983"/>
        <w:gridCol w:w="1826"/>
      </w:tblGrid>
      <w:tr w:rsidR="00AE51FF" w:rsidRPr="007246B4" w14:paraId="229008E5" w14:textId="77777777" w:rsidTr="00AE51FF">
        <w:tc>
          <w:tcPr>
            <w:tcW w:w="5983" w:type="dxa"/>
          </w:tcPr>
          <w:p w14:paraId="5EC9460C" w14:textId="77777777" w:rsidR="00AE51FF" w:rsidRPr="007246B4" w:rsidRDefault="00AE51FF" w:rsidP="005A49A4">
            <w:pPr>
              <w:jc w:val="center"/>
              <w:rPr>
                <w:b/>
                <w:sz w:val="16"/>
                <w:szCs w:val="16"/>
              </w:rPr>
            </w:pPr>
            <w:r w:rsidRPr="007246B4">
              <w:rPr>
                <w:b/>
                <w:sz w:val="16"/>
                <w:szCs w:val="16"/>
              </w:rPr>
              <w:t>Indsatser</w:t>
            </w:r>
            <w:r>
              <w:rPr>
                <w:b/>
                <w:sz w:val="16"/>
                <w:szCs w:val="16"/>
              </w:rPr>
              <w:t xml:space="preserve"> der kan gennemføres</w:t>
            </w:r>
          </w:p>
        </w:tc>
        <w:tc>
          <w:tcPr>
            <w:tcW w:w="1826" w:type="dxa"/>
          </w:tcPr>
          <w:p w14:paraId="6A91213C" w14:textId="77777777" w:rsidR="00AE51FF" w:rsidRPr="007246B4" w:rsidRDefault="00AE51FF" w:rsidP="005A49A4">
            <w:pPr>
              <w:jc w:val="center"/>
              <w:rPr>
                <w:b/>
                <w:sz w:val="16"/>
                <w:szCs w:val="16"/>
              </w:rPr>
            </w:pPr>
            <w:r w:rsidRPr="007246B4">
              <w:rPr>
                <w:b/>
                <w:sz w:val="16"/>
                <w:szCs w:val="16"/>
              </w:rPr>
              <w:t>Ansvarlig</w:t>
            </w:r>
          </w:p>
        </w:tc>
      </w:tr>
      <w:tr w:rsidR="00AE51FF" w14:paraId="3F010C1A" w14:textId="77777777" w:rsidTr="00AE51FF">
        <w:tc>
          <w:tcPr>
            <w:tcW w:w="5983" w:type="dxa"/>
          </w:tcPr>
          <w:p w14:paraId="0AB1FBE2" w14:textId="14D71D4C" w:rsidR="00AE51FF" w:rsidRPr="00105AE8" w:rsidRDefault="00AE51FF" w:rsidP="005A49A4">
            <w:pPr>
              <w:spacing w:after="60"/>
              <w:rPr>
                <w:sz w:val="16"/>
                <w:szCs w:val="16"/>
              </w:rPr>
            </w:pPr>
            <w:r>
              <w:rPr>
                <w:sz w:val="16"/>
                <w:szCs w:val="16"/>
              </w:rPr>
              <w:t>Trehøje</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6918B38A" w14:textId="77777777" w:rsidR="00AE51FF" w:rsidRDefault="00AE51FF" w:rsidP="005A49A4">
            <w:pPr>
              <w:jc w:val="center"/>
              <w:rPr>
                <w:sz w:val="16"/>
                <w:szCs w:val="16"/>
              </w:rPr>
            </w:pPr>
            <w:r>
              <w:rPr>
                <w:sz w:val="16"/>
                <w:szCs w:val="16"/>
              </w:rPr>
              <w:t>VV</w:t>
            </w:r>
          </w:p>
        </w:tc>
      </w:tr>
    </w:tbl>
    <w:p w14:paraId="0FF3C40D" w14:textId="12C92D12" w:rsidR="001D18B6" w:rsidRDefault="001D18B6" w:rsidP="001D18B6"/>
    <w:p w14:paraId="2CD4DF48" w14:textId="77777777" w:rsidR="00671954" w:rsidRDefault="00671954">
      <w:pPr>
        <w:rPr>
          <w:rFonts w:eastAsiaTheme="majorEastAsia" w:cstheme="majorBidi"/>
          <w:b/>
          <w:bCs/>
          <w:szCs w:val="26"/>
        </w:rPr>
      </w:pPr>
      <w:bookmarkStart w:id="393" w:name="_Toc526247480"/>
      <w:bookmarkStart w:id="394" w:name="_Toc528050008"/>
      <w:bookmarkStart w:id="395" w:name="_Toc528061757"/>
      <w:r>
        <w:br w:type="page"/>
      </w:r>
    </w:p>
    <w:p w14:paraId="47041E89" w14:textId="5E6D9408" w:rsidR="005E4FA9" w:rsidRPr="00A14454" w:rsidRDefault="005E4FA9" w:rsidP="00A14454">
      <w:pPr>
        <w:pStyle w:val="Overskrift2"/>
      </w:pPr>
      <w:bookmarkStart w:id="396" w:name="_Toc528673648"/>
      <w:r w:rsidRPr="00A14454">
        <w:t>Bakkebølle Vandværk</w:t>
      </w:r>
      <w:bookmarkEnd w:id="393"/>
      <w:bookmarkEnd w:id="394"/>
      <w:bookmarkEnd w:id="395"/>
      <w:bookmarkEnd w:id="396"/>
    </w:p>
    <w:p w14:paraId="0414539A" w14:textId="77777777" w:rsidR="005E4FA9" w:rsidRDefault="005E4FA9" w:rsidP="005E4FA9">
      <w:r w:rsidRPr="0085625E">
        <w:t>Bakkebølle</w:t>
      </w:r>
      <w:r>
        <w:t xml:space="preserve"> Vandværk er et privat alment vandværk, og er et underanlæg til Vordingborg Vand. I alt indvindes der fra seks aktive indvindingsboringer, DGU nr. 226.650, 226.653, 226.672, 226.673, 226.544 og 226.565. Indvindingsboringer 226.544 og 226.565 tilhører det tidligere Nyråd Vandværk, som i 2018 er blevet sammenlagt med Bakkebølle Vandværk. Den samlede indvinding fra de syv indvindingsboringer var i 2017 på 355.5</w:t>
      </w:r>
      <w:r w:rsidRPr="0085625E">
        <w:t>86</w:t>
      </w:r>
      <w:r>
        <w:t xml:space="preserve"> m</w:t>
      </w:r>
      <w:r w:rsidRPr="0041175F">
        <w:rPr>
          <w:vertAlign w:val="superscript"/>
        </w:rPr>
        <w:t>3</w:t>
      </w:r>
      <w:r>
        <w:t>. Sammen med Mørkeskov Vandværk er indvindingstilladelse 1 mio. m</w:t>
      </w:r>
      <w:r>
        <w:rPr>
          <w:vertAlign w:val="superscript"/>
        </w:rPr>
        <w:t>3</w:t>
      </w:r>
      <w:r>
        <w:t>/år, gældende til 29. december 2029.</w:t>
      </w:r>
    </w:p>
    <w:p w14:paraId="1AD7E8A7" w14:textId="77777777" w:rsidR="005E4FA9" w:rsidRDefault="005E4FA9" w:rsidP="005E4FA9"/>
    <w:p w14:paraId="680520DD" w14:textId="720AF434" w:rsidR="005E4FA9" w:rsidRDefault="005E4FA9" w:rsidP="005E4FA9">
      <w:r>
        <w:t xml:space="preserve">Af </w:t>
      </w:r>
      <w:r>
        <w:rPr>
          <w:highlight w:val="yellow"/>
        </w:rPr>
        <w:fldChar w:fldCharType="begin"/>
      </w:r>
      <w:r>
        <w:instrText xml:space="preserve"> REF _Ref527008171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143</w:t>
      </w:r>
      <w:r>
        <w:rPr>
          <w:highlight w:val="yellow"/>
        </w:rPr>
        <w:fldChar w:fldCharType="end"/>
      </w:r>
      <w:r>
        <w:t xml:space="preserve"> ses en oversigt over Bakkebølle Vandværk. På figuren er markeret de aktive indvindingsboringer, det administrative indvindingsopland, grundvandsdannende opland til vandværkets boringer, samt områder uden grundvandsdannelse. På figuren kan der ses at transporttid af vandet fra terrænet til de indvindingsboringer i det grundvandsdannende opland generelt er fra 50 til 200 år, men er så lavt som 25 til 50 år i de sydøstlige indvindingsboringer. </w:t>
      </w:r>
    </w:p>
    <w:p w14:paraId="27CAA217" w14:textId="77777777" w:rsidR="005E4FA9" w:rsidRDefault="005E4FA9" w:rsidP="005E4FA9"/>
    <w:p w14:paraId="23B92419" w14:textId="77777777" w:rsidR="005E4FA9" w:rsidRDefault="005E4FA9" w:rsidP="005E4FA9">
      <w:r>
        <w:rPr>
          <w:noProof/>
          <w:lang w:eastAsia="da-DK"/>
        </w:rPr>
        <w:drawing>
          <wp:inline distT="0" distB="0" distL="0" distR="0" wp14:anchorId="68C46495" wp14:editId="064E4EF4">
            <wp:extent cx="5400000" cy="5400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Bakkebølle_A.png"/>
                    <pic:cNvPicPr/>
                  </pic:nvPicPr>
                  <pic:blipFill>
                    <a:blip r:embed="rId14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0AAA176" w14:textId="3D7F3A9A" w:rsidR="005E4FA9" w:rsidRDefault="005E4FA9" w:rsidP="005E4FA9">
      <w:pPr>
        <w:pStyle w:val="Billedtekst"/>
        <w:spacing w:before="60"/>
      </w:pPr>
      <w:bookmarkStart w:id="397" w:name="_Ref527008171"/>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143</w:t>
      </w:r>
      <w:r w:rsidR="00D25A8C">
        <w:rPr>
          <w:noProof/>
        </w:rPr>
        <w:fldChar w:fldCharType="end"/>
      </w:r>
      <w:bookmarkEnd w:id="397"/>
      <w:r w:rsidRPr="0024525E">
        <w:rPr>
          <w:noProof/>
        </w:rPr>
        <w:t xml:space="preserve"> </w:t>
      </w:r>
      <w:r w:rsidRPr="002C2F75">
        <w:rPr>
          <w:noProof/>
        </w:rPr>
        <w:t xml:space="preserve">Placeringen af </w:t>
      </w:r>
      <w:r>
        <w:rPr>
          <w:noProof/>
        </w:rPr>
        <w:t>Bakkebølle</w:t>
      </w:r>
      <w:r w:rsidRPr="002C2F75">
        <w:rPr>
          <w:noProof/>
        </w:rPr>
        <w:t xml:space="preserve"> Vandværks aktive indvindingsboring</w:t>
      </w:r>
      <w:r>
        <w:rPr>
          <w:noProof/>
        </w:rPr>
        <w:t>er og det administrative indvindingsopland, grundvandsdannende opland (tematiseret efter transporttid) samt OSD og kommunengrænsen for Vordingborg kommune.</w:t>
      </w:r>
    </w:p>
    <w:p w14:paraId="7D00DF31" w14:textId="3D464A32" w:rsidR="005E4FA9" w:rsidRDefault="005E4FA9" w:rsidP="005E4FA9"/>
    <w:p w14:paraId="4C994158" w14:textId="77777777" w:rsidR="00642CDA" w:rsidRDefault="00642CDA" w:rsidP="005E4FA9"/>
    <w:p w14:paraId="257F44E7" w14:textId="77777777" w:rsidR="005E4FA9" w:rsidRPr="001A3706" w:rsidRDefault="005E4FA9" w:rsidP="005E4FA9">
      <w:pPr>
        <w:rPr>
          <w:i/>
        </w:rPr>
      </w:pPr>
      <w:r w:rsidRPr="00CB0F9E">
        <w:rPr>
          <w:i/>
        </w:rPr>
        <w:t>Geologi</w:t>
      </w:r>
      <w:r>
        <w:rPr>
          <w:i/>
        </w:rPr>
        <w:t xml:space="preserve"> og hydrogeologi</w:t>
      </w:r>
    </w:p>
    <w:p w14:paraId="1E830D30" w14:textId="42F7737E" w:rsidR="005E4FA9" w:rsidRDefault="005E4FA9" w:rsidP="005E4FA9">
      <w:r>
        <w:t xml:space="preserve">Bakkebølle Vandværk indvinder fra det </w:t>
      </w:r>
      <w:r w:rsidRPr="00B972E5">
        <w:t>prækvartære kalkmagasin (skrivekridt). Boringerne</w:t>
      </w:r>
      <w:r>
        <w:t xml:space="preserve"> er filtersat i niveauet 68 til 115 m u.t. Kalkmagasinet er et spændt magasin, men der ses grundvandsdannelse ved terrænet i hele indvindingsoplandet, jf. </w:t>
      </w:r>
      <w:r>
        <w:fldChar w:fldCharType="begin"/>
      </w:r>
      <w:r>
        <w:instrText xml:space="preserve"> REF _Ref527008171 \h </w:instrText>
      </w:r>
      <w:r>
        <w:fldChar w:fldCharType="separate"/>
      </w:r>
      <w:r w:rsidR="007450CA">
        <w:t xml:space="preserve">Figur </w:t>
      </w:r>
      <w:r w:rsidR="007450CA">
        <w:rPr>
          <w:noProof/>
        </w:rPr>
        <w:t>4</w:t>
      </w:r>
      <w:r w:rsidR="007450CA">
        <w:t>.</w:t>
      </w:r>
      <w:r w:rsidR="007450CA">
        <w:rPr>
          <w:noProof/>
        </w:rPr>
        <w:t>143</w:t>
      </w:r>
      <w:r>
        <w:fldChar w:fldCharType="end"/>
      </w:r>
      <w:r>
        <w:t xml:space="preserve">. </w:t>
      </w:r>
    </w:p>
    <w:p w14:paraId="249DB7EA" w14:textId="77777777" w:rsidR="005E4FA9" w:rsidRDefault="005E4FA9" w:rsidP="005E4FA9"/>
    <w:p w14:paraId="51A55ECE" w14:textId="2E1DB60F" w:rsidR="005E4FA9" w:rsidRDefault="005E4FA9" w:rsidP="005E4FA9">
      <w:r>
        <w:t xml:space="preserve">Lertykkelsen afspejler sig i sårbarhedszoneringen, der er vist i </w:t>
      </w:r>
      <w:r>
        <w:rPr>
          <w:highlight w:val="yellow"/>
        </w:rPr>
        <w:fldChar w:fldCharType="begin"/>
      </w:r>
      <w:r>
        <w:instrText xml:space="preserve"> REF _Ref527010547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144</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 Kalkmagasinet indenfor indvindingsoplandet er overlejret af mere end 30 meter mættet ler og har en rimelige god geologisk beskyttelse. Der ikke er udpeget NFI eller indsatsområder indenfor indvindingsoplandet.</w:t>
      </w:r>
    </w:p>
    <w:p w14:paraId="5032D3A9" w14:textId="77777777" w:rsidR="005E4FA9" w:rsidRDefault="005E4FA9" w:rsidP="005E4FA9"/>
    <w:p w14:paraId="48EED788" w14:textId="77777777" w:rsidR="005E4FA9" w:rsidRDefault="005E4FA9" w:rsidP="005E4FA9">
      <w:r>
        <w:rPr>
          <w:noProof/>
          <w:lang w:eastAsia="da-DK"/>
        </w:rPr>
        <w:drawing>
          <wp:inline distT="0" distB="0" distL="0" distR="0" wp14:anchorId="11569797" wp14:editId="210918C9">
            <wp:extent cx="5400000" cy="540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akkebølle_B.png"/>
                    <pic:cNvPicPr/>
                  </pic:nvPicPr>
                  <pic:blipFill>
                    <a:blip r:embed="rId15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0DCF4DC8" w14:textId="6B62CFB4" w:rsidR="005E4FA9" w:rsidRDefault="005E4FA9" w:rsidP="005E4FA9">
      <w:pPr>
        <w:pStyle w:val="Billedtekst"/>
        <w:rPr>
          <w:noProof/>
        </w:rPr>
      </w:pPr>
      <w:bookmarkStart w:id="398" w:name="_Ref52701054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144</w:t>
      </w:r>
      <w:r w:rsidR="00D25A8C">
        <w:rPr>
          <w:noProof/>
        </w:rPr>
        <w:fldChar w:fldCharType="end"/>
      </w:r>
      <w:bookmarkEnd w:id="398"/>
      <w:r>
        <w:t xml:space="preserve"> Sårbarhedszonering i forhold til nitrat inden for OSD og indvindingsoplandet til </w:t>
      </w:r>
      <w:r>
        <w:rPr>
          <w:noProof/>
        </w:rPr>
        <w:t xml:space="preserve">Bakkebølle Vandværk, samt afgrænsning af boringsnære beskyttelsesområder (BNBO), </w:t>
      </w:r>
      <w:r w:rsidR="00D25A8C">
        <w:rPr>
          <w:noProof/>
        </w:rPr>
        <w:t>nitratfølsomme indvind</w:t>
      </w:r>
      <w:r>
        <w:rPr>
          <w:noProof/>
        </w:rPr>
        <w:t>ingsområder (NFI), indsatsområder (IO) og OSD.</w:t>
      </w:r>
    </w:p>
    <w:p w14:paraId="64E7AF2C" w14:textId="77777777" w:rsidR="005E4FA9" w:rsidRPr="008C3C2D" w:rsidRDefault="005E4FA9" w:rsidP="005E4FA9"/>
    <w:p w14:paraId="00A30E30" w14:textId="77777777" w:rsidR="003F1A59" w:rsidRDefault="003F1A59" w:rsidP="005E4FA9">
      <w:pPr>
        <w:rPr>
          <w:i/>
        </w:rPr>
      </w:pPr>
    </w:p>
    <w:p w14:paraId="078F0DCD" w14:textId="77777777" w:rsidR="003F1A59" w:rsidRDefault="003F1A59" w:rsidP="005E4FA9">
      <w:pPr>
        <w:rPr>
          <w:i/>
        </w:rPr>
      </w:pPr>
    </w:p>
    <w:p w14:paraId="2BD8BBEB" w14:textId="5B8139B0" w:rsidR="005E4FA9" w:rsidRDefault="005E4FA9" w:rsidP="005E4FA9">
      <w:pPr>
        <w:rPr>
          <w:i/>
        </w:rPr>
      </w:pPr>
      <w:r w:rsidRPr="00B31D70">
        <w:rPr>
          <w:i/>
        </w:rPr>
        <w:t>Råvandskvalitet</w:t>
      </w:r>
    </w:p>
    <w:p w14:paraId="34AE0070" w14:textId="414F0BD2" w:rsidR="005E4FA9" w:rsidRDefault="00850878" w:rsidP="005E4FA9">
      <w:r w:rsidRPr="00850878">
        <w:t>Der indvindes fra et godt beskyttet magasin, hvor vandtypen i DGU nr. 226.650, 226.653, 226.672, 226.673 og 226.544 er D</w:t>
      </w:r>
      <w:r w:rsidR="00AE51FF">
        <w:t xml:space="preserve"> (reduceret)</w:t>
      </w:r>
      <w:r w:rsidRPr="00850878">
        <w:t>, og 226.565 er C</w:t>
      </w:r>
      <w:r w:rsidR="00AE51FF">
        <w:t xml:space="preserve"> (svagt reduceret)</w:t>
      </w:r>
      <w:r w:rsidRPr="00850878">
        <w:t>. Begge vandtyper er ikke-nitratholdig. Der er analyseret for, men ikke konstateret indhold af olieprodukter eller klorerede opløsningsmidler i indvindingsboringerne. Der er analyseret for, men ikke konstateret indhold af pesticider i fem ud af seks af vandværkets indvindingsboringer,</w:t>
      </w:r>
      <w:r>
        <w:t xml:space="preserve"> jf. </w:t>
      </w:r>
      <w:r>
        <w:fldChar w:fldCharType="begin"/>
      </w:r>
      <w:r>
        <w:instrText xml:space="preserve"> REF _Ref527011947 \h </w:instrText>
      </w:r>
      <w:r>
        <w:fldChar w:fldCharType="separate"/>
      </w:r>
      <w:r w:rsidR="007450CA">
        <w:t xml:space="preserve">Figur </w:t>
      </w:r>
      <w:r w:rsidR="007450CA">
        <w:rPr>
          <w:noProof/>
        </w:rPr>
        <w:t>4</w:t>
      </w:r>
      <w:r w:rsidR="007450CA">
        <w:t>.</w:t>
      </w:r>
      <w:r w:rsidR="007450CA">
        <w:rPr>
          <w:noProof/>
        </w:rPr>
        <w:t>145</w:t>
      </w:r>
      <w:r>
        <w:fldChar w:fldCharType="end"/>
      </w:r>
      <w:r w:rsidR="005E4FA9">
        <w:t>. D</w:t>
      </w:r>
      <w:r w:rsidR="005E4FA9" w:rsidRPr="00190E14">
        <w:t xml:space="preserve">er </w:t>
      </w:r>
      <w:r w:rsidR="005E4FA9">
        <w:t xml:space="preserve">er </w:t>
      </w:r>
      <w:r w:rsidR="005E4FA9" w:rsidRPr="00190E14">
        <w:t>tidligere påvist et glyphosat-indhold på 0,033 µg/l</w:t>
      </w:r>
      <w:r w:rsidR="005E4FA9">
        <w:t xml:space="preserve"> i DGU 226.565</w:t>
      </w:r>
      <w:r w:rsidR="005E4FA9" w:rsidRPr="00190E14">
        <w:t>. Stoffet er ikke påvist ved senere analyser (&lt;0,01 µg/l).</w:t>
      </w:r>
    </w:p>
    <w:p w14:paraId="125388E7" w14:textId="77777777" w:rsidR="005E4FA9" w:rsidRDefault="005E4FA9" w:rsidP="005E4FA9"/>
    <w:p w14:paraId="29B7D2F2" w14:textId="77777777" w:rsidR="005E4FA9" w:rsidRDefault="005E4FA9" w:rsidP="005E4FA9">
      <w:r>
        <w:t xml:space="preserve">I boring 226.650 er der ikke analyseret for klorerede opløsningsmidler og olieprodukter og kun i begrænset omfang analyseret for pesticider (chloridazon og dets nedbrydningsprodukter). I de øvrige tre indvindingsboringer er der </w:t>
      </w:r>
      <w:r w:rsidRPr="00AF505A">
        <w:t xml:space="preserve">analyseret for, men ikke konstateret indhold af </w:t>
      </w:r>
      <w:r>
        <w:t>pesticider eller klo</w:t>
      </w:r>
      <w:r w:rsidRPr="00AF505A">
        <w:t>rerede opløsningsmidler.</w:t>
      </w:r>
      <w:r>
        <w:t xml:space="preserve"> Der er ikke påvist olieprodukter i 226.653 og 226.672, mens der ved seneste analyse (2011) er påvist et indhold af M+p xylen på 0,044 µg/l. Stoffet er ikke tidligere blevet påvist, ligesom der ikke tidligere har været påvist olieprodukter i vandet fra boringen. </w:t>
      </w:r>
    </w:p>
    <w:p w14:paraId="0C245D44" w14:textId="77777777" w:rsidR="005E4FA9" w:rsidRDefault="005E4FA9" w:rsidP="005E4FA9">
      <w:pPr>
        <w:rPr>
          <w:highlight w:val="yellow"/>
        </w:rPr>
      </w:pPr>
    </w:p>
    <w:p w14:paraId="6A1ABAE3" w14:textId="77777777" w:rsidR="005E4FA9" w:rsidRPr="00121867" w:rsidRDefault="005E4FA9" w:rsidP="005E4FA9">
      <w:r>
        <w:t xml:space="preserve">Der ses moderate indhold af NVOC (omkring 2-3 mg/l), fluorid (omkring 1 mg/l), og ammonium (0,8-2 mg/l). Strontium er generelt moderat, (5.400-6.800 µg/l) men der ses forhøjede indhold af strontium i boring 226.653 og 226.672 på hhv. 11.000 og 13.000 µg/l (den vejledende grænseværdi var 10.000 µg/l). </w:t>
      </w:r>
      <w:r w:rsidRPr="002F64D1">
        <w:t>Indholdet af klorid er lavt (&lt;30 mg/l) og der er således ikke tegn på saltvandspåvirkning.</w:t>
      </w:r>
      <w:r>
        <w:t xml:space="preserve"> Mens indholdet af sulfat </w:t>
      </w:r>
      <w:r w:rsidRPr="004F0972">
        <w:t>er</w:t>
      </w:r>
      <w:r>
        <w:t xml:space="preserve"> generelt</w:t>
      </w:r>
      <w:r w:rsidRPr="004F0972">
        <w:t xml:space="preserve"> lavt (&lt;10 mg/l) og stabilt, ses et mere varierende indhold af sulfat i boring 226.565 (5-30 mg/l). </w:t>
      </w:r>
    </w:p>
    <w:p w14:paraId="1E8097B8" w14:textId="77777777" w:rsidR="005E4FA9" w:rsidRDefault="005E4FA9" w:rsidP="005E4FA9"/>
    <w:p w14:paraId="46492DFB" w14:textId="77777777" w:rsidR="005E4FA9" w:rsidRPr="00165D82" w:rsidRDefault="005E4FA9" w:rsidP="005E4FA9">
      <w:pPr>
        <w:rPr>
          <w:i/>
        </w:rPr>
      </w:pPr>
      <w:r w:rsidRPr="00165D82">
        <w:rPr>
          <w:i/>
        </w:rPr>
        <w:t>Arealanvendelse og punktkilder</w:t>
      </w:r>
    </w:p>
    <w:p w14:paraId="0075E29C" w14:textId="513E3C04" w:rsidR="005E4FA9" w:rsidRDefault="005E4FA9" w:rsidP="005E4FA9">
      <w:r w:rsidRPr="00E353FB">
        <w:t>Indvindingsoplandet ligger</w:t>
      </w:r>
      <w:r>
        <w:t xml:space="preserve"> hovedsageligt</w:t>
      </w:r>
      <w:r w:rsidRPr="00E353FB">
        <w:t xml:space="preserve"> indenfor OSD</w:t>
      </w:r>
      <w:r>
        <w:t>; der er kun en mindre del af oplandet der strækker sig udenfor OSD omkring Nyråd by.</w:t>
      </w:r>
      <w:r w:rsidRPr="00E353FB">
        <w:t xml:space="preserve"> Arealanvendelsen i indvindingsoplandet udgøres primært af landbrug og befæstede arealer og i mindre grad skov og natur</w:t>
      </w:r>
      <w:r>
        <w:t>, især omkring Nyråd</w:t>
      </w:r>
      <w:r w:rsidRPr="00E353FB">
        <w:t xml:space="preserve">. I oplandet til boringerne er der hhv. </w:t>
      </w:r>
      <w:r>
        <w:t>2</w:t>
      </w:r>
      <w:r w:rsidRPr="00E353FB">
        <w:t xml:space="preserve"> stk. V1-kortlagt</w:t>
      </w:r>
      <w:r>
        <w:t>e og 8 stk. V2-kortlagte jordforurenings</w:t>
      </w:r>
      <w:r w:rsidRPr="00E353FB">
        <w:t>lokaliteter jf.</w:t>
      </w:r>
      <w:r>
        <w:t xml:space="preserve"> </w:t>
      </w:r>
      <w:r>
        <w:fldChar w:fldCharType="begin"/>
      </w:r>
      <w:r>
        <w:instrText xml:space="preserve"> REF _Ref527011947 \h </w:instrText>
      </w:r>
      <w:r>
        <w:fldChar w:fldCharType="separate"/>
      </w:r>
      <w:r w:rsidR="007450CA">
        <w:t xml:space="preserve">Figur </w:t>
      </w:r>
      <w:r w:rsidR="007450CA">
        <w:rPr>
          <w:noProof/>
        </w:rPr>
        <w:t>4</w:t>
      </w:r>
      <w:r w:rsidR="007450CA">
        <w:t>.</w:t>
      </w:r>
      <w:r w:rsidR="007450CA">
        <w:rPr>
          <w:noProof/>
        </w:rPr>
        <w:t>145</w:t>
      </w:r>
      <w:r>
        <w:fldChar w:fldCharType="end"/>
      </w:r>
      <w:r w:rsidRPr="00E353FB">
        <w:t xml:space="preserve">. </w:t>
      </w:r>
    </w:p>
    <w:p w14:paraId="458327C7" w14:textId="77777777" w:rsidR="005E4FA9" w:rsidRDefault="005E4FA9" w:rsidP="005E4FA9"/>
    <w:p w14:paraId="5399E478" w14:textId="77777777" w:rsidR="005E4FA9" w:rsidRDefault="005E4FA9" w:rsidP="005E4FA9">
      <w:pPr>
        <w:rPr>
          <w:i/>
        </w:rPr>
      </w:pPr>
      <w:r>
        <w:rPr>
          <w:i/>
        </w:rPr>
        <w:t>BNBO</w:t>
      </w:r>
    </w:p>
    <w:p w14:paraId="51DEB977" w14:textId="1DBA1B90" w:rsidR="005E4FA9" w:rsidRPr="0050219E" w:rsidRDefault="005E4FA9" w:rsidP="005E4FA9">
      <w:r>
        <w:rPr>
          <w:highlight w:val="yellow"/>
        </w:rPr>
        <w:fldChar w:fldCharType="begin"/>
      </w:r>
      <w:r>
        <w:instrText xml:space="preserve"> REF _Ref527012217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146</w:t>
      </w:r>
      <w:r>
        <w:rPr>
          <w:highlight w:val="yellow"/>
        </w:rPr>
        <w:fldChar w:fldCharType="end"/>
      </w:r>
      <w:r>
        <w:t xml:space="preserve"> viser boringsnære beskyttelsesområder (BNBO) til Bakkebølle </w:t>
      </w:r>
      <w:r w:rsidRPr="0050219E">
        <w:t xml:space="preserve">Vandværk på </w:t>
      </w:r>
      <w:r>
        <w:t>luftfoto</w:t>
      </w:r>
      <w:r w:rsidRPr="0050219E">
        <w:t xml:space="preserve">. På figuren kan det ses at BNBO til </w:t>
      </w:r>
      <w:r>
        <w:t>samtlige boringer</w:t>
      </w:r>
      <w:r w:rsidRPr="0050219E">
        <w:t xml:space="preserve"> primært udgøres af </w:t>
      </w:r>
      <w:r w:rsidR="00C51CCF">
        <w:t>landbrug</w:t>
      </w:r>
      <w:r>
        <w:t>. Kun BNBO til indvindingsboringen 226.565 er delvist dækket af et mindre skovareal</w:t>
      </w:r>
      <w:r w:rsidRPr="0050219E">
        <w:t>.</w:t>
      </w:r>
      <w:r w:rsidRPr="005E7466">
        <w:t xml:space="preserve"> </w:t>
      </w:r>
      <w:r>
        <w:t>Der er ikke kortlagt jordforurenings lokaliteter eller udpeget indsatsområder indenfor BNBO.</w:t>
      </w:r>
    </w:p>
    <w:p w14:paraId="687DFD51" w14:textId="77777777" w:rsidR="005E4FA9" w:rsidRPr="0050219E" w:rsidRDefault="005E4FA9" w:rsidP="005E4FA9"/>
    <w:p w14:paraId="446C0CA1" w14:textId="77777777" w:rsidR="005E4FA9" w:rsidRDefault="005E4FA9" w:rsidP="005E4FA9">
      <w:pPr>
        <w:rPr>
          <w:i/>
        </w:rPr>
      </w:pPr>
    </w:p>
    <w:p w14:paraId="002D4E2A" w14:textId="77777777" w:rsidR="005E4FA9" w:rsidRDefault="005E4FA9" w:rsidP="00850878">
      <w:bookmarkStart w:id="399" w:name="_Ref527011202"/>
      <w:r>
        <w:rPr>
          <w:noProof/>
          <w:lang w:eastAsia="da-DK"/>
        </w:rPr>
        <w:drawing>
          <wp:inline distT="0" distB="0" distL="0" distR="0" wp14:anchorId="67FE6BA3" wp14:editId="2C8A2CC1">
            <wp:extent cx="5400000" cy="540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akkebølle_C.png"/>
                    <pic:cNvPicPr/>
                  </pic:nvPicPr>
                  <pic:blipFill>
                    <a:blip r:embed="rId15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51C5448" w14:textId="3273C595" w:rsidR="005E4FA9" w:rsidRDefault="005E4FA9" w:rsidP="005E4FA9">
      <w:pPr>
        <w:pStyle w:val="Billedtekst"/>
      </w:pPr>
      <w:bookmarkStart w:id="400" w:name="_Ref52701194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145</w:t>
      </w:r>
      <w:r w:rsidR="00D25A8C">
        <w:rPr>
          <w:noProof/>
        </w:rPr>
        <w:fldChar w:fldCharType="end"/>
      </w:r>
      <w:bookmarkEnd w:id="399"/>
      <w:bookmarkEnd w:id="400"/>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Bakkebølle</w:t>
      </w:r>
      <w:r w:rsidRPr="002C2F75">
        <w:rPr>
          <w:noProof/>
        </w:rPr>
        <w:t xml:space="preserve"> Vandværk</w:t>
      </w:r>
      <w:r>
        <w:rPr>
          <w:noProof/>
        </w:rPr>
        <w:t>, placering af forurenede (V1 og/eller V2 kortlagte) grunde samt boringer med analyse for pesticider med angivelse af fund /ikke fund af pesticider.</w:t>
      </w:r>
    </w:p>
    <w:p w14:paraId="0ADA42C0" w14:textId="77777777" w:rsidR="005E4FA9" w:rsidRDefault="005E4FA9" w:rsidP="005E4FA9">
      <w:pPr>
        <w:pStyle w:val="Billedtekst"/>
      </w:pPr>
      <w:r>
        <w:rPr>
          <w:noProof/>
          <w:lang w:eastAsia="da-DK"/>
        </w:rPr>
        <w:drawing>
          <wp:inline distT="0" distB="0" distL="0" distR="0" wp14:anchorId="53012072" wp14:editId="5D969D81">
            <wp:extent cx="5400000" cy="54000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Bakkebølle_D.png"/>
                    <pic:cNvPicPr/>
                  </pic:nvPicPr>
                  <pic:blipFill>
                    <a:blip r:embed="rId15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723F7386" w14:textId="266AC6EF" w:rsidR="005E4FA9" w:rsidRDefault="005E4FA9" w:rsidP="005E4FA9">
      <w:pPr>
        <w:pStyle w:val="Billedtekst"/>
      </w:pPr>
      <w:bookmarkStart w:id="401" w:name="_Ref527012217"/>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146</w:t>
      </w:r>
      <w:r w:rsidR="00D25A8C">
        <w:rPr>
          <w:noProof/>
        </w:rPr>
        <w:fldChar w:fldCharType="end"/>
      </w:r>
      <w:bookmarkEnd w:id="401"/>
      <w:r w:rsidRPr="002D362E">
        <w:t xml:space="preserve"> </w:t>
      </w:r>
      <w:r>
        <w:t>Boringsnære beskyttelsesområder (BNBO) for Bakkebølle Vandværks indvindingsboringer, samt arealanvendelsen.</w:t>
      </w:r>
    </w:p>
    <w:p w14:paraId="073FC93B" w14:textId="77777777" w:rsidR="005E4FA9" w:rsidRDefault="005E4FA9" w:rsidP="005E4FA9"/>
    <w:p w14:paraId="35177F20" w14:textId="77777777" w:rsidR="005E4FA9" w:rsidRPr="00C016E9" w:rsidRDefault="005E4FA9" w:rsidP="005E4FA9">
      <w:pPr>
        <w:rPr>
          <w:i/>
        </w:rPr>
      </w:pPr>
      <w:r w:rsidRPr="00165D82">
        <w:rPr>
          <w:i/>
        </w:rPr>
        <w:t xml:space="preserve">Vurdering af kildepladsens </w:t>
      </w:r>
      <w:r>
        <w:rPr>
          <w:i/>
        </w:rPr>
        <w:t>sårbarhed</w:t>
      </w:r>
    </w:p>
    <w:p w14:paraId="6174CC49" w14:textId="77777777" w:rsidR="005E4FA9" w:rsidRDefault="005E4FA9" w:rsidP="005E4FA9">
      <w:r w:rsidRPr="00CC4EB8">
        <w:t>Råvandstypen er stærkt reduceret</w:t>
      </w:r>
      <w:r>
        <w:t xml:space="preserve"> med et stabilt indhold af sulfat</w:t>
      </w:r>
      <w:r w:rsidRPr="00CC4EB8">
        <w:t>, hvilket indikerer en god velbeskyttet grundvandsressource.</w:t>
      </w:r>
      <w:r>
        <w:t xml:space="preserve"> </w:t>
      </w:r>
      <w:r w:rsidRPr="00CC4EB8">
        <w:t xml:space="preserve">Indholdet </w:t>
      </w:r>
      <w:r>
        <w:t>af</w:t>
      </w:r>
      <w:r w:rsidRPr="00CC4EB8">
        <w:t xml:space="preserve"> klorid er lavt og der er ikke tegn på saltvandspåvirkning i boringerne. </w:t>
      </w:r>
      <w:r w:rsidRPr="00B7790B">
        <w:t>Der er ikke udpeget nitratfølsomt indvindingsområde (NFI) og indsatsområde (IO) i</w:t>
      </w:r>
      <w:r>
        <w:t>ndenfor indvindingsoplandet til Bakkebølle Vandværk.</w:t>
      </w:r>
    </w:p>
    <w:p w14:paraId="58CDE84E" w14:textId="77777777" w:rsidR="005E4FA9" w:rsidRDefault="005E4FA9" w:rsidP="005E4FA9">
      <w:r>
        <w:br w:type="page"/>
      </w:r>
    </w:p>
    <w:p w14:paraId="6E55E5BB" w14:textId="77777777" w:rsidR="005E4FA9" w:rsidRDefault="005E4FA9" w:rsidP="005E4FA9"/>
    <w:p w14:paraId="705B1843" w14:textId="77777777" w:rsidR="005E4FA9" w:rsidRPr="00A14454" w:rsidRDefault="005E4FA9" w:rsidP="00A14454">
      <w:pPr>
        <w:pStyle w:val="Overskrift3"/>
      </w:pPr>
      <w:bookmarkStart w:id="402" w:name="_Toc526247481"/>
      <w:bookmarkStart w:id="403" w:name="_Toc528050009"/>
      <w:bookmarkStart w:id="404" w:name="_Toc528061758"/>
      <w:r w:rsidRPr="00A14454">
        <w:t>Indsatser for grundvandsbeskyttelse</w:t>
      </w:r>
      <w:bookmarkEnd w:id="402"/>
      <w:bookmarkEnd w:id="403"/>
      <w:bookmarkEnd w:id="404"/>
    </w:p>
    <w:p w14:paraId="71BEC0BE" w14:textId="5FCFA09C" w:rsidR="005E4FA9" w:rsidRPr="00276614" w:rsidRDefault="005E4FA9" w:rsidP="005E4FA9">
      <w:r>
        <w:t xml:space="preserve">Følgende </w:t>
      </w:r>
      <w:r w:rsidR="002449C9">
        <w:t xml:space="preserve">indsatser gælder for </w:t>
      </w:r>
      <w:r>
        <w:t>Bakkebølle</w:t>
      </w:r>
      <w:r w:rsidRPr="00276614">
        <w:t xml:space="preserve"> Vandværk (</w:t>
      </w:r>
      <w:r w:rsidR="00992326">
        <w:t>V</w:t>
      </w:r>
      <w:r w:rsidRPr="00276614">
        <w:t>V).</w:t>
      </w:r>
    </w:p>
    <w:p w14:paraId="0059DD96" w14:textId="77777777" w:rsidR="005E4FA9" w:rsidRDefault="005E4FA9" w:rsidP="005E4FA9"/>
    <w:tbl>
      <w:tblPr>
        <w:tblStyle w:val="Tabel-Gitter"/>
        <w:tblW w:w="9016" w:type="dxa"/>
        <w:tblLook w:val="04A0" w:firstRow="1" w:lastRow="0" w:firstColumn="1" w:lastColumn="0" w:noHBand="0" w:noVBand="1"/>
      </w:tblPr>
      <w:tblGrid>
        <w:gridCol w:w="5983"/>
        <w:gridCol w:w="1826"/>
        <w:gridCol w:w="1207"/>
      </w:tblGrid>
      <w:tr w:rsidR="00131035" w:rsidRPr="007246B4" w14:paraId="5E307FB3" w14:textId="77777777" w:rsidTr="00C14A2B">
        <w:tc>
          <w:tcPr>
            <w:tcW w:w="5983" w:type="dxa"/>
          </w:tcPr>
          <w:p w14:paraId="1F543686" w14:textId="77777777" w:rsidR="00131035" w:rsidRPr="007246B4" w:rsidRDefault="00131035"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7CBC8612" w14:textId="77777777" w:rsidR="00131035" w:rsidRPr="007246B4" w:rsidRDefault="00131035" w:rsidP="00C14A2B">
            <w:pPr>
              <w:jc w:val="center"/>
              <w:rPr>
                <w:b/>
                <w:sz w:val="16"/>
                <w:szCs w:val="16"/>
              </w:rPr>
            </w:pPr>
            <w:r w:rsidRPr="007246B4">
              <w:rPr>
                <w:b/>
                <w:sz w:val="16"/>
                <w:szCs w:val="16"/>
              </w:rPr>
              <w:t>Ansvarlig</w:t>
            </w:r>
          </w:p>
        </w:tc>
        <w:tc>
          <w:tcPr>
            <w:tcW w:w="1207" w:type="dxa"/>
          </w:tcPr>
          <w:p w14:paraId="6770671C" w14:textId="77777777" w:rsidR="00131035" w:rsidRPr="007246B4" w:rsidRDefault="00131035" w:rsidP="00C14A2B">
            <w:pPr>
              <w:jc w:val="center"/>
              <w:rPr>
                <w:b/>
                <w:sz w:val="16"/>
                <w:szCs w:val="16"/>
              </w:rPr>
            </w:pPr>
            <w:r w:rsidRPr="007246B4">
              <w:rPr>
                <w:b/>
                <w:sz w:val="16"/>
                <w:szCs w:val="16"/>
              </w:rPr>
              <w:t>Tidsfrist</w:t>
            </w:r>
          </w:p>
        </w:tc>
      </w:tr>
      <w:tr w:rsidR="00305203" w14:paraId="6A179F26" w14:textId="77777777" w:rsidTr="00C14A2B">
        <w:tc>
          <w:tcPr>
            <w:tcW w:w="5983" w:type="dxa"/>
          </w:tcPr>
          <w:p w14:paraId="5B7481DB" w14:textId="4C0BCA60" w:rsidR="00305203" w:rsidRDefault="00305203" w:rsidP="00C14A2B">
            <w:pPr>
              <w:spacing w:after="60"/>
              <w:rPr>
                <w:sz w:val="16"/>
                <w:szCs w:val="16"/>
              </w:rPr>
            </w:pPr>
            <w:r>
              <w:rPr>
                <w:sz w:val="16"/>
                <w:szCs w:val="16"/>
              </w:rPr>
              <w:t xml:space="preserve">Bakkebølle Vandværk skal holde øje med den tidslige udvikling i vandkvaliteten, især indhold af fluorid, strontium, NVOC, ammonium og methan. </w:t>
            </w:r>
            <w:r w:rsidR="00B8011F">
              <w:rPr>
                <w:sz w:val="16"/>
                <w:szCs w:val="16"/>
              </w:rPr>
              <w:t xml:space="preserve">Kommer de naturlige stoffer over 75 % af </w:t>
            </w:r>
            <w:r w:rsidR="00A02A99">
              <w:rPr>
                <w:sz w:val="16"/>
                <w:szCs w:val="16"/>
              </w:rPr>
              <w:t xml:space="preserve">drikkevandsgrænsen skal indsatsen </w:t>
            </w:r>
            <w:r>
              <w:rPr>
                <w:sz w:val="16"/>
                <w:szCs w:val="16"/>
              </w:rPr>
              <w:t>revurderes.</w:t>
            </w:r>
          </w:p>
        </w:tc>
        <w:tc>
          <w:tcPr>
            <w:tcW w:w="1826" w:type="dxa"/>
          </w:tcPr>
          <w:p w14:paraId="1FA6907E" w14:textId="77777777" w:rsidR="00305203" w:rsidRDefault="00305203" w:rsidP="00C14A2B">
            <w:pPr>
              <w:jc w:val="center"/>
              <w:rPr>
                <w:sz w:val="16"/>
                <w:szCs w:val="16"/>
              </w:rPr>
            </w:pPr>
            <w:r>
              <w:rPr>
                <w:sz w:val="16"/>
                <w:szCs w:val="16"/>
              </w:rPr>
              <w:t>VV</w:t>
            </w:r>
          </w:p>
        </w:tc>
        <w:tc>
          <w:tcPr>
            <w:tcW w:w="1207" w:type="dxa"/>
          </w:tcPr>
          <w:p w14:paraId="5401F4C2" w14:textId="08840E6D" w:rsidR="00305203" w:rsidRDefault="003770DA" w:rsidP="00C14A2B">
            <w:pPr>
              <w:jc w:val="center"/>
              <w:rPr>
                <w:sz w:val="16"/>
                <w:szCs w:val="16"/>
              </w:rPr>
            </w:pPr>
            <w:r>
              <w:rPr>
                <w:sz w:val="16"/>
                <w:szCs w:val="16"/>
              </w:rPr>
              <w:t>Løbende</w:t>
            </w:r>
          </w:p>
        </w:tc>
      </w:tr>
      <w:tr w:rsidR="00451856" w14:paraId="173BA3C0" w14:textId="77777777" w:rsidTr="00C14A2B">
        <w:tc>
          <w:tcPr>
            <w:tcW w:w="5983" w:type="dxa"/>
          </w:tcPr>
          <w:p w14:paraId="5E6C7411" w14:textId="23E66645" w:rsidR="00451856" w:rsidRDefault="00451856" w:rsidP="00C14A2B">
            <w:pPr>
              <w:spacing w:after="60"/>
              <w:rPr>
                <w:sz w:val="16"/>
                <w:szCs w:val="16"/>
              </w:rPr>
            </w:pPr>
            <w:r>
              <w:rPr>
                <w:sz w:val="16"/>
                <w:szCs w:val="16"/>
              </w:rPr>
              <w:t xml:space="preserve">Bakkebølle </w:t>
            </w:r>
            <w:r w:rsidRPr="0054228E">
              <w:rPr>
                <w:sz w:val="16"/>
                <w:szCs w:val="16"/>
              </w:rPr>
              <w:t>Vandværk skal a</w:t>
            </w:r>
            <w:r>
              <w:rPr>
                <w:sz w:val="16"/>
                <w:szCs w:val="16"/>
              </w:rPr>
              <w:t>nalysere råvandet fra boring 226.650 og 226.673 for strontium.</w:t>
            </w:r>
          </w:p>
        </w:tc>
        <w:tc>
          <w:tcPr>
            <w:tcW w:w="1826" w:type="dxa"/>
          </w:tcPr>
          <w:p w14:paraId="01ADA43E" w14:textId="4EE74F03" w:rsidR="00451856" w:rsidRDefault="00451856" w:rsidP="00C14A2B">
            <w:pPr>
              <w:jc w:val="center"/>
              <w:rPr>
                <w:sz w:val="16"/>
                <w:szCs w:val="16"/>
              </w:rPr>
            </w:pPr>
            <w:r>
              <w:rPr>
                <w:sz w:val="16"/>
                <w:szCs w:val="16"/>
              </w:rPr>
              <w:t>VV</w:t>
            </w:r>
          </w:p>
        </w:tc>
        <w:tc>
          <w:tcPr>
            <w:tcW w:w="1207" w:type="dxa"/>
          </w:tcPr>
          <w:p w14:paraId="7D829FDC" w14:textId="3CF909E0" w:rsidR="00451856" w:rsidRDefault="003770DA" w:rsidP="00C14A2B">
            <w:pPr>
              <w:jc w:val="center"/>
              <w:rPr>
                <w:sz w:val="16"/>
                <w:szCs w:val="16"/>
              </w:rPr>
            </w:pPr>
            <w:r>
              <w:rPr>
                <w:sz w:val="16"/>
                <w:szCs w:val="16"/>
              </w:rPr>
              <w:t>Næste boringskontrol</w:t>
            </w:r>
          </w:p>
        </w:tc>
      </w:tr>
      <w:tr w:rsidR="00F47337" w14:paraId="0F5F34F1" w14:textId="77777777" w:rsidTr="00C14A2B">
        <w:tc>
          <w:tcPr>
            <w:tcW w:w="5983" w:type="dxa"/>
          </w:tcPr>
          <w:p w14:paraId="54E99282" w14:textId="11220E3B" w:rsidR="00F47337" w:rsidRDefault="00F47337" w:rsidP="00C14A2B">
            <w:pPr>
              <w:spacing w:after="60"/>
              <w:rPr>
                <w:sz w:val="16"/>
                <w:szCs w:val="16"/>
              </w:rPr>
            </w:pPr>
            <w:r>
              <w:rPr>
                <w:sz w:val="16"/>
                <w:szCs w:val="16"/>
              </w:rPr>
              <w:t>Bakkebølle</w:t>
            </w:r>
            <w:r w:rsidRPr="00105AE8">
              <w:rPr>
                <w:sz w:val="16"/>
                <w:szCs w:val="16"/>
              </w:rPr>
              <w:t xml:space="preserve"> Vandværk </w:t>
            </w:r>
            <w:r>
              <w:rPr>
                <w:sz w:val="16"/>
                <w:szCs w:val="16"/>
              </w:rPr>
              <w:t>skal gennemføre en skærpet overvågning af indholdet af pesticider i råvandet</w:t>
            </w:r>
            <w:r w:rsidR="002F3DDC">
              <w:rPr>
                <w:sz w:val="16"/>
                <w:szCs w:val="16"/>
              </w:rPr>
              <w:t xml:space="preserve"> fra </w:t>
            </w:r>
            <w:r w:rsidR="002F3DDC" w:rsidRPr="002F3DDC">
              <w:rPr>
                <w:b/>
                <w:sz w:val="16"/>
                <w:szCs w:val="16"/>
              </w:rPr>
              <w:t>226.565</w:t>
            </w:r>
            <w:r w:rsidR="002F3DDC">
              <w:rPr>
                <w:b/>
                <w:sz w:val="16"/>
                <w:szCs w:val="16"/>
              </w:rPr>
              <w:t xml:space="preserve"> og 226.544</w:t>
            </w:r>
            <w:r w:rsidR="00AE51FF">
              <w:rPr>
                <w:b/>
                <w:sz w:val="16"/>
                <w:szCs w:val="16"/>
              </w:rPr>
              <w:t xml:space="preserve"> i boringskontrol hver andet år</w:t>
            </w:r>
            <w:r>
              <w:rPr>
                <w:sz w:val="16"/>
                <w:szCs w:val="16"/>
              </w:rPr>
              <w:t xml:space="preserve">. Påvises pesticider i koncentrationer over 50 % af grænseværdien for drikkevand eller påvises stigende koncentrationer af pesticider skal indsatserne revurderes.  </w:t>
            </w:r>
          </w:p>
        </w:tc>
        <w:tc>
          <w:tcPr>
            <w:tcW w:w="1826" w:type="dxa"/>
          </w:tcPr>
          <w:p w14:paraId="1FA657BA" w14:textId="77777777" w:rsidR="00F47337" w:rsidRDefault="00F47337" w:rsidP="00C14A2B">
            <w:pPr>
              <w:jc w:val="center"/>
              <w:rPr>
                <w:sz w:val="16"/>
                <w:szCs w:val="16"/>
              </w:rPr>
            </w:pPr>
            <w:r>
              <w:rPr>
                <w:sz w:val="16"/>
                <w:szCs w:val="16"/>
              </w:rPr>
              <w:t>VV</w:t>
            </w:r>
          </w:p>
        </w:tc>
        <w:tc>
          <w:tcPr>
            <w:tcW w:w="1207" w:type="dxa"/>
          </w:tcPr>
          <w:p w14:paraId="4B802D85" w14:textId="62B935FD" w:rsidR="00F47337" w:rsidRDefault="003770DA" w:rsidP="00C14A2B">
            <w:pPr>
              <w:jc w:val="center"/>
              <w:rPr>
                <w:sz w:val="16"/>
                <w:szCs w:val="16"/>
              </w:rPr>
            </w:pPr>
            <w:r>
              <w:rPr>
                <w:sz w:val="16"/>
                <w:szCs w:val="16"/>
              </w:rPr>
              <w:t>Løbende</w:t>
            </w:r>
          </w:p>
        </w:tc>
      </w:tr>
      <w:tr w:rsidR="00F47337" w14:paraId="423391C5" w14:textId="77777777" w:rsidTr="00C14A2B">
        <w:tc>
          <w:tcPr>
            <w:tcW w:w="5983" w:type="dxa"/>
          </w:tcPr>
          <w:p w14:paraId="527EAB0F" w14:textId="256F946F" w:rsidR="00F47337" w:rsidRPr="00D361DE" w:rsidRDefault="00F47337" w:rsidP="00C14A2B">
            <w:pPr>
              <w:spacing w:after="60"/>
              <w:rPr>
                <w:sz w:val="16"/>
                <w:szCs w:val="16"/>
              </w:rPr>
            </w:pPr>
            <w:r>
              <w:rPr>
                <w:sz w:val="16"/>
                <w:szCs w:val="16"/>
              </w:rPr>
              <w:t xml:space="preserve">Bakkebølle </w:t>
            </w:r>
            <w:r w:rsidRPr="00105AE8">
              <w:rPr>
                <w:sz w:val="16"/>
                <w:szCs w:val="16"/>
              </w:rPr>
              <w:t xml:space="preserve">Vandværk </w:t>
            </w:r>
            <w:r>
              <w:rPr>
                <w:sz w:val="16"/>
                <w:szCs w:val="16"/>
              </w:rPr>
              <w:t>skal</w:t>
            </w:r>
            <w:r w:rsidRPr="00105AE8">
              <w:rPr>
                <w:sz w:val="16"/>
                <w:szCs w:val="16"/>
              </w:rPr>
              <w:t xml:space="preserve">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6075506A" w14:textId="77777777" w:rsidR="00F47337" w:rsidRDefault="00F47337" w:rsidP="00C14A2B">
            <w:pPr>
              <w:jc w:val="center"/>
              <w:rPr>
                <w:sz w:val="16"/>
                <w:szCs w:val="16"/>
              </w:rPr>
            </w:pPr>
            <w:r>
              <w:rPr>
                <w:sz w:val="16"/>
                <w:szCs w:val="16"/>
              </w:rPr>
              <w:t>VV</w:t>
            </w:r>
          </w:p>
        </w:tc>
        <w:tc>
          <w:tcPr>
            <w:tcW w:w="1207" w:type="dxa"/>
          </w:tcPr>
          <w:p w14:paraId="0F9AD6EA" w14:textId="259CEB2B" w:rsidR="00F47337" w:rsidRDefault="003770DA" w:rsidP="00C14A2B">
            <w:pPr>
              <w:jc w:val="center"/>
              <w:rPr>
                <w:sz w:val="16"/>
                <w:szCs w:val="16"/>
              </w:rPr>
            </w:pPr>
            <w:r>
              <w:rPr>
                <w:sz w:val="16"/>
                <w:szCs w:val="16"/>
              </w:rPr>
              <w:t>1 år</w:t>
            </w:r>
          </w:p>
        </w:tc>
      </w:tr>
      <w:tr w:rsidR="00131035" w14:paraId="1D00A7EE" w14:textId="77777777" w:rsidTr="00C14A2B">
        <w:tc>
          <w:tcPr>
            <w:tcW w:w="5983" w:type="dxa"/>
          </w:tcPr>
          <w:p w14:paraId="059FF0C4" w14:textId="77777777" w:rsidR="00131035" w:rsidRPr="00D361DE" w:rsidRDefault="00131035" w:rsidP="00C14A2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63E4308B" w14:textId="77777777" w:rsidR="00131035" w:rsidRPr="007246B4" w:rsidRDefault="00131035" w:rsidP="00C14A2B">
            <w:pPr>
              <w:jc w:val="center"/>
              <w:rPr>
                <w:sz w:val="16"/>
                <w:szCs w:val="16"/>
              </w:rPr>
            </w:pPr>
            <w:r>
              <w:rPr>
                <w:sz w:val="16"/>
                <w:szCs w:val="16"/>
              </w:rPr>
              <w:t>Vordingborg</w:t>
            </w:r>
            <w:r w:rsidRPr="007246B4">
              <w:rPr>
                <w:sz w:val="16"/>
                <w:szCs w:val="16"/>
              </w:rPr>
              <w:t xml:space="preserve"> Kommune</w:t>
            </w:r>
          </w:p>
          <w:p w14:paraId="44273E2E" w14:textId="77777777" w:rsidR="00131035" w:rsidRDefault="00131035" w:rsidP="00C14A2B">
            <w:pPr>
              <w:jc w:val="center"/>
              <w:rPr>
                <w:sz w:val="16"/>
                <w:szCs w:val="16"/>
              </w:rPr>
            </w:pPr>
            <w:r w:rsidRPr="007246B4">
              <w:rPr>
                <w:sz w:val="16"/>
                <w:szCs w:val="16"/>
              </w:rPr>
              <w:t xml:space="preserve">Region </w:t>
            </w:r>
            <w:r>
              <w:rPr>
                <w:sz w:val="16"/>
                <w:szCs w:val="16"/>
              </w:rPr>
              <w:t>Sjælland</w:t>
            </w:r>
          </w:p>
        </w:tc>
        <w:tc>
          <w:tcPr>
            <w:tcW w:w="1207" w:type="dxa"/>
          </w:tcPr>
          <w:p w14:paraId="308943F4" w14:textId="7CB3E610" w:rsidR="00131035" w:rsidRDefault="003770DA" w:rsidP="00C14A2B">
            <w:pPr>
              <w:jc w:val="center"/>
              <w:rPr>
                <w:sz w:val="16"/>
                <w:szCs w:val="16"/>
              </w:rPr>
            </w:pPr>
            <w:r>
              <w:rPr>
                <w:sz w:val="16"/>
                <w:szCs w:val="16"/>
              </w:rPr>
              <w:t>En gange om året</w:t>
            </w:r>
          </w:p>
        </w:tc>
      </w:tr>
      <w:tr w:rsidR="00FF0828" w14:paraId="5F4C03EA" w14:textId="77777777" w:rsidTr="00FF0828">
        <w:tc>
          <w:tcPr>
            <w:tcW w:w="5983" w:type="dxa"/>
          </w:tcPr>
          <w:p w14:paraId="60075938" w14:textId="77777777" w:rsidR="00FF0828" w:rsidRPr="00105AE8" w:rsidRDefault="00FF0828" w:rsidP="00256F69">
            <w:pPr>
              <w:spacing w:after="60"/>
              <w:rPr>
                <w:sz w:val="16"/>
                <w:szCs w:val="16"/>
              </w:rPr>
            </w:pPr>
            <w:r w:rsidRPr="00105AE8">
              <w:rPr>
                <w:sz w:val="16"/>
                <w:szCs w:val="16"/>
              </w:rPr>
              <w:t xml:space="preserve">På baggrund af viden om boringer og brønde i indvindingsoplandet, kan </w:t>
            </w:r>
            <w:r>
              <w:rPr>
                <w:sz w:val="16"/>
                <w:szCs w:val="16"/>
              </w:rPr>
              <w:t>Bakkebølle</w:t>
            </w:r>
            <w:r w:rsidRPr="00105AE8">
              <w:rPr>
                <w:sz w:val="16"/>
                <w:szCs w:val="16"/>
              </w:rPr>
              <w:t xml:space="preserve"> Vandværk opnå en effektiv beskyttelse af grundvandsressourcen ved tilbud om sløjfning af ubenyttede boringer/brønde. </w:t>
            </w:r>
          </w:p>
          <w:p w14:paraId="14F6979B" w14:textId="77777777" w:rsidR="00FF0828" w:rsidRDefault="00FF0828"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5322DC1D" w14:textId="77777777" w:rsidR="00FF0828" w:rsidRPr="00105AE8" w:rsidRDefault="00FF0828"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7B633752" w14:textId="77777777" w:rsidR="00FF0828" w:rsidRDefault="00FF0828" w:rsidP="00256F69">
            <w:pPr>
              <w:jc w:val="center"/>
              <w:rPr>
                <w:sz w:val="16"/>
                <w:szCs w:val="16"/>
              </w:rPr>
            </w:pPr>
            <w:r>
              <w:rPr>
                <w:sz w:val="16"/>
                <w:szCs w:val="16"/>
              </w:rPr>
              <w:t>VV</w:t>
            </w:r>
          </w:p>
        </w:tc>
        <w:tc>
          <w:tcPr>
            <w:tcW w:w="1207" w:type="dxa"/>
          </w:tcPr>
          <w:p w14:paraId="284E4F7C" w14:textId="0D3A44E8" w:rsidR="00FF0828" w:rsidRDefault="003770DA" w:rsidP="00256F69">
            <w:pPr>
              <w:jc w:val="center"/>
              <w:rPr>
                <w:sz w:val="16"/>
                <w:szCs w:val="16"/>
              </w:rPr>
            </w:pPr>
            <w:r>
              <w:rPr>
                <w:sz w:val="16"/>
                <w:szCs w:val="16"/>
              </w:rPr>
              <w:t>Løbende</w:t>
            </w:r>
          </w:p>
        </w:tc>
      </w:tr>
    </w:tbl>
    <w:p w14:paraId="152050B2" w14:textId="77777777" w:rsidR="00CF5208" w:rsidRDefault="00CF5208" w:rsidP="005E4FA9"/>
    <w:p w14:paraId="1F6594BC" w14:textId="77777777" w:rsidR="005E4FA9" w:rsidRDefault="005E4FA9" w:rsidP="005E4FA9">
      <w:pPr>
        <w:rPr>
          <w:rFonts w:cs="Arial"/>
          <w:b/>
          <w:bCs/>
          <w:iCs/>
          <w:szCs w:val="28"/>
        </w:rPr>
      </w:pPr>
      <w:r>
        <w:br w:type="page"/>
      </w:r>
    </w:p>
    <w:p w14:paraId="1707AA5E" w14:textId="77777777" w:rsidR="005E4FA9" w:rsidRPr="00A14454" w:rsidRDefault="005E4FA9" w:rsidP="00A14454">
      <w:pPr>
        <w:pStyle w:val="Overskrift2"/>
      </w:pPr>
      <w:bookmarkStart w:id="405" w:name="_Toc526247482"/>
      <w:bookmarkStart w:id="406" w:name="_Toc528050010"/>
      <w:bookmarkStart w:id="407" w:name="_Toc528061759"/>
      <w:bookmarkStart w:id="408" w:name="_Toc528673649"/>
      <w:r w:rsidRPr="00A14454">
        <w:t>Kastrup-Neder Vindinge Vandværk</w:t>
      </w:r>
      <w:bookmarkEnd w:id="405"/>
      <w:bookmarkEnd w:id="406"/>
      <w:bookmarkEnd w:id="407"/>
      <w:bookmarkEnd w:id="408"/>
    </w:p>
    <w:p w14:paraId="1C1FA939" w14:textId="77777777" w:rsidR="005E4FA9" w:rsidRDefault="005E4FA9" w:rsidP="005E4FA9">
      <w:r>
        <w:t xml:space="preserve">Kastrup-Neder Vindinge Vandværk er et privat alment vandværk med 3 aktive indvindingsboringer, DGU nr. 226.523, 226.651 og 226.703. De tre aktive indvindingsboringer er filtersat i </w:t>
      </w:r>
      <w:r w:rsidRPr="004E6389">
        <w:t>kalken</w:t>
      </w:r>
      <w:r>
        <w:t>. Vandværkets indvinding var i 2017 på 45.044 m</w:t>
      </w:r>
      <w:r w:rsidRPr="0041175F">
        <w:rPr>
          <w:vertAlign w:val="superscript"/>
        </w:rPr>
        <w:t>3</w:t>
      </w:r>
      <w:r>
        <w:t xml:space="preserve">, hvor tilladelsen er på </w:t>
      </w:r>
      <w:r w:rsidRPr="00F64A6C">
        <w:t>53.000</w:t>
      </w:r>
      <w:r>
        <w:t xml:space="preserve"> m</w:t>
      </w:r>
      <w:r w:rsidRPr="0041175F">
        <w:rPr>
          <w:vertAlign w:val="superscript"/>
        </w:rPr>
        <w:t>3</w:t>
      </w:r>
      <w:r>
        <w:t xml:space="preserve"> pr. år. Indvindingstilladelsen er </w:t>
      </w:r>
      <w:r w:rsidRPr="00F44EC2">
        <w:t>gældende til 22. januar 2022.</w:t>
      </w:r>
    </w:p>
    <w:p w14:paraId="05ABB7B8" w14:textId="77777777" w:rsidR="005E4FA9" w:rsidRDefault="005E4FA9" w:rsidP="005E4FA9"/>
    <w:p w14:paraId="27B3B050" w14:textId="3D546FEE" w:rsidR="005E4FA9" w:rsidRDefault="005E4FA9" w:rsidP="005E4FA9">
      <w:r>
        <w:t xml:space="preserve">Af </w:t>
      </w:r>
      <w:r>
        <w:rPr>
          <w:highlight w:val="yellow"/>
        </w:rPr>
        <w:fldChar w:fldCharType="begin"/>
      </w:r>
      <w:r>
        <w:instrText xml:space="preserve"> REF _Ref527013704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147</w:t>
      </w:r>
      <w:r>
        <w:rPr>
          <w:highlight w:val="yellow"/>
        </w:rPr>
        <w:fldChar w:fldCharType="end"/>
      </w:r>
      <w:r>
        <w:t xml:space="preserve"> ses en oversigt over Kastrup-Neder Vindinge Vandværk. På figuren er markeret de aktive indvindingsboringer, det administrative indvindingsopland, grundvandsdannelsen til vandværkets boringer, samt områder uden grundvandsdannelse. På figuren kan der ses at det grundvandsdannende opland er meget beskedent og transporttid af vandet fra terrænet til de indvindingsboringer er over 200 år. Det indikerer at der indvindes godt beskyttet gammelt grundvand. </w:t>
      </w:r>
    </w:p>
    <w:p w14:paraId="337FB5D2" w14:textId="77777777" w:rsidR="005E4FA9" w:rsidRDefault="005E4FA9" w:rsidP="005E4FA9"/>
    <w:p w14:paraId="456EFB13" w14:textId="77777777" w:rsidR="005E4FA9" w:rsidRDefault="005E4FA9" w:rsidP="005E4FA9">
      <w:r>
        <w:rPr>
          <w:noProof/>
          <w:lang w:eastAsia="da-DK"/>
        </w:rPr>
        <w:drawing>
          <wp:inline distT="0" distB="0" distL="0" distR="0" wp14:anchorId="45C1CFFE" wp14:editId="6BDA7376">
            <wp:extent cx="5400000" cy="54000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kastrup-neder_A.png"/>
                    <pic:cNvPicPr/>
                  </pic:nvPicPr>
                  <pic:blipFill>
                    <a:blip r:embed="rId15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DA2F42C" w14:textId="5AA8EA18" w:rsidR="005E4FA9" w:rsidRDefault="005E4FA9" w:rsidP="005E4FA9">
      <w:pPr>
        <w:pStyle w:val="Billedtekst"/>
      </w:pPr>
      <w:bookmarkStart w:id="409" w:name="_Ref52701370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147</w:t>
      </w:r>
      <w:r w:rsidR="00D25A8C">
        <w:rPr>
          <w:noProof/>
        </w:rPr>
        <w:fldChar w:fldCharType="end"/>
      </w:r>
      <w:bookmarkEnd w:id="409"/>
      <w:r w:rsidRPr="00A12C9B">
        <w:rPr>
          <w:noProof/>
        </w:rPr>
        <w:t xml:space="preserve"> </w:t>
      </w:r>
      <w:r w:rsidRPr="002C2F75">
        <w:rPr>
          <w:noProof/>
        </w:rPr>
        <w:t xml:space="preserve">Placeringen af </w:t>
      </w:r>
      <w:r>
        <w:rPr>
          <w:noProof/>
        </w:rPr>
        <w:t>Katrup-Neder Vindinge</w:t>
      </w:r>
      <w:r w:rsidRPr="002C2F75">
        <w:rPr>
          <w:noProof/>
        </w:rPr>
        <w:t xml:space="preserve"> Vandværks aktive indvindingsboring</w:t>
      </w:r>
      <w:r>
        <w:rPr>
          <w:noProof/>
        </w:rPr>
        <w:t>er og det administrative indvindingsopland, grundvandsdannende opland (tematiseret efter transporttid) samt OSD og kommunengrænsen for Vordingborg kommune.</w:t>
      </w:r>
    </w:p>
    <w:p w14:paraId="7F7E27E1" w14:textId="2322DEA6" w:rsidR="005E4FA9" w:rsidRDefault="005E4FA9" w:rsidP="005E4FA9"/>
    <w:p w14:paraId="0BC45894" w14:textId="77777777" w:rsidR="00060043" w:rsidRDefault="00060043" w:rsidP="005E4FA9"/>
    <w:p w14:paraId="25CCD229" w14:textId="77777777" w:rsidR="005E4FA9" w:rsidRPr="00CB0F9E" w:rsidRDefault="005E4FA9" w:rsidP="005E4FA9">
      <w:pPr>
        <w:rPr>
          <w:i/>
        </w:rPr>
      </w:pPr>
      <w:r w:rsidRPr="00CB0F9E">
        <w:rPr>
          <w:i/>
        </w:rPr>
        <w:t>Geologi</w:t>
      </w:r>
      <w:r>
        <w:rPr>
          <w:i/>
        </w:rPr>
        <w:t xml:space="preserve"> og hydrogeologi</w:t>
      </w:r>
    </w:p>
    <w:p w14:paraId="3DA72644" w14:textId="6B083462" w:rsidR="005E4FA9" w:rsidRDefault="005E4FA9" w:rsidP="005E4FA9">
      <w:r w:rsidRPr="00A12C9B">
        <w:t>Kastrup-Neder Vindinge Vandværk indvinder fra det prækvartære kalkmagasin (skrivekridt). Boringerne</w:t>
      </w:r>
      <w:r>
        <w:t xml:space="preserve"> er filtersat i niveauet 28 til 53 m u</w:t>
      </w:r>
      <w:r w:rsidRPr="009B7857">
        <w:t>.t.</w:t>
      </w:r>
      <w:r>
        <w:t xml:space="preserve"> Kalkmagasinet er spændt.  Der ses grundvandsdannelse ved terrænet over det meste af oplandet, jf. </w:t>
      </w:r>
      <w:r>
        <w:fldChar w:fldCharType="begin"/>
      </w:r>
      <w:r>
        <w:instrText xml:space="preserve"> REF _Ref527013704 \h </w:instrText>
      </w:r>
      <w:r>
        <w:fldChar w:fldCharType="separate"/>
      </w:r>
      <w:r w:rsidR="007450CA">
        <w:t xml:space="preserve">Figur </w:t>
      </w:r>
      <w:r w:rsidR="007450CA">
        <w:rPr>
          <w:noProof/>
        </w:rPr>
        <w:t>4</w:t>
      </w:r>
      <w:r w:rsidR="007450CA">
        <w:t>.</w:t>
      </w:r>
      <w:r w:rsidR="007450CA">
        <w:rPr>
          <w:noProof/>
        </w:rPr>
        <w:t>147</w:t>
      </w:r>
      <w:r>
        <w:fldChar w:fldCharType="end"/>
      </w:r>
      <w:r>
        <w:t>, men det er meget langsomme ned til kalkmagasinet som kan ses i transporttider i det grundvandsdannende opland.</w:t>
      </w:r>
    </w:p>
    <w:p w14:paraId="5073E175" w14:textId="77777777" w:rsidR="005E4FA9" w:rsidRDefault="005E4FA9" w:rsidP="005E4FA9"/>
    <w:p w14:paraId="089D2EC8" w14:textId="6FDA363F" w:rsidR="005E4FA9" w:rsidRDefault="005E4FA9" w:rsidP="005E4FA9">
      <w:r>
        <w:t xml:space="preserve">Lertykkelsen afspejler sig i sårbarhedszoneringen, der er vist i </w:t>
      </w:r>
      <w:r>
        <w:rPr>
          <w:highlight w:val="yellow"/>
        </w:rPr>
        <w:fldChar w:fldCharType="begin"/>
      </w:r>
      <w:r>
        <w:instrText xml:space="preserve"> REF _Ref527014452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148</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 Kalkmagasinet indenfor indvindingsoplandet er overlejret af mere end 20 meter mættet ler og har en god geologisk beskyttelse. Der ikke er udpeget NFI eller indsatsområder indenfor indvindingsoplandet.</w:t>
      </w:r>
    </w:p>
    <w:p w14:paraId="11186A01" w14:textId="77777777" w:rsidR="005E4FA9" w:rsidRDefault="005E4FA9" w:rsidP="005E4FA9"/>
    <w:p w14:paraId="70A75671" w14:textId="77777777" w:rsidR="005E4FA9" w:rsidRDefault="005E4FA9" w:rsidP="005E4FA9">
      <w:r>
        <w:rPr>
          <w:noProof/>
          <w:lang w:eastAsia="da-DK"/>
        </w:rPr>
        <w:drawing>
          <wp:inline distT="0" distB="0" distL="0" distR="0" wp14:anchorId="59729A60" wp14:editId="4C8B2025">
            <wp:extent cx="5400000" cy="54000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kastrup-neder_B.png"/>
                    <pic:cNvPicPr/>
                  </pic:nvPicPr>
                  <pic:blipFill>
                    <a:blip r:embed="rId15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EAC2216" w14:textId="1B9959E2" w:rsidR="005E4FA9" w:rsidRDefault="005E4FA9" w:rsidP="005E4FA9">
      <w:pPr>
        <w:pStyle w:val="Billedtekst"/>
      </w:pPr>
      <w:bookmarkStart w:id="410" w:name="_Ref52701445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148</w:t>
      </w:r>
      <w:r w:rsidR="00D25A8C">
        <w:rPr>
          <w:noProof/>
        </w:rPr>
        <w:fldChar w:fldCharType="end"/>
      </w:r>
      <w:bookmarkEnd w:id="410"/>
      <w:r w:rsidRPr="00A12C9B">
        <w:t xml:space="preserve"> </w:t>
      </w:r>
      <w:r>
        <w:t xml:space="preserve">Sårbarhedszonering i forhold til nitrat inden for OSD og indvindingsoplandet til </w:t>
      </w:r>
      <w:r>
        <w:rPr>
          <w:noProof/>
        </w:rPr>
        <w:t xml:space="preserve">Kastrup-Neder Vindinge Vandværk, samt afgrænsning af boringsnære beskyttelsesområder (BNBO), </w:t>
      </w:r>
      <w:r w:rsidR="00D25A8C">
        <w:rPr>
          <w:noProof/>
        </w:rPr>
        <w:t>nitratfølsomme indvind</w:t>
      </w:r>
      <w:r>
        <w:rPr>
          <w:noProof/>
        </w:rPr>
        <w:t>ingsområder (NFI), indsatsområder (IO) og OSD.</w:t>
      </w:r>
    </w:p>
    <w:p w14:paraId="0CA49BB5" w14:textId="5DD97DF9" w:rsidR="005E4FA9" w:rsidRDefault="005E4FA9" w:rsidP="005E4FA9"/>
    <w:p w14:paraId="7BC29A30" w14:textId="4D1CD4B7" w:rsidR="00060043" w:rsidRDefault="00060043" w:rsidP="005E4FA9"/>
    <w:p w14:paraId="661946A5" w14:textId="77777777" w:rsidR="00F141C7" w:rsidRPr="009E411D" w:rsidRDefault="00F141C7" w:rsidP="005E4FA9"/>
    <w:p w14:paraId="21F62FF2" w14:textId="77777777" w:rsidR="005E4FA9" w:rsidRPr="00A12C9B" w:rsidRDefault="005E4FA9" w:rsidP="005E4FA9">
      <w:pPr>
        <w:rPr>
          <w:i/>
        </w:rPr>
      </w:pPr>
      <w:r w:rsidRPr="00A12C9B">
        <w:rPr>
          <w:i/>
        </w:rPr>
        <w:t>Råvandskvalitet</w:t>
      </w:r>
    </w:p>
    <w:p w14:paraId="7C9A0B6F" w14:textId="05EDCD0E" w:rsidR="005E4FA9" w:rsidRDefault="005E4FA9" w:rsidP="005E4FA9">
      <w:r w:rsidRPr="00A12C9B">
        <w:t xml:space="preserve">Der indvindes fra et godt beskyttet magasin, hvor vandtypen i DGU nr. 226.523, 226.651 og 226.703 </w:t>
      </w:r>
      <w:r w:rsidR="002449C9">
        <w:t>er D (reduceret), og ikke</w:t>
      </w:r>
      <w:r w:rsidRPr="00A12C9B">
        <w:t xml:space="preserve">-nitratholdig. Der er analyseret for, men ikke konstateret, indhold af olieprodukter i indvindingsboringerne. </w:t>
      </w:r>
      <w:r>
        <w:t xml:space="preserve">Der er fundet pesticider i en enkelt indvindingsboring, dog under grænseværdi for drikkevandet, jf. </w:t>
      </w:r>
      <w:r>
        <w:fldChar w:fldCharType="begin"/>
      </w:r>
      <w:r>
        <w:instrText xml:space="preserve"> REF _Ref527014715 \h </w:instrText>
      </w:r>
      <w:r>
        <w:fldChar w:fldCharType="separate"/>
      </w:r>
      <w:r w:rsidR="007450CA">
        <w:t xml:space="preserve">Figur </w:t>
      </w:r>
      <w:r w:rsidR="007450CA">
        <w:rPr>
          <w:noProof/>
        </w:rPr>
        <w:t>4</w:t>
      </w:r>
      <w:r w:rsidR="007450CA">
        <w:t>.</w:t>
      </w:r>
      <w:r w:rsidR="007450CA">
        <w:rPr>
          <w:noProof/>
        </w:rPr>
        <w:t>149</w:t>
      </w:r>
      <w:r>
        <w:fldChar w:fldCharType="end"/>
      </w:r>
      <w:r>
        <w:t>. Det handler om</w:t>
      </w:r>
      <w:r w:rsidRPr="00A12C9B">
        <w:t xml:space="preserve"> boring DGU 226.523</w:t>
      </w:r>
      <w:r>
        <w:t xml:space="preserve">, hvor </w:t>
      </w:r>
      <w:r w:rsidRPr="00A12C9B">
        <w:t>der</w:t>
      </w:r>
      <w:r>
        <w:t xml:space="preserve"> er</w:t>
      </w:r>
      <w:r w:rsidRPr="00A12C9B">
        <w:t xml:space="preserve"> påvist Diuron på 0,021 µg/l og chloroform på 0,044 µg/l, mens</w:t>
      </w:r>
      <w:r>
        <w:t xml:space="preserve"> der tidligere i boring 226.703 er påvist et atrazin-indhold på 0,014 µg/l. Fundene er under den gældende grænseværdi for drikkevand og stofferne er ikke påvist siden. I boring DGU 226.651 er der analyseret for, men ikke konstateret, indhold af pesticider og klorerede opløsningsmidler. </w:t>
      </w:r>
    </w:p>
    <w:p w14:paraId="3CB5AE31" w14:textId="77777777" w:rsidR="005E4FA9" w:rsidRDefault="005E4FA9" w:rsidP="005E4FA9"/>
    <w:p w14:paraId="20E853DC" w14:textId="77777777" w:rsidR="005E4FA9" w:rsidRDefault="005E4FA9" w:rsidP="005E4FA9">
      <w:r>
        <w:t>Indholdet af sulfat er lavt (&lt;10 mg/l) og stabilt. Ligeledes ses lavt og stabilt indhold af klorid (&lt;30 mg/l) og der er således ikke tegn på saltvandspåvirkning. Der ses moderate indhold af NVOC (omkring 2 mg/l), fluorid (omkring 1 mg/l) og ammonium (0,5-1 mg/l). Indholdet af strontium er moderat forhøjet i boring DGU 226.651 (8.070 mg/l), mens de to andre boringer har indhold omkring 3.000 µg/l.</w:t>
      </w:r>
    </w:p>
    <w:p w14:paraId="0BE5F265" w14:textId="77777777" w:rsidR="005E4FA9" w:rsidRDefault="005E4FA9" w:rsidP="005E4FA9"/>
    <w:p w14:paraId="0F90CD82" w14:textId="77777777" w:rsidR="005E4FA9" w:rsidRPr="00165D82" w:rsidRDefault="005E4FA9" w:rsidP="005E4FA9">
      <w:pPr>
        <w:rPr>
          <w:i/>
        </w:rPr>
      </w:pPr>
      <w:r w:rsidRPr="00165D82">
        <w:rPr>
          <w:i/>
        </w:rPr>
        <w:t>Arealanvendelse og punktkilder</w:t>
      </w:r>
    </w:p>
    <w:p w14:paraId="4128AC46" w14:textId="3678089A" w:rsidR="005E4FA9" w:rsidRDefault="005E4FA9" w:rsidP="005E4FA9">
      <w:r w:rsidRPr="00E353FB">
        <w:t>Indvindingsoplandet ligger</w:t>
      </w:r>
      <w:r>
        <w:t xml:space="preserve"> hovedsageligt ind</w:t>
      </w:r>
      <w:r w:rsidRPr="00E353FB">
        <w:t>enfor OSD</w:t>
      </w:r>
      <w:r>
        <w:t>, men vest for indvindingsboringerne strækker oplandet sig udenfor OSD omkring og syd for Neder Vindinge.</w:t>
      </w:r>
      <w:r w:rsidRPr="00E353FB">
        <w:t xml:space="preserve"> Arealanvendelsen i indvindingsoplandet udgøres af landbrug og befæstede arealer og</w:t>
      </w:r>
      <w:r>
        <w:t xml:space="preserve"> syd for Ned</w:t>
      </w:r>
      <w:r w:rsidR="003770DA">
        <w:t>er</w:t>
      </w:r>
      <w:r>
        <w:t xml:space="preserve"> Vindinge</w:t>
      </w:r>
      <w:r w:rsidRPr="00E353FB">
        <w:t xml:space="preserve"> i mindre grad </w:t>
      </w:r>
      <w:r>
        <w:t xml:space="preserve">af </w:t>
      </w:r>
      <w:r w:rsidRPr="00E353FB">
        <w:t xml:space="preserve">skov og natur. I oplandet til boringerne er der hhv. </w:t>
      </w:r>
      <w:r>
        <w:t>6</w:t>
      </w:r>
      <w:r w:rsidRPr="00E353FB">
        <w:t xml:space="preserve"> stk. V1-kortlagt</w:t>
      </w:r>
      <w:r>
        <w:t>e og 2 stk. V2-kortlagte jordforurenings</w:t>
      </w:r>
      <w:r w:rsidRPr="00E353FB">
        <w:t>lokaliteter jf.</w:t>
      </w:r>
      <w:r>
        <w:t xml:space="preserve"> </w:t>
      </w:r>
      <w:r>
        <w:fldChar w:fldCharType="begin"/>
      </w:r>
      <w:r>
        <w:instrText xml:space="preserve"> REF _Ref527014715 \h </w:instrText>
      </w:r>
      <w:r>
        <w:fldChar w:fldCharType="separate"/>
      </w:r>
      <w:r w:rsidR="007450CA">
        <w:t xml:space="preserve">Figur </w:t>
      </w:r>
      <w:r w:rsidR="007450CA">
        <w:rPr>
          <w:noProof/>
        </w:rPr>
        <w:t>4</w:t>
      </w:r>
      <w:r w:rsidR="007450CA">
        <w:t>.</w:t>
      </w:r>
      <w:r w:rsidR="007450CA">
        <w:rPr>
          <w:noProof/>
        </w:rPr>
        <w:t>149</w:t>
      </w:r>
      <w:r>
        <w:fldChar w:fldCharType="end"/>
      </w:r>
      <w:r w:rsidRPr="00E353FB">
        <w:t xml:space="preserve">. </w:t>
      </w:r>
    </w:p>
    <w:p w14:paraId="5065CE2C" w14:textId="77777777" w:rsidR="005E4FA9" w:rsidRDefault="005E4FA9" w:rsidP="005E4FA9"/>
    <w:p w14:paraId="6CA35888" w14:textId="77777777" w:rsidR="005E4FA9" w:rsidRDefault="005E4FA9" w:rsidP="005E4FA9">
      <w:pPr>
        <w:rPr>
          <w:i/>
        </w:rPr>
      </w:pPr>
      <w:r>
        <w:rPr>
          <w:i/>
        </w:rPr>
        <w:t>BNBO</w:t>
      </w:r>
    </w:p>
    <w:p w14:paraId="51883E7C" w14:textId="03A3DCAA" w:rsidR="005E4FA9" w:rsidRPr="0050219E" w:rsidRDefault="005E4FA9" w:rsidP="005E4FA9">
      <w:r>
        <w:rPr>
          <w:highlight w:val="yellow"/>
        </w:rPr>
        <w:fldChar w:fldCharType="begin"/>
      </w:r>
      <w:r>
        <w:instrText xml:space="preserve"> REF _Ref527015322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150</w:t>
      </w:r>
      <w:r>
        <w:rPr>
          <w:highlight w:val="yellow"/>
        </w:rPr>
        <w:fldChar w:fldCharType="end"/>
      </w:r>
      <w:r>
        <w:t xml:space="preserve"> viser boringsnære beskyttelsesområder (BNBO) til Kastrup-Neder Vindinge </w:t>
      </w:r>
      <w:r w:rsidRPr="0050219E">
        <w:t xml:space="preserve">Vandværk på </w:t>
      </w:r>
      <w:r>
        <w:t>luftfoto</w:t>
      </w:r>
      <w:r w:rsidRPr="0050219E">
        <w:t xml:space="preserve">. På figuren kan det ses at BNBO til </w:t>
      </w:r>
      <w:r>
        <w:t>samtlige boringer primært udgøres af villakvarter. Kun BNBO til indvindingsboringen 226.703 er delvis dækket af en mindre mark</w:t>
      </w:r>
      <w:r w:rsidRPr="0050219E">
        <w:t>.</w:t>
      </w:r>
      <w:r>
        <w:t xml:space="preserve"> Der er ikke kortlagt jordforureningslokaliteter eller udpeget indsatsområder indenfor BNBO.</w:t>
      </w:r>
    </w:p>
    <w:p w14:paraId="72D1F63B" w14:textId="77777777" w:rsidR="005E4FA9" w:rsidRPr="005E7466" w:rsidRDefault="005E4FA9" w:rsidP="005E4FA9"/>
    <w:p w14:paraId="7BE037CE" w14:textId="77777777" w:rsidR="005E4FA9" w:rsidRDefault="005E4FA9" w:rsidP="005E4FA9">
      <w:r>
        <w:rPr>
          <w:noProof/>
          <w:lang w:eastAsia="da-DK"/>
        </w:rPr>
        <w:drawing>
          <wp:inline distT="0" distB="0" distL="0" distR="0" wp14:anchorId="3DB89C19" wp14:editId="1DD54C84">
            <wp:extent cx="5400000" cy="54000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kastrup-neder_C.png"/>
                    <pic:cNvPicPr/>
                  </pic:nvPicPr>
                  <pic:blipFill>
                    <a:blip r:embed="rId15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3C9DC22" w14:textId="78F3BA69" w:rsidR="005E4FA9" w:rsidRDefault="005E4FA9" w:rsidP="005E4FA9">
      <w:pPr>
        <w:pStyle w:val="Billedtekst"/>
      </w:pPr>
      <w:bookmarkStart w:id="411" w:name="_Ref52701471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149</w:t>
      </w:r>
      <w:r w:rsidR="00D25A8C">
        <w:rPr>
          <w:noProof/>
        </w:rPr>
        <w:fldChar w:fldCharType="end"/>
      </w:r>
      <w:bookmarkEnd w:id="411"/>
      <w:r w:rsidRPr="00A12C9B">
        <w:rPr>
          <w:noProof/>
        </w:rP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Kastrup-Neder Vindinge</w:t>
      </w:r>
      <w:r w:rsidRPr="002C2F75">
        <w:rPr>
          <w:noProof/>
        </w:rPr>
        <w:t xml:space="preserve"> Vandværk</w:t>
      </w:r>
      <w:r>
        <w:rPr>
          <w:noProof/>
        </w:rPr>
        <w:t>, placering af forurenede (V1 og/eller V2 kortlagte) grunde samt boringer med analyse for pesticider med angivelse af fund /ikke fund af pesticider.</w:t>
      </w:r>
    </w:p>
    <w:p w14:paraId="520EFFC2" w14:textId="77777777" w:rsidR="005E4FA9" w:rsidRPr="005E7466" w:rsidRDefault="005E4FA9" w:rsidP="005E4FA9">
      <w:r>
        <w:rPr>
          <w:noProof/>
          <w:lang w:eastAsia="da-DK"/>
        </w:rPr>
        <w:drawing>
          <wp:inline distT="0" distB="0" distL="0" distR="0" wp14:anchorId="0BF162E4" wp14:editId="6A06243E">
            <wp:extent cx="5400000" cy="54000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kastrup-neder_D.png"/>
                    <pic:cNvPicPr/>
                  </pic:nvPicPr>
                  <pic:blipFill>
                    <a:blip r:embed="rId15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4769589" w14:textId="6E1C12BB" w:rsidR="005E4FA9" w:rsidRPr="005E7466" w:rsidRDefault="005E4FA9" w:rsidP="005E4FA9">
      <w:pPr>
        <w:pStyle w:val="Billedtekst"/>
      </w:pPr>
      <w:bookmarkStart w:id="412" w:name="_Ref52701532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150</w:t>
      </w:r>
      <w:r w:rsidR="00D25A8C">
        <w:rPr>
          <w:noProof/>
        </w:rPr>
        <w:fldChar w:fldCharType="end"/>
      </w:r>
      <w:bookmarkEnd w:id="412"/>
      <w:r>
        <w:t xml:space="preserve"> Boringsnære beskyttelsesområder (BNBO) for Kastrup-Neder Vindinge Vandværks indvindingsboringer, samt arealanvendelsen.</w:t>
      </w:r>
    </w:p>
    <w:p w14:paraId="74537D5C" w14:textId="77777777" w:rsidR="005E4FA9" w:rsidRDefault="005E4FA9" w:rsidP="005E4FA9">
      <w:pPr>
        <w:rPr>
          <w:i/>
        </w:rPr>
      </w:pPr>
    </w:p>
    <w:p w14:paraId="41FD3566" w14:textId="77777777" w:rsidR="005E4FA9" w:rsidRPr="00165D82" w:rsidRDefault="005E4FA9" w:rsidP="005E4FA9">
      <w:pPr>
        <w:rPr>
          <w:i/>
        </w:rPr>
      </w:pPr>
      <w:r w:rsidRPr="00165D82">
        <w:rPr>
          <w:i/>
        </w:rPr>
        <w:t>Vurdering af kildepladsens sårbarhed</w:t>
      </w:r>
    </w:p>
    <w:p w14:paraId="29F65103" w14:textId="77777777" w:rsidR="005E4FA9" w:rsidRDefault="005E4FA9" w:rsidP="005E4FA9">
      <w:r w:rsidRPr="00CC4EB8">
        <w:t>Råvandstypen er stærkt reduceret</w:t>
      </w:r>
      <w:r>
        <w:t xml:space="preserve"> med et stabilt indhold af sulfat</w:t>
      </w:r>
      <w:r w:rsidRPr="00CC4EB8">
        <w:t>, hvilket indikerer en god velbeskyttet grundvandsressource.</w:t>
      </w:r>
      <w:r>
        <w:t xml:space="preserve"> </w:t>
      </w:r>
      <w:r w:rsidRPr="00CC4EB8">
        <w:t xml:space="preserve">Indholdet </w:t>
      </w:r>
      <w:r>
        <w:t>af</w:t>
      </w:r>
      <w:r w:rsidRPr="00CC4EB8">
        <w:t xml:space="preserve"> klorid er lavt og der er ikke tegn på saltvandspåvirkning i boringerne. </w:t>
      </w:r>
      <w:r w:rsidRPr="00B7790B">
        <w:t>Der er ikke udpeget nitratfølsomt indvindingsområde (NFI) og indsatsområde (IO) i</w:t>
      </w:r>
      <w:r>
        <w:t>ndenfor indvindingsoplandet til Kastrup-Neder Vindinge Vandværk.</w:t>
      </w:r>
    </w:p>
    <w:p w14:paraId="698EBA73" w14:textId="77777777" w:rsidR="005E4FA9" w:rsidRDefault="005E4FA9" w:rsidP="005E4FA9">
      <w:r>
        <w:br w:type="page"/>
      </w:r>
    </w:p>
    <w:p w14:paraId="2393D03B" w14:textId="77777777" w:rsidR="005E4FA9" w:rsidRPr="00A14454" w:rsidRDefault="005E4FA9" w:rsidP="00A14454">
      <w:pPr>
        <w:pStyle w:val="Overskrift3"/>
      </w:pPr>
      <w:bookmarkStart w:id="413" w:name="_Toc526247483"/>
      <w:bookmarkStart w:id="414" w:name="_Toc528050011"/>
      <w:bookmarkStart w:id="415" w:name="_Toc528061760"/>
      <w:r w:rsidRPr="00A14454">
        <w:t>Indsatser for grundvandsbeskyttelse</w:t>
      </w:r>
      <w:bookmarkEnd w:id="413"/>
      <w:bookmarkEnd w:id="414"/>
      <w:bookmarkEnd w:id="415"/>
    </w:p>
    <w:p w14:paraId="78A823F9" w14:textId="3EE6F8C6" w:rsidR="005E4FA9" w:rsidRPr="00276614" w:rsidRDefault="005E4FA9" w:rsidP="005E4FA9">
      <w:r>
        <w:t xml:space="preserve">Følgende </w:t>
      </w:r>
      <w:r w:rsidR="002449C9">
        <w:t xml:space="preserve">indsatser gælder for </w:t>
      </w:r>
      <w:r>
        <w:t>Kastrup-Neder Vindinge</w:t>
      </w:r>
      <w:r w:rsidRPr="00276614">
        <w:t xml:space="preserve"> Vandværk (</w:t>
      </w:r>
      <w:r>
        <w:t>V</w:t>
      </w:r>
      <w:r w:rsidRPr="00276614">
        <w:t>V).</w:t>
      </w:r>
    </w:p>
    <w:p w14:paraId="6578FEAA" w14:textId="77777777" w:rsidR="005E4FA9" w:rsidRDefault="005E4FA9" w:rsidP="005E4FA9"/>
    <w:tbl>
      <w:tblPr>
        <w:tblStyle w:val="Tabel-Gitter"/>
        <w:tblW w:w="9016" w:type="dxa"/>
        <w:tblLook w:val="04A0" w:firstRow="1" w:lastRow="0" w:firstColumn="1" w:lastColumn="0" w:noHBand="0" w:noVBand="1"/>
      </w:tblPr>
      <w:tblGrid>
        <w:gridCol w:w="5983"/>
        <w:gridCol w:w="1826"/>
        <w:gridCol w:w="1207"/>
      </w:tblGrid>
      <w:tr w:rsidR="00131035" w:rsidRPr="007246B4" w14:paraId="404E47D1" w14:textId="77777777" w:rsidTr="00C14A2B">
        <w:tc>
          <w:tcPr>
            <w:tcW w:w="5983" w:type="dxa"/>
          </w:tcPr>
          <w:p w14:paraId="01FD6F15" w14:textId="77777777" w:rsidR="00131035" w:rsidRPr="007246B4" w:rsidRDefault="00131035"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729B389D" w14:textId="77777777" w:rsidR="00131035" w:rsidRPr="007246B4" w:rsidRDefault="00131035" w:rsidP="00C14A2B">
            <w:pPr>
              <w:jc w:val="center"/>
              <w:rPr>
                <w:b/>
                <w:sz w:val="16"/>
                <w:szCs w:val="16"/>
              </w:rPr>
            </w:pPr>
            <w:r w:rsidRPr="007246B4">
              <w:rPr>
                <w:b/>
                <w:sz w:val="16"/>
                <w:szCs w:val="16"/>
              </w:rPr>
              <w:t>Ansvarlig</w:t>
            </w:r>
          </w:p>
        </w:tc>
        <w:tc>
          <w:tcPr>
            <w:tcW w:w="1207" w:type="dxa"/>
          </w:tcPr>
          <w:p w14:paraId="47D7E3E3" w14:textId="77777777" w:rsidR="00131035" w:rsidRPr="007246B4" w:rsidRDefault="00131035" w:rsidP="00C14A2B">
            <w:pPr>
              <w:jc w:val="center"/>
              <w:rPr>
                <w:b/>
                <w:sz w:val="16"/>
                <w:szCs w:val="16"/>
              </w:rPr>
            </w:pPr>
            <w:r w:rsidRPr="007246B4">
              <w:rPr>
                <w:b/>
                <w:sz w:val="16"/>
                <w:szCs w:val="16"/>
              </w:rPr>
              <w:t>Tidsfrist</w:t>
            </w:r>
          </w:p>
        </w:tc>
      </w:tr>
      <w:tr w:rsidR="00ED0C74" w14:paraId="56830427" w14:textId="77777777" w:rsidTr="002E5AFE">
        <w:tc>
          <w:tcPr>
            <w:tcW w:w="5983" w:type="dxa"/>
          </w:tcPr>
          <w:p w14:paraId="51D3FB9E" w14:textId="1F8F1630" w:rsidR="00ED0C74" w:rsidRDefault="00ED0C74" w:rsidP="002E5AFE">
            <w:pPr>
              <w:spacing w:after="60"/>
              <w:rPr>
                <w:sz w:val="16"/>
                <w:szCs w:val="16"/>
              </w:rPr>
            </w:pPr>
            <w:r>
              <w:rPr>
                <w:sz w:val="16"/>
                <w:szCs w:val="16"/>
              </w:rPr>
              <w:t>Kastrup</w:t>
            </w:r>
            <w:r w:rsidR="00D851FE">
              <w:rPr>
                <w:sz w:val="16"/>
                <w:szCs w:val="16"/>
              </w:rPr>
              <w:t>-Neder Vindinge</w:t>
            </w:r>
            <w:r w:rsidRPr="00D361DE">
              <w:rPr>
                <w:sz w:val="16"/>
                <w:szCs w:val="16"/>
              </w:rPr>
              <w:t xml:space="preserve"> Vandværk </w:t>
            </w:r>
            <w:r w:rsidRPr="00105AE8">
              <w:rPr>
                <w:sz w:val="16"/>
                <w:szCs w:val="16"/>
              </w:rPr>
              <w:t>skal fortsat holde øje med den tidslige udvikling i vandkvaliteten.</w:t>
            </w:r>
            <w:r>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Pr>
                <w:sz w:val="16"/>
                <w:szCs w:val="16"/>
              </w:rPr>
              <w:t>revurderes.</w:t>
            </w:r>
          </w:p>
        </w:tc>
        <w:tc>
          <w:tcPr>
            <w:tcW w:w="1826" w:type="dxa"/>
          </w:tcPr>
          <w:p w14:paraId="4C68C66C" w14:textId="77777777" w:rsidR="00ED0C74" w:rsidRDefault="00ED0C74" w:rsidP="002E5AFE">
            <w:pPr>
              <w:jc w:val="center"/>
              <w:rPr>
                <w:sz w:val="16"/>
                <w:szCs w:val="16"/>
              </w:rPr>
            </w:pPr>
            <w:r>
              <w:rPr>
                <w:sz w:val="16"/>
                <w:szCs w:val="16"/>
              </w:rPr>
              <w:t>VV</w:t>
            </w:r>
          </w:p>
        </w:tc>
        <w:tc>
          <w:tcPr>
            <w:tcW w:w="1207" w:type="dxa"/>
          </w:tcPr>
          <w:p w14:paraId="6A90F7E5" w14:textId="4F57EF69" w:rsidR="00ED0C74" w:rsidRDefault="003770DA" w:rsidP="002E5AFE">
            <w:pPr>
              <w:jc w:val="center"/>
              <w:rPr>
                <w:sz w:val="16"/>
                <w:szCs w:val="16"/>
              </w:rPr>
            </w:pPr>
            <w:r>
              <w:rPr>
                <w:sz w:val="16"/>
                <w:szCs w:val="16"/>
              </w:rPr>
              <w:t>Løbende</w:t>
            </w:r>
          </w:p>
        </w:tc>
      </w:tr>
      <w:tr w:rsidR="00ED0C74" w14:paraId="7E266F00" w14:textId="77777777" w:rsidTr="002E5AFE">
        <w:tc>
          <w:tcPr>
            <w:tcW w:w="5983" w:type="dxa"/>
          </w:tcPr>
          <w:p w14:paraId="0AA0FB04" w14:textId="239293F7" w:rsidR="00ED0C74" w:rsidRDefault="00D851FE" w:rsidP="002E5AFE">
            <w:pPr>
              <w:spacing w:after="60"/>
              <w:rPr>
                <w:sz w:val="16"/>
                <w:szCs w:val="16"/>
              </w:rPr>
            </w:pPr>
            <w:r>
              <w:rPr>
                <w:sz w:val="16"/>
                <w:szCs w:val="16"/>
              </w:rPr>
              <w:t>Kastrup-Neder Vindinge</w:t>
            </w:r>
            <w:r w:rsidR="00ED0C74" w:rsidRPr="00105AE8">
              <w:rPr>
                <w:sz w:val="16"/>
                <w:szCs w:val="16"/>
              </w:rPr>
              <w:t xml:space="preserve"> Vandværk </w:t>
            </w:r>
            <w:r w:rsidR="00ED0C74">
              <w:rPr>
                <w:sz w:val="16"/>
                <w:szCs w:val="16"/>
              </w:rPr>
              <w:t xml:space="preserve">skal gennemføre en skærpet overvågning af indholdet af pesticider i råvandet. </w:t>
            </w:r>
            <w:r w:rsidR="003770DA">
              <w:rPr>
                <w:sz w:val="16"/>
                <w:szCs w:val="16"/>
              </w:rPr>
              <w:t>B</w:t>
            </w:r>
            <w:r w:rsidR="00ED0C74" w:rsidRPr="00E4769A">
              <w:rPr>
                <w:sz w:val="16"/>
                <w:szCs w:val="16"/>
              </w:rPr>
              <w:t>oringskontrol gennemføres</w:t>
            </w:r>
            <w:r w:rsidR="00ED0C74" w:rsidRPr="008D2121">
              <w:rPr>
                <w:b/>
                <w:sz w:val="16"/>
                <w:szCs w:val="16"/>
              </w:rPr>
              <w:t xml:space="preserve"> hvert</w:t>
            </w:r>
            <w:r>
              <w:rPr>
                <w:b/>
                <w:sz w:val="16"/>
                <w:szCs w:val="16"/>
              </w:rPr>
              <w:t xml:space="preserve"> </w:t>
            </w:r>
            <w:r w:rsidR="00ED0C74">
              <w:rPr>
                <w:b/>
                <w:sz w:val="16"/>
                <w:szCs w:val="16"/>
              </w:rPr>
              <w:t>tredje</w:t>
            </w:r>
            <w:r w:rsidR="00ED0C74" w:rsidRPr="008D2121">
              <w:rPr>
                <w:b/>
                <w:sz w:val="16"/>
                <w:szCs w:val="16"/>
              </w:rPr>
              <w:t xml:space="preserve"> år.</w:t>
            </w:r>
            <w:r w:rsidR="00ED0C74">
              <w:rPr>
                <w:sz w:val="16"/>
                <w:szCs w:val="16"/>
              </w:rPr>
              <w:t xml:space="preserve"> Påvises pesticider i koncentrationer over 50 % af grænseværdien for drikkevand eller påvises stigende koncentrationer af pesticider skal indsatserne revurderes.  </w:t>
            </w:r>
          </w:p>
        </w:tc>
        <w:tc>
          <w:tcPr>
            <w:tcW w:w="1826" w:type="dxa"/>
          </w:tcPr>
          <w:p w14:paraId="5CCA7901" w14:textId="77777777" w:rsidR="00ED0C74" w:rsidRDefault="00ED0C74" w:rsidP="002E5AFE">
            <w:pPr>
              <w:jc w:val="center"/>
              <w:rPr>
                <w:sz w:val="16"/>
                <w:szCs w:val="16"/>
              </w:rPr>
            </w:pPr>
            <w:r>
              <w:rPr>
                <w:sz w:val="16"/>
                <w:szCs w:val="16"/>
              </w:rPr>
              <w:t>VV</w:t>
            </w:r>
          </w:p>
        </w:tc>
        <w:tc>
          <w:tcPr>
            <w:tcW w:w="1207" w:type="dxa"/>
          </w:tcPr>
          <w:p w14:paraId="5E91102D" w14:textId="3AF6825E" w:rsidR="00ED0C74" w:rsidRDefault="003770DA" w:rsidP="002E5AFE">
            <w:pPr>
              <w:jc w:val="center"/>
              <w:rPr>
                <w:sz w:val="16"/>
                <w:szCs w:val="16"/>
              </w:rPr>
            </w:pPr>
            <w:r>
              <w:rPr>
                <w:sz w:val="16"/>
                <w:szCs w:val="16"/>
              </w:rPr>
              <w:t>Løbende</w:t>
            </w:r>
          </w:p>
        </w:tc>
      </w:tr>
      <w:tr w:rsidR="00ED0C74" w14:paraId="790DA65A" w14:textId="77777777" w:rsidTr="002E5AFE">
        <w:tc>
          <w:tcPr>
            <w:tcW w:w="5983" w:type="dxa"/>
          </w:tcPr>
          <w:p w14:paraId="237D5F58" w14:textId="544899DB" w:rsidR="00ED0C74" w:rsidRPr="00D361DE" w:rsidRDefault="00507BE8" w:rsidP="002E5AFE">
            <w:pPr>
              <w:spacing w:after="60"/>
              <w:rPr>
                <w:sz w:val="16"/>
                <w:szCs w:val="16"/>
              </w:rPr>
            </w:pPr>
            <w:r>
              <w:rPr>
                <w:sz w:val="16"/>
                <w:szCs w:val="16"/>
              </w:rPr>
              <w:t>Kastrup-Neder Vindinge</w:t>
            </w:r>
            <w:r w:rsidR="00ED0C74" w:rsidRPr="00105AE8">
              <w:rPr>
                <w:sz w:val="16"/>
                <w:szCs w:val="16"/>
              </w:rPr>
              <w:t xml:space="preserve"> Vandværk </w:t>
            </w:r>
            <w:r w:rsidR="00ED0C74">
              <w:rPr>
                <w:sz w:val="16"/>
                <w:szCs w:val="16"/>
              </w:rPr>
              <w:t>skal</w:t>
            </w:r>
            <w:r w:rsidR="00ED0C74" w:rsidRPr="00105AE8">
              <w:rPr>
                <w:sz w:val="16"/>
                <w:szCs w:val="16"/>
              </w:rPr>
              <w:t xml:space="preserve"> føre oplysningskampagne i området indenfor BNBO om håndtering/anvendelse af pesticider eller anvendelse af alternative metoder til ukrudtsbekæmpelse.</w:t>
            </w:r>
            <w:r w:rsidR="00ED0C74">
              <w:rPr>
                <w:sz w:val="16"/>
                <w:szCs w:val="16"/>
              </w:rPr>
              <w:t xml:space="preserve"> Kampagnen skal også henvende sig til haveejere.</w:t>
            </w:r>
          </w:p>
        </w:tc>
        <w:tc>
          <w:tcPr>
            <w:tcW w:w="1826" w:type="dxa"/>
          </w:tcPr>
          <w:p w14:paraId="1BBF6EB0" w14:textId="77777777" w:rsidR="00ED0C74" w:rsidRDefault="00ED0C74" w:rsidP="002E5AFE">
            <w:pPr>
              <w:jc w:val="center"/>
              <w:rPr>
                <w:sz w:val="16"/>
                <w:szCs w:val="16"/>
              </w:rPr>
            </w:pPr>
            <w:r>
              <w:rPr>
                <w:sz w:val="16"/>
                <w:szCs w:val="16"/>
              </w:rPr>
              <w:t>VV</w:t>
            </w:r>
          </w:p>
        </w:tc>
        <w:tc>
          <w:tcPr>
            <w:tcW w:w="1207" w:type="dxa"/>
          </w:tcPr>
          <w:p w14:paraId="1A0626DD" w14:textId="0E70F3F1" w:rsidR="00ED0C74" w:rsidRDefault="003770DA" w:rsidP="002E5AFE">
            <w:pPr>
              <w:jc w:val="center"/>
              <w:rPr>
                <w:sz w:val="16"/>
                <w:szCs w:val="16"/>
              </w:rPr>
            </w:pPr>
            <w:r>
              <w:rPr>
                <w:sz w:val="16"/>
                <w:szCs w:val="16"/>
              </w:rPr>
              <w:t>1 år</w:t>
            </w:r>
          </w:p>
        </w:tc>
      </w:tr>
      <w:tr w:rsidR="00131035" w14:paraId="4DA32B21" w14:textId="77777777" w:rsidTr="00C14A2B">
        <w:tc>
          <w:tcPr>
            <w:tcW w:w="5983" w:type="dxa"/>
          </w:tcPr>
          <w:p w14:paraId="1625FA4A" w14:textId="77777777" w:rsidR="00131035" w:rsidRPr="00D361DE" w:rsidRDefault="00131035" w:rsidP="00C14A2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49FFA8CC" w14:textId="77777777" w:rsidR="00131035" w:rsidRPr="007246B4" w:rsidRDefault="00131035" w:rsidP="00C14A2B">
            <w:pPr>
              <w:jc w:val="center"/>
              <w:rPr>
                <w:sz w:val="16"/>
                <w:szCs w:val="16"/>
              </w:rPr>
            </w:pPr>
            <w:r>
              <w:rPr>
                <w:sz w:val="16"/>
                <w:szCs w:val="16"/>
              </w:rPr>
              <w:t>Vordingborg</w:t>
            </w:r>
            <w:r w:rsidRPr="007246B4">
              <w:rPr>
                <w:sz w:val="16"/>
                <w:szCs w:val="16"/>
              </w:rPr>
              <w:t xml:space="preserve"> Kommune</w:t>
            </w:r>
          </w:p>
          <w:p w14:paraId="6FFB719F" w14:textId="77777777" w:rsidR="00131035" w:rsidRDefault="00131035" w:rsidP="00C14A2B">
            <w:pPr>
              <w:jc w:val="center"/>
              <w:rPr>
                <w:sz w:val="16"/>
                <w:szCs w:val="16"/>
              </w:rPr>
            </w:pPr>
            <w:r w:rsidRPr="007246B4">
              <w:rPr>
                <w:sz w:val="16"/>
                <w:szCs w:val="16"/>
              </w:rPr>
              <w:t xml:space="preserve">Region </w:t>
            </w:r>
            <w:r>
              <w:rPr>
                <w:sz w:val="16"/>
                <w:szCs w:val="16"/>
              </w:rPr>
              <w:t>Sjælland</w:t>
            </w:r>
          </w:p>
        </w:tc>
        <w:tc>
          <w:tcPr>
            <w:tcW w:w="1207" w:type="dxa"/>
          </w:tcPr>
          <w:p w14:paraId="1C42E6F6" w14:textId="170B14C5" w:rsidR="00131035" w:rsidRDefault="003770DA" w:rsidP="00C14A2B">
            <w:pPr>
              <w:jc w:val="center"/>
              <w:rPr>
                <w:sz w:val="16"/>
                <w:szCs w:val="16"/>
              </w:rPr>
            </w:pPr>
            <w:r>
              <w:rPr>
                <w:sz w:val="16"/>
                <w:szCs w:val="16"/>
              </w:rPr>
              <w:t>En gange om året</w:t>
            </w:r>
          </w:p>
        </w:tc>
      </w:tr>
      <w:tr w:rsidR="00FF0828" w14:paraId="2B14E994" w14:textId="77777777" w:rsidTr="00FF0828">
        <w:tc>
          <w:tcPr>
            <w:tcW w:w="5983" w:type="dxa"/>
          </w:tcPr>
          <w:p w14:paraId="61B2754A" w14:textId="77777777" w:rsidR="00FF0828" w:rsidRPr="00105AE8" w:rsidRDefault="00FF0828" w:rsidP="00256F69">
            <w:pPr>
              <w:spacing w:after="60"/>
              <w:rPr>
                <w:sz w:val="16"/>
                <w:szCs w:val="16"/>
              </w:rPr>
            </w:pPr>
            <w:r w:rsidRPr="00105AE8">
              <w:rPr>
                <w:sz w:val="16"/>
                <w:szCs w:val="16"/>
              </w:rPr>
              <w:t xml:space="preserve">På baggrund af viden om boringer og brønde i indvindingsoplandet, kan </w:t>
            </w:r>
            <w:r>
              <w:rPr>
                <w:sz w:val="16"/>
                <w:szCs w:val="16"/>
              </w:rPr>
              <w:t>Kastrup-Neder Vindinge</w:t>
            </w:r>
            <w:r w:rsidRPr="00105AE8">
              <w:rPr>
                <w:sz w:val="16"/>
                <w:szCs w:val="16"/>
              </w:rPr>
              <w:t xml:space="preserve"> Vandværk opnå en effektiv beskyttelse af grundvandsressourcen ved tilbud om sløjfning af ubenyttede boringer/brønde. </w:t>
            </w:r>
          </w:p>
          <w:p w14:paraId="089F4DC4" w14:textId="77777777" w:rsidR="00FF0828" w:rsidRDefault="00FF0828"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164A70C0" w14:textId="28C387B2" w:rsidR="00FF0828" w:rsidRPr="00105AE8" w:rsidRDefault="00FF0828"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40D4398F" w14:textId="77777777" w:rsidR="00FF0828" w:rsidRDefault="00FF0828" w:rsidP="00256F69">
            <w:pPr>
              <w:jc w:val="center"/>
              <w:rPr>
                <w:sz w:val="16"/>
                <w:szCs w:val="16"/>
              </w:rPr>
            </w:pPr>
            <w:r>
              <w:rPr>
                <w:sz w:val="16"/>
                <w:szCs w:val="16"/>
              </w:rPr>
              <w:t>VV</w:t>
            </w:r>
          </w:p>
        </w:tc>
        <w:tc>
          <w:tcPr>
            <w:tcW w:w="1207" w:type="dxa"/>
          </w:tcPr>
          <w:p w14:paraId="28B10B8D" w14:textId="5A9A868E" w:rsidR="00FF0828" w:rsidRDefault="003770DA" w:rsidP="00256F69">
            <w:pPr>
              <w:jc w:val="center"/>
              <w:rPr>
                <w:sz w:val="16"/>
                <w:szCs w:val="16"/>
              </w:rPr>
            </w:pPr>
            <w:r>
              <w:rPr>
                <w:sz w:val="16"/>
                <w:szCs w:val="16"/>
              </w:rPr>
              <w:t>Løbende</w:t>
            </w:r>
          </w:p>
        </w:tc>
      </w:tr>
    </w:tbl>
    <w:p w14:paraId="0E7DB451" w14:textId="38D18629" w:rsidR="00ED0C74" w:rsidRDefault="00ED0C74" w:rsidP="005E4FA9"/>
    <w:p w14:paraId="5914A5FD" w14:textId="77777777" w:rsidR="00FF0828" w:rsidRDefault="00FF0828" w:rsidP="005E4FA9"/>
    <w:tbl>
      <w:tblPr>
        <w:tblStyle w:val="Tabel-Gitter"/>
        <w:tblW w:w="7809" w:type="dxa"/>
        <w:tblLook w:val="04A0" w:firstRow="1" w:lastRow="0" w:firstColumn="1" w:lastColumn="0" w:noHBand="0" w:noVBand="1"/>
      </w:tblPr>
      <w:tblGrid>
        <w:gridCol w:w="5983"/>
        <w:gridCol w:w="1826"/>
      </w:tblGrid>
      <w:tr w:rsidR="003770DA" w:rsidRPr="007246B4" w14:paraId="41F8BCC2" w14:textId="77777777" w:rsidTr="003770DA">
        <w:tc>
          <w:tcPr>
            <w:tcW w:w="5983" w:type="dxa"/>
          </w:tcPr>
          <w:p w14:paraId="7DB9B7DE" w14:textId="77777777" w:rsidR="003770DA" w:rsidRPr="007246B4" w:rsidRDefault="003770DA" w:rsidP="002E5AFE">
            <w:pPr>
              <w:jc w:val="center"/>
              <w:rPr>
                <w:b/>
                <w:sz w:val="16"/>
                <w:szCs w:val="16"/>
              </w:rPr>
            </w:pPr>
            <w:r w:rsidRPr="007246B4">
              <w:rPr>
                <w:b/>
                <w:sz w:val="16"/>
                <w:szCs w:val="16"/>
              </w:rPr>
              <w:t>Indsatser</w:t>
            </w:r>
            <w:r>
              <w:rPr>
                <w:b/>
                <w:sz w:val="16"/>
                <w:szCs w:val="16"/>
              </w:rPr>
              <w:t xml:space="preserve"> der kan gennemføres</w:t>
            </w:r>
          </w:p>
        </w:tc>
        <w:tc>
          <w:tcPr>
            <w:tcW w:w="1826" w:type="dxa"/>
          </w:tcPr>
          <w:p w14:paraId="58CFB0CA" w14:textId="77777777" w:rsidR="003770DA" w:rsidRPr="007246B4" w:rsidRDefault="003770DA" w:rsidP="002E5AFE">
            <w:pPr>
              <w:jc w:val="center"/>
              <w:rPr>
                <w:b/>
                <w:sz w:val="16"/>
                <w:szCs w:val="16"/>
              </w:rPr>
            </w:pPr>
            <w:r w:rsidRPr="007246B4">
              <w:rPr>
                <w:b/>
                <w:sz w:val="16"/>
                <w:szCs w:val="16"/>
              </w:rPr>
              <w:t>Ansvarlig</w:t>
            </w:r>
          </w:p>
        </w:tc>
      </w:tr>
      <w:tr w:rsidR="003770DA" w14:paraId="70267F79" w14:textId="77777777" w:rsidTr="003770DA">
        <w:tc>
          <w:tcPr>
            <w:tcW w:w="5983" w:type="dxa"/>
          </w:tcPr>
          <w:p w14:paraId="566D87F7" w14:textId="65860AD0" w:rsidR="003770DA" w:rsidRPr="00634650" w:rsidRDefault="003770DA" w:rsidP="002E5AFE">
            <w:pPr>
              <w:spacing w:after="60"/>
              <w:rPr>
                <w:sz w:val="16"/>
                <w:szCs w:val="16"/>
              </w:rPr>
            </w:pPr>
            <w:r>
              <w:rPr>
                <w:sz w:val="16"/>
                <w:szCs w:val="16"/>
              </w:rPr>
              <w:t>Kastrup-Neder Vindinge</w:t>
            </w:r>
            <w:r w:rsidRPr="00D361DE">
              <w:rPr>
                <w:sz w:val="16"/>
                <w:szCs w:val="16"/>
              </w:rPr>
              <w:t xml:space="preserve"> Vandværk </w:t>
            </w:r>
            <w:r>
              <w:rPr>
                <w:sz w:val="16"/>
                <w:szCs w:val="16"/>
              </w:rPr>
              <w:t xml:space="preserve">kan undersøge indvindingsboringens stand, fx ved hjælp af TV-inspektion og borehulslogging, og udbedre eventuelle mangler, </w:t>
            </w:r>
            <w:proofErr w:type="gramStart"/>
            <w:r>
              <w:rPr>
                <w:sz w:val="16"/>
                <w:szCs w:val="16"/>
              </w:rPr>
              <w:t>således at</w:t>
            </w:r>
            <w:proofErr w:type="gramEnd"/>
            <w:r>
              <w:rPr>
                <w:sz w:val="16"/>
                <w:szCs w:val="16"/>
              </w:rPr>
              <w:t xml:space="preserve"> muligheden for lækage fra terræn til grundvandsmagasin via utætheder i boringen minimeres.</w:t>
            </w:r>
          </w:p>
        </w:tc>
        <w:tc>
          <w:tcPr>
            <w:tcW w:w="1826" w:type="dxa"/>
          </w:tcPr>
          <w:p w14:paraId="4305E739" w14:textId="77777777" w:rsidR="003770DA" w:rsidRDefault="003770DA" w:rsidP="002E5AFE">
            <w:pPr>
              <w:jc w:val="center"/>
              <w:rPr>
                <w:sz w:val="16"/>
                <w:szCs w:val="16"/>
              </w:rPr>
            </w:pPr>
            <w:r>
              <w:rPr>
                <w:sz w:val="16"/>
                <w:szCs w:val="16"/>
              </w:rPr>
              <w:t>VV</w:t>
            </w:r>
          </w:p>
        </w:tc>
      </w:tr>
      <w:tr w:rsidR="003770DA" w14:paraId="654EAF81" w14:textId="77777777" w:rsidTr="003770DA">
        <w:tc>
          <w:tcPr>
            <w:tcW w:w="5983" w:type="dxa"/>
          </w:tcPr>
          <w:p w14:paraId="0FF532CE" w14:textId="47C52093" w:rsidR="003770DA" w:rsidRPr="001B4077" w:rsidRDefault="003770DA" w:rsidP="002E5AFE">
            <w:pPr>
              <w:spacing w:after="60"/>
              <w:rPr>
                <w:color w:val="009DE0"/>
                <w:sz w:val="16"/>
                <w:szCs w:val="16"/>
              </w:rPr>
            </w:pPr>
            <w:r>
              <w:rPr>
                <w:sz w:val="16"/>
                <w:szCs w:val="16"/>
              </w:rPr>
              <w:t>Kastrup-Neder Vindinge</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BNBO</w:t>
            </w:r>
            <w:r w:rsidRPr="00D361DE">
              <w:rPr>
                <w:sz w:val="16"/>
                <w:szCs w:val="16"/>
              </w:rPr>
              <w:t xml:space="preserve"> med henblik på pesticidfri drift.</w:t>
            </w:r>
          </w:p>
        </w:tc>
        <w:tc>
          <w:tcPr>
            <w:tcW w:w="1826" w:type="dxa"/>
          </w:tcPr>
          <w:p w14:paraId="4CAAC767" w14:textId="77777777" w:rsidR="003770DA" w:rsidRDefault="003770DA" w:rsidP="002E5AFE">
            <w:pPr>
              <w:jc w:val="center"/>
              <w:rPr>
                <w:sz w:val="16"/>
                <w:szCs w:val="16"/>
              </w:rPr>
            </w:pPr>
            <w:r>
              <w:rPr>
                <w:sz w:val="16"/>
                <w:szCs w:val="16"/>
              </w:rPr>
              <w:t>VV</w:t>
            </w:r>
          </w:p>
        </w:tc>
      </w:tr>
    </w:tbl>
    <w:p w14:paraId="04AB6D66" w14:textId="79F03066" w:rsidR="005E4FA9" w:rsidRDefault="005E4FA9" w:rsidP="005E4FA9">
      <w:pPr>
        <w:rPr>
          <w:rFonts w:cs="Arial"/>
          <w:b/>
          <w:bCs/>
          <w:caps/>
          <w:color w:val="009DE0"/>
          <w:sz w:val="28"/>
          <w:szCs w:val="32"/>
        </w:rPr>
      </w:pPr>
      <w:r>
        <w:br w:type="page"/>
      </w:r>
    </w:p>
    <w:p w14:paraId="3F90978E" w14:textId="77777777" w:rsidR="005E4FA9" w:rsidRPr="00A14454" w:rsidRDefault="005E4FA9" w:rsidP="00A14454">
      <w:pPr>
        <w:pStyle w:val="Overskrift2"/>
      </w:pPr>
      <w:bookmarkStart w:id="416" w:name="_Toc526247484"/>
      <w:bookmarkStart w:id="417" w:name="_Toc528050012"/>
      <w:bookmarkStart w:id="418" w:name="_Toc528061761"/>
      <w:bookmarkStart w:id="419" w:name="_Toc528673650"/>
      <w:r w:rsidRPr="00A14454">
        <w:t>Mørkeskov Vandværk</w:t>
      </w:r>
      <w:bookmarkEnd w:id="416"/>
      <w:bookmarkEnd w:id="417"/>
      <w:bookmarkEnd w:id="418"/>
      <w:bookmarkEnd w:id="419"/>
    </w:p>
    <w:p w14:paraId="2912F097" w14:textId="245C07D2" w:rsidR="005E4FA9" w:rsidRDefault="005E4FA9" w:rsidP="005E4FA9">
      <w:r>
        <w:t>Mørkeskov Vandværk er et privat alment vandværk med 7 aktive indvindingsboringer, DGU nr. 226.277, 226.293</w:t>
      </w:r>
      <w:r w:rsidR="003770DA">
        <w:t xml:space="preserve"> og</w:t>
      </w:r>
      <w:r>
        <w:t xml:space="preserve"> 226.294</w:t>
      </w:r>
      <w:r w:rsidR="003770DA">
        <w:t xml:space="preserve"> i Mørkeskov Kildeplads</w:t>
      </w:r>
      <w:r>
        <w:t>, 226.539</w:t>
      </w:r>
      <w:r w:rsidR="003770DA">
        <w:t xml:space="preserve"> og</w:t>
      </w:r>
      <w:r>
        <w:t xml:space="preserve"> 226.540</w:t>
      </w:r>
      <w:r w:rsidR="003770DA">
        <w:t xml:space="preserve"> i Nygårdshave Kildeplads og </w:t>
      </w:r>
      <w:r>
        <w:t>226.541 og 226.542</w:t>
      </w:r>
      <w:r w:rsidR="003770DA">
        <w:t xml:space="preserve"> i Fæbyvej Kildeplads</w:t>
      </w:r>
      <w:r>
        <w:t xml:space="preserve">. Alle syv aktive indvindingsboringer er </w:t>
      </w:r>
      <w:r w:rsidRPr="008D3565">
        <w:t>filtersat i kalken. Vandværkets</w:t>
      </w:r>
      <w:r>
        <w:t xml:space="preserve"> indvinding var i 2017 på </w:t>
      </w:r>
      <w:r w:rsidRPr="00335B58">
        <w:t>419.455</w:t>
      </w:r>
      <w:r>
        <w:t xml:space="preserve"> m</w:t>
      </w:r>
      <w:r w:rsidRPr="0041175F">
        <w:rPr>
          <w:vertAlign w:val="superscript"/>
        </w:rPr>
        <w:t>3</w:t>
      </w:r>
      <w:r>
        <w:t>. Sammen med Bakkebølle Vandværk er indvindingstilladelse 1 mio. m</w:t>
      </w:r>
      <w:r>
        <w:rPr>
          <w:vertAlign w:val="superscript"/>
        </w:rPr>
        <w:t>3</w:t>
      </w:r>
      <w:r>
        <w:t>/år, gældende til 29. december 2029.</w:t>
      </w:r>
    </w:p>
    <w:p w14:paraId="56A487B4" w14:textId="77777777" w:rsidR="005E4FA9" w:rsidRDefault="005E4FA9" w:rsidP="005E4FA9"/>
    <w:p w14:paraId="00F6DCBC" w14:textId="4BA6E39E" w:rsidR="005E4FA9" w:rsidRDefault="005E4FA9" w:rsidP="005E4FA9">
      <w:r>
        <w:t xml:space="preserve">I </w:t>
      </w:r>
      <w:r>
        <w:rPr>
          <w:highlight w:val="yellow"/>
        </w:rPr>
        <w:fldChar w:fldCharType="begin"/>
      </w:r>
      <w:r>
        <w:instrText xml:space="preserve"> REF _Ref527017114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151</w:t>
      </w:r>
      <w:r>
        <w:rPr>
          <w:highlight w:val="yellow"/>
        </w:rPr>
        <w:fldChar w:fldCharType="end"/>
      </w:r>
      <w:r>
        <w:t xml:space="preserve"> ses en oversigt over Mørkeskov Vandværk. På figuren er markeret de aktive indvindingsboringer, det administrative indvindingsopland, grundvandsdannende opland til vandværkets boringer, samt områder uden grundvandsdannelse. På figuren kan der ses at transporttid af vandet fra terrænet til de indvindingsboringer i det grundvandsdannende opland er generelt fra 25 til 100 år for de to nordlige indvindingsboringer (DGU nr. 226.539 og 226.540) og over 100 år til de fem sydlige indvindingsboringer.</w:t>
      </w:r>
    </w:p>
    <w:p w14:paraId="197ED1B2" w14:textId="77777777" w:rsidR="005E4FA9" w:rsidRDefault="005E4FA9" w:rsidP="005E4FA9">
      <w:r>
        <w:t xml:space="preserve"> </w:t>
      </w:r>
    </w:p>
    <w:p w14:paraId="313F5263" w14:textId="77777777" w:rsidR="005E4FA9" w:rsidRDefault="005E4FA9" w:rsidP="005E4FA9">
      <w:r>
        <w:rPr>
          <w:noProof/>
          <w:lang w:eastAsia="da-DK"/>
        </w:rPr>
        <w:drawing>
          <wp:inline distT="0" distB="0" distL="0" distR="0" wp14:anchorId="272EF4C4" wp14:editId="6863AC68">
            <wp:extent cx="5400000" cy="54000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ørkeskov_A.png"/>
                    <pic:cNvPicPr/>
                  </pic:nvPicPr>
                  <pic:blipFill>
                    <a:blip r:embed="rId15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5487232" w14:textId="729D75B8" w:rsidR="005E4FA9" w:rsidRDefault="005E4FA9" w:rsidP="005E4FA9">
      <w:pPr>
        <w:pStyle w:val="Billedtekst"/>
      </w:pPr>
      <w:bookmarkStart w:id="420" w:name="_Ref52701711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151</w:t>
      </w:r>
      <w:r w:rsidR="00D25A8C">
        <w:rPr>
          <w:noProof/>
        </w:rPr>
        <w:fldChar w:fldCharType="end"/>
      </w:r>
      <w:bookmarkEnd w:id="420"/>
      <w:r>
        <w:t xml:space="preserve"> </w:t>
      </w:r>
      <w:r w:rsidRPr="002C2F75">
        <w:rPr>
          <w:noProof/>
        </w:rPr>
        <w:t xml:space="preserve">Placeringen af </w:t>
      </w:r>
      <w:r>
        <w:rPr>
          <w:noProof/>
        </w:rPr>
        <w:t>Mørkeskov</w:t>
      </w:r>
      <w:r w:rsidRPr="002C2F75">
        <w:rPr>
          <w:noProof/>
        </w:rPr>
        <w:t xml:space="preserve"> Vandværks aktive indvindingsboring</w:t>
      </w:r>
      <w:r>
        <w:rPr>
          <w:noProof/>
        </w:rPr>
        <w:t>er og det administrative indvindingsopland, grundvandsdannende opland (tematiseret efter transporttid) samt OSD og kommunengrænsen for Vordingborg kommune.</w:t>
      </w:r>
    </w:p>
    <w:p w14:paraId="08A895E6" w14:textId="77777777" w:rsidR="00CC41B0" w:rsidRDefault="00CC41B0" w:rsidP="005E4FA9">
      <w:pPr>
        <w:rPr>
          <w:i/>
        </w:rPr>
      </w:pPr>
    </w:p>
    <w:p w14:paraId="2751E2A3" w14:textId="2559FF6C" w:rsidR="005E4FA9" w:rsidRPr="00CB0F9E" w:rsidRDefault="005E4FA9" w:rsidP="005E4FA9">
      <w:pPr>
        <w:rPr>
          <w:i/>
        </w:rPr>
      </w:pPr>
      <w:r w:rsidRPr="00CB0F9E">
        <w:rPr>
          <w:i/>
        </w:rPr>
        <w:t>Geologi</w:t>
      </w:r>
      <w:r>
        <w:rPr>
          <w:i/>
        </w:rPr>
        <w:t xml:space="preserve"> og hydrogeologi</w:t>
      </w:r>
    </w:p>
    <w:p w14:paraId="0B7049C1" w14:textId="53740856" w:rsidR="005E4FA9" w:rsidRDefault="005E4FA9" w:rsidP="005E4FA9">
      <w:r>
        <w:t>Mørkeskov</w:t>
      </w:r>
      <w:r w:rsidRPr="00A12C9B">
        <w:t xml:space="preserve"> Vandværk indvinder fra det prækvartære kalkmagasin (skrivekridt). Boringerne</w:t>
      </w:r>
      <w:r>
        <w:t xml:space="preserve"> er filtersat i niveauet 35 til 62 m u</w:t>
      </w:r>
      <w:r w:rsidRPr="009B7857">
        <w:t>.t.</w:t>
      </w:r>
      <w:r>
        <w:t xml:space="preserve"> Kalkmagasinet er spændt. Der ikke er grundvandsdannelse ved terrænet i den centrale del af oplandet omkring Ørslev Mose og Næs Å, jf. </w:t>
      </w:r>
      <w:r>
        <w:fldChar w:fldCharType="begin"/>
      </w:r>
      <w:r>
        <w:instrText xml:space="preserve"> REF _Ref527017114 \h </w:instrText>
      </w:r>
      <w:r>
        <w:fldChar w:fldCharType="separate"/>
      </w:r>
      <w:r w:rsidR="007450CA">
        <w:t xml:space="preserve">Figur </w:t>
      </w:r>
      <w:r w:rsidR="007450CA">
        <w:rPr>
          <w:noProof/>
        </w:rPr>
        <w:t>4</w:t>
      </w:r>
      <w:r w:rsidR="007450CA">
        <w:t>.</w:t>
      </w:r>
      <w:r w:rsidR="007450CA">
        <w:rPr>
          <w:noProof/>
        </w:rPr>
        <w:t>151</w:t>
      </w:r>
      <w:r>
        <w:fldChar w:fldCharType="end"/>
      </w:r>
      <w:r>
        <w:t xml:space="preserve">, hvor der ses en opadrettet grundvandsstrømning fra kalkmagasinet til mosen og ådalen. </w:t>
      </w:r>
    </w:p>
    <w:p w14:paraId="6DCA2FFA" w14:textId="77777777" w:rsidR="005E4FA9" w:rsidRDefault="005E4FA9" w:rsidP="005E4FA9"/>
    <w:p w14:paraId="009F72E0" w14:textId="539C1C76" w:rsidR="005E4FA9" w:rsidRDefault="005E4FA9" w:rsidP="005E4FA9">
      <w:r>
        <w:t xml:space="preserve">Lertykkelsen afspejler sig i sårbarhedszoneringen, der er vist i </w:t>
      </w:r>
      <w:r>
        <w:rPr>
          <w:highlight w:val="yellow"/>
        </w:rPr>
        <w:fldChar w:fldCharType="begin"/>
      </w:r>
      <w:r>
        <w:instrText xml:space="preserve"> REF _Ref527018022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152</w:t>
      </w:r>
      <w:r>
        <w:rPr>
          <w:highlight w:val="yellow"/>
        </w:rPr>
        <w:fldChar w:fldCharType="end"/>
      </w:r>
      <w:r>
        <w:t xml:space="preserve">. Her er områder med mindre end 5 meter mættet ler tolket til stor sårbarhed, områder med 5-15 meter mættet ler tolket til nogen sårbarhed og områder med mere end 15 meter mættet ler tolket til lille sårbarhed i forhold til nitrat. Kalkmagasinet er indenfor indvindingsoplandet overlejret af mere end 15 meter mættet ler og har en god geologisk beskyttelse. Lertykkelsen er dog tyndere i mosen og ådalen, hvor den kommer under 15 m og området er udpeget som nogen sårbarhed. Da der ikke sker grundvandsdannelse i områder med nogen </w:t>
      </w:r>
      <w:proofErr w:type="gramStart"/>
      <w:r>
        <w:t>sårbarhed</w:t>
      </w:r>
      <w:proofErr w:type="gramEnd"/>
      <w:r>
        <w:t xml:space="preserve"> er der ikke udpeget NFI eller indsatsområder indenfor indvindingsoplandet og oplandet har en god geologisk/hydrologisk beskyttelse.</w:t>
      </w:r>
    </w:p>
    <w:p w14:paraId="0006A1F8" w14:textId="77777777" w:rsidR="005E4FA9" w:rsidRDefault="005E4FA9" w:rsidP="005E4FA9"/>
    <w:p w14:paraId="1980491D" w14:textId="77777777" w:rsidR="005E4FA9" w:rsidRDefault="005E4FA9" w:rsidP="005E4FA9">
      <w:r>
        <w:rPr>
          <w:noProof/>
          <w:lang w:eastAsia="da-DK"/>
        </w:rPr>
        <w:drawing>
          <wp:inline distT="0" distB="0" distL="0" distR="0" wp14:anchorId="3267BF85" wp14:editId="6240839E">
            <wp:extent cx="5400000" cy="54000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ørkeskov_B.png"/>
                    <pic:cNvPicPr/>
                  </pic:nvPicPr>
                  <pic:blipFill>
                    <a:blip r:embed="rId15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981AE57" w14:textId="2F225CC1" w:rsidR="005E4FA9" w:rsidRDefault="005E4FA9" w:rsidP="005E4FA9">
      <w:pPr>
        <w:pStyle w:val="Billedtekst"/>
        <w:spacing w:before="60"/>
      </w:pPr>
      <w:bookmarkStart w:id="421" w:name="_Ref52701802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152</w:t>
      </w:r>
      <w:r w:rsidR="00D25A8C">
        <w:rPr>
          <w:noProof/>
        </w:rPr>
        <w:fldChar w:fldCharType="end"/>
      </w:r>
      <w:bookmarkEnd w:id="421"/>
      <w:r w:rsidRPr="001C58A7">
        <w:t xml:space="preserve"> </w:t>
      </w:r>
      <w:r>
        <w:t xml:space="preserve">Sårbarhedszonering i forhold til nitrat inden for OSD og indvindingsoplandet til </w:t>
      </w:r>
      <w:r>
        <w:rPr>
          <w:noProof/>
        </w:rPr>
        <w:t xml:space="preserve">Mørkeskov Vandværk, samt afgrænsning af boringsnære beskyttelsesområder (BNBO), </w:t>
      </w:r>
      <w:r w:rsidR="00D25A8C">
        <w:rPr>
          <w:noProof/>
        </w:rPr>
        <w:t>nitratfølsomme indvind</w:t>
      </w:r>
      <w:r>
        <w:rPr>
          <w:noProof/>
        </w:rPr>
        <w:t>ingsområder (NFI), indsatsområder (IO) og OSD.</w:t>
      </w:r>
    </w:p>
    <w:p w14:paraId="09785218" w14:textId="77777777" w:rsidR="00060043" w:rsidRDefault="00060043" w:rsidP="005E4FA9">
      <w:pPr>
        <w:rPr>
          <w:i/>
        </w:rPr>
      </w:pPr>
    </w:p>
    <w:p w14:paraId="2F0A3A48" w14:textId="20056174" w:rsidR="005E4FA9" w:rsidRPr="007B06C4" w:rsidRDefault="005E4FA9" w:rsidP="005E4FA9">
      <w:pPr>
        <w:rPr>
          <w:i/>
        </w:rPr>
      </w:pPr>
      <w:r w:rsidRPr="007B06C4">
        <w:rPr>
          <w:i/>
        </w:rPr>
        <w:t>Råvandskvalitet</w:t>
      </w:r>
    </w:p>
    <w:p w14:paraId="366ABB64" w14:textId="2E217E9B" w:rsidR="005E4FA9" w:rsidRDefault="005E4FA9" w:rsidP="005E4FA9">
      <w:r w:rsidRPr="007B06C4">
        <w:t>Der indvindes fra et godt beskyttet magasin, hvor vandtypen i DGU nr. 226.293, 226.539, 226.540 og 226.541 er D</w:t>
      </w:r>
      <w:r w:rsidR="003770DA">
        <w:t xml:space="preserve"> (reduceret)</w:t>
      </w:r>
      <w:r w:rsidRPr="007B06C4">
        <w:t>, mens 226.277, 226.294 og 226.542 er C</w:t>
      </w:r>
      <w:r w:rsidR="003770DA">
        <w:t xml:space="preserve"> (svagt reduceret)</w:t>
      </w:r>
      <w:r w:rsidRPr="007B06C4">
        <w:t>. Begge vandtyper er ikke-nitratholdig. Der er analyseret</w:t>
      </w:r>
      <w:r w:rsidRPr="00AF505A">
        <w:t xml:space="preserve"> for, men ikke konstateret indhold af </w:t>
      </w:r>
      <w:r>
        <w:t xml:space="preserve">pesticider (se </w:t>
      </w:r>
      <w:r>
        <w:fldChar w:fldCharType="begin"/>
      </w:r>
      <w:r>
        <w:instrText xml:space="preserve"> REF _Ref527018356 \h </w:instrText>
      </w:r>
      <w:r>
        <w:fldChar w:fldCharType="separate"/>
      </w:r>
      <w:r w:rsidR="007450CA">
        <w:t xml:space="preserve">Figur </w:t>
      </w:r>
      <w:r w:rsidR="007450CA">
        <w:rPr>
          <w:noProof/>
        </w:rPr>
        <w:t>4</w:t>
      </w:r>
      <w:r w:rsidR="007450CA">
        <w:t>.</w:t>
      </w:r>
      <w:r w:rsidR="007450CA">
        <w:rPr>
          <w:noProof/>
        </w:rPr>
        <w:t>153</w:t>
      </w:r>
      <w:r>
        <w:fldChar w:fldCharType="end"/>
      </w:r>
      <w:r>
        <w:t xml:space="preserve">), </w:t>
      </w:r>
      <w:r w:rsidRPr="00AF505A">
        <w:t>o</w:t>
      </w:r>
      <w:r>
        <w:t>lieprodukter eller klo</w:t>
      </w:r>
      <w:r w:rsidRPr="00AF505A">
        <w:t>rerede opløsning</w:t>
      </w:r>
      <w:r>
        <w:t>smidler i indvindingsboringerne, på nær fund af desphenyl chloridazon på 0,018 µg/l i boring 226.539 ved seneste analyse i 2017. Fundet er under grænseværdien for drikkevand på 0,1 µg/l.</w:t>
      </w:r>
    </w:p>
    <w:p w14:paraId="37A3BFFF" w14:textId="77777777" w:rsidR="005E4FA9" w:rsidRDefault="005E4FA9" w:rsidP="005E4FA9"/>
    <w:p w14:paraId="20097D38" w14:textId="77777777" w:rsidR="005E4FA9" w:rsidRDefault="005E4FA9" w:rsidP="005E4FA9">
      <w:r>
        <w:t>Råvandet der indvindes på vandværkets tre kildepladser er stærkt reduceret med høje indhold af methan (op til 2 mg/l) og ammonium (1-2 mg/l). Fluoridindholdet er moderat forhøjet (omkring 1 mg/l), mens det ligger omkring 1.5 mg/l (grænseværdien for drikkevand) på den vestlige kildeplads (boring 226.541 og 226.542) samt boring 226.277 på den østlige kildeplads. Indholdet af strontium er over den vejledende grænseværdi på 10.000 µg/l på den nordlige kildeplads (226.539 og 226.540), den vestlige kildeplads (boring 226.541 og 226.542) samt boring 226.277 på den østlige kildeplads.</w:t>
      </w:r>
    </w:p>
    <w:p w14:paraId="2715902E" w14:textId="77777777" w:rsidR="005E4FA9" w:rsidRDefault="005E4FA9" w:rsidP="005E4FA9"/>
    <w:p w14:paraId="01490F74" w14:textId="77777777" w:rsidR="005E4FA9" w:rsidRDefault="005E4FA9" w:rsidP="005E4FA9">
      <w:r>
        <w:t xml:space="preserve">Indholdet af arsen er forhøjet (7-16 µg/l) i vandet på den vestlige kildeplads (boring 226.541 og 226.542) samt boringerne 226.293 og 226.294 på den østlige kildeplads. Grænseværdien for drikkevand er 5 µg/l. De resterende tre indvindingsboringer har arsenindhold på omkring 1 µg/l.  </w:t>
      </w:r>
    </w:p>
    <w:p w14:paraId="6AE28757" w14:textId="77777777" w:rsidR="005E4FA9" w:rsidRDefault="005E4FA9" w:rsidP="005E4FA9"/>
    <w:p w14:paraId="0F6F0946" w14:textId="77777777" w:rsidR="005E4FA9" w:rsidRDefault="005E4FA9" w:rsidP="005E4FA9">
      <w:r>
        <w:t>På den nordlige kildeplads (226.539 og 226.540) er indholdet af NVOC omkring grænseværdien for drikkevand på 4 mg/l, mens den i de øvrige 5 boringer er moderat omkring 2-2,5 mg/l.</w:t>
      </w:r>
    </w:p>
    <w:p w14:paraId="31C37A67" w14:textId="77777777" w:rsidR="005E4FA9" w:rsidRDefault="005E4FA9" w:rsidP="005E4FA9"/>
    <w:p w14:paraId="333B8F32" w14:textId="77777777" w:rsidR="005E4FA9" w:rsidRDefault="005E4FA9" w:rsidP="005E4FA9">
      <w:r>
        <w:t xml:space="preserve">Vandet der </w:t>
      </w:r>
      <w:proofErr w:type="gramStart"/>
      <w:r>
        <w:t>indvindes</w:t>
      </w:r>
      <w:proofErr w:type="gramEnd"/>
      <w:r>
        <w:t xml:space="preserve"> har et moderat til stærkt forhøjet indhold af klorid. De højeste indhold af klorid ses på den østlige kildeplads, hvor boring 226.277 og 226.294 har indhold af klorid på hhv. 250 og 360 mg/l og således omkring eller over grænseværdien for klorid i drikkevand på 250 mg/l. Kloridindholdet i begge boringer har varieret over tid, men har været stabile de cirka 10 år. De laveste kloridindhold ses i boring 226.293 (østlig kildeplads) og boring 226.540 (nordlig kildeplads), hvor de ligger stabilt omkring hhv. 40 og 50 mg/l. I de resterende tre indvindingsboringer ses moderate, men stigende indhold af klorid på op til 100 mg/l. </w:t>
      </w:r>
    </w:p>
    <w:p w14:paraId="0EF13979" w14:textId="77777777" w:rsidR="005E4FA9" w:rsidRDefault="005E4FA9" w:rsidP="005E4FA9"/>
    <w:p w14:paraId="5736954C" w14:textId="77777777" w:rsidR="005E4FA9" w:rsidRDefault="005E4FA9" w:rsidP="005E4FA9">
      <w:r>
        <w:t>Sulfatindholdet er lavt (op til 30 mg/l) og overvejende stabilt. Dog ses i boringer med stigende kloridindhold også stigende indhold af sulfat. Det er vigtigt at følge sulfatindholdet fremadrettet for at afklare om de stigende sulfatindhold skyldes stigende saltvandspåvirkning eller påvirkning fra overfladen.</w:t>
      </w:r>
    </w:p>
    <w:p w14:paraId="640A633E" w14:textId="77777777" w:rsidR="005E4FA9" w:rsidRDefault="005E4FA9" w:rsidP="005E4FA9"/>
    <w:p w14:paraId="7D8E2B2B" w14:textId="77777777" w:rsidR="005E4FA9" w:rsidRPr="00165D82" w:rsidRDefault="005E4FA9" w:rsidP="005E4FA9">
      <w:pPr>
        <w:rPr>
          <w:i/>
        </w:rPr>
      </w:pPr>
      <w:r w:rsidRPr="00165D82">
        <w:rPr>
          <w:i/>
        </w:rPr>
        <w:t>Arealanvendelse og punktkilder</w:t>
      </w:r>
    </w:p>
    <w:p w14:paraId="521B152B" w14:textId="77777777" w:rsidR="005E4FA9" w:rsidRDefault="005E4FA9" w:rsidP="005E4FA9">
      <w:r w:rsidRPr="00E353FB">
        <w:t>Indvindingsoplandet ligger</w:t>
      </w:r>
      <w:r>
        <w:t xml:space="preserve"> hovedsageligt ind</w:t>
      </w:r>
      <w:r w:rsidRPr="00E353FB">
        <w:t>enfor OSD</w:t>
      </w:r>
      <w:r>
        <w:t>, men der er en mindre del der strækker sig udenfor OSD omkring Ørslev.</w:t>
      </w:r>
      <w:r w:rsidRPr="00E353FB">
        <w:t xml:space="preserve"> Arealanvendelsen i indvindingsoplandet udgøres af landbrug</w:t>
      </w:r>
      <w:r>
        <w:t xml:space="preserve"> i den vestlige del og omkring Ørslev. Der er større sammenhængende skov og naturområder omkring Næs Å i den midterste del af indvindingsoplandet, samt en skov i den nordlige del af oplandet. Ørslev ligger midt i oplandet og udgør hovedsageligt et befæstet område. </w:t>
      </w:r>
    </w:p>
    <w:p w14:paraId="7407F8E5" w14:textId="77777777" w:rsidR="005E4FA9" w:rsidRDefault="005E4FA9" w:rsidP="005E4FA9"/>
    <w:p w14:paraId="70E46711" w14:textId="57FA8C8F" w:rsidR="005E4FA9" w:rsidRDefault="005E4FA9" w:rsidP="005E4FA9">
      <w:r w:rsidRPr="00E353FB">
        <w:t xml:space="preserve">I oplandet til boringerne er der hhv. </w:t>
      </w:r>
      <w:r>
        <w:t>14</w:t>
      </w:r>
      <w:r w:rsidRPr="00E353FB">
        <w:t xml:space="preserve"> stk. V1-kortlagt</w:t>
      </w:r>
      <w:r>
        <w:t>e og 10 stk. V2-kortlagte jordforurenings</w:t>
      </w:r>
      <w:r w:rsidRPr="00E353FB">
        <w:t xml:space="preserve"> lokaliteter jf.</w:t>
      </w:r>
      <w:r>
        <w:t xml:space="preserve"> </w:t>
      </w:r>
      <w:r>
        <w:fldChar w:fldCharType="begin"/>
      </w:r>
      <w:r>
        <w:instrText xml:space="preserve"> REF _Ref527018356 \h </w:instrText>
      </w:r>
      <w:r>
        <w:fldChar w:fldCharType="separate"/>
      </w:r>
      <w:r w:rsidR="007450CA">
        <w:t xml:space="preserve">Figur </w:t>
      </w:r>
      <w:r w:rsidR="007450CA">
        <w:rPr>
          <w:noProof/>
        </w:rPr>
        <w:t>4</w:t>
      </w:r>
      <w:r w:rsidR="007450CA">
        <w:t>.</w:t>
      </w:r>
      <w:r w:rsidR="007450CA">
        <w:rPr>
          <w:noProof/>
        </w:rPr>
        <w:t>153</w:t>
      </w:r>
      <w:r>
        <w:fldChar w:fldCharType="end"/>
      </w:r>
      <w:r w:rsidRPr="00E353FB">
        <w:t xml:space="preserve">. </w:t>
      </w:r>
    </w:p>
    <w:p w14:paraId="0552FD60" w14:textId="77777777" w:rsidR="005E4FA9" w:rsidRDefault="005E4FA9" w:rsidP="005E4FA9"/>
    <w:p w14:paraId="5BCF0BA3" w14:textId="77777777" w:rsidR="005E4FA9" w:rsidRDefault="005E4FA9" w:rsidP="005E4FA9"/>
    <w:p w14:paraId="30FE5C29" w14:textId="77777777" w:rsidR="005E4FA9" w:rsidRDefault="005E4FA9" w:rsidP="005E4FA9">
      <w:r>
        <w:rPr>
          <w:noProof/>
          <w:lang w:eastAsia="da-DK"/>
        </w:rPr>
        <w:drawing>
          <wp:inline distT="0" distB="0" distL="0" distR="0" wp14:anchorId="0142E246" wp14:editId="01919AA4">
            <wp:extent cx="5400000" cy="54000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ørkeskov_C.png"/>
                    <pic:cNvPicPr/>
                  </pic:nvPicPr>
                  <pic:blipFill>
                    <a:blip r:embed="rId159"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922529C" w14:textId="40C9867F" w:rsidR="005E4FA9" w:rsidRDefault="005E4FA9" w:rsidP="005E4FA9">
      <w:pPr>
        <w:pStyle w:val="Billedtekst"/>
        <w:rPr>
          <w:noProof/>
        </w:rPr>
      </w:pPr>
      <w:bookmarkStart w:id="422" w:name="_Ref52701835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153</w:t>
      </w:r>
      <w:r w:rsidR="00D25A8C">
        <w:rPr>
          <w:noProof/>
        </w:rPr>
        <w:fldChar w:fldCharType="end"/>
      </w:r>
      <w:bookmarkEnd w:id="422"/>
      <w:r w:rsidRPr="001C58A7">
        <w:rPr>
          <w:noProof/>
        </w:rP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Mørkeskov</w:t>
      </w:r>
      <w:r w:rsidRPr="002C2F75">
        <w:rPr>
          <w:noProof/>
        </w:rPr>
        <w:t xml:space="preserve"> Vandværk</w:t>
      </w:r>
      <w:r>
        <w:rPr>
          <w:noProof/>
        </w:rPr>
        <w:t>, placering af forurenede (V1 og/eller V2 kortlagte) grunde samt boringer med analyse for pesticider med angivelse af fund /ikke fund af pesticider.</w:t>
      </w:r>
    </w:p>
    <w:p w14:paraId="24C7E99D" w14:textId="77777777" w:rsidR="005E4FA9" w:rsidRDefault="005E4FA9" w:rsidP="005E4FA9">
      <w:pPr>
        <w:rPr>
          <w:i/>
        </w:rPr>
      </w:pPr>
    </w:p>
    <w:p w14:paraId="2459F5B1" w14:textId="77777777" w:rsidR="005E4FA9" w:rsidRDefault="005E4FA9" w:rsidP="005E4FA9">
      <w:pPr>
        <w:rPr>
          <w:i/>
        </w:rPr>
      </w:pPr>
      <w:r>
        <w:rPr>
          <w:i/>
        </w:rPr>
        <w:t>BNBO</w:t>
      </w:r>
    </w:p>
    <w:p w14:paraId="2A334FFC" w14:textId="4E65D459" w:rsidR="005E4FA9" w:rsidRPr="0050219E" w:rsidRDefault="005E4FA9" w:rsidP="005E4FA9">
      <w:r>
        <w:rPr>
          <w:highlight w:val="yellow"/>
        </w:rPr>
        <w:fldChar w:fldCharType="begin"/>
      </w:r>
      <w:r>
        <w:instrText xml:space="preserve"> REF _Ref527018965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154</w:t>
      </w:r>
      <w:r>
        <w:rPr>
          <w:highlight w:val="yellow"/>
        </w:rPr>
        <w:fldChar w:fldCharType="end"/>
      </w:r>
      <w:r>
        <w:t xml:space="preserve"> viser boringsnære beskyttelsesområder (BNBO) til Mørkskov </w:t>
      </w:r>
      <w:r w:rsidRPr="0050219E">
        <w:t xml:space="preserve">Vandværk på </w:t>
      </w:r>
      <w:r>
        <w:t>luftfoto</w:t>
      </w:r>
      <w:r w:rsidRPr="0050219E">
        <w:t xml:space="preserve">. På figuren kan det ses at BNBO til </w:t>
      </w:r>
      <w:r>
        <w:t>samtlige boringer primært udgøres af landbrugsarealer, dog er BNBO for 226.294 og 226.297 delvis dækket af skovarealer. Der ikke er kortlagt jordforurenings lokaliteter eller udpeget indsatsområder indenfor BNBO.</w:t>
      </w:r>
    </w:p>
    <w:p w14:paraId="0D90315E" w14:textId="77777777" w:rsidR="005E4FA9" w:rsidRDefault="005E4FA9" w:rsidP="005E4FA9"/>
    <w:p w14:paraId="6FC2AD2D" w14:textId="77777777" w:rsidR="005E4FA9" w:rsidRDefault="005E4FA9" w:rsidP="005E4FA9"/>
    <w:p w14:paraId="1A7A82DF" w14:textId="77777777" w:rsidR="005E4FA9" w:rsidRDefault="005E4FA9" w:rsidP="005E4FA9">
      <w:r>
        <w:rPr>
          <w:noProof/>
          <w:lang w:eastAsia="da-DK"/>
        </w:rPr>
        <w:drawing>
          <wp:inline distT="0" distB="0" distL="0" distR="0" wp14:anchorId="6183A7A8" wp14:editId="355C03FC">
            <wp:extent cx="5400000" cy="540000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ørkeskov_D.png"/>
                    <pic:cNvPicPr/>
                  </pic:nvPicPr>
                  <pic:blipFill>
                    <a:blip r:embed="rId160"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8FB71A9" w14:textId="3F8CF10B" w:rsidR="005E4FA9" w:rsidRPr="001C58A7" w:rsidRDefault="005E4FA9" w:rsidP="005E4FA9">
      <w:pPr>
        <w:pStyle w:val="Billedtekst"/>
      </w:pPr>
      <w:bookmarkStart w:id="423" w:name="_Ref52701896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154</w:t>
      </w:r>
      <w:r w:rsidR="00D25A8C">
        <w:rPr>
          <w:noProof/>
        </w:rPr>
        <w:fldChar w:fldCharType="end"/>
      </w:r>
      <w:bookmarkEnd w:id="423"/>
      <w:r w:rsidRPr="001C58A7">
        <w:t xml:space="preserve"> </w:t>
      </w:r>
      <w:r>
        <w:t>Boringsnære beskyttelsesområder (BNBO) for Mørkeskov Vandværks indvindingsboringer, samt arealanvendelsen.</w:t>
      </w:r>
    </w:p>
    <w:p w14:paraId="114459A2" w14:textId="77777777" w:rsidR="005E4FA9" w:rsidRDefault="005E4FA9" w:rsidP="005E4FA9"/>
    <w:p w14:paraId="062F4B49" w14:textId="77777777" w:rsidR="005E4FA9" w:rsidRPr="00165D82" w:rsidRDefault="005E4FA9" w:rsidP="005E4FA9">
      <w:pPr>
        <w:rPr>
          <w:i/>
        </w:rPr>
      </w:pPr>
      <w:r w:rsidRPr="00165D82">
        <w:rPr>
          <w:i/>
        </w:rPr>
        <w:t>Vurdering af kildepladsens sårbarhed</w:t>
      </w:r>
    </w:p>
    <w:p w14:paraId="5F67E22B" w14:textId="705CC9A1" w:rsidR="005E4FA9" w:rsidRDefault="005E4FA9" w:rsidP="005E4FA9">
      <w:r w:rsidRPr="00FD3251">
        <w:t xml:space="preserve">Råvandstypen er stærkt til svagt reduceret med et overvejende stabilt indhold af sulfat, hvilket indikerer en god velbeskyttet grundvandsressource. Dog ses i tre af boringerne ses stigende, men lave, indhold af sulfat. </w:t>
      </w:r>
      <w:r w:rsidR="00B8011F">
        <w:t xml:space="preserve">Indholdet af klorid </w:t>
      </w:r>
      <w:r w:rsidRPr="003F0885">
        <w:t>er moderat til forhøjet og der er således tegn på saltvandspåvirkning i boringerne. Der</w:t>
      </w:r>
      <w:r w:rsidRPr="00B7790B">
        <w:t xml:space="preserve"> er ikke udpeget nitratfølsomt indvindingsområde (NFI) og indsatsområde (IO) i</w:t>
      </w:r>
      <w:r>
        <w:t>ndenfor indvindingsoplandet til Mørkeskov Vandværk.</w:t>
      </w:r>
    </w:p>
    <w:p w14:paraId="2F5C83BC" w14:textId="77777777" w:rsidR="005E4FA9" w:rsidRDefault="005E4FA9" w:rsidP="005E4FA9">
      <w:r>
        <w:br w:type="page"/>
      </w:r>
    </w:p>
    <w:p w14:paraId="0B367D4C" w14:textId="77777777" w:rsidR="005E4FA9" w:rsidRPr="00997550" w:rsidRDefault="005E4FA9" w:rsidP="00A14454">
      <w:pPr>
        <w:pStyle w:val="Overskrift3"/>
        <w:numPr>
          <w:ilvl w:val="2"/>
          <w:numId w:val="18"/>
        </w:numPr>
      </w:pPr>
      <w:bookmarkStart w:id="424" w:name="_Toc526247485"/>
      <w:bookmarkStart w:id="425" w:name="_Toc528050013"/>
      <w:bookmarkStart w:id="426" w:name="_Toc528061762"/>
      <w:r w:rsidRPr="00997550">
        <w:t>Indsatser for grundvandsbeskyttelse</w:t>
      </w:r>
      <w:bookmarkEnd w:id="424"/>
      <w:bookmarkEnd w:id="425"/>
      <w:bookmarkEnd w:id="426"/>
    </w:p>
    <w:p w14:paraId="4471705A" w14:textId="39FF1DE9" w:rsidR="005E4FA9" w:rsidRPr="00276614" w:rsidRDefault="005E4FA9" w:rsidP="005E4FA9">
      <w:r>
        <w:t xml:space="preserve">Følgende </w:t>
      </w:r>
      <w:r w:rsidR="002449C9">
        <w:t xml:space="preserve">indsatser gælder for </w:t>
      </w:r>
      <w:r>
        <w:t>Mørkeskov</w:t>
      </w:r>
      <w:r w:rsidRPr="00276614">
        <w:t xml:space="preserve"> Vandværk (</w:t>
      </w:r>
      <w:r w:rsidR="004E2DB9">
        <w:t>V</w:t>
      </w:r>
      <w:r w:rsidRPr="00276614">
        <w:t>V).</w:t>
      </w:r>
    </w:p>
    <w:p w14:paraId="4EEFF8D2" w14:textId="77777777" w:rsidR="005E4FA9" w:rsidRDefault="005E4FA9" w:rsidP="005E4FA9"/>
    <w:tbl>
      <w:tblPr>
        <w:tblStyle w:val="Tabel-Gitter"/>
        <w:tblW w:w="9016" w:type="dxa"/>
        <w:tblLook w:val="04A0" w:firstRow="1" w:lastRow="0" w:firstColumn="1" w:lastColumn="0" w:noHBand="0" w:noVBand="1"/>
      </w:tblPr>
      <w:tblGrid>
        <w:gridCol w:w="5983"/>
        <w:gridCol w:w="1826"/>
        <w:gridCol w:w="1207"/>
      </w:tblGrid>
      <w:tr w:rsidR="00131035" w:rsidRPr="007246B4" w14:paraId="168B1F8E" w14:textId="77777777" w:rsidTr="00C14A2B">
        <w:tc>
          <w:tcPr>
            <w:tcW w:w="5983" w:type="dxa"/>
          </w:tcPr>
          <w:p w14:paraId="5B7A896C" w14:textId="77777777" w:rsidR="00131035" w:rsidRPr="007246B4" w:rsidRDefault="00131035"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06F6E4DB" w14:textId="77777777" w:rsidR="00131035" w:rsidRPr="007246B4" w:rsidRDefault="00131035" w:rsidP="00C14A2B">
            <w:pPr>
              <w:jc w:val="center"/>
              <w:rPr>
                <w:b/>
                <w:sz w:val="16"/>
                <w:szCs w:val="16"/>
              </w:rPr>
            </w:pPr>
            <w:r w:rsidRPr="007246B4">
              <w:rPr>
                <w:b/>
                <w:sz w:val="16"/>
                <w:szCs w:val="16"/>
              </w:rPr>
              <w:t>Ansvarlig</w:t>
            </w:r>
          </w:p>
        </w:tc>
        <w:tc>
          <w:tcPr>
            <w:tcW w:w="1207" w:type="dxa"/>
          </w:tcPr>
          <w:p w14:paraId="48B65942" w14:textId="77777777" w:rsidR="00131035" w:rsidRPr="007246B4" w:rsidRDefault="00131035" w:rsidP="00C14A2B">
            <w:pPr>
              <w:jc w:val="center"/>
              <w:rPr>
                <w:b/>
                <w:sz w:val="16"/>
                <w:szCs w:val="16"/>
              </w:rPr>
            </w:pPr>
            <w:r w:rsidRPr="007246B4">
              <w:rPr>
                <w:b/>
                <w:sz w:val="16"/>
                <w:szCs w:val="16"/>
              </w:rPr>
              <w:t>Tidsfrist</w:t>
            </w:r>
          </w:p>
        </w:tc>
      </w:tr>
      <w:tr w:rsidR="001A6A80" w14:paraId="26D80689" w14:textId="77777777" w:rsidTr="002E5AFE">
        <w:tc>
          <w:tcPr>
            <w:tcW w:w="5983" w:type="dxa"/>
          </w:tcPr>
          <w:p w14:paraId="1EBD33C0" w14:textId="3C16E2D1" w:rsidR="001A6A80" w:rsidRDefault="00912968" w:rsidP="002E5AFE">
            <w:pPr>
              <w:spacing w:after="60"/>
              <w:rPr>
                <w:sz w:val="16"/>
                <w:szCs w:val="16"/>
              </w:rPr>
            </w:pPr>
            <w:r>
              <w:rPr>
                <w:sz w:val="16"/>
                <w:szCs w:val="16"/>
              </w:rPr>
              <w:t xml:space="preserve">Mørkhøj Vandværk skal holde øje med den tidslige udvikling i vandkvaliteten, især indhold af arsen, klorid, sulfat, strontium, fluorid og NVOC, samt indhold af pesticider i boring </w:t>
            </w:r>
            <w:r w:rsidRPr="006B3D2E">
              <w:rPr>
                <w:sz w:val="16"/>
                <w:szCs w:val="16"/>
              </w:rPr>
              <w:t>226.539</w:t>
            </w:r>
            <w:r w:rsidR="001A6A80" w:rsidRPr="00105AE8">
              <w:rPr>
                <w:sz w:val="16"/>
                <w:szCs w:val="16"/>
              </w:rPr>
              <w:t>.</w:t>
            </w:r>
            <w:r w:rsidR="001A6A80">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1A6A80">
              <w:rPr>
                <w:sz w:val="16"/>
                <w:szCs w:val="16"/>
              </w:rPr>
              <w:t>revurderes.</w:t>
            </w:r>
          </w:p>
        </w:tc>
        <w:tc>
          <w:tcPr>
            <w:tcW w:w="1826" w:type="dxa"/>
          </w:tcPr>
          <w:p w14:paraId="5B771355" w14:textId="77777777" w:rsidR="001A6A80" w:rsidRDefault="001A6A80" w:rsidP="002E5AFE">
            <w:pPr>
              <w:jc w:val="center"/>
              <w:rPr>
                <w:sz w:val="16"/>
                <w:szCs w:val="16"/>
              </w:rPr>
            </w:pPr>
            <w:r>
              <w:rPr>
                <w:sz w:val="16"/>
                <w:szCs w:val="16"/>
              </w:rPr>
              <w:t>VV</w:t>
            </w:r>
          </w:p>
        </w:tc>
        <w:tc>
          <w:tcPr>
            <w:tcW w:w="1207" w:type="dxa"/>
          </w:tcPr>
          <w:p w14:paraId="022D81C5" w14:textId="7E472104" w:rsidR="001A6A80" w:rsidRDefault="00FD71C3" w:rsidP="002E5AFE">
            <w:pPr>
              <w:jc w:val="center"/>
              <w:rPr>
                <w:sz w:val="16"/>
                <w:szCs w:val="16"/>
              </w:rPr>
            </w:pPr>
            <w:r>
              <w:rPr>
                <w:sz w:val="16"/>
                <w:szCs w:val="16"/>
              </w:rPr>
              <w:t>Løbende</w:t>
            </w:r>
          </w:p>
        </w:tc>
      </w:tr>
      <w:tr w:rsidR="001A6A80" w14:paraId="422107AB" w14:textId="77777777" w:rsidTr="002E5AFE">
        <w:tc>
          <w:tcPr>
            <w:tcW w:w="5983" w:type="dxa"/>
          </w:tcPr>
          <w:p w14:paraId="520D8837" w14:textId="68CB2768" w:rsidR="001A6A80" w:rsidRDefault="00CD13E2" w:rsidP="002E5AFE">
            <w:pPr>
              <w:spacing w:after="60"/>
              <w:rPr>
                <w:sz w:val="16"/>
                <w:szCs w:val="16"/>
              </w:rPr>
            </w:pPr>
            <w:r>
              <w:rPr>
                <w:sz w:val="16"/>
                <w:szCs w:val="16"/>
              </w:rPr>
              <w:t>Mørkeskov</w:t>
            </w:r>
            <w:r w:rsidR="001A6A80" w:rsidRPr="00105AE8">
              <w:rPr>
                <w:sz w:val="16"/>
                <w:szCs w:val="16"/>
              </w:rPr>
              <w:t xml:space="preserve"> Vandværk </w:t>
            </w:r>
            <w:r w:rsidR="001A6A80">
              <w:rPr>
                <w:sz w:val="16"/>
                <w:szCs w:val="16"/>
              </w:rPr>
              <w:t xml:space="preserve">skal gennemføre en skærpet overvågning af indholdet af pesticider i råvandet. </w:t>
            </w:r>
            <w:r w:rsidR="001A6A80" w:rsidRPr="00E4769A">
              <w:rPr>
                <w:sz w:val="16"/>
                <w:szCs w:val="16"/>
              </w:rPr>
              <w:t>Den stofspecifikke boringskontrol gennemføres</w:t>
            </w:r>
            <w:r w:rsidR="001A6A80" w:rsidRPr="008D2121">
              <w:rPr>
                <w:b/>
                <w:sz w:val="16"/>
                <w:szCs w:val="16"/>
              </w:rPr>
              <w:t xml:space="preserve"> hvert</w:t>
            </w:r>
            <w:r w:rsidR="00D929FE">
              <w:rPr>
                <w:b/>
                <w:sz w:val="16"/>
                <w:szCs w:val="16"/>
              </w:rPr>
              <w:t xml:space="preserve"> </w:t>
            </w:r>
            <w:r w:rsidR="001A6A80">
              <w:rPr>
                <w:b/>
                <w:sz w:val="16"/>
                <w:szCs w:val="16"/>
              </w:rPr>
              <w:t>tredje</w:t>
            </w:r>
            <w:r w:rsidR="001A6A80" w:rsidRPr="008D2121">
              <w:rPr>
                <w:b/>
                <w:sz w:val="16"/>
                <w:szCs w:val="16"/>
              </w:rPr>
              <w:t xml:space="preserve"> år.</w:t>
            </w:r>
            <w:r w:rsidR="001A6A80">
              <w:rPr>
                <w:sz w:val="16"/>
                <w:szCs w:val="16"/>
              </w:rPr>
              <w:t xml:space="preserve"> Påvises pesticider i koncentrationer over 50 % af grænseværdien for drikkevand eller påvises stigende koncentrationer af pesticider skal indsatserne revurderes.  </w:t>
            </w:r>
          </w:p>
        </w:tc>
        <w:tc>
          <w:tcPr>
            <w:tcW w:w="1826" w:type="dxa"/>
          </w:tcPr>
          <w:p w14:paraId="6C2F8A28" w14:textId="77777777" w:rsidR="001A6A80" w:rsidRDefault="001A6A80" w:rsidP="002E5AFE">
            <w:pPr>
              <w:jc w:val="center"/>
              <w:rPr>
                <w:sz w:val="16"/>
                <w:szCs w:val="16"/>
              </w:rPr>
            </w:pPr>
            <w:r>
              <w:rPr>
                <w:sz w:val="16"/>
                <w:szCs w:val="16"/>
              </w:rPr>
              <w:t>VV</w:t>
            </w:r>
          </w:p>
        </w:tc>
        <w:tc>
          <w:tcPr>
            <w:tcW w:w="1207" w:type="dxa"/>
          </w:tcPr>
          <w:p w14:paraId="76D41B1C" w14:textId="4A99FA96" w:rsidR="001A6A80" w:rsidRDefault="00FD71C3" w:rsidP="002E5AFE">
            <w:pPr>
              <w:jc w:val="center"/>
              <w:rPr>
                <w:sz w:val="16"/>
                <w:szCs w:val="16"/>
              </w:rPr>
            </w:pPr>
            <w:r>
              <w:rPr>
                <w:sz w:val="16"/>
                <w:szCs w:val="16"/>
              </w:rPr>
              <w:t>Løbende</w:t>
            </w:r>
          </w:p>
        </w:tc>
      </w:tr>
      <w:tr w:rsidR="001A6A80" w14:paraId="70E70945" w14:textId="77777777" w:rsidTr="002E5AFE">
        <w:tc>
          <w:tcPr>
            <w:tcW w:w="5983" w:type="dxa"/>
          </w:tcPr>
          <w:p w14:paraId="083006C3" w14:textId="6E1E4DA1" w:rsidR="001A6A80" w:rsidRPr="00D361DE" w:rsidRDefault="00CD13E2" w:rsidP="002E5AFE">
            <w:pPr>
              <w:spacing w:after="60"/>
              <w:rPr>
                <w:sz w:val="16"/>
                <w:szCs w:val="16"/>
              </w:rPr>
            </w:pPr>
            <w:r>
              <w:rPr>
                <w:sz w:val="16"/>
                <w:szCs w:val="16"/>
              </w:rPr>
              <w:t>Mørkeskov</w:t>
            </w:r>
            <w:r w:rsidR="001A6A80" w:rsidRPr="00105AE8">
              <w:rPr>
                <w:sz w:val="16"/>
                <w:szCs w:val="16"/>
              </w:rPr>
              <w:t xml:space="preserve"> Vandværk </w:t>
            </w:r>
            <w:r w:rsidR="001A6A80">
              <w:rPr>
                <w:sz w:val="16"/>
                <w:szCs w:val="16"/>
              </w:rPr>
              <w:t>skal</w:t>
            </w:r>
            <w:r w:rsidR="001A6A80" w:rsidRPr="00105AE8">
              <w:rPr>
                <w:sz w:val="16"/>
                <w:szCs w:val="16"/>
              </w:rPr>
              <w:t xml:space="preserve"> føre oplysningskampagne i området indenfor BNBO om håndtering/anvendelse af pesticider eller anvendelse af alternative metoder til ukrudtsbekæmpelse.</w:t>
            </w:r>
            <w:r w:rsidR="001A6A80">
              <w:rPr>
                <w:sz w:val="16"/>
                <w:szCs w:val="16"/>
              </w:rPr>
              <w:t xml:space="preserve"> Kampagnen skal henvende sig til borgere, forretninger og lodsejere.</w:t>
            </w:r>
          </w:p>
        </w:tc>
        <w:tc>
          <w:tcPr>
            <w:tcW w:w="1826" w:type="dxa"/>
          </w:tcPr>
          <w:p w14:paraId="35801FF0" w14:textId="77777777" w:rsidR="001A6A80" w:rsidRDefault="001A6A80" w:rsidP="002E5AFE">
            <w:pPr>
              <w:jc w:val="center"/>
              <w:rPr>
                <w:sz w:val="16"/>
                <w:szCs w:val="16"/>
              </w:rPr>
            </w:pPr>
            <w:r>
              <w:rPr>
                <w:sz w:val="16"/>
                <w:szCs w:val="16"/>
              </w:rPr>
              <w:t>VV</w:t>
            </w:r>
          </w:p>
        </w:tc>
        <w:tc>
          <w:tcPr>
            <w:tcW w:w="1207" w:type="dxa"/>
          </w:tcPr>
          <w:p w14:paraId="0F55FD67" w14:textId="3E06565C" w:rsidR="001A6A80" w:rsidRDefault="00FD71C3" w:rsidP="002E5AFE">
            <w:pPr>
              <w:jc w:val="center"/>
              <w:rPr>
                <w:sz w:val="16"/>
                <w:szCs w:val="16"/>
              </w:rPr>
            </w:pPr>
            <w:r>
              <w:rPr>
                <w:sz w:val="16"/>
                <w:szCs w:val="16"/>
              </w:rPr>
              <w:t>1 år</w:t>
            </w:r>
          </w:p>
        </w:tc>
      </w:tr>
      <w:tr w:rsidR="00131035" w14:paraId="3B2AB4A1" w14:textId="77777777" w:rsidTr="00C14A2B">
        <w:tc>
          <w:tcPr>
            <w:tcW w:w="5983" w:type="dxa"/>
          </w:tcPr>
          <w:p w14:paraId="7246579C" w14:textId="77777777" w:rsidR="00131035" w:rsidRPr="00D361DE" w:rsidRDefault="00131035" w:rsidP="00C14A2B">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0F9BF163" w14:textId="77777777" w:rsidR="00131035" w:rsidRPr="007246B4" w:rsidRDefault="00131035" w:rsidP="00C14A2B">
            <w:pPr>
              <w:jc w:val="center"/>
              <w:rPr>
                <w:sz w:val="16"/>
                <w:szCs w:val="16"/>
              </w:rPr>
            </w:pPr>
            <w:r>
              <w:rPr>
                <w:sz w:val="16"/>
                <w:szCs w:val="16"/>
              </w:rPr>
              <w:t>Vordingborg</w:t>
            </w:r>
            <w:r w:rsidRPr="007246B4">
              <w:rPr>
                <w:sz w:val="16"/>
                <w:szCs w:val="16"/>
              </w:rPr>
              <w:t xml:space="preserve"> Kommune</w:t>
            </w:r>
          </w:p>
          <w:p w14:paraId="6C88243A" w14:textId="77777777" w:rsidR="00131035" w:rsidRDefault="00131035" w:rsidP="00C14A2B">
            <w:pPr>
              <w:jc w:val="center"/>
              <w:rPr>
                <w:sz w:val="16"/>
                <w:szCs w:val="16"/>
              </w:rPr>
            </w:pPr>
            <w:r w:rsidRPr="007246B4">
              <w:rPr>
                <w:sz w:val="16"/>
                <w:szCs w:val="16"/>
              </w:rPr>
              <w:t xml:space="preserve">Region </w:t>
            </w:r>
            <w:r>
              <w:rPr>
                <w:sz w:val="16"/>
                <w:szCs w:val="16"/>
              </w:rPr>
              <w:t>Sjælland</w:t>
            </w:r>
          </w:p>
        </w:tc>
        <w:tc>
          <w:tcPr>
            <w:tcW w:w="1207" w:type="dxa"/>
          </w:tcPr>
          <w:p w14:paraId="3DE2A6ED" w14:textId="4ADB68EA" w:rsidR="00131035" w:rsidRDefault="00FD71C3" w:rsidP="00C14A2B">
            <w:pPr>
              <w:jc w:val="center"/>
              <w:rPr>
                <w:sz w:val="16"/>
                <w:szCs w:val="16"/>
              </w:rPr>
            </w:pPr>
            <w:r>
              <w:rPr>
                <w:sz w:val="16"/>
                <w:szCs w:val="16"/>
              </w:rPr>
              <w:t>En gange om året</w:t>
            </w:r>
          </w:p>
        </w:tc>
      </w:tr>
      <w:tr w:rsidR="00F61A9B" w14:paraId="155703B0" w14:textId="77777777" w:rsidTr="00F61A9B">
        <w:tc>
          <w:tcPr>
            <w:tcW w:w="5983" w:type="dxa"/>
          </w:tcPr>
          <w:p w14:paraId="14B796E4" w14:textId="77777777" w:rsidR="00F61A9B" w:rsidRPr="00105AE8" w:rsidRDefault="00F61A9B" w:rsidP="00256F69">
            <w:pPr>
              <w:spacing w:after="60"/>
              <w:rPr>
                <w:sz w:val="16"/>
                <w:szCs w:val="16"/>
              </w:rPr>
            </w:pPr>
            <w:r w:rsidRPr="00105AE8">
              <w:rPr>
                <w:sz w:val="16"/>
                <w:szCs w:val="16"/>
              </w:rPr>
              <w:t xml:space="preserve">På baggrund af viden om boringer og brønde i indvindingsoplandet, kan </w:t>
            </w:r>
            <w:r>
              <w:rPr>
                <w:sz w:val="16"/>
                <w:szCs w:val="16"/>
              </w:rPr>
              <w:t>Mørkeskov</w:t>
            </w:r>
            <w:r w:rsidRPr="00105AE8">
              <w:rPr>
                <w:sz w:val="16"/>
                <w:szCs w:val="16"/>
              </w:rPr>
              <w:t xml:space="preserve"> Vandværk opnå en effektiv beskyttelse af grundvandsressourcen ved tilbud om sløjfning af ubenyttede boringer/brønde. </w:t>
            </w:r>
          </w:p>
          <w:p w14:paraId="11457077" w14:textId="77777777" w:rsidR="00F61A9B" w:rsidRDefault="00F61A9B"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6224661E" w14:textId="3F67A3D6" w:rsidR="00F61A9B" w:rsidRPr="00105AE8" w:rsidRDefault="00F61A9B"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296E7D11" w14:textId="77777777" w:rsidR="00F61A9B" w:rsidRDefault="00F61A9B" w:rsidP="00256F69">
            <w:pPr>
              <w:jc w:val="center"/>
              <w:rPr>
                <w:sz w:val="16"/>
                <w:szCs w:val="16"/>
              </w:rPr>
            </w:pPr>
            <w:r>
              <w:rPr>
                <w:sz w:val="16"/>
                <w:szCs w:val="16"/>
              </w:rPr>
              <w:t>VV</w:t>
            </w:r>
          </w:p>
        </w:tc>
        <w:tc>
          <w:tcPr>
            <w:tcW w:w="1207" w:type="dxa"/>
          </w:tcPr>
          <w:p w14:paraId="0EC0CBCC" w14:textId="793958C5" w:rsidR="00F61A9B" w:rsidRDefault="00FD71C3" w:rsidP="00256F69">
            <w:pPr>
              <w:jc w:val="center"/>
              <w:rPr>
                <w:sz w:val="16"/>
                <w:szCs w:val="16"/>
              </w:rPr>
            </w:pPr>
            <w:r>
              <w:rPr>
                <w:sz w:val="16"/>
                <w:szCs w:val="16"/>
              </w:rPr>
              <w:t>Løbende</w:t>
            </w:r>
          </w:p>
        </w:tc>
      </w:tr>
    </w:tbl>
    <w:p w14:paraId="75367924" w14:textId="77777777" w:rsidR="001A6A80" w:rsidRDefault="001A6A80" w:rsidP="005E4FA9"/>
    <w:p w14:paraId="15DA2D74" w14:textId="77777777" w:rsidR="001A6A80" w:rsidRDefault="001A6A80" w:rsidP="005E4FA9"/>
    <w:tbl>
      <w:tblPr>
        <w:tblStyle w:val="Tabel-Gitter"/>
        <w:tblW w:w="7809" w:type="dxa"/>
        <w:tblLook w:val="04A0" w:firstRow="1" w:lastRow="0" w:firstColumn="1" w:lastColumn="0" w:noHBand="0" w:noVBand="1"/>
      </w:tblPr>
      <w:tblGrid>
        <w:gridCol w:w="5983"/>
        <w:gridCol w:w="1826"/>
      </w:tblGrid>
      <w:tr w:rsidR="00FD71C3" w:rsidRPr="007246B4" w14:paraId="6664BE3F" w14:textId="77777777" w:rsidTr="00FD71C3">
        <w:tc>
          <w:tcPr>
            <w:tcW w:w="5983" w:type="dxa"/>
          </w:tcPr>
          <w:p w14:paraId="1CE1ED0A" w14:textId="77777777" w:rsidR="00FD71C3" w:rsidRPr="007246B4" w:rsidRDefault="00FD71C3" w:rsidP="002E5AFE">
            <w:pPr>
              <w:jc w:val="center"/>
              <w:rPr>
                <w:b/>
                <w:sz w:val="16"/>
                <w:szCs w:val="16"/>
              </w:rPr>
            </w:pPr>
            <w:r w:rsidRPr="007246B4">
              <w:rPr>
                <w:b/>
                <w:sz w:val="16"/>
                <w:szCs w:val="16"/>
              </w:rPr>
              <w:t>Indsatser</w:t>
            </w:r>
            <w:r>
              <w:rPr>
                <w:b/>
                <w:sz w:val="16"/>
                <w:szCs w:val="16"/>
              </w:rPr>
              <w:t xml:space="preserve"> der kan gennemføres</w:t>
            </w:r>
          </w:p>
        </w:tc>
        <w:tc>
          <w:tcPr>
            <w:tcW w:w="1826" w:type="dxa"/>
          </w:tcPr>
          <w:p w14:paraId="224F6AAE" w14:textId="77777777" w:rsidR="00FD71C3" w:rsidRPr="007246B4" w:rsidRDefault="00FD71C3" w:rsidP="002E5AFE">
            <w:pPr>
              <w:jc w:val="center"/>
              <w:rPr>
                <w:b/>
                <w:sz w:val="16"/>
                <w:szCs w:val="16"/>
              </w:rPr>
            </w:pPr>
            <w:r w:rsidRPr="007246B4">
              <w:rPr>
                <w:b/>
                <w:sz w:val="16"/>
                <w:szCs w:val="16"/>
              </w:rPr>
              <w:t>Ansvarlig</w:t>
            </w:r>
          </w:p>
        </w:tc>
      </w:tr>
      <w:tr w:rsidR="00FD71C3" w14:paraId="6C7C129F" w14:textId="77777777" w:rsidTr="00FD71C3">
        <w:tc>
          <w:tcPr>
            <w:tcW w:w="5983" w:type="dxa"/>
          </w:tcPr>
          <w:p w14:paraId="03039AE5" w14:textId="79B6F375" w:rsidR="00FD71C3" w:rsidRPr="00634650" w:rsidRDefault="00FD71C3" w:rsidP="002E5AFE">
            <w:pPr>
              <w:spacing w:after="60"/>
              <w:rPr>
                <w:sz w:val="16"/>
                <w:szCs w:val="16"/>
              </w:rPr>
            </w:pPr>
            <w:r>
              <w:rPr>
                <w:sz w:val="16"/>
                <w:szCs w:val="16"/>
              </w:rPr>
              <w:t>Mørkeskov</w:t>
            </w:r>
            <w:r w:rsidRPr="00D361DE">
              <w:rPr>
                <w:sz w:val="16"/>
                <w:szCs w:val="16"/>
              </w:rPr>
              <w:t xml:space="preserve"> Vandværk </w:t>
            </w:r>
            <w:r>
              <w:rPr>
                <w:sz w:val="16"/>
                <w:szCs w:val="16"/>
              </w:rPr>
              <w:t xml:space="preserve">kan undersøge indvindingsboringens stand, fx ved hjælp af TV-inspektion og borehulslogging, og udbedre eventuelle mangler, </w:t>
            </w:r>
            <w:proofErr w:type="gramStart"/>
            <w:r>
              <w:rPr>
                <w:sz w:val="16"/>
                <w:szCs w:val="16"/>
              </w:rPr>
              <w:t>således at</w:t>
            </w:r>
            <w:proofErr w:type="gramEnd"/>
            <w:r>
              <w:rPr>
                <w:sz w:val="16"/>
                <w:szCs w:val="16"/>
              </w:rPr>
              <w:t xml:space="preserve"> muligheden for lækage fra terræn til grundvandsmagasin via utætheder i boringen minimeres.</w:t>
            </w:r>
          </w:p>
        </w:tc>
        <w:tc>
          <w:tcPr>
            <w:tcW w:w="1826" w:type="dxa"/>
          </w:tcPr>
          <w:p w14:paraId="3C59F864" w14:textId="77777777" w:rsidR="00FD71C3" w:rsidRDefault="00FD71C3" w:rsidP="002E5AFE">
            <w:pPr>
              <w:jc w:val="center"/>
              <w:rPr>
                <w:sz w:val="16"/>
                <w:szCs w:val="16"/>
              </w:rPr>
            </w:pPr>
            <w:r>
              <w:rPr>
                <w:sz w:val="16"/>
                <w:szCs w:val="16"/>
              </w:rPr>
              <w:t>VV</w:t>
            </w:r>
          </w:p>
        </w:tc>
      </w:tr>
      <w:tr w:rsidR="00FD71C3" w14:paraId="722D4C6E" w14:textId="77777777" w:rsidTr="00FD71C3">
        <w:tc>
          <w:tcPr>
            <w:tcW w:w="5983" w:type="dxa"/>
          </w:tcPr>
          <w:p w14:paraId="6EE351E6" w14:textId="08F0C6A4" w:rsidR="00FD71C3" w:rsidRPr="001B4077" w:rsidRDefault="00FD71C3" w:rsidP="002E5AFE">
            <w:pPr>
              <w:spacing w:after="60"/>
              <w:rPr>
                <w:color w:val="009DE0"/>
                <w:sz w:val="16"/>
                <w:szCs w:val="16"/>
              </w:rPr>
            </w:pPr>
            <w:r>
              <w:rPr>
                <w:sz w:val="16"/>
                <w:szCs w:val="16"/>
              </w:rPr>
              <w:t>Mørkeskov</w:t>
            </w:r>
            <w:r w:rsidRPr="00D361DE">
              <w:rPr>
                <w:sz w:val="16"/>
                <w:szCs w:val="16"/>
              </w:rPr>
              <w:t xml:space="preserve"> Vandværk </w:t>
            </w:r>
            <w:r>
              <w:rPr>
                <w:sz w:val="16"/>
                <w:szCs w:val="16"/>
              </w:rPr>
              <w:t>kan forsøge at</w:t>
            </w:r>
            <w:r w:rsidRPr="00D361DE">
              <w:rPr>
                <w:sz w:val="16"/>
                <w:szCs w:val="16"/>
              </w:rPr>
              <w:t xml:space="preserve"> indgå dyrkningsaftal</w:t>
            </w:r>
            <w:r>
              <w:rPr>
                <w:sz w:val="16"/>
                <w:szCs w:val="16"/>
              </w:rPr>
              <w:t>er med de lokale landmænd inden</w:t>
            </w:r>
            <w:r w:rsidRPr="00D361DE">
              <w:rPr>
                <w:sz w:val="16"/>
                <w:szCs w:val="16"/>
              </w:rPr>
              <w:t xml:space="preserve">for </w:t>
            </w:r>
            <w:r>
              <w:rPr>
                <w:sz w:val="16"/>
                <w:szCs w:val="16"/>
              </w:rPr>
              <w:t>BNBO</w:t>
            </w:r>
            <w:r w:rsidRPr="00D361DE">
              <w:rPr>
                <w:sz w:val="16"/>
                <w:szCs w:val="16"/>
              </w:rPr>
              <w:t xml:space="preserve"> med henblik på pesticidfri drift.</w:t>
            </w:r>
          </w:p>
        </w:tc>
        <w:tc>
          <w:tcPr>
            <w:tcW w:w="1826" w:type="dxa"/>
          </w:tcPr>
          <w:p w14:paraId="21C9D360" w14:textId="77777777" w:rsidR="00FD71C3" w:rsidRDefault="00FD71C3" w:rsidP="002E5AFE">
            <w:pPr>
              <w:jc w:val="center"/>
              <w:rPr>
                <w:sz w:val="16"/>
                <w:szCs w:val="16"/>
              </w:rPr>
            </w:pPr>
            <w:r>
              <w:rPr>
                <w:sz w:val="16"/>
                <w:szCs w:val="16"/>
              </w:rPr>
              <w:t>VV</w:t>
            </w:r>
          </w:p>
        </w:tc>
      </w:tr>
      <w:tr w:rsidR="00FD71C3" w14:paraId="1F108828" w14:textId="77777777" w:rsidTr="00FD71C3">
        <w:tc>
          <w:tcPr>
            <w:tcW w:w="5983" w:type="dxa"/>
          </w:tcPr>
          <w:p w14:paraId="4ED9FE3D" w14:textId="72E3ED75" w:rsidR="00FD71C3" w:rsidRPr="001B4077" w:rsidRDefault="00FD71C3" w:rsidP="002E5AFE">
            <w:pPr>
              <w:spacing w:after="60"/>
              <w:rPr>
                <w:color w:val="009DE0"/>
                <w:sz w:val="16"/>
                <w:szCs w:val="16"/>
              </w:rPr>
            </w:pPr>
            <w:r>
              <w:rPr>
                <w:sz w:val="16"/>
                <w:szCs w:val="16"/>
              </w:rPr>
              <w:t>Mørkeskov</w:t>
            </w:r>
            <w:r w:rsidRPr="0032388E">
              <w:rPr>
                <w:sz w:val="16"/>
                <w:szCs w:val="16"/>
              </w:rPr>
              <w:t xml:space="preserve"> Vandværk kan </w:t>
            </w:r>
            <w:r>
              <w:rPr>
                <w:sz w:val="16"/>
                <w:szCs w:val="16"/>
              </w:rPr>
              <w:t>etablere nødforsyningsforbindelse til et andet forsyningsnet eller indgå aftale om sammenlægning med nærliggende vandværk.</w:t>
            </w:r>
          </w:p>
        </w:tc>
        <w:tc>
          <w:tcPr>
            <w:tcW w:w="1826" w:type="dxa"/>
          </w:tcPr>
          <w:p w14:paraId="1BFB41C1" w14:textId="77777777" w:rsidR="00FD71C3" w:rsidRDefault="00FD71C3" w:rsidP="002E5AFE">
            <w:pPr>
              <w:jc w:val="center"/>
              <w:rPr>
                <w:sz w:val="16"/>
                <w:szCs w:val="16"/>
              </w:rPr>
            </w:pPr>
            <w:r>
              <w:rPr>
                <w:sz w:val="16"/>
                <w:szCs w:val="16"/>
              </w:rPr>
              <w:t>VV</w:t>
            </w:r>
          </w:p>
        </w:tc>
      </w:tr>
    </w:tbl>
    <w:p w14:paraId="7C90C0CC" w14:textId="159F284F" w:rsidR="005E4FA9" w:rsidRDefault="005E4FA9" w:rsidP="005E4FA9">
      <w:pPr>
        <w:rPr>
          <w:rFonts w:cs="Arial"/>
          <w:b/>
          <w:bCs/>
          <w:iCs/>
          <w:szCs w:val="28"/>
        </w:rPr>
      </w:pPr>
      <w:r>
        <w:br w:type="page"/>
      </w:r>
    </w:p>
    <w:p w14:paraId="58414366" w14:textId="77777777" w:rsidR="005E4FA9" w:rsidRPr="00A14454" w:rsidRDefault="005E4FA9" w:rsidP="00A14454">
      <w:pPr>
        <w:pStyle w:val="Overskrift2"/>
      </w:pPr>
      <w:bookmarkStart w:id="427" w:name="_Toc524440675"/>
      <w:bookmarkStart w:id="428" w:name="_Toc526247488"/>
      <w:bookmarkStart w:id="429" w:name="_Toc528050014"/>
      <w:bookmarkStart w:id="430" w:name="_Toc528061763"/>
      <w:bookmarkStart w:id="431" w:name="_Toc528673651"/>
      <w:r w:rsidRPr="00A14454">
        <w:t>Røstofte Vandværk</w:t>
      </w:r>
      <w:bookmarkEnd w:id="427"/>
      <w:bookmarkEnd w:id="428"/>
      <w:bookmarkEnd w:id="429"/>
      <w:bookmarkEnd w:id="430"/>
      <w:bookmarkEnd w:id="431"/>
    </w:p>
    <w:p w14:paraId="5AC39278" w14:textId="77777777" w:rsidR="005E4FA9" w:rsidRDefault="005E4FA9" w:rsidP="005E4FA9">
      <w:r>
        <w:t xml:space="preserve">Røstofte Vandværk er et privat alment vandværk med 2 aktive indvindingsboringer, DGU nr. 226.471 og 226.613. Begge aktive indvindingsboringer er filtersat i </w:t>
      </w:r>
      <w:r w:rsidRPr="003B5CD1">
        <w:t>kalken.</w:t>
      </w:r>
      <w:r>
        <w:t xml:space="preserve"> Vandværkets indvinding var i 2017 på </w:t>
      </w:r>
      <w:r w:rsidRPr="00986233">
        <w:t>43.593</w:t>
      </w:r>
      <w:r>
        <w:t xml:space="preserve"> m</w:t>
      </w:r>
      <w:r w:rsidRPr="0041175F">
        <w:rPr>
          <w:vertAlign w:val="superscript"/>
        </w:rPr>
        <w:t>3</w:t>
      </w:r>
      <w:r>
        <w:t>, hvor tilladelsen er på 55.000 m</w:t>
      </w:r>
      <w:r w:rsidRPr="0041175F">
        <w:rPr>
          <w:vertAlign w:val="superscript"/>
        </w:rPr>
        <w:t>3</w:t>
      </w:r>
      <w:r>
        <w:t xml:space="preserve"> pr. år. Indvindingstilladelsen er gældende til 22. maj 2022.</w:t>
      </w:r>
    </w:p>
    <w:p w14:paraId="1BD6ED72" w14:textId="77777777" w:rsidR="005E4FA9" w:rsidRDefault="005E4FA9" w:rsidP="005E4FA9"/>
    <w:p w14:paraId="1F5FFED0" w14:textId="3F50AA59" w:rsidR="005E4FA9" w:rsidRDefault="005E4FA9" w:rsidP="005E4FA9">
      <w:r>
        <w:t xml:space="preserve">Af </w:t>
      </w:r>
      <w:r>
        <w:rPr>
          <w:highlight w:val="yellow"/>
        </w:rPr>
        <w:fldChar w:fldCharType="begin"/>
      </w:r>
      <w:r>
        <w:instrText xml:space="preserve"> REF _Ref527020086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155</w:t>
      </w:r>
      <w:r>
        <w:rPr>
          <w:highlight w:val="yellow"/>
        </w:rPr>
        <w:fldChar w:fldCharType="end"/>
      </w:r>
      <w:r>
        <w:t xml:space="preserve"> ses en oversigt over Røstofte Vandværk. På figuren er markeret de aktive indvindingsboringer, det administrative indvindingsopland, grundvandsdannende opland til vandværkets boringer, samt områder uden grundvandsdannelse. På figuren kan der ses at transporttid af vandet fra terrænet til de indvindingsboringer i det grundvandsdannende opland er generelt fra 50 til 200 år, hvor der er nogle få mindre områder med transporttid over 200 år, især helt mod syd.</w:t>
      </w:r>
    </w:p>
    <w:p w14:paraId="40BF4795" w14:textId="77777777" w:rsidR="005E4FA9" w:rsidRDefault="005E4FA9" w:rsidP="005E4FA9">
      <w:r>
        <w:t xml:space="preserve"> </w:t>
      </w:r>
    </w:p>
    <w:p w14:paraId="0529E6B0" w14:textId="77777777" w:rsidR="005E4FA9" w:rsidRDefault="005E4FA9" w:rsidP="005E4FA9">
      <w:r>
        <w:rPr>
          <w:noProof/>
          <w:lang w:eastAsia="da-DK"/>
        </w:rPr>
        <w:drawing>
          <wp:inline distT="0" distB="0" distL="0" distR="0" wp14:anchorId="7CE117C3" wp14:editId="4FC2B5AE">
            <wp:extent cx="5400000" cy="54000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røstofte_A.png"/>
                    <pic:cNvPicPr/>
                  </pic:nvPicPr>
                  <pic:blipFill>
                    <a:blip r:embed="rId161"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3383B352" w14:textId="1A540274" w:rsidR="005E4FA9" w:rsidRDefault="005E4FA9" w:rsidP="005E4FA9">
      <w:pPr>
        <w:pStyle w:val="Billedtekst"/>
        <w:rPr>
          <w:noProof/>
        </w:rPr>
      </w:pPr>
      <w:bookmarkStart w:id="432" w:name="_Ref52702008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155</w:t>
      </w:r>
      <w:r w:rsidR="00D25A8C">
        <w:rPr>
          <w:noProof/>
        </w:rPr>
        <w:fldChar w:fldCharType="end"/>
      </w:r>
      <w:bookmarkEnd w:id="432"/>
      <w:r>
        <w:t xml:space="preserve"> </w:t>
      </w:r>
      <w:r w:rsidRPr="002C2F75">
        <w:rPr>
          <w:noProof/>
        </w:rPr>
        <w:t xml:space="preserve">Placeringen af </w:t>
      </w:r>
      <w:r>
        <w:rPr>
          <w:noProof/>
        </w:rPr>
        <w:t>Røstofte</w:t>
      </w:r>
      <w:r w:rsidRPr="002C2F75">
        <w:rPr>
          <w:noProof/>
        </w:rPr>
        <w:t xml:space="preserve"> Vandværks aktive indvindingsboring</w:t>
      </w:r>
      <w:r>
        <w:rPr>
          <w:noProof/>
        </w:rPr>
        <w:t>er og det administrative indvindingsopland, grundvandsdannende opland (tematiseret efter transporttid) samt OSD og kommunengrænsen for Vordingborg kommune.</w:t>
      </w:r>
    </w:p>
    <w:p w14:paraId="5E833245" w14:textId="316EB7E6" w:rsidR="005E4FA9" w:rsidRDefault="005E4FA9" w:rsidP="005E4FA9"/>
    <w:p w14:paraId="7F91AF05" w14:textId="77777777" w:rsidR="00060043" w:rsidRPr="00065F77" w:rsidRDefault="00060043" w:rsidP="005E4FA9"/>
    <w:p w14:paraId="6A2C66F7" w14:textId="77777777" w:rsidR="005E4FA9" w:rsidRPr="00CB0F9E" w:rsidRDefault="005E4FA9" w:rsidP="005E4FA9">
      <w:pPr>
        <w:rPr>
          <w:i/>
        </w:rPr>
      </w:pPr>
      <w:r w:rsidRPr="00CB0F9E">
        <w:rPr>
          <w:i/>
        </w:rPr>
        <w:t>Geologi</w:t>
      </w:r>
      <w:r>
        <w:rPr>
          <w:i/>
        </w:rPr>
        <w:t xml:space="preserve"> og hydrogeologi</w:t>
      </w:r>
    </w:p>
    <w:p w14:paraId="44771322" w14:textId="5883FCBE" w:rsidR="005E4FA9" w:rsidRDefault="005E4FA9" w:rsidP="005E4FA9">
      <w:r>
        <w:t>Røstofte</w:t>
      </w:r>
      <w:r w:rsidRPr="00A12C9B">
        <w:t xml:space="preserve"> Vandværk indvinder fra det prækvartære kalkmagasin (skrivekridt). Boringerne</w:t>
      </w:r>
      <w:r>
        <w:t xml:space="preserve"> er filtersat i niveauet 65 til 89 m u</w:t>
      </w:r>
      <w:r w:rsidRPr="009B7857">
        <w:t>.t.</w:t>
      </w:r>
      <w:r>
        <w:t xml:space="preserve"> Kalkmagasinet er spændt. Der ikke er grundvandsdannelse ved terrænet i en større del af den sydlige gren af indvindingsoplandet, jf. </w:t>
      </w:r>
      <w:r>
        <w:fldChar w:fldCharType="begin"/>
      </w:r>
      <w:r>
        <w:instrText xml:space="preserve"> REF _Ref527020086 \h </w:instrText>
      </w:r>
      <w:r>
        <w:fldChar w:fldCharType="separate"/>
      </w:r>
      <w:r w:rsidR="007450CA">
        <w:t xml:space="preserve">Figur </w:t>
      </w:r>
      <w:r w:rsidR="007450CA">
        <w:rPr>
          <w:noProof/>
        </w:rPr>
        <w:t>4</w:t>
      </w:r>
      <w:r w:rsidR="007450CA">
        <w:t>.</w:t>
      </w:r>
      <w:r w:rsidR="007450CA">
        <w:rPr>
          <w:noProof/>
        </w:rPr>
        <w:t>155</w:t>
      </w:r>
      <w:r>
        <w:fldChar w:fldCharType="end"/>
      </w:r>
      <w:r>
        <w:t xml:space="preserve">. Ellers ses der grundvandsdannelse i resten af oplandet. </w:t>
      </w:r>
    </w:p>
    <w:p w14:paraId="2725CD6E" w14:textId="77777777" w:rsidR="005E4FA9" w:rsidRDefault="005E4FA9" w:rsidP="005E4FA9"/>
    <w:p w14:paraId="7046B2C6" w14:textId="10077613" w:rsidR="005E4FA9" w:rsidRDefault="005E4FA9" w:rsidP="005E4FA9">
      <w:r>
        <w:t xml:space="preserve">Lertykkelsen afspejler sig i sårbarhedszoneringen, der er vist i </w:t>
      </w:r>
      <w:r>
        <w:rPr>
          <w:highlight w:val="yellow"/>
        </w:rPr>
        <w:fldChar w:fldCharType="begin"/>
      </w:r>
      <w:r>
        <w:instrText xml:space="preserve"> REF _Ref527018022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152</w:t>
      </w:r>
      <w:r>
        <w:rPr>
          <w:highlight w:val="yellow"/>
        </w:rPr>
        <w:fldChar w:fldCharType="end"/>
      </w:r>
      <w:r>
        <w:t>. Her er områder med mindre end 5 meter mættet ler tolket til stor sårbarhed, områder med 5-15 meter mættet ler tolket til nogen sårbarhed og områder med mere end 15 meter mættet ler tolket til lille sårbarhed i forhold til nitrat. Kalkmagasinet indenfor indvindingsoplandet overlejret af mere end 30 meter mættet ler. Der ikke er udpeget NFI eller indsatsområder indenfor indvindingsoplandet og oplandet har en god geologisk/hydrologisk beskyttelse.</w:t>
      </w:r>
    </w:p>
    <w:p w14:paraId="63455083" w14:textId="77777777" w:rsidR="005E4FA9" w:rsidRDefault="005E4FA9" w:rsidP="005E4FA9"/>
    <w:p w14:paraId="752E91B8" w14:textId="77777777" w:rsidR="005E4FA9" w:rsidRDefault="005E4FA9" w:rsidP="005E4FA9">
      <w:r>
        <w:rPr>
          <w:noProof/>
          <w:lang w:eastAsia="da-DK"/>
        </w:rPr>
        <w:drawing>
          <wp:inline distT="0" distB="0" distL="0" distR="0" wp14:anchorId="1ED3DB4D" wp14:editId="4A4948B6">
            <wp:extent cx="5400000" cy="54000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røstofte_B.png"/>
                    <pic:cNvPicPr/>
                  </pic:nvPicPr>
                  <pic:blipFill>
                    <a:blip r:embed="rId162"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169941C6" w14:textId="3142C6A6" w:rsidR="005E4FA9" w:rsidRDefault="005E4FA9" w:rsidP="005E4FA9">
      <w:pPr>
        <w:pStyle w:val="Billedtekst"/>
      </w:pPr>
      <w:bookmarkStart w:id="433" w:name="_Ref527020075"/>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156</w:t>
      </w:r>
      <w:r w:rsidR="00D25A8C">
        <w:rPr>
          <w:noProof/>
        </w:rPr>
        <w:fldChar w:fldCharType="end"/>
      </w:r>
      <w:bookmarkEnd w:id="433"/>
      <w:r>
        <w:t xml:space="preserve"> Sårbarhedszonering i forhold til nitrat inden for OSD og indvindingsoplandet til </w:t>
      </w:r>
      <w:r>
        <w:rPr>
          <w:noProof/>
        </w:rPr>
        <w:t xml:space="preserve">Røstofte Vandværk, samt afgrænsning af boringsnære beskyttelsesområder (BNBO), </w:t>
      </w:r>
      <w:r w:rsidR="00D25A8C">
        <w:rPr>
          <w:noProof/>
        </w:rPr>
        <w:t>nitratfølsomme indvind</w:t>
      </w:r>
      <w:r>
        <w:rPr>
          <w:noProof/>
        </w:rPr>
        <w:t>ingsområder (NFI), indsatsområder (IO) og OSD.</w:t>
      </w:r>
    </w:p>
    <w:p w14:paraId="107CFB36" w14:textId="4E18F16A" w:rsidR="005E4FA9" w:rsidRDefault="005E4FA9" w:rsidP="005E4FA9"/>
    <w:p w14:paraId="2DF24C32" w14:textId="72B823CC" w:rsidR="00060043" w:rsidRDefault="00060043" w:rsidP="005E4FA9"/>
    <w:p w14:paraId="1D422C9E" w14:textId="77777777" w:rsidR="00F141C7" w:rsidRDefault="00F141C7" w:rsidP="005E4FA9"/>
    <w:p w14:paraId="25BDF586" w14:textId="77777777" w:rsidR="005E4FA9" w:rsidRPr="00065F77" w:rsidRDefault="005E4FA9" w:rsidP="005E4FA9">
      <w:pPr>
        <w:rPr>
          <w:i/>
        </w:rPr>
      </w:pPr>
      <w:r w:rsidRPr="00065F77">
        <w:rPr>
          <w:i/>
        </w:rPr>
        <w:t>Råvandskvalitet</w:t>
      </w:r>
    </w:p>
    <w:p w14:paraId="0380E449" w14:textId="4BE801D9" w:rsidR="005E4FA9" w:rsidRDefault="005E4FA9" w:rsidP="005E4FA9">
      <w:r w:rsidRPr="00065F77">
        <w:t xml:space="preserve">Der indvindes fra et godt beskyttet magasin, hvor vandtypen i DGU nr. 226.471 og 226.613 </w:t>
      </w:r>
      <w:r w:rsidR="002449C9">
        <w:t>er D (reduceret), og ikke</w:t>
      </w:r>
      <w:r w:rsidRPr="00065F77">
        <w:t>-nitratholdig. Der er analyseret for, men ikke konstateret indhold af pesticider</w:t>
      </w:r>
      <w:r>
        <w:t xml:space="preserve"> (se </w:t>
      </w:r>
      <w:r>
        <w:fldChar w:fldCharType="begin"/>
      </w:r>
      <w:r>
        <w:instrText xml:space="preserve"> REF _Ref527020486 \h </w:instrText>
      </w:r>
      <w:r>
        <w:fldChar w:fldCharType="separate"/>
      </w:r>
      <w:r w:rsidR="007450CA">
        <w:t xml:space="preserve">Figur </w:t>
      </w:r>
      <w:r w:rsidR="007450CA">
        <w:rPr>
          <w:noProof/>
        </w:rPr>
        <w:t>4</w:t>
      </w:r>
      <w:r w:rsidR="007450CA">
        <w:t>.</w:t>
      </w:r>
      <w:r w:rsidR="007450CA">
        <w:rPr>
          <w:noProof/>
        </w:rPr>
        <w:t>157</w:t>
      </w:r>
      <w:r>
        <w:fldChar w:fldCharType="end"/>
      </w:r>
      <w:r>
        <w:t>)</w:t>
      </w:r>
      <w:r w:rsidRPr="00065F77">
        <w:t>, olieprodukter eller klorerede opløsningsmidler</w:t>
      </w:r>
      <w:r w:rsidRPr="00AF505A">
        <w:t xml:space="preserve"> i indvindingsboringerne.</w:t>
      </w:r>
    </w:p>
    <w:p w14:paraId="02C26664" w14:textId="77777777" w:rsidR="005E4FA9" w:rsidRDefault="005E4FA9" w:rsidP="005E4FA9"/>
    <w:p w14:paraId="76DEC1B2" w14:textId="77777777" w:rsidR="005E4FA9" w:rsidRDefault="005E4FA9" w:rsidP="005E4FA9">
      <w:r>
        <w:t>Indholdet af sulfat er lavt (&lt;10 mg/l) og stabilt. Ligeledes ses lave og stabile indhold af klorid (&lt;20 mg/l) og der er således ikke tegn på saltvandspåvirkning. Indholdet af NVOC ligger omkring 4 mg/l, hvilket er grænseværdien for NVOC i drikkevand. I boring DGU 226.471 er indholdet af strontium 14.000 µg/l og således over den vejledende grænseværdi, mens indholdet i boring DGU 226.613 er 6.300 µg/l. Desuden ses høje indhold af metan (4-6 mg/l) og ammonium (omkring 2 mg/l) i råvandet fra begge indvindingsboringer.</w:t>
      </w:r>
    </w:p>
    <w:p w14:paraId="5AB9D2C9" w14:textId="77777777" w:rsidR="005E4FA9" w:rsidRDefault="005E4FA9" w:rsidP="005E4FA9"/>
    <w:p w14:paraId="25D84303" w14:textId="77777777" w:rsidR="005E4FA9" w:rsidRPr="00165D82" w:rsidRDefault="005E4FA9" w:rsidP="005E4FA9">
      <w:pPr>
        <w:rPr>
          <w:i/>
        </w:rPr>
      </w:pPr>
      <w:r w:rsidRPr="00165D82">
        <w:rPr>
          <w:i/>
        </w:rPr>
        <w:t>Arealanvendelse og punktkilder</w:t>
      </w:r>
    </w:p>
    <w:p w14:paraId="748F8355" w14:textId="18AFD2E2" w:rsidR="005E4FA9" w:rsidRDefault="005E4FA9" w:rsidP="005E4FA9">
      <w:r w:rsidRPr="00E353FB">
        <w:t>Indvindingsoplandet ligger</w:t>
      </w:r>
      <w:r>
        <w:t xml:space="preserve"> helt ind</w:t>
      </w:r>
      <w:r w:rsidRPr="00E353FB">
        <w:t>enfor OSD</w:t>
      </w:r>
      <w:r>
        <w:t>. Hovedparte</w:t>
      </w:r>
      <w:r w:rsidRPr="00E353FB">
        <w:t xml:space="preserve">n </w:t>
      </w:r>
      <w:r>
        <w:t>af</w:t>
      </w:r>
      <w:r w:rsidRPr="00E353FB">
        <w:t xml:space="preserve"> indvindingsoplandet udgøres af landbrug og befæstede arealer</w:t>
      </w:r>
      <w:r>
        <w:t xml:space="preserve">, men der ses større områder af sammenhængende skov i både den nordlige og sydlige gren af indvindingsoplandet. </w:t>
      </w:r>
      <w:r w:rsidRPr="00E353FB">
        <w:t xml:space="preserve">I oplandet til boringerne er der </w:t>
      </w:r>
      <w:r>
        <w:t>kun</w:t>
      </w:r>
      <w:r w:rsidRPr="00E353FB">
        <w:t xml:space="preserve"> </w:t>
      </w:r>
      <w:r>
        <w:t>1</w:t>
      </w:r>
      <w:r w:rsidRPr="00E353FB">
        <w:t xml:space="preserve"> stk. V1-kortlagt</w:t>
      </w:r>
      <w:r>
        <w:t xml:space="preserve"> og ingen V2-kortlagte jordforurenings</w:t>
      </w:r>
      <w:r w:rsidRPr="00E353FB">
        <w:t>lokaliteter jf.</w:t>
      </w:r>
      <w:r>
        <w:t xml:space="preserve"> </w:t>
      </w:r>
      <w:r>
        <w:fldChar w:fldCharType="begin"/>
      </w:r>
      <w:r>
        <w:instrText xml:space="preserve"> REF _Ref527020486 \h </w:instrText>
      </w:r>
      <w:r>
        <w:fldChar w:fldCharType="separate"/>
      </w:r>
      <w:r w:rsidR="007450CA">
        <w:t xml:space="preserve">Figur </w:t>
      </w:r>
      <w:r w:rsidR="007450CA">
        <w:rPr>
          <w:noProof/>
        </w:rPr>
        <w:t>4</w:t>
      </w:r>
      <w:r w:rsidR="007450CA">
        <w:t>.</w:t>
      </w:r>
      <w:r w:rsidR="007450CA">
        <w:rPr>
          <w:noProof/>
        </w:rPr>
        <w:t>157</w:t>
      </w:r>
      <w:r>
        <w:fldChar w:fldCharType="end"/>
      </w:r>
      <w:r w:rsidRPr="00E353FB">
        <w:t xml:space="preserve">. </w:t>
      </w:r>
    </w:p>
    <w:p w14:paraId="40AE4B64" w14:textId="77777777" w:rsidR="005E4FA9" w:rsidRDefault="005E4FA9" w:rsidP="005E4FA9"/>
    <w:p w14:paraId="798F0A60" w14:textId="77777777" w:rsidR="005E4FA9" w:rsidRDefault="005E4FA9" w:rsidP="005E4FA9">
      <w:pPr>
        <w:rPr>
          <w:i/>
        </w:rPr>
      </w:pPr>
      <w:r>
        <w:rPr>
          <w:i/>
        </w:rPr>
        <w:t>BNBO</w:t>
      </w:r>
    </w:p>
    <w:p w14:paraId="7F8DF6EA" w14:textId="3D520E5F" w:rsidR="005E4FA9" w:rsidRPr="0050219E" w:rsidRDefault="005E4FA9" w:rsidP="005E4FA9">
      <w:r w:rsidRPr="00ED5E44">
        <w:fldChar w:fldCharType="begin"/>
      </w:r>
      <w:r w:rsidRPr="00ED5E44">
        <w:instrText xml:space="preserve"> REF _Ref527020586 \h  \* MERGEFORMAT </w:instrText>
      </w:r>
      <w:r w:rsidRPr="00ED5E44">
        <w:fldChar w:fldCharType="separate"/>
      </w:r>
      <w:r w:rsidR="007450CA">
        <w:t xml:space="preserve">Figur </w:t>
      </w:r>
      <w:r w:rsidR="007450CA">
        <w:rPr>
          <w:noProof/>
        </w:rPr>
        <w:t>4.158</w:t>
      </w:r>
      <w:r w:rsidRPr="00ED5E44">
        <w:fldChar w:fldCharType="end"/>
      </w:r>
      <w:r w:rsidRPr="00ED5E44">
        <w:t xml:space="preserve"> viser boringsnære beskyttelsesområder (BNBO) til Røstofte Vandværk på </w:t>
      </w:r>
      <w:r>
        <w:t>luftfoto</w:t>
      </w:r>
      <w:r w:rsidRPr="00ED5E44">
        <w:t xml:space="preserve">. På figuren kan det ses at BNBO til </w:t>
      </w:r>
      <w:r>
        <w:t xml:space="preserve">indvindingsboring 226.613 er dækket af landbrugsdrift. BNBO til boring 226.471 udgøres hovedsageligt af landbrugsdrift og gårdhus, men den sydøstlige fjerdedel er dækket af et maskinværksted, som er kortlagt som V1 jordforurening. </w:t>
      </w:r>
      <w:r w:rsidRPr="00ED5E44">
        <w:t xml:space="preserve">Der </w:t>
      </w:r>
      <w:r w:rsidR="00FD71C3" w:rsidRPr="00ED5E44">
        <w:t xml:space="preserve">er </w:t>
      </w:r>
      <w:r w:rsidRPr="00ED5E44">
        <w:t>ikke kortlagt jordforureningslokaliteter eller udpeget indsatsområder indenfor BNBO.</w:t>
      </w:r>
    </w:p>
    <w:p w14:paraId="04465A89" w14:textId="77777777" w:rsidR="005E4FA9" w:rsidRDefault="005E4FA9" w:rsidP="005E4FA9"/>
    <w:p w14:paraId="1A0BE00F" w14:textId="77777777" w:rsidR="005E4FA9" w:rsidRDefault="005E4FA9" w:rsidP="005E4FA9">
      <w:r>
        <w:rPr>
          <w:noProof/>
          <w:lang w:eastAsia="da-DK"/>
        </w:rPr>
        <w:drawing>
          <wp:inline distT="0" distB="0" distL="0" distR="0" wp14:anchorId="1030B03C" wp14:editId="2E924389">
            <wp:extent cx="5400000" cy="54000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røstofte_C.png"/>
                    <pic:cNvPicPr/>
                  </pic:nvPicPr>
                  <pic:blipFill>
                    <a:blip r:embed="rId163"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549F7252" w14:textId="53670B0F" w:rsidR="005E4FA9" w:rsidRDefault="005E4FA9" w:rsidP="005E4FA9">
      <w:pPr>
        <w:pStyle w:val="Billedtekst"/>
      </w:pPr>
      <w:bookmarkStart w:id="434" w:name="_Ref52702048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157</w:t>
      </w:r>
      <w:r w:rsidR="00D25A8C">
        <w:rPr>
          <w:noProof/>
        </w:rPr>
        <w:fldChar w:fldCharType="end"/>
      </w:r>
      <w:bookmarkEnd w:id="434"/>
      <w:r w:rsidRPr="00F230E9">
        <w:rPr>
          <w:noProof/>
        </w:rP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Røstofte</w:t>
      </w:r>
      <w:r w:rsidRPr="002C2F75">
        <w:rPr>
          <w:noProof/>
        </w:rPr>
        <w:t xml:space="preserve"> Vandværk</w:t>
      </w:r>
      <w:r>
        <w:rPr>
          <w:noProof/>
        </w:rPr>
        <w:t>, placering af forurenede (V1 og/eller V2 kortlagte) grunde samt boringer med analyse for pesticider med angivelse af fund /ikke fund af pesticider.</w:t>
      </w:r>
    </w:p>
    <w:p w14:paraId="03F18996" w14:textId="77777777" w:rsidR="005E4FA9" w:rsidRDefault="005E4FA9" w:rsidP="005E4FA9">
      <w:r>
        <w:rPr>
          <w:noProof/>
          <w:lang w:eastAsia="da-DK"/>
        </w:rPr>
        <w:drawing>
          <wp:inline distT="0" distB="0" distL="0" distR="0" wp14:anchorId="22A52963" wp14:editId="78FF82EE">
            <wp:extent cx="5400000" cy="54000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Bakkebølle_strand_B.png"/>
                    <pic:cNvPicPr/>
                  </pic:nvPicPr>
                  <pic:blipFill>
                    <a:blip r:embed="rId164"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6437F224" w14:textId="0B272133" w:rsidR="005E4FA9" w:rsidRDefault="005E4FA9" w:rsidP="005E4FA9">
      <w:pPr>
        <w:pStyle w:val="Billedtekst"/>
      </w:pPr>
      <w:bookmarkStart w:id="435" w:name="_Ref527020586"/>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158</w:t>
      </w:r>
      <w:r w:rsidR="00D25A8C">
        <w:rPr>
          <w:noProof/>
        </w:rPr>
        <w:fldChar w:fldCharType="end"/>
      </w:r>
      <w:bookmarkEnd w:id="435"/>
      <w:r w:rsidRPr="00F230E9">
        <w:t xml:space="preserve"> </w:t>
      </w:r>
      <w:r>
        <w:t>Boringsnære beskyttelsesområder (BNBO) for Røstofte Vandværks indvindingsboringer, samt arealanvendelsen.</w:t>
      </w:r>
    </w:p>
    <w:p w14:paraId="51514730" w14:textId="77777777" w:rsidR="005E4FA9" w:rsidRDefault="005E4FA9" w:rsidP="005E4FA9"/>
    <w:p w14:paraId="3624DCCC" w14:textId="77777777" w:rsidR="005E4FA9" w:rsidRPr="00165D82" w:rsidRDefault="005E4FA9" w:rsidP="005E4FA9">
      <w:pPr>
        <w:rPr>
          <w:i/>
        </w:rPr>
      </w:pPr>
      <w:r w:rsidRPr="00165D82">
        <w:rPr>
          <w:i/>
        </w:rPr>
        <w:t>Vurdering af kildepladsens sårbarhed</w:t>
      </w:r>
    </w:p>
    <w:p w14:paraId="3F374837" w14:textId="54F9C40A" w:rsidR="005E4FA9" w:rsidRDefault="005E4FA9" w:rsidP="005E4FA9">
      <w:r w:rsidRPr="00CC4EB8">
        <w:t>Råvandstypen er stærkt reduceret</w:t>
      </w:r>
      <w:r>
        <w:t xml:space="preserve"> med et stabilt indhold af sulfat</w:t>
      </w:r>
      <w:r w:rsidRPr="00CC4EB8">
        <w:t>, hvilket indikerer en god velbeskyttet grundvandsressource.</w:t>
      </w:r>
      <w:r>
        <w:t xml:space="preserve"> </w:t>
      </w:r>
      <w:r w:rsidR="00B8011F">
        <w:t xml:space="preserve">Indholdet af klorid </w:t>
      </w:r>
      <w:r w:rsidRPr="00CC4EB8">
        <w:t xml:space="preserve">er lavt og der er ikke tegn på saltvandspåvirkning i boringerne. </w:t>
      </w:r>
      <w:r w:rsidRPr="00B7790B">
        <w:t>Der er ikke udpeget nitratfølsomt indvindingsområde (NFI) og indsatsområde (IO) i</w:t>
      </w:r>
      <w:r>
        <w:t xml:space="preserve">ndenfor indvindingsoplandet til </w:t>
      </w:r>
      <w:r w:rsidR="00FD71C3">
        <w:t>Røstofte</w:t>
      </w:r>
      <w:r>
        <w:t xml:space="preserve"> Vandværk.</w:t>
      </w:r>
    </w:p>
    <w:p w14:paraId="46DA321C" w14:textId="77777777" w:rsidR="005E4FA9" w:rsidRDefault="005E4FA9" w:rsidP="005E4FA9">
      <w:r>
        <w:br w:type="page"/>
      </w:r>
    </w:p>
    <w:p w14:paraId="3BC124A1" w14:textId="77777777" w:rsidR="005E4FA9" w:rsidRDefault="005E4FA9" w:rsidP="005E4FA9"/>
    <w:p w14:paraId="7BA700C3" w14:textId="77777777" w:rsidR="005E4FA9" w:rsidRPr="00A14454" w:rsidRDefault="005E4FA9" w:rsidP="00A14454">
      <w:pPr>
        <w:pStyle w:val="Overskrift3"/>
      </w:pPr>
      <w:bookmarkStart w:id="436" w:name="_Toc526247489"/>
      <w:bookmarkStart w:id="437" w:name="_Toc528050015"/>
      <w:bookmarkStart w:id="438" w:name="_Toc528061764"/>
      <w:r w:rsidRPr="00A14454">
        <w:t>Indsatser for grundvandsbeskyttelse</w:t>
      </w:r>
      <w:bookmarkEnd w:id="436"/>
      <w:bookmarkEnd w:id="437"/>
      <w:bookmarkEnd w:id="438"/>
    </w:p>
    <w:p w14:paraId="50D53598" w14:textId="1798DC1A" w:rsidR="005E4FA9" w:rsidRPr="00276614" w:rsidRDefault="005E4FA9" w:rsidP="005E4FA9">
      <w:r>
        <w:t xml:space="preserve">Følgende </w:t>
      </w:r>
      <w:r w:rsidR="002449C9">
        <w:t xml:space="preserve">indsatser gælder for </w:t>
      </w:r>
      <w:r>
        <w:t xml:space="preserve">Røstofte </w:t>
      </w:r>
      <w:r w:rsidRPr="00276614">
        <w:t>Vandværk (</w:t>
      </w:r>
      <w:r w:rsidR="005B2C23">
        <w:t>V</w:t>
      </w:r>
      <w:r w:rsidRPr="00276614">
        <w:t>V).</w:t>
      </w:r>
    </w:p>
    <w:p w14:paraId="1E75F2B2" w14:textId="77777777" w:rsidR="005E4FA9" w:rsidRDefault="005E4FA9" w:rsidP="005E4FA9"/>
    <w:tbl>
      <w:tblPr>
        <w:tblStyle w:val="Tabel-Gitter"/>
        <w:tblW w:w="9016" w:type="dxa"/>
        <w:tblLook w:val="04A0" w:firstRow="1" w:lastRow="0" w:firstColumn="1" w:lastColumn="0" w:noHBand="0" w:noVBand="1"/>
      </w:tblPr>
      <w:tblGrid>
        <w:gridCol w:w="5983"/>
        <w:gridCol w:w="1826"/>
        <w:gridCol w:w="1207"/>
      </w:tblGrid>
      <w:tr w:rsidR="00A45420" w:rsidRPr="007246B4" w14:paraId="1680789F" w14:textId="77777777" w:rsidTr="00C14A2B">
        <w:tc>
          <w:tcPr>
            <w:tcW w:w="5983" w:type="dxa"/>
          </w:tcPr>
          <w:p w14:paraId="43914F41" w14:textId="77777777" w:rsidR="00A45420" w:rsidRPr="007246B4" w:rsidRDefault="00A45420" w:rsidP="00C14A2B">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389A3C4B" w14:textId="77777777" w:rsidR="00A45420" w:rsidRPr="007246B4" w:rsidRDefault="00A45420" w:rsidP="00C14A2B">
            <w:pPr>
              <w:jc w:val="center"/>
              <w:rPr>
                <w:b/>
                <w:sz w:val="16"/>
                <w:szCs w:val="16"/>
              </w:rPr>
            </w:pPr>
            <w:r w:rsidRPr="007246B4">
              <w:rPr>
                <w:b/>
                <w:sz w:val="16"/>
                <w:szCs w:val="16"/>
              </w:rPr>
              <w:t>Ansvarlig</w:t>
            </w:r>
          </w:p>
        </w:tc>
        <w:tc>
          <w:tcPr>
            <w:tcW w:w="1207" w:type="dxa"/>
          </w:tcPr>
          <w:p w14:paraId="1007CE42" w14:textId="77777777" w:rsidR="00A45420" w:rsidRPr="007246B4" w:rsidRDefault="00A45420" w:rsidP="00C14A2B">
            <w:pPr>
              <w:jc w:val="center"/>
              <w:rPr>
                <w:b/>
                <w:sz w:val="16"/>
                <w:szCs w:val="16"/>
              </w:rPr>
            </w:pPr>
            <w:r w:rsidRPr="007246B4">
              <w:rPr>
                <w:b/>
                <w:sz w:val="16"/>
                <w:szCs w:val="16"/>
              </w:rPr>
              <w:t>Tidsfrist</w:t>
            </w:r>
          </w:p>
        </w:tc>
      </w:tr>
      <w:tr w:rsidR="00A45420" w14:paraId="4F54B075" w14:textId="77777777" w:rsidTr="00C14A2B">
        <w:tc>
          <w:tcPr>
            <w:tcW w:w="5983" w:type="dxa"/>
          </w:tcPr>
          <w:p w14:paraId="59A0198B" w14:textId="368F22BA" w:rsidR="00A45420" w:rsidRDefault="005B2C23" w:rsidP="00C14A2B">
            <w:pPr>
              <w:spacing w:after="60"/>
              <w:rPr>
                <w:sz w:val="16"/>
                <w:szCs w:val="16"/>
              </w:rPr>
            </w:pPr>
            <w:r>
              <w:rPr>
                <w:sz w:val="16"/>
                <w:szCs w:val="16"/>
              </w:rPr>
              <w:t>Røstofte Vandværk skal holde øje med den tidslige udvikling i vandkvaliteten, især indhold af NVOC, ammonium og methan, samt strontium i boring 226.471.</w:t>
            </w:r>
            <w:r w:rsidR="00A45420">
              <w:rPr>
                <w:sz w:val="16"/>
                <w:szCs w:val="16"/>
              </w:rPr>
              <w:t xml:space="preserve"> </w:t>
            </w:r>
            <w:r w:rsidR="00B8011F">
              <w:rPr>
                <w:sz w:val="16"/>
                <w:szCs w:val="16"/>
              </w:rPr>
              <w:t xml:space="preserve">Kommer de naturlige stoffer over 75 % af </w:t>
            </w:r>
            <w:r w:rsidR="00A02A99">
              <w:rPr>
                <w:sz w:val="16"/>
                <w:szCs w:val="16"/>
              </w:rPr>
              <w:t xml:space="preserve">drikkevandsgrænsen skal indsatsen </w:t>
            </w:r>
            <w:r w:rsidR="00A45420">
              <w:rPr>
                <w:sz w:val="16"/>
                <w:szCs w:val="16"/>
              </w:rPr>
              <w:t>revurderes.</w:t>
            </w:r>
          </w:p>
        </w:tc>
        <w:tc>
          <w:tcPr>
            <w:tcW w:w="1826" w:type="dxa"/>
          </w:tcPr>
          <w:p w14:paraId="6E00C2A9" w14:textId="77777777" w:rsidR="00A45420" w:rsidRDefault="00A45420" w:rsidP="00C14A2B">
            <w:pPr>
              <w:jc w:val="center"/>
              <w:rPr>
                <w:sz w:val="16"/>
                <w:szCs w:val="16"/>
              </w:rPr>
            </w:pPr>
            <w:r>
              <w:rPr>
                <w:sz w:val="16"/>
                <w:szCs w:val="16"/>
              </w:rPr>
              <w:t>VV</w:t>
            </w:r>
          </w:p>
        </w:tc>
        <w:tc>
          <w:tcPr>
            <w:tcW w:w="1207" w:type="dxa"/>
          </w:tcPr>
          <w:p w14:paraId="2E38AD14" w14:textId="247C9130" w:rsidR="00A45420" w:rsidRDefault="00FD71C3" w:rsidP="00C14A2B">
            <w:pPr>
              <w:jc w:val="center"/>
              <w:rPr>
                <w:sz w:val="16"/>
                <w:szCs w:val="16"/>
              </w:rPr>
            </w:pPr>
            <w:r>
              <w:rPr>
                <w:sz w:val="16"/>
                <w:szCs w:val="16"/>
              </w:rPr>
              <w:t>Løbende</w:t>
            </w:r>
          </w:p>
        </w:tc>
      </w:tr>
      <w:tr w:rsidR="005B2C23" w14:paraId="25A61463" w14:textId="77777777" w:rsidTr="005B2C23">
        <w:tc>
          <w:tcPr>
            <w:tcW w:w="5983" w:type="dxa"/>
          </w:tcPr>
          <w:p w14:paraId="6967FE1A" w14:textId="4F76344E" w:rsidR="005B2C23" w:rsidRPr="00D361DE" w:rsidRDefault="005B2C23" w:rsidP="00C14A2B">
            <w:pPr>
              <w:spacing w:after="60"/>
              <w:rPr>
                <w:sz w:val="16"/>
                <w:szCs w:val="16"/>
              </w:rPr>
            </w:pPr>
            <w:r>
              <w:rPr>
                <w:sz w:val="16"/>
                <w:szCs w:val="16"/>
              </w:rPr>
              <w:t>Vordingborg</w:t>
            </w:r>
            <w:r w:rsidRPr="00D361DE">
              <w:rPr>
                <w:sz w:val="16"/>
                <w:szCs w:val="16"/>
              </w:rPr>
              <w:t xml:space="preserve"> Kommune skal anmode Region Sjælland om at vurdere </w:t>
            </w:r>
            <w:r>
              <w:rPr>
                <w:sz w:val="16"/>
                <w:szCs w:val="16"/>
              </w:rPr>
              <w:t>grundvands</w:t>
            </w:r>
            <w:r w:rsidRPr="00D361DE">
              <w:rPr>
                <w:sz w:val="16"/>
                <w:szCs w:val="16"/>
              </w:rPr>
              <w:t>truslen fra de mulige forurenede lokaliteter i</w:t>
            </w:r>
            <w:r>
              <w:rPr>
                <w:sz w:val="16"/>
                <w:szCs w:val="16"/>
              </w:rPr>
              <w:t>ndenfor</w:t>
            </w:r>
            <w:r w:rsidRPr="00D361DE">
              <w:rPr>
                <w:sz w:val="16"/>
                <w:szCs w:val="16"/>
              </w:rPr>
              <w:t xml:space="preserve"> </w:t>
            </w:r>
            <w:r w:rsidR="00E97EF9">
              <w:rPr>
                <w:b/>
                <w:sz w:val="16"/>
                <w:szCs w:val="16"/>
              </w:rPr>
              <w:t>BNBO</w:t>
            </w:r>
            <w:r w:rsidRPr="00D361DE">
              <w:rPr>
                <w:sz w:val="16"/>
                <w:szCs w:val="16"/>
              </w:rPr>
              <w:t xml:space="preserve"> og prioritere indsatser, der kan iværksættes.</w:t>
            </w:r>
          </w:p>
        </w:tc>
        <w:tc>
          <w:tcPr>
            <w:tcW w:w="1826" w:type="dxa"/>
          </w:tcPr>
          <w:p w14:paraId="558C1F49" w14:textId="77777777" w:rsidR="005B2C23" w:rsidRPr="007246B4" w:rsidRDefault="005B2C23" w:rsidP="00C14A2B">
            <w:pPr>
              <w:jc w:val="center"/>
              <w:rPr>
                <w:sz w:val="16"/>
                <w:szCs w:val="16"/>
              </w:rPr>
            </w:pPr>
            <w:r>
              <w:rPr>
                <w:sz w:val="16"/>
                <w:szCs w:val="16"/>
              </w:rPr>
              <w:t>Vordingborg</w:t>
            </w:r>
            <w:r w:rsidRPr="007246B4">
              <w:rPr>
                <w:sz w:val="16"/>
                <w:szCs w:val="16"/>
              </w:rPr>
              <w:t xml:space="preserve"> Kommune</w:t>
            </w:r>
          </w:p>
          <w:p w14:paraId="7B990650" w14:textId="77777777" w:rsidR="005B2C23" w:rsidRDefault="005B2C23" w:rsidP="00C14A2B">
            <w:pPr>
              <w:jc w:val="center"/>
              <w:rPr>
                <w:sz w:val="16"/>
                <w:szCs w:val="16"/>
              </w:rPr>
            </w:pPr>
            <w:r w:rsidRPr="007246B4">
              <w:rPr>
                <w:sz w:val="16"/>
                <w:szCs w:val="16"/>
              </w:rPr>
              <w:t xml:space="preserve">Region </w:t>
            </w:r>
            <w:r>
              <w:rPr>
                <w:sz w:val="16"/>
                <w:szCs w:val="16"/>
              </w:rPr>
              <w:t>Sjælland</w:t>
            </w:r>
          </w:p>
        </w:tc>
        <w:tc>
          <w:tcPr>
            <w:tcW w:w="1207" w:type="dxa"/>
          </w:tcPr>
          <w:p w14:paraId="38942040" w14:textId="61A485B9" w:rsidR="005B2C23" w:rsidRDefault="00FD71C3" w:rsidP="00C14A2B">
            <w:pPr>
              <w:jc w:val="center"/>
              <w:rPr>
                <w:sz w:val="16"/>
                <w:szCs w:val="16"/>
              </w:rPr>
            </w:pPr>
            <w:r>
              <w:rPr>
                <w:sz w:val="16"/>
                <w:szCs w:val="16"/>
              </w:rPr>
              <w:t>En gange om året</w:t>
            </w:r>
          </w:p>
        </w:tc>
      </w:tr>
      <w:tr w:rsidR="005B2C23" w14:paraId="27D06795" w14:textId="77777777" w:rsidTr="005B2C23">
        <w:tc>
          <w:tcPr>
            <w:tcW w:w="5983" w:type="dxa"/>
          </w:tcPr>
          <w:p w14:paraId="6F68EB56" w14:textId="341ADBD0" w:rsidR="005B2C23" w:rsidRPr="00105AE8" w:rsidRDefault="007C3F48" w:rsidP="00C14A2B">
            <w:pPr>
              <w:spacing w:after="60"/>
              <w:rPr>
                <w:sz w:val="16"/>
                <w:szCs w:val="16"/>
              </w:rPr>
            </w:pPr>
            <w:r>
              <w:rPr>
                <w:sz w:val="16"/>
                <w:szCs w:val="16"/>
              </w:rPr>
              <w:t>Røstofte</w:t>
            </w:r>
            <w:r w:rsidR="005B2C23">
              <w:rPr>
                <w:sz w:val="16"/>
                <w:szCs w:val="16"/>
              </w:rPr>
              <w:t xml:space="preserve"> Vandværk </w:t>
            </w:r>
            <w:r w:rsidR="005B2C23" w:rsidRPr="007806FA">
              <w:rPr>
                <w:sz w:val="16"/>
                <w:szCs w:val="16"/>
              </w:rPr>
              <w:t>skal</w:t>
            </w:r>
            <w:r w:rsidR="005B2C23">
              <w:rPr>
                <w:sz w:val="16"/>
                <w:szCs w:val="16"/>
              </w:rPr>
              <w:t xml:space="preserve"> gennemføre stofspecifik boringskontrol for stoffer relateret til de forurenede lokaliteter indenfor </w:t>
            </w:r>
            <w:r w:rsidR="005B2C23">
              <w:rPr>
                <w:b/>
                <w:sz w:val="16"/>
                <w:szCs w:val="16"/>
              </w:rPr>
              <w:t>BNBO</w:t>
            </w:r>
            <w:r w:rsidR="005B2C23">
              <w:rPr>
                <w:sz w:val="16"/>
                <w:szCs w:val="16"/>
              </w:rPr>
              <w:t xml:space="preserve">. Den stofspecifikke boringskontrol gennemføres </w:t>
            </w:r>
            <w:r w:rsidR="005B2C23" w:rsidRPr="00B612E5">
              <w:rPr>
                <w:b/>
                <w:sz w:val="16"/>
                <w:szCs w:val="16"/>
              </w:rPr>
              <w:t xml:space="preserve">hvert </w:t>
            </w:r>
            <w:r w:rsidR="00894680">
              <w:rPr>
                <w:b/>
                <w:sz w:val="16"/>
                <w:szCs w:val="16"/>
              </w:rPr>
              <w:t>tredje</w:t>
            </w:r>
            <w:r w:rsidR="005B2C23">
              <w:rPr>
                <w:sz w:val="16"/>
                <w:szCs w:val="16"/>
              </w:rPr>
              <w:t xml:space="preserve"> år. Påvises et af de relevante stoffer i koncentrationer over 75 % af grænseværdien for drikkevand eller påvises stigende koncentrationer af et af de relevante stoffer skal indsatserne revurderes.  </w:t>
            </w:r>
          </w:p>
        </w:tc>
        <w:tc>
          <w:tcPr>
            <w:tcW w:w="1826" w:type="dxa"/>
          </w:tcPr>
          <w:p w14:paraId="27192620" w14:textId="77777777" w:rsidR="005B2C23" w:rsidRDefault="005B2C23" w:rsidP="00C14A2B">
            <w:pPr>
              <w:jc w:val="center"/>
              <w:rPr>
                <w:sz w:val="16"/>
                <w:szCs w:val="16"/>
              </w:rPr>
            </w:pPr>
            <w:r>
              <w:rPr>
                <w:sz w:val="16"/>
                <w:szCs w:val="16"/>
              </w:rPr>
              <w:t>VV</w:t>
            </w:r>
          </w:p>
        </w:tc>
        <w:tc>
          <w:tcPr>
            <w:tcW w:w="1207" w:type="dxa"/>
          </w:tcPr>
          <w:p w14:paraId="0AD8520D" w14:textId="50D2F286" w:rsidR="005B2C23" w:rsidRDefault="00FD71C3" w:rsidP="00C14A2B">
            <w:pPr>
              <w:jc w:val="center"/>
              <w:rPr>
                <w:sz w:val="16"/>
                <w:szCs w:val="16"/>
              </w:rPr>
            </w:pPr>
            <w:r>
              <w:rPr>
                <w:sz w:val="16"/>
                <w:szCs w:val="16"/>
              </w:rPr>
              <w:t>Løbende</w:t>
            </w:r>
          </w:p>
        </w:tc>
      </w:tr>
      <w:tr w:rsidR="00F61A9B" w14:paraId="2216E365" w14:textId="77777777" w:rsidTr="00F61A9B">
        <w:tc>
          <w:tcPr>
            <w:tcW w:w="5983" w:type="dxa"/>
          </w:tcPr>
          <w:p w14:paraId="46CEEA66" w14:textId="77777777" w:rsidR="00F61A9B" w:rsidRPr="00105AE8" w:rsidRDefault="00F61A9B" w:rsidP="00256F69">
            <w:pPr>
              <w:spacing w:after="60"/>
              <w:rPr>
                <w:sz w:val="16"/>
                <w:szCs w:val="16"/>
              </w:rPr>
            </w:pPr>
            <w:r w:rsidRPr="00105AE8">
              <w:rPr>
                <w:sz w:val="16"/>
                <w:szCs w:val="16"/>
              </w:rPr>
              <w:t xml:space="preserve">På baggrund af viden om boringer og brønde i indvindingsoplandet, kan </w:t>
            </w:r>
            <w:r>
              <w:rPr>
                <w:sz w:val="16"/>
                <w:szCs w:val="16"/>
              </w:rPr>
              <w:t>Røstofte</w:t>
            </w:r>
            <w:r w:rsidRPr="00105AE8">
              <w:rPr>
                <w:sz w:val="16"/>
                <w:szCs w:val="16"/>
              </w:rPr>
              <w:t xml:space="preserve"> Vandværk opnå en effektiv beskyttelse af grundvandsressourcen ved tilbud om sløjfning af ubenyttede boringer/brønde. </w:t>
            </w:r>
          </w:p>
          <w:p w14:paraId="4632A7C2" w14:textId="77777777" w:rsidR="00F61A9B" w:rsidRDefault="00F61A9B"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0B032D84" w14:textId="0E07E12D" w:rsidR="00F61A9B" w:rsidRPr="00105AE8" w:rsidRDefault="00F61A9B"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13F5C7FE" w14:textId="77777777" w:rsidR="00F61A9B" w:rsidRDefault="00F61A9B" w:rsidP="00256F69">
            <w:pPr>
              <w:jc w:val="center"/>
              <w:rPr>
                <w:sz w:val="16"/>
                <w:szCs w:val="16"/>
              </w:rPr>
            </w:pPr>
            <w:r>
              <w:rPr>
                <w:sz w:val="16"/>
                <w:szCs w:val="16"/>
              </w:rPr>
              <w:t>VV</w:t>
            </w:r>
          </w:p>
        </w:tc>
        <w:tc>
          <w:tcPr>
            <w:tcW w:w="1207" w:type="dxa"/>
          </w:tcPr>
          <w:p w14:paraId="5706271A" w14:textId="7F3DA5FF" w:rsidR="00F61A9B" w:rsidRDefault="00FD71C3" w:rsidP="00256F69">
            <w:pPr>
              <w:jc w:val="center"/>
              <w:rPr>
                <w:sz w:val="16"/>
                <w:szCs w:val="16"/>
              </w:rPr>
            </w:pPr>
            <w:r>
              <w:rPr>
                <w:sz w:val="16"/>
                <w:szCs w:val="16"/>
              </w:rPr>
              <w:t>Løbende</w:t>
            </w:r>
          </w:p>
        </w:tc>
      </w:tr>
    </w:tbl>
    <w:p w14:paraId="7F024A52" w14:textId="5B1DC0B1" w:rsidR="00A45420" w:rsidRDefault="00A45420" w:rsidP="00A45420">
      <w:pPr>
        <w:rPr>
          <w:b/>
          <w:lang w:eastAsia="da-DK"/>
        </w:rPr>
      </w:pPr>
    </w:p>
    <w:p w14:paraId="1F761B59" w14:textId="77777777" w:rsidR="005B2C23" w:rsidRPr="0057331A" w:rsidRDefault="005B2C23" w:rsidP="00A45420">
      <w:pPr>
        <w:rPr>
          <w:b/>
          <w:lang w:eastAsia="da-DK"/>
        </w:rPr>
      </w:pPr>
    </w:p>
    <w:tbl>
      <w:tblPr>
        <w:tblStyle w:val="Tabel-Gitter"/>
        <w:tblW w:w="7809" w:type="dxa"/>
        <w:tblLook w:val="04A0" w:firstRow="1" w:lastRow="0" w:firstColumn="1" w:lastColumn="0" w:noHBand="0" w:noVBand="1"/>
      </w:tblPr>
      <w:tblGrid>
        <w:gridCol w:w="5983"/>
        <w:gridCol w:w="1826"/>
      </w:tblGrid>
      <w:tr w:rsidR="00FD71C3" w:rsidRPr="007246B4" w14:paraId="206755F4" w14:textId="77777777" w:rsidTr="00FD71C3">
        <w:tc>
          <w:tcPr>
            <w:tcW w:w="5983" w:type="dxa"/>
          </w:tcPr>
          <w:p w14:paraId="15EA397B" w14:textId="77777777" w:rsidR="00FD71C3" w:rsidRPr="007246B4" w:rsidRDefault="00FD71C3" w:rsidP="00C14A2B">
            <w:pPr>
              <w:jc w:val="center"/>
              <w:rPr>
                <w:b/>
                <w:sz w:val="16"/>
                <w:szCs w:val="16"/>
              </w:rPr>
            </w:pPr>
            <w:r w:rsidRPr="007246B4">
              <w:rPr>
                <w:b/>
                <w:sz w:val="16"/>
                <w:szCs w:val="16"/>
              </w:rPr>
              <w:t>Indsatser</w:t>
            </w:r>
            <w:r>
              <w:rPr>
                <w:b/>
                <w:sz w:val="16"/>
                <w:szCs w:val="16"/>
              </w:rPr>
              <w:t xml:space="preserve"> der kan gennemføres</w:t>
            </w:r>
          </w:p>
        </w:tc>
        <w:tc>
          <w:tcPr>
            <w:tcW w:w="1826" w:type="dxa"/>
          </w:tcPr>
          <w:p w14:paraId="55ABE9BE" w14:textId="77777777" w:rsidR="00FD71C3" w:rsidRPr="007246B4" w:rsidRDefault="00FD71C3" w:rsidP="00C14A2B">
            <w:pPr>
              <w:jc w:val="center"/>
              <w:rPr>
                <w:b/>
                <w:sz w:val="16"/>
                <w:szCs w:val="16"/>
              </w:rPr>
            </w:pPr>
            <w:r w:rsidRPr="007246B4">
              <w:rPr>
                <w:b/>
                <w:sz w:val="16"/>
                <w:szCs w:val="16"/>
              </w:rPr>
              <w:t>Ansvarlig</w:t>
            </w:r>
          </w:p>
        </w:tc>
      </w:tr>
      <w:tr w:rsidR="00FD71C3" w14:paraId="55CF0580" w14:textId="77777777" w:rsidTr="00FD71C3">
        <w:tc>
          <w:tcPr>
            <w:tcW w:w="5983" w:type="dxa"/>
          </w:tcPr>
          <w:p w14:paraId="42481DC3" w14:textId="1B5AB055" w:rsidR="00FD71C3" w:rsidRPr="00105AE8" w:rsidRDefault="00FD71C3" w:rsidP="00C14A2B">
            <w:pPr>
              <w:spacing w:after="60"/>
              <w:rPr>
                <w:sz w:val="16"/>
                <w:szCs w:val="16"/>
              </w:rPr>
            </w:pPr>
            <w:r>
              <w:rPr>
                <w:sz w:val="16"/>
                <w:szCs w:val="16"/>
              </w:rPr>
              <w:t>Røstofte</w:t>
            </w:r>
            <w:r w:rsidRPr="00105AE8">
              <w:rPr>
                <w:sz w:val="16"/>
                <w:szCs w:val="16"/>
              </w:rPr>
              <w:t xml:space="preserve"> Vandværk kan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63AA92C3" w14:textId="77777777" w:rsidR="00FD71C3" w:rsidRDefault="00FD71C3" w:rsidP="00C14A2B">
            <w:pPr>
              <w:jc w:val="center"/>
              <w:rPr>
                <w:sz w:val="16"/>
                <w:szCs w:val="16"/>
              </w:rPr>
            </w:pPr>
            <w:r>
              <w:rPr>
                <w:sz w:val="16"/>
                <w:szCs w:val="16"/>
              </w:rPr>
              <w:t>VV</w:t>
            </w:r>
          </w:p>
        </w:tc>
      </w:tr>
    </w:tbl>
    <w:p w14:paraId="12CF46FB" w14:textId="77777777" w:rsidR="005E4FA9" w:rsidRDefault="005E4FA9" w:rsidP="005E4FA9"/>
    <w:p w14:paraId="34E2BE23" w14:textId="77777777" w:rsidR="005E4FA9" w:rsidRDefault="005E4FA9" w:rsidP="005E4FA9"/>
    <w:p w14:paraId="79A50BF8" w14:textId="77777777" w:rsidR="005E4FA9" w:rsidRDefault="005E4FA9" w:rsidP="005E4FA9">
      <w:pPr>
        <w:rPr>
          <w:rFonts w:cs="Arial"/>
          <w:b/>
          <w:bCs/>
          <w:iCs/>
          <w:szCs w:val="28"/>
        </w:rPr>
      </w:pPr>
      <w:r>
        <w:br w:type="page"/>
      </w:r>
    </w:p>
    <w:p w14:paraId="4BC91F55" w14:textId="77777777" w:rsidR="005E4FA9" w:rsidRPr="00A14454" w:rsidRDefault="005E4FA9" w:rsidP="00A14454">
      <w:pPr>
        <w:pStyle w:val="Overskrift2"/>
      </w:pPr>
      <w:bookmarkStart w:id="439" w:name="_Toc526247490"/>
      <w:bookmarkStart w:id="440" w:name="_Toc528050016"/>
      <w:bookmarkStart w:id="441" w:name="_Toc528061765"/>
      <w:bookmarkStart w:id="442" w:name="_Toc528673652"/>
      <w:r w:rsidRPr="00A14454">
        <w:t>Ørslev Vandværk</w:t>
      </w:r>
      <w:bookmarkEnd w:id="439"/>
      <w:bookmarkEnd w:id="440"/>
      <w:bookmarkEnd w:id="441"/>
      <w:bookmarkEnd w:id="442"/>
    </w:p>
    <w:p w14:paraId="7DC3CBA1" w14:textId="77777777" w:rsidR="005E4FA9" w:rsidRDefault="005E4FA9" w:rsidP="005E4FA9">
      <w:r>
        <w:t xml:space="preserve">Ørslev Vandværk er et privat alment vandværk med 6 aktive indvindingsboringer, DGU nr. 226.39, 226.290, 226.414, 226.497, 226.664 og 226.747. Alle seks aktive indvindingsboringer er filtersat i </w:t>
      </w:r>
      <w:r w:rsidRPr="007449DD">
        <w:t>kalken. Vandværkets</w:t>
      </w:r>
      <w:r>
        <w:t xml:space="preserve"> indvinding var i 2017 på </w:t>
      </w:r>
      <w:r w:rsidRPr="00D34F5C">
        <w:t>377.928</w:t>
      </w:r>
      <w:r>
        <w:t xml:space="preserve"> m</w:t>
      </w:r>
      <w:r w:rsidRPr="0041175F">
        <w:rPr>
          <w:vertAlign w:val="superscript"/>
        </w:rPr>
        <w:t>3</w:t>
      </w:r>
      <w:r>
        <w:t>, hvor tilladelsen er på 600.000 m</w:t>
      </w:r>
      <w:r w:rsidRPr="0041175F">
        <w:rPr>
          <w:vertAlign w:val="superscript"/>
        </w:rPr>
        <w:t>3</w:t>
      </w:r>
      <w:r>
        <w:t xml:space="preserve"> pr. år. Indvindingstilladelsen er gældende til 27. juli 2025.</w:t>
      </w:r>
    </w:p>
    <w:p w14:paraId="5B67D1D4" w14:textId="77777777" w:rsidR="005E4FA9" w:rsidRDefault="005E4FA9" w:rsidP="005E4FA9"/>
    <w:p w14:paraId="38E9930C" w14:textId="02493646" w:rsidR="005E4FA9" w:rsidRDefault="005E4FA9" w:rsidP="005E4FA9">
      <w:r>
        <w:t xml:space="preserve">Af </w:t>
      </w:r>
      <w:r>
        <w:rPr>
          <w:highlight w:val="yellow"/>
        </w:rPr>
        <w:fldChar w:fldCharType="begin"/>
      </w:r>
      <w:r>
        <w:instrText xml:space="preserve"> REF _Ref527029232 \h </w:instrText>
      </w:r>
      <w:r>
        <w:rPr>
          <w:highlight w:val="yellow"/>
        </w:rPr>
      </w:r>
      <w:r>
        <w:rPr>
          <w:highlight w:val="yellow"/>
        </w:rPr>
        <w:fldChar w:fldCharType="separate"/>
      </w:r>
      <w:r w:rsidR="007450CA">
        <w:t xml:space="preserve">Figur </w:t>
      </w:r>
      <w:r w:rsidR="007450CA">
        <w:rPr>
          <w:noProof/>
        </w:rPr>
        <w:t>4</w:t>
      </w:r>
      <w:r w:rsidR="007450CA">
        <w:t>.</w:t>
      </w:r>
      <w:r w:rsidR="007450CA">
        <w:rPr>
          <w:noProof/>
        </w:rPr>
        <w:t>159</w:t>
      </w:r>
      <w:r>
        <w:rPr>
          <w:highlight w:val="yellow"/>
        </w:rPr>
        <w:fldChar w:fldCharType="end"/>
      </w:r>
      <w:r>
        <w:t xml:space="preserve"> ses en oversigt over Ørslev Vandværk. På figuren er markeret de aktive indvindingsboringer, det administrative indvindingsopland, grundvandsdannende opland til vandværkets boringer, samt områder uden grundvandsdannelse. På figuren kan der ses at transporttiden af vandet fra terrænet i det grundvandsdannende opland til indvindingsboringernes filtre generelt er fra 25 til 200 år. Transporttiden er kortest omkring de tre vestlige indvindingsboringer ved Ørslev by.</w:t>
      </w:r>
    </w:p>
    <w:p w14:paraId="73BB15D0" w14:textId="77777777" w:rsidR="005E4FA9" w:rsidRDefault="005E4FA9" w:rsidP="005E4FA9"/>
    <w:p w14:paraId="6B40C053" w14:textId="77777777" w:rsidR="005E4FA9" w:rsidRDefault="005E4FA9" w:rsidP="005E4FA9">
      <w:r>
        <w:rPr>
          <w:noProof/>
          <w:lang w:eastAsia="da-DK"/>
        </w:rPr>
        <w:drawing>
          <wp:inline distT="0" distB="0" distL="0" distR="0" wp14:anchorId="489CA63A" wp14:editId="2CFF8404">
            <wp:extent cx="5400000" cy="54000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Ørslev_A.png"/>
                    <pic:cNvPicPr/>
                  </pic:nvPicPr>
                  <pic:blipFill>
                    <a:blip r:embed="rId165"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E1F226B" w14:textId="4CD4293E" w:rsidR="005E4FA9" w:rsidRDefault="005E4FA9" w:rsidP="005E4FA9">
      <w:pPr>
        <w:pStyle w:val="Billedtekst"/>
        <w:rPr>
          <w:noProof/>
        </w:rPr>
      </w:pPr>
      <w:bookmarkStart w:id="443" w:name="_Ref527029232"/>
      <w:bookmarkStart w:id="444" w:name="_Ref527469414"/>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159</w:t>
      </w:r>
      <w:r w:rsidR="00D25A8C">
        <w:rPr>
          <w:noProof/>
        </w:rPr>
        <w:fldChar w:fldCharType="end"/>
      </w:r>
      <w:bookmarkEnd w:id="443"/>
      <w:r w:rsidRPr="00682818">
        <w:rPr>
          <w:noProof/>
        </w:rPr>
        <w:t xml:space="preserve"> </w:t>
      </w:r>
      <w:r w:rsidRPr="002C2F75">
        <w:rPr>
          <w:noProof/>
        </w:rPr>
        <w:t xml:space="preserve">Placeringen af </w:t>
      </w:r>
      <w:r>
        <w:rPr>
          <w:noProof/>
        </w:rPr>
        <w:t>Ørslev</w:t>
      </w:r>
      <w:r w:rsidRPr="002C2F75">
        <w:rPr>
          <w:noProof/>
        </w:rPr>
        <w:t xml:space="preserve"> Vandværks aktive indvindingsboring</w:t>
      </w:r>
      <w:r>
        <w:rPr>
          <w:noProof/>
        </w:rPr>
        <w:t>er og det administrative indvindingsopland, grundvandsdannende opland (tematiseret efter transporttid) samt OSD og kommunengrænsen for Vordingborg kommune.</w:t>
      </w:r>
      <w:bookmarkEnd w:id="444"/>
    </w:p>
    <w:p w14:paraId="7B783CDB" w14:textId="4D3DF5CC" w:rsidR="005E4FA9" w:rsidRDefault="005E4FA9" w:rsidP="005E4FA9"/>
    <w:p w14:paraId="5D0B6920" w14:textId="77777777" w:rsidR="00060043" w:rsidRPr="00BC263A" w:rsidRDefault="00060043" w:rsidP="005E4FA9"/>
    <w:p w14:paraId="4EC3A388" w14:textId="77777777" w:rsidR="005E4FA9" w:rsidRPr="00CB0F9E" w:rsidRDefault="005E4FA9" w:rsidP="005E4FA9">
      <w:pPr>
        <w:rPr>
          <w:i/>
        </w:rPr>
      </w:pPr>
      <w:r w:rsidRPr="00CB0F9E">
        <w:rPr>
          <w:i/>
        </w:rPr>
        <w:t>Geologi</w:t>
      </w:r>
      <w:r>
        <w:rPr>
          <w:i/>
        </w:rPr>
        <w:t xml:space="preserve"> og hydrogeologi</w:t>
      </w:r>
    </w:p>
    <w:p w14:paraId="4265698E" w14:textId="56527F71" w:rsidR="005E4FA9" w:rsidRDefault="005E4FA9" w:rsidP="005E4FA9">
      <w:r>
        <w:t xml:space="preserve">Ørslev Vandværk indvinder fra det </w:t>
      </w:r>
      <w:r w:rsidRPr="007449DD">
        <w:t>prækvartære kalkmagasin (skrivekridt).</w:t>
      </w:r>
      <w:r>
        <w:t xml:space="preserve"> Boringerne er filtersat i niveauet 65 til 108 m u.t.</w:t>
      </w:r>
      <w:r w:rsidRPr="00BC263A">
        <w:t xml:space="preserve"> </w:t>
      </w:r>
      <w:r>
        <w:t xml:space="preserve">Kalkmagasinet er spændt. Der er grundvandsdannelse ved terrænet i hele indvindingsoplandet, jf. </w:t>
      </w:r>
      <w:r>
        <w:fldChar w:fldCharType="begin"/>
      </w:r>
      <w:r>
        <w:instrText xml:space="preserve"> REF _Ref527029232 \h </w:instrText>
      </w:r>
      <w:r>
        <w:fldChar w:fldCharType="separate"/>
      </w:r>
      <w:r w:rsidR="007450CA">
        <w:t xml:space="preserve">Figur </w:t>
      </w:r>
      <w:r w:rsidR="007450CA">
        <w:rPr>
          <w:noProof/>
        </w:rPr>
        <w:t>4</w:t>
      </w:r>
      <w:r w:rsidR="007450CA">
        <w:t>.</w:t>
      </w:r>
      <w:r w:rsidR="007450CA">
        <w:rPr>
          <w:noProof/>
        </w:rPr>
        <w:t>159</w:t>
      </w:r>
      <w:r>
        <w:fldChar w:fldCharType="end"/>
      </w:r>
      <w:r>
        <w:t xml:space="preserve">. </w:t>
      </w:r>
    </w:p>
    <w:p w14:paraId="478F3B8F" w14:textId="77777777" w:rsidR="005E4FA9" w:rsidRDefault="005E4FA9" w:rsidP="005E4FA9"/>
    <w:p w14:paraId="5CECC805" w14:textId="76BAFCE1" w:rsidR="005E4FA9" w:rsidRDefault="005E4FA9" w:rsidP="005E4FA9">
      <w:r w:rsidRPr="0037378B">
        <w:t xml:space="preserve">Lertykkelsen afspejler sig i sårbarhedszoneringen, der er vist i </w:t>
      </w:r>
      <w:r>
        <w:fldChar w:fldCharType="begin"/>
      </w:r>
      <w:r>
        <w:instrText xml:space="preserve"> REF _Ref527098982 \h </w:instrText>
      </w:r>
      <w:r>
        <w:fldChar w:fldCharType="separate"/>
      </w:r>
      <w:r w:rsidR="007450CA">
        <w:t xml:space="preserve">Figur </w:t>
      </w:r>
      <w:r w:rsidR="007450CA">
        <w:rPr>
          <w:noProof/>
        </w:rPr>
        <w:t>4</w:t>
      </w:r>
      <w:r w:rsidR="007450CA">
        <w:t>.</w:t>
      </w:r>
      <w:r w:rsidR="007450CA">
        <w:rPr>
          <w:noProof/>
        </w:rPr>
        <w:t>160</w:t>
      </w:r>
      <w:r>
        <w:fldChar w:fldCharType="end"/>
      </w:r>
      <w:r>
        <w:t xml:space="preserve">. </w:t>
      </w:r>
      <w:r w:rsidRPr="0037378B">
        <w:t xml:space="preserve">Her er områder med mindre end 5 meter mættet ler tolket til stor sårbarhed, områder med 5-15 meter mættet ler tolket til nogen sårbarhed og områder med mere end 15 meter mættet ler tolket til lille sårbarhed i forhold til nitrat. Kalkmagasinet indenfor indvindingsoplandet </w:t>
      </w:r>
      <w:r>
        <w:t xml:space="preserve">er </w:t>
      </w:r>
      <w:r w:rsidRPr="0037378B">
        <w:t xml:space="preserve">overlejret af mere end </w:t>
      </w:r>
      <w:r>
        <w:t>30</w:t>
      </w:r>
      <w:r w:rsidRPr="0037378B">
        <w:t xml:space="preserve"> meter mættet ler. </w:t>
      </w:r>
      <w:r w:rsidR="00FD71C3">
        <w:t xml:space="preserve">Der kun er afgrænset lille sårbarhed indenfor indvindingsoplandet til Ørslev Vandværk. </w:t>
      </w:r>
      <w:r w:rsidRPr="0037378B">
        <w:t xml:space="preserve">Der ikke er udpeget NFI eller indsatsområder indenfor indvindingsoplandet og oplandet har en </w:t>
      </w:r>
      <w:r>
        <w:t xml:space="preserve">meget </w:t>
      </w:r>
      <w:r w:rsidRPr="0037378B">
        <w:t>god geologisk/hydrologisk beskyttelse.</w:t>
      </w:r>
    </w:p>
    <w:p w14:paraId="02C25750" w14:textId="77777777" w:rsidR="005E4FA9" w:rsidRDefault="005E4FA9" w:rsidP="005E4FA9"/>
    <w:p w14:paraId="749C5653" w14:textId="77777777" w:rsidR="005E4FA9" w:rsidRDefault="005E4FA9" w:rsidP="005E4FA9">
      <w:r>
        <w:rPr>
          <w:noProof/>
          <w:lang w:eastAsia="da-DK"/>
        </w:rPr>
        <w:drawing>
          <wp:inline distT="0" distB="0" distL="0" distR="0" wp14:anchorId="265927D9" wp14:editId="7C2D76F8">
            <wp:extent cx="5400000" cy="54000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Ørslev_B.png"/>
                    <pic:cNvPicPr/>
                  </pic:nvPicPr>
                  <pic:blipFill>
                    <a:blip r:embed="rId166"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2CA8AC30" w14:textId="43CAD2F4" w:rsidR="005E4FA9" w:rsidRDefault="005E4FA9" w:rsidP="005E4FA9">
      <w:pPr>
        <w:pStyle w:val="Billedtekst"/>
      </w:pPr>
      <w:bookmarkStart w:id="445" w:name="_Ref527098982"/>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160</w:t>
      </w:r>
      <w:r w:rsidR="00D25A8C">
        <w:rPr>
          <w:noProof/>
        </w:rPr>
        <w:fldChar w:fldCharType="end"/>
      </w:r>
      <w:bookmarkEnd w:id="445"/>
      <w:r w:rsidRPr="00682818">
        <w:t xml:space="preserve"> </w:t>
      </w:r>
      <w:r>
        <w:t xml:space="preserve">Sårbarhedszonering i forhold til nitrat inden for OSD og indvindingsoplandet til </w:t>
      </w:r>
      <w:r>
        <w:rPr>
          <w:noProof/>
        </w:rPr>
        <w:t xml:space="preserve">Ørslev Vandværk, samt afgrænsning af boringsnære beskyttelsesområder (BNBO), </w:t>
      </w:r>
      <w:r w:rsidR="00D25A8C">
        <w:rPr>
          <w:noProof/>
        </w:rPr>
        <w:t>nitratfølsomme indvind</w:t>
      </w:r>
      <w:r>
        <w:rPr>
          <w:noProof/>
        </w:rPr>
        <w:t>ingsområder (NFI), indsatsområder (IO) og OSD.</w:t>
      </w:r>
    </w:p>
    <w:p w14:paraId="5DE2658F" w14:textId="7F336472" w:rsidR="005E4FA9" w:rsidRDefault="005E4FA9" w:rsidP="005E4FA9"/>
    <w:p w14:paraId="71A1621F" w14:textId="71BCAB63" w:rsidR="00060043" w:rsidRDefault="00060043" w:rsidP="005E4FA9"/>
    <w:p w14:paraId="6E07EB9C" w14:textId="77777777" w:rsidR="00060043" w:rsidRDefault="00060043" w:rsidP="005E4FA9"/>
    <w:p w14:paraId="515EFAA9" w14:textId="77777777" w:rsidR="005E4FA9" w:rsidRPr="0037378B" w:rsidRDefault="005E4FA9" w:rsidP="005E4FA9">
      <w:pPr>
        <w:rPr>
          <w:i/>
        </w:rPr>
      </w:pPr>
      <w:r w:rsidRPr="0037378B">
        <w:rPr>
          <w:i/>
        </w:rPr>
        <w:t>Råvandskvalitet</w:t>
      </w:r>
    </w:p>
    <w:p w14:paraId="43C30BD2" w14:textId="14643E20" w:rsidR="005E4FA9" w:rsidRDefault="005E4FA9" w:rsidP="005E4FA9">
      <w:r w:rsidRPr="0037378B">
        <w:t>Der indvindes fra et godt</w:t>
      </w:r>
      <w:r w:rsidRPr="00190E14">
        <w:t xml:space="preserve"> beskyttet magasin, </w:t>
      </w:r>
      <w:r>
        <w:t>hvor vandtypen i DGU nr. 226.39, 226.290, 226.414, 226.497 og 226.747</w:t>
      </w:r>
      <w:r w:rsidRPr="00190E14">
        <w:t xml:space="preserve"> er D</w:t>
      </w:r>
      <w:r w:rsidR="00FD71C3">
        <w:t xml:space="preserve"> (reduceret)</w:t>
      </w:r>
      <w:r w:rsidRPr="00190E14">
        <w:t xml:space="preserve"> og 226.</w:t>
      </w:r>
      <w:r>
        <w:t>664</w:t>
      </w:r>
      <w:r w:rsidRPr="00190E14">
        <w:t xml:space="preserve"> er C</w:t>
      </w:r>
      <w:r w:rsidR="00FD71C3">
        <w:t xml:space="preserve"> (svagt reduceret)</w:t>
      </w:r>
      <w:r w:rsidRPr="00190E14">
        <w:t xml:space="preserve">. Begge vandtyper er ikke-nitratholdig. Der er analyseret for, men ikke konstateret indhold af olieprodukter i indvindingsboringerne. </w:t>
      </w:r>
      <w:r>
        <w:t xml:space="preserve">Der er analyseret for pesticider (se </w:t>
      </w:r>
      <w:r>
        <w:fldChar w:fldCharType="begin"/>
      </w:r>
      <w:r>
        <w:instrText xml:space="preserve"> REF _Ref527100268 \h </w:instrText>
      </w:r>
      <w:r>
        <w:fldChar w:fldCharType="separate"/>
      </w:r>
      <w:r w:rsidR="007450CA">
        <w:t xml:space="preserve">Figur </w:t>
      </w:r>
      <w:r w:rsidR="007450CA">
        <w:rPr>
          <w:noProof/>
        </w:rPr>
        <w:t>4</w:t>
      </w:r>
      <w:r w:rsidR="007450CA">
        <w:t>.</w:t>
      </w:r>
      <w:r w:rsidR="007450CA">
        <w:rPr>
          <w:noProof/>
        </w:rPr>
        <w:t>161</w:t>
      </w:r>
      <w:r>
        <w:fldChar w:fldCharType="end"/>
      </w:r>
      <w:r>
        <w:t xml:space="preserve">) og klorerede opløsningsmidler i alle indvindingsboringerne og i </w:t>
      </w:r>
      <w:r w:rsidR="00D307D6">
        <w:t>tre</w:t>
      </w:r>
      <w:r>
        <w:t xml:space="preserve"> af boringerne er der påvist et eller flere stoffer. Det drejer sig om boring 226.290, hvor der ved seneste analyse (2017) er påvist indhold af mechlorprop på 0,01 µg/l, mens der tidligere har været påvist tetrachlormethan på 0,59 µg/l i vandet fra boringen. I boring 226.290 er der desuden påvist olie (2,9 µg/l) tilbage i 2001. Der er ikke analyseret for olie siden, men der er ikke påvist BTEXN i de gentagende analyser siden 2001 og senest i 2010. I boring 226.497 er der tidligere påvist indhold af chloroform på 0,03 µg/l. I boring 226.747 er der påvist indhold af mechlorprop på 0,01 µg/l ved seneste analyse (2016), mens der tidligere er påvist et indhold af BAM på 0,011 µg/l, men ikke i </w:t>
      </w:r>
      <w:r w:rsidR="00D540AB">
        <w:t xml:space="preserve">de </w:t>
      </w:r>
      <w:r>
        <w:t>seneste to analyser. Ingen af fundene er over de gældende grænseværdier for drikkevand.</w:t>
      </w:r>
    </w:p>
    <w:p w14:paraId="2CA95CBE" w14:textId="77777777" w:rsidR="005E4FA9" w:rsidRDefault="005E4FA9" w:rsidP="005E4FA9">
      <w:r>
        <w:t xml:space="preserve"> </w:t>
      </w:r>
    </w:p>
    <w:p w14:paraId="7857BC9D" w14:textId="77777777" w:rsidR="005E4FA9" w:rsidRDefault="005E4FA9" w:rsidP="005E4FA9">
      <w:r>
        <w:t xml:space="preserve">Der ses lave og stabile indhold af klorid (&lt;30 mg/l) og der er således ikke tegn på saltvandspåvirkning. Der ses forhøjede indhold af NVOC (3-4 mg/l), ammonium (1-2 mg/l), fluorid (omkring 1 mg/l) og methan (0,5-2 mg/l). I boring 226.664 er indholdet af fluorid 1,8 mg/l og således over grænseværdien på 1,5 mg/l. </w:t>
      </w:r>
    </w:p>
    <w:p w14:paraId="58EBB9D6" w14:textId="77777777" w:rsidR="005E4FA9" w:rsidRDefault="005E4FA9" w:rsidP="005E4FA9"/>
    <w:p w14:paraId="664528AC" w14:textId="77777777" w:rsidR="005E4FA9" w:rsidRDefault="005E4FA9" w:rsidP="005E4FA9">
      <w:r>
        <w:t>Indholdet af sulfat er lavt (&lt;30 mg/l) og stabilt. Dog ses i stigende sulfatindhold i boring 226.414 fra 5,8 mg/l i 1995 til 16 mg/l i 2018.</w:t>
      </w:r>
    </w:p>
    <w:p w14:paraId="063637D6" w14:textId="77777777" w:rsidR="005E4FA9" w:rsidRDefault="005E4FA9" w:rsidP="005E4FA9"/>
    <w:p w14:paraId="6908CF0D" w14:textId="77777777" w:rsidR="005E4FA9" w:rsidRDefault="005E4FA9" w:rsidP="005E4FA9">
      <w:r>
        <w:t>Indholdet af strontium er forhøjet i boring 226.39 (11.300 µg/l) og boring 226.497 (12.800 µg/l), mens det er kraftigt forhøjet i boring 226.664 (27.500 µg/l) og således væsentligt over den vejledende grænseværdi på 10.000 µg/l. Da de øvrige tre indvindingsboringer har moderate indhold (5.000-7.000 µg/l) vil blandingsforholdet mellem vandet fra de forskellige boringer være afgørende på om rentvandet har et strontium indhold under 10.0000 µg/l.</w:t>
      </w:r>
    </w:p>
    <w:p w14:paraId="11FC1C6A" w14:textId="77777777" w:rsidR="005E4FA9" w:rsidRDefault="005E4FA9" w:rsidP="005E4FA9"/>
    <w:p w14:paraId="0FDAB732" w14:textId="77777777" w:rsidR="005E4FA9" w:rsidRPr="00165D82" w:rsidRDefault="005E4FA9" w:rsidP="005E4FA9">
      <w:pPr>
        <w:rPr>
          <w:i/>
        </w:rPr>
      </w:pPr>
      <w:r w:rsidRPr="00165D82">
        <w:rPr>
          <w:i/>
        </w:rPr>
        <w:t>Arealanvendelse og punktkilder</w:t>
      </w:r>
    </w:p>
    <w:p w14:paraId="54B2C4D7" w14:textId="148CE4EC" w:rsidR="005E4FA9" w:rsidRDefault="005E4FA9" w:rsidP="005E4FA9">
      <w:r w:rsidRPr="00E353FB">
        <w:t>Indvindingsoplandet ligger</w:t>
      </w:r>
      <w:r>
        <w:t xml:space="preserve"> helt ind</w:t>
      </w:r>
      <w:r w:rsidRPr="00E353FB">
        <w:t>enfor OSD</w:t>
      </w:r>
      <w:r>
        <w:t>. Hovedparte</w:t>
      </w:r>
      <w:r w:rsidRPr="00E353FB">
        <w:t xml:space="preserve">n </w:t>
      </w:r>
      <w:r>
        <w:t>af</w:t>
      </w:r>
      <w:r w:rsidRPr="00E353FB">
        <w:t xml:space="preserve"> indvindingsoplandet udgøres af landbrug og befæstede arealer</w:t>
      </w:r>
      <w:r>
        <w:t xml:space="preserve">, men der ses større områder af sammenhængende skov i den nordøstlige del af indvindingsoplandet. </w:t>
      </w:r>
      <w:r w:rsidRPr="00E353FB">
        <w:t xml:space="preserve">I oplandet til boringerne er der </w:t>
      </w:r>
      <w:r>
        <w:t>kun</w:t>
      </w:r>
      <w:r w:rsidRPr="00E353FB">
        <w:t xml:space="preserve"> </w:t>
      </w:r>
      <w:r>
        <w:t>1</w:t>
      </w:r>
      <w:r w:rsidRPr="00E353FB">
        <w:t xml:space="preserve"> stk. V1-kortlagt</w:t>
      </w:r>
      <w:r>
        <w:t xml:space="preserve"> og ingen V2-kortlagte jordforurenings</w:t>
      </w:r>
      <w:r w:rsidRPr="00E353FB">
        <w:t>lokaliteter jf.</w:t>
      </w:r>
      <w:r>
        <w:t xml:space="preserve"> </w:t>
      </w:r>
      <w:r>
        <w:fldChar w:fldCharType="begin"/>
      </w:r>
      <w:r>
        <w:instrText xml:space="preserve"> REF _Ref527100268 \h </w:instrText>
      </w:r>
      <w:r>
        <w:fldChar w:fldCharType="separate"/>
      </w:r>
      <w:r w:rsidR="007450CA">
        <w:t xml:space="preserve">Figur </w:t>
      </w:r>
      <w:r w:rsidR="007450CA">
        <w:rPr>
          <w:noProof/>
        </w:rPr>
        <w:t>4</w:t>
      </w:r>
      <w:r w:rsidR="007450CA">
        <w:t>.</w:t>
      </w:r>
      <w:r w:rsidR="007450CA">
        <w:rPr>
          <w:noProof/>
        </w:rPr>
        <w:t>161</w:t>
      </w:r>
      <w:r>
        <w:fldChar w:fldCharType="end"/>
      </w:r>
      <w:r w:rsidRPr="00E353FB">
        <w:t xml:space="preserve">. </w:t>
      </w:r>
    </w:p>
    <w:p w14:paraId="6936577A" w14:textId="77777777" w:rsidR="005E4FA9" w:rsidRDefault="005E4FA9" w:rsidP="005E4FA9"/>
    <w:p w14:paraId="64C6C852" w14:textId="77777777" w:rsidR="005E4FA9" w:rsidRDefault="005E4FA9" w:rsidP="005E4FA9">
      <w:pPr>
        <w:rPr>
          <w:i/>
        </w:rPr>
      </w:pPr>
      <w:r>
        <w:rPr>
          <w:i/>
        </w:rPr>
        <w:t>BNBO</w:t>
      </w:r>
    </w:p>
    <w:p w14:paraId="38FFEC4C" w14:textId="47A2F998" w:rsidR="005E4FA9" w:rsidRPr="0050219E" w:rsidRDefault="005E4FA9" w:rsidP="005E4FA9">
      <w:r w:rsidRPr="00ED5E44">
        <w:fldChar w:fldCharType="begin"/>
      </w:r>
      <w:r w:rsidRPr="00ED5E44">
        <w:instrText xml:space="preserve"> REF _Ref527020586 \h  \* MERGEFORMAT </w:instrText>
      </w:r>
      <w:r w:rsidRPr="00ED5E44">
        <w:fldChar w:fldCharType="separate"/>
      </w:r>
      <w:r w:rsidR="007450CA">
        <w:t xml:space="preserve">Figur </w:t>
      </w:r>
      <w:r w:rsidR="007450CA">
        <w:rPr>
          <w:noProof/>
        </w:rPr>
        <w:t>4.158</w:t>
      </w:r>
      <w:r w:rsidRPr="00ED5E44">
        <w:fldChar w:fldCharType="end"/>
      </w:r>
      <w:r w:rsidRPr="00ED5E44">
        <w:t xml:space="preserve"> viser boringsnære beskyttelsesområder (BNBO) til </w:t>
      </w:r>
      <w:r>
        <w:t>Ørslev</w:t>
      </w:r>
      <w:r w:rsidRPr="00ED5E44">
        <w:t xml:space="preserve"> Vandværk på </w:t>
      </w:r>
      <w:r>
        <w:t>luftfoto</w:t>
      </w:r>
      <w:r w:rsidRPr="00ED5E44">
        <w:t>. På figuren kan det ses at</w:t>
      </w:r>
      <w:r>
        <w:t xml:space="preserve"> der i </w:t>
      </w:r>
      <w:r w:rsidRPr="00ED5E44">
        <w:t xml:space="preserve">BNBO til </w:t>
      </w:r>
      <w:r>
        <w:t xml:space="preserve">de tre østlige indvindingsboringer er landbrugsdrift. BNBO til boringer 226.39 og 226.497 udgøres hovedsageligt af landbrugsdrift hvoraf et mindre areal udgøres af villaer. BNBO til indvindingsboring 226.290 indeholder industri, villaer samt mark og åbne arealer. </w:t>
      </w:r>
      <w:r w:rsidRPr="00ED5E44">
        <w:t>Der ikke er kortlagt</w:t>
      </w:r>
      <w:r>
        <w:t xml:space="preserve"> </w:t>
      </w:r>
      <w:r w:rsidRPr="00ED5E44">
        <w:t>jordforureningslokaliteter eller udpeget indsatsområder indenfor BNBO.</w:t>
      </w:r>
    </w:p>
    <w:p w14:paraId="4D18F8C6" w14:textId="77777777" w:rsidR="005E4FA9" w:rsidRDefault="005E4FA9" w:rsidP="005E4FA9"/>
    <w:p w14:paraId="520CA39D" w14:textId="77777777" w:rsidR="005E4FA9" w:rsidRDefault="005E4FA9" w:rsidP="005E4FA9">
      <w:r>
        <w:rPr>
          <w:noProof/>
          <w:lang w:eastAsia="da-DK"/>
        </w:rPr>
        <w:drawing>
          <wp:inline distT="0" distB="0" distL="0" distR="0" wp14:anchorId="38D43189" wp14:editId="1FC08F14">
            <wp:extent cx="5400000" cy="54000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Ørslev_C.png"/>
                    <pic:cNvPicPr/>
                  </pic:nvPicPr>
                  <pic:blipFill>
                    <a:blip r:embed="rId167"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9ED9627" w14:textId="0B143C39" w:rsidR="005E4FA9" w:rsidRDefault="005E4FA9" w:rsidP="005E4FA9">
      <w:pPr>
        <w:pStyle w:val="Billedtekst"/>
        <w:rPr>
          <w:noProof/>
        </w:rPr>
      </w:pPr>
      <w:bookmarkStart w:id="446" w:name="_Ref527100268"/>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43241B">
        <w:rPr>
          <w:noProof/>
        </w:rPr>
        <w:fldChar w:fldCharType="begin"/>
      </w:r>
      <w:r w:rsidR="0043241B">
        <w:rPr>
          <w:noProof/>
        </w:rPr>
        <w:instrText xml:space="preserve"> SEQ Figur \* ARABIC \s 1 </w:instrText>
      </w:r>
      <w:r w:rsidR="0043241B">
        <w:rPr>
          <w:noProof/>
        </w:rPr>
        <w:fldChar w:fldCharType="separate"/>
      </w:r>
      <w:r w:rsidR="007450CA">
        <w:rPr>
          <w:noProof/>
        </w:rPr>
        <w:t>161</w:t>
      </w:r>
      <w:r w:rsidR="0043241B">
        <w:rPr>
          <w:noProof/>
        </w:rPr>
        <w:fldChar w:fldCharType="end"/>
      </w:r>
      <w:bookmarkEnd w:id="446"/>
      <w:r>
        <w:t xml:space="preserve"> </w:t>
      </w:r>
      <w:r w:rsidRPr="002C2F75">
        <w:rPr>
          <w:noProof/>
        </w:rPr>
        <w:t>Placeringen af</w:t>
      </w:r>
      <w:r>
        <w:rPr>
          <w:noProof/>
        </w:rPr>
        <w:t xml:space="preserve"> det </w:t>
      </w:r>
      <w:r w:rsidRPr="002C2F75">
        <w:rPr>
          <w:noProof/>
        </w:rPr>
        <w:t>administrative indvindingsopland</w:t>
      </w:r>
      <w:r>
        <w:rPr>
          <w:noProof/>
        </w:rPr>
        <w:t xml:space="preserve"> for</w:t>
      </w:r>
      <w:r w:rsidRPr="002C2F75">
        <w:rPr>
          <w:noProof/>
        </w:rPr>
        <w:t xml:space="preserve"> </w:t>
      </w:r>
      <w:r>
        <w:rPr>
          <w:noProof/>
        </w:rPr>
        <w:t>Ørslev</w:t>
      </w:r>
      <w:r w:rsidRPr="002C2F75">
        <w:rPr>
          <w:noProof/>
        </w:rPr>
        <w:t xml:space="preserve"> Vandværk</w:t>
      </w:r>
      <w:r>
        <w:rPr>
          <w:noProof/>
        </w:rPr>
        <w:t>, placering af forurenede (V1 og/eller V2 kortlagte) grunde samt boringer med analyse for pesticider med angivelse af fund/ikke fund af pesticider.</w:t>
      </w:r>
    </w:p>
    <w:p w14:paraId="3AA62106" w14:textId="77777777" w:rsidR="005E4FA9" w:rsidRDefault="005E4FA9" w:rsidP="005E4FA9"/>
    <w:p w14:paraId="124DA844" w14:textId="77777777" w:rsidR="005E4FA9" w:rsidRDefault="005E4FA9" w:rsidP="005E4FA9">
      <w:r>
        <w:rPr>
          <w:noProof/>
          <w:lang w:eastAsia="da-DK"/>
        </w:rPr>
        <w:drawing>
          <wp:inline distT="0" distB="0" distL="0" distR="0" wp14:anchorId="3D8969D7" wp14:editId="524D926C">
            <wp:extent cx="5400000" cy="540000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Ørslev_D.png"/>
                    <pic:cNvPicPr/>
                  </pic:nvPicPr>
                  <pic:blipFill>
                    <a:blip r:embed="rId168" cstate="screen">
                      <a:extLst>
                        <a:ext uri="{28A0092B-C50C-407E-A947-70E740481C1C}">
                          <a14:useLocalDpi xmlns:a14="http://schemas.microsoft.com/office/drawing/2010/main"/>
                        </a:ext>
                      </a:extLst>
                    </a:blip>
                    <a:stretch>
                      <a:fillRect/>
                    </a:stretch>
                  </pic:blipFill>
                  <pic:spPr>
                    <a:xfrm>
                      <a:off x="0" y="0"/>
                      <a:ext cx="5400000" cy="5400000"/>
                    </a:xfrm>
                    <a:prstGeom prst="rect">
                      <a:avLst/>
                    </a:prstGeom>
                  </pic:spPr>
                </pic:pic>
              </a:graphicData>
            </a:graphic>
          </wp:inline>
        </w:drawing>
      </w:r>
    </w:p>
    <w:p w14:paraId="483CFE50" w14:textId="15414432" w:rsidR="005E4FA9" w:rsidRPr="00682818" w:rsidRDefault="005E4FA9" w:rsidP="005E4FA9">
      <w:pPr>
        <w:pStyle w:val="Billedtekst"/>
      </w:pPr>
      <w:r>
        <w:t xml:space="preserve">Figur </w:t>
      </w:r>
      <w:r w:rsidR="00D25A8C">
        <w:rPr>
          <w:noProof/>
        </w:rPr>
        <w:fldChar w:fldCharType="begin"/>
      </w:r>
      <w:r w:rsidR="00D25A8C">
        <w:rPr>
          <w:noProof/>
        </w:rPr>
        <w:instrText xml:space="preserve"> STYLEREF 1 \s </w:instrText>
      </w:r>
      <w:r w:rsidR="00D25A8C">
        <w:rPr>
          <w:noProof/>
        </w:rPr>
        <w:fldChar w:fldCharType="separate"/>
      </w:r>
      <w:r w:rsidR="007450CA">
        <w:rPr>
          <w:noProof/>
        </w:rPr>
        <w:t>4</w:t>
      </w:r>
      <w:r w:rsidR="00D25A8C">
        <w:rPr>
          <w:noProof/>
        </w:rPr>
        <w:fldChar w:fldCharType="end"/>
      </w:r>
      <w:r>
        <w:t>.</w:t>
      </w:r>
      <w:r w:rsidR="00D25A8C">
        <w:rPr>
          <w:noProof/>
        </w:rPr>
        <w:fldChar w:fldCharType="begin"/>
      </w:r>
      <w:r w:rsidR="00D25A8C">
        <w:rPr>
          <w:noProof/>
        </w:rPr>
        <w:instrText xml:space="preserve"> SEQ Figur \* ARABIC \s 1 </w:instrText>
      </w:r>
      <w:r w:rsidR="00D25A8C">
        <w:rPr>
          <w:noProof/>
        </w:rPr>
        <w:fldChar w:fldCharType="separate"/>
      </w:r>
      <w:r w:rsidR="007450CA">
        <w:rPr>
          <w:noProof/>
        </w:rPr>
        <w:t>162</w:t>
      </w:r>
      <w:r w:rsidR="00D25A8C">
        <w:rPr>
          <w:noProof/>
        </w:rPr>
        <w:fldChar w:fldCharType="end"/>
      </w:r>
      <w:r w:rsidRPr="00682818">
        <w:t xml:space="preserve"> </w:t>
      </w:r>
      <w:r>
        <w:t>Boringsnære beskyttelsesområder (BNBO) for Ørslev Vandværks indvindingsboringer, samt arealanvendelsen.</w:t>
      </w:r>
    </w:p>
    <w:p w14:paraId="66F51315" w14:textId="77777777" w:rsidR="005E4FA9" w:rsidRPr="00165D82" w:rsidRDefault="005E4FA9" w:rsidP="005E4FA9">
      <w:pPr>
        <w:rPr>
          <w:i/>
        </w:rPr>
      </w:pPr>
      <w:r w:rsidRPr="00165D82">
        <w:rPr>
          <w:i/>
        </w:rPr>
        <w:t>Vurdering af kildepladsens sårbarhed</w:t>
      </w:r>
    </w:p>
    <w:p w14:paraId="62EA0C88" w14:textId="77777777" w:rsidR="005E4FA9" w:rsidRDefault="005E4FA9" w:rsidP="005E4FA9">
      <w:r w:rsidRPr="000040D5">
        <w:t>Råvandstypen er overvejende stærkt reduceret med et stabilt indhold af sulfat, hvilket indikerer en god velbeskyttet grundvandsressource. Fra boring 226.664 indvindes svagt reduceret grundvand med et stabilt indhold af sulfat omkring 30 mg/l, hvilket indikerer en rimelig velbeskyttet grundvandsressource. Sulfatindholdet i boring 226.414 er stigende, hvilket indikerer nogen sårbarhed.  Indholdet</w:t>
      </w:r>
      <w:r w:rsidRPr="00524422">
        <w:t xml:space="preserve"> </w:t>
      </w:r>
      <w:r>
        <w:t>af</w:t>
      </w:r>
      <w:r w:rsidRPr="00524422">
        <w:t xml:space="preserve"> klorid er lavt og der er ikke tegn på saltvandspåvirkning i boringerne. Der er ikke u</w:t>
      </w:r>
      <w:r w:rsidRPr="00B7790B">
        <w:t>dpeget nitratfølsomt indvindingsområde (NFI) og indsatsområde (IO) i</w:t>
      </w:r>
      <w:r>
        <w:t>ndenfor indvindingsoplandet til Ørslev Vandværk.</w:t>
      </w:r>
    </w:p>
    <w:p w14:paraId="47EF9991" w14:textId="77777777" w:rsidR="005E4FA9" w:rsidRDefault="005E4FA9" w:rsidP="005E4FA9"/>
    <w:p w14:paraId="4DE3398D" w14:textId="77777777" w:rsidR="005E4FA9" w:rsidRDefault="005E4FA9" w:rsidP="005E4FA9"/>
    <w:p w14:paraId="2123A2F4" w14:textId="77777777" w:rsidR="005E4FA9" w:rsidRDefault="005E4FA9" w:rsidP="005E4FA9">
      <w:r>
        <w:br w:type="page"/>
      </w:r>
    </w:p>
    <w:p w14:paraId="7DA33691" w14:textId="77777777" w:rsidR="005E4FA9" w:rsidRPr="00A14454" w:rsidRDefault="005E4FA9" w:rsidP="00A14454">
      <w:pPr>
        <w:pStyle w:val="Overskrift3"/>
      </w:pPr>
      <w:bookmarkStart w:id="447" w:name="_Toc526247491"/>
      <w:bookmarkStart w:id="448" w:name="_Toc528050017"/>
      <w:bookmarkStart w:id="449" w:name="_Toc528061766"/>
      <w:r w:rsidRPr="00A14454">
        <w:t>Indsatser for grundvandsbeskyttelse</w:t>
      </w:r>
      <w:bookmarkEnd w:id="447"/>
      <w:bookmarkEnd w:id="448"/>
      <w:bookmarkEnd w:id="449"/>
    </w:p>
    <w:p w14:paraId="79715893" w14:textId="6C1B64B2" w:rsidR="005E4FA9" w:rsidRPr="00276614" w:rsidRDefault="005E4FA9" w:rsidP="005E4FA9">
      <w:r>
        <w:t xml:space="preserve">Følgende </w:t>
      </w:r>
      <w:r w:rsidR="002449C9">
        <w:t xml:space="preserve">indsatser gælder for </w:t>
      </w:r>
      <w:r>
        <w:t>Ørslev</w:t>
      </w:r>
      <w:r w:rsidRPr="00276614">
        <w:t xml:space="preserve"> Vandværk (</w:t>
      </w:r>
      <w:r w:rsidR="00751E6D">
        <w:t>V</w:t>
      </w:r>
      <w:r w:rsidRPr="00276614">
        <w:t>V).</w:t>
      </w:r>
    </w:p>
    <w:p w14:paraId="0C600201" w14:textId="77777777" w:rsidR="005E4FA9" w:rsidRDefault="005E4FA9" w:rsidP="005E4FA9"/>
    <w:tbl>
      <w:tblPr>
        <w:tblStyle w:val="Tabel-Gitter"/>
        <w:tblW w:w="9016" w:type="dxa"/>
        <w:tblLook w:val="04A0" w:firstRow="1" w:lastRow="0" w:firstColumn="1" w:lastColumn="0" w:noHBand="0" w:noVBand="1"/>
      </w:tblPr>
      <w:tblGrid>
        <w:gridCol w:w="5983"/>
        <w:gridCol w:w="1826"/>
        <w:gridCol w:w="1207"/>
      </w:tblGrid>
      <w:tr w:rsidR="005A49A4" w:rsidRPr="007246B4" w14:paraId="66979644" w14:textId="77777777" w:rsidTr="005A49A4">
        <w:tc>
          <w:tcPr>
            <w:tcW w:w="5983" w:type="dxa"/>
          </w:tcPr>
          <w:p w14:paraId="2839001D" w14:textId="77777777" w:rsidR="005A49A4" w:rsidRPr="007246B4" w:rsidRDefault="005A49A4" w:rsidP="005A49A4">
            <w:pPr>
              <w:jc w:val="center"/>
              <w:rPr>
                <w:b/>
                <w:sz w:val="16"/>
                <w:szCs w:val="16"/>
              </w:rPr>
            </w:pPr>
            <w:r w:rsidRPr="007246B4">
              <w:rPr>
                <w:b/>
                <w:sz w:val="16"/>
                <w:szCs w:val="16"/>
              </w:rPr>
              <w:t>Indsatser</w:t>
            </w:r>
            <w:r>
              <w:rPr>
                <w:b/>
                <w:sz w:val="16"/>
                <w:szCs w:val="16"/>
              </w:rPr>
              <w:t xml:space="preserve"> der skal gennemføres</w:t>
            </w:r>
          </w:p>
        </w:tc>
        <w:tc>
          <w:tcPr>
            <w:tcW w:w="1826" w:type="dxa"/>
          </w:tcPr>
          <w:p w14:paraId="2DC616F4" w14:textId="77777777" w:rsidR="005A49A4" w:rsidRPr="007246B4" w:rsidRDefault="005A49A4" w:rsidP="005A49A4">
            <w:pPr>
              <w:jc w:val="center"/>
              <w:rPr>
                <w:b/>
                <w:sz w:val="16"/>
                <w:szCs w:val="16"/>
              </w:rPr>
            </w:pPr>
            <w:r w:rsidRPr="007246B4">
              <w:rPr>
                <w:b/>
                <w:sz w:val="16"/>
                <w:szCs w:val="16"/>
              </w:rPr>
              <w:t>Ansvarlig</w:t>
            </w:r>
          </w:p>
        </w:tc>
        <w:tc>
          <w:tcPr>
            <w:tcW w:w="1207" w:type="dxa"/>
          </w:tcPr>
          <w:p w14:paraId="236B4DE2" w14:textId="77777777" w:rsidR="005A49A4" w:rsidRPr="007246B4" w:rsidRDefault="005A49A4" w:rsidP="005A49A4">
            <w:pPr>
              <w:jc w:val="center"/>
              <w:rPr>
                <w:b/>
                <w:sz w:val="16"/>
                <w:szCs w:val="16"/>
              </w:rPr>
            </w:pPr>
            <w:r w:rsidRPr="007246B4">
              <w:rPr>
                <w:b/>
                <w:sz w:val="16"/>
                <w:szCs w:val="16"/>
              </w:rPr>
              <w:t>Tidsfrist</w:t>
            </w:r>
          </w:p>
        </w:tc>
      </w:tr>
      <w:tr w:rsidR="005A49A4" w14:paraId="61513B16" w14:textId="77777777" w:rsidTr="005A49A4">
        <w:tc>
          <w:tcPr>
            <w:tcW w:w="5983" w:type="dxa"/>
          </w:tcPr>
          <w:p w14:paraId="606C8D43" w14:textId="60AC24ED" w:rsidR="005A49A4" w:rsidRDefault="005A49A4" w:rsidP="005A49A4">
            <w:pPr>
              <w:spacing w:after="60"/>
              <w:rPr>
                <w:sz w:val="16"/>
                <w:szCs w:val="16"/>
              </w:rPr>
            </w:pPr>
            <w:r w:rsidRPr="00524422">
              <w:rPr>
                <w:sz w:val="16"/>
                <w:szCs w:val="16"/>
              </w:rPr>
              <w:t>Ørslev Vandværk skal holde øje med den tidslige udvikling i vandkvaliteten, især indhold af pesticider, fluorid,</w:t>
            </w:r>
            <w:r>
              <w:rPr>
                <w:sz w:val="16"/>
                <w:szCs w:val="16"/>
              </w:rPr>
              <w:t xml:space="preserve"> strontium,</w:t>
            </w:r>
            <w:r w:rsidRPr="00524422">
              <w:rPr>
                <w:sz w:val="16"/>
                <w:szCs w:val="16"/>
              </w:rPr>
              <w:t xml:space="preserve"> </w:t>
            </w:r>
            <w:r>
              <w:rPr>
                <w:sz w:val="16"/>
                <w:szCs w:val="16"/>
              </w:rPr>
              <w:t>NVOC og</w:t>
            </w:r>
            <w:r w:rsidRPr="00524422">
              <w:rPr>
                <w:sz w:val="16"/>
                <w:szCs w:val="16"/>
              </w:rPr>
              <w:t xml:space="preserve"> ammonium.</w:t>
            </w:r>
            <w:r>
              <w:rPr>
                <w:sz w:val="16"/>
                <w:szCs w:val="16"/>
              </w:rPr>
              <w:t xml:space="preserve"> I boring 226.414 er det desuden vigtigt at holde øje med det stigende indhold af sulfat. </w:t>
            </w:r>
            <w:r w:rsidR="00B8011F">
              <w:rPr>
                <w:sz w:val="16"/>
                <w:szCs w:val="16"/>
              </w:rPr>
              <w:t xml:space="preserve">Kommer de naturlige stoffer over 75 % af </w:t>
            </w:r>
            <w:r w:rsidR="00A02A99">
              <w:rPr>
                <w:sz w:val="16"/>
                <w:szCs w:val="16"/>
              </w:rPr>
              <w:t xml:space="preserve">drikkevandsgrænsen skal indsatsen </w:t>
            </w:r>
            <w:r>
              <w:rPr>
                <w:sz w:val="16"/>
                <w:szCs w:val="16"/>
              </w:rPr>
              <w:t>revurderes.</w:t>
            </w:r>
          </w:p>
        </w:tc>
        <w:tc>
          <w:tcPr>
            <w:tcW w:w="1826" w:type="dxa"/>
          </w:tcPr>
          <w:p w14:paraId="3F742605" w14:textId="77777777" w:rsidR="005A49A4" w:rsidRDefault="005A49A4" w:rsidP="005A49A4">
            <w:pPr>
              <w:jc w:val="center"/>
              <w:rPr>
                <w:sz w:val="16"/>
                <w:szCs w:val="16"/>
              </w:rPr>
            </w:pPr>
            <w:r>
              <w:rPr>
                <w:sz w:val="16"/>
                <w:szCs w:val="16"/>
              </w:rPr>
              <w:t>VV</w:t>
            </w:r>
          </w:p>
        </w:tc>
        <w:tc>
          <w:tcPr>
            <w:tcW w:w="1207" w:type="dxa"/>
          </w:tcPr>
          <w:p w14:paraId="65E3701F" w14:textId="2DA3F61E" w:rsidR="005A49A4" w:rsidRDefault="00FD71C3" w:rsidP="005A49A4">
            <w:pPr>
              <w:jc w:val="center"/>
              <w:rPr>
                <w:sz w:val="16"/>
                <w:szCs w:val="16"/>
              </w:rPr>
            </w:pPr>
            <w:r>
              <w:rPr>
                <w:sz w:val="16"/>
                <w:szCs w:val="16"/>
              </w:rPr>
              <w:t>Løbende</w:t>
            </w:r>
          </w:p>
        </w:tc>
      </w:tr>
      <w:tr w:rsidR="00F60CDA" w14:paraId="314E54C6" w14:textId="77777777" w:rsidTr="002E5AFE">
        <w:tc>
          <w:tcPr>
            <w:tcW w:w="5983" w:type="dxa"/>
          </w:tcPr>
          <w:p w14:paraId="1ACD09BD" w14:textId="60796ECC" w:rsidR="00F60CDA" w:rsidRDefault="00F60CDA" w:rsidP="002E5AFE">
            <w:pPr>
              <w:spacing w:after="60"/>
              <w:rPr>
                <w:sz w:val="16"/>
                <w:szCs w:val="16"/>
              </w:rPr>
            </w:pPr>
            <w:r>
              <w:rPr>
                <w:sz w:val="16"/>
                <w:szCs w:val="16"/>
              </w:rPr>
              <w:t>Ørslev</w:t>
            </w:r>
            <w:r w:rsidRPr="00105AE8">
              <w:rPr>
                <w:sz w:val="16"/>
                <w:szCs w:val="16"/>
              </w:rPr>
              <w:t xml:space="preserve"> Vandværk </w:t>
            </w:r>
            <w:r>
              <w:rPr>
                <w:sz w:val="16"/>
                <w:szCs w:val="16"/>
              </w:rPr>
              <w:t>skal gennemføre en skærpet overvågning af indholdet af pesticider i råvandet</w:t>
            </w:r>
            <w:r w:rsidR="00B17B47">
              <w:rPr>
                <w:sz w:val="16"/>
                <w:szCs w:val="16"/>
              </w:rPr>
              <w:t xml:space="preserve"> fra boring 226.290 og 226.747</w:t>
            </w:r>
            <w:r>
              <w:rPr>
                <w:sz w:val="16"/>
                <w:szCs w:val="16"/>
              </w:rPr>
              <w:t xml:space="preserve">. </w:t>
            </w:r>
            <w:r w:rsidRPr="00E4769A">
              <w:rPr>
                <w:sz w:val="16"/>
                <w:szCs w:val="16"/>
              </w:rPr>
              <w:t>Den stofspecifikke boringskontrol gennemføres</w:t>
            </w:r>
            <w:r w:rsidRPr="008D2121">
              <w:rPr>
                <w:b/>
                <w:sz w:val="16"/>
                <w:szCs w:val="16"/>
              </w:rPr>
              <w:t xml:space="preserve"> hvert</w:t>
            </w:r>
            <w:r>
              <w:rPr>
                <w:b/>
                <w:sz w:val="16"/>
                <w:szCs w:val="16"/>
              </w:rPr>
              <w:t xml:space="preserve"> fjerde</w:t>
            </w:r>
            <w:r w:rsidRPr="008D2121">
              <w:rPr>
                <w:b/>
                <w:sz w:val="16"/>
                <w:szCs w:val="16"/>
              </w:rPr>
              <w:t xml:space="preserve"> år.</w:t>
            </w:r>
            <w:r>
              <w:rPr>
                <w:sz w:val="16"/>
                <w:szCs w:val="16"/>
              </w:rPr>
              <w:t xml:space="preserve"> Påvises pesticider i koncentrationer over 50 % af grænseværdien for drikkevand eller påvises stigende koncentrationer af pesticider skal indsatserne revurderes.  </w:t>
            </w:r>
          </w:p>
        </w:tc>
        <w:tc>
          <w:tcPr>
            <w:tcW w:w="1826" w:type="dxa"/>
          </w:tcPr>
          <w:p w14:paraId="46FB5E3F" w14:textId="77777777" w:rsidR="00F60CDA" w:rsidRDefault="00F60CDA" w:rsidP="002E5AFE">
            <w:pPr>
              <w:jc w:val="center"/>
              <w:rPr>
                <w:sz w:val="16"/>
                <w:szCs w:val="16"/>
              </w:rPr>
            </w:pPr>
            <w:r>
              <w:rPr>
                <w:sz w:val="16"/>
                <w:szCs w:val="16"/>
              </w:rPr>
              <w:t>VV</w:t>
            </w:r>
          </w:p>
        </w:tc>
        <w:tc>
          <w:tcPr>
            <w:tcW w:w="1207" w:type="dxa"/>
          </w:tcPr>
          <w:p w14:paraId="345B656A" w14:textId="35B09EA2" w:rsidR="00F60CDA" w:rsidRDefault="00FD71C3" w:rsidP="002E5AFE">
            <w:pPr>
              <w:jc w:val="center"/>
              <w:rPr>
                <w:sz w:val="16"/>
                <w:szCs w:val="16"/>
              </w:rPr>
            </w:pPr>
            <w:r>
              <w:rPr>
                <w:sz w:val="16"/>
                <w:szCs w:val="16"/>
              </w:rPr>
              <w:t>Løbende</w:t>
            </w:r>
          </w:p>
        </w:tc>
      </w:tr>
      <w:tr w:rsidR="00F60CDA" w14:paraId="20E67254" w14:textId="77777777" w:rsidTr="002E5AFE">
        <w:tc>
          <w:tcPr>
            <w:tcW w:w="5983" w:type="dxa"/>
          </w:tcPr>
          <w:p w14:paraId="2516EB6D" w14:textId="2EC3C04F" w:rsidR="00F60CDA" w:rsidRPr="00D361DE" w:rsidRDefault="00F60CDA" w:rsidP="002E5AFE">
            <w:pPr>
              <w:spacing w:after="60"/>
              <w:rPr>
                <w:sz w:val="16"/>
                <w:szCs w:val="16"/>
              </w:rPr>
            </w:pPr>
            <w:r>
              <w:rPr>
                <w:sz w:val="16"/>
                <w:szCs w:val="16"/>
              </w:rPr>
              <w:t>Ørslev</w:t>
            </w:r>
            <w:r w:rsidRPr="00105AE8">
              <w:rPr>
                <w:sz w:val="16"/>
                <w:szCs w:val="16"/>
              </w:rPr>
              <w:t xml:space="preserve"> Vandværk </w:t>
            </w:r>
            <w:r>
              <w:rPr>
                <w:sz w:val="16"/>
                <w:szCs w:val="16"/>
              </w:rPr>
              <w:t>skal</w:t>
            </w:r>
            <w:r w:rsidRPr="00105AE8">
              <w:rPr>
                <w:sz w:val="16"/>
                <w:szCs w:val="16"/>
              </w:rPr>
              <w:t xml:space="preserve"> føre oplysningskampagne i området indenfor BNBO om håndtering/anvendelse af pesticider eller anvendelse af alternative metoder til ukrudtsbekæmpelse.</w:t>
            </w:r>
            <w:r>
              <w:rPr>
                <w:sz w:val="16"/>
                <w:szCs w:val="16"/>
              </w:rPr>
              <w:t xml:space="preserve"> Kampagnen skal henvende sig til borgere, forretninger og lodsejere.</w:t>
            </w:r>
          </w:p>
        </w:tc>
        <w:tc>
          <w:tcPr>
            <w:tcW w:w="1826" w:type="dxa"/>
          </w:tcPr>
          <w:p w14:paraId="7B52709D" w14:textId="77777777" w:rsidR="00F60CDA" w:rsidRDefault="00F60CDA" w:rsidP="002E5AFE">
            <w:pPr>
              <w:jc w:val="center"/>
              <w:rPr>
                <w:sz w:val="16"/>
                <w:szCs w:val="16"/>
              </w:rPr>
            </w:pPr>
            <w:r>
              <w:rPr>
                <w:sz w:val="16"/>
                <w:szCs w:val="16"/>
              </w:rPr>
              <w:t>VV</w:t>
            </w:r>
          </w:p>
        </w:tc>
        <w:tc>
          <w:tcPr>
            <w:tcW w:w="1207" w:type="dxa"/>
          </w:tcPr>
          <w:p w14:paraId="24B723D5" w14:textId="5F50F7A3" w:rsidR="00F60CDA" w:rsidRDefault="00FD71C3" w:rsidP="002E5AFE">
            <w:pPr>
              <w:jc w:val="center"/>
              <w:rPr>
                <w:sz w:val="16"/>
                <w:szCs w:val="16"/>
              </w:rPr>
            </w:pPr>
            <w:r>
              <w:rPr>
                <w:sz w:val="16"/>
                <w:szCs w:val="16"/>
              </w:rPr>
              <w:t>1 år</w:t>
            </w:r>
          </w:p>
        </w:tc>
      </w:tr>
      <w:tr w:rsidR="005A49A4" w14:paraId="78B9E349" w14:textId="77777777" w:rsidTr="005A49A4">
        <w:tc>
          <w:tcPr>
            <w:tcW w:w="5983" w:type="dxa"/>
          </w:tcPr>
          <w:p w14:paraId="27EA5578" w14:textId="77777777" w:rsidR="005A49A4" w:rsidRPr="00D361DE" w:rsidRDefault="005A49A4" w:rsidP="005A49A4">
            <w:pPr>
              <w:spacing w:after="60"/>
              <w:rPr>
                <w:sz w:val="16"/>
                <w:szCs w:val="16"/>
              </w:rPr>
            </w:pPr>
            <w:r>
              <w:rPr>
                <w:sz w:val="16"/>
                <w:szCs w:val="16"/>
              </w:rPr>
              <w:t>Vordingborg</w:t>
            </w:r>
            <w:r w:rsidRPr="00D361DE">
              <w:rPr>
                <w:sz w:val="16"/>
                <w:szCs w:val="16"/>
              </w:rPr>
              <w:t xml:space="preserve"> Kommune</w:t>
            </w:r>
            <w:r w:rsidRPr="008F6CBB">
              <w:rPr>
                <w:sz w:val="16"/>
                <w:szCs w:val="16"/>
              </w:rPr>
              <w:t xml:space="preserve"> skal</w:t>
            </w:r>
            <w:r w:rsidRPr="00D361DE">
              <w:rPr>
                <w:sz w:val="16"/>
                <w:szCs w:val="16"/>
              </w:rPr>
              <w:t xml:space="preserve"> anmode Region Sjælland om at vurdere </w:t>
            </w:r>
            <w:r>
              <w:rPr>
                <w:sz w:val="16"/>
                <w:szCs w:val="16"/>
              </w:rPr>
              <w:t>grundvands</w:t>
            </w:r>
            <w:r w:rsidRPr="00D361DE">
              <w:rPr>
                <w:sz w:val="16"/>
                <w:szCs w:val="16"/>
              </w:rPr>
              <w:t xml:space="preserve">truslen fra de mulige forurenede lokaliteter i </w:t>
            </w:r>
            <w:r>
              <w:rPr>
                <w:sz w:val="16"/>
                <w:szCs w:val="16"/>
              </w:rPr>
              <w:t>indvindingsoplandet</w:t>
            </w:r>
            <w:r w:rsidRPr="00D361DE">
              <w:rPr>
                <w:sz w:val="16"/>
                <w:szCs w:val="16"/>
              </w:rPr>
              <w:t xml:space="preserve"> og prioritere indsatser, der kan iværksættes.</w:t>
            </w:r>
          </w:p>
        </w:tc>
        <w:tc>
          <w:tcPr>
            <w:tcW w:w="1826" w:type="dxa"/>
          </w:tcPr>
          <w:p w14:paraId="63DD9E9B" w14:textId="77777777" w:rsidR="005A49A4" w:rsidRPr="007246B4" w:rsidRDefault="005A49A4" w:rsidP="005A49A4">
            <w:pPr>
              <w:jc w:val="center"/>
              <w:rPr>
                <w:sz w:val="16"/>
                <w:szCs w:val="16"/>
              </w:rPr>
            </w:pPr>
            <w:r>
              <w:rPr>
                <w:sz w:val="16"/>
                <w:szCs w:val="16"/>
              </w:rPr>
              <w:t>Vordingborg</w:t>
            </w:r>
            <w:r w:rsidRPr="007246B4">
              <w:rPr>
                <w:sz w:val="16"/>
                <w:szCs w:val="16"/>
              </w:rPr>
              <w:t xml:space="preserve"> Kommune</w:t>
            </w:r>
          </w:p>
          <w:p w14:paraId="481A7B1F" w14:textId="77777777" w:rsidR="005A49A4" w:rsidRDefault="005A49A4" w:rsidP="005A49A4">
            <w:pPr>
              <w:jc w:val="center"/>
              <w:rPr>
                <w:sz w:val="16"/>
                <w:szCs w:val="16"/>
              </w:rPr>
            </w:pPr>
            <w:r w:rsidRPr="007246B4">
              <w:rPr>
                <w:sz w:val="16"/>
                <w:szCs w:val="16"/>
              </w:rPr>
              <w:t xml:space="preserve">Region </w:t>
            </w:r>
            <w:r>
              <w:rPr>
                <w:sz w:val="16"/>
                <w:szCs w:val="16"/>
              </w:rPr>
              <w:t>Sjælland</w:t>
            </w:r>
          </w:p>
        </w:tc>
        <w:tc>
          <w:tcPr>
            <w:tcW w:w="1207" w:type="dxa"/>
          </w:tcPr>
          <w:p w14:paraId="3AF233CC" w14:textId="3F9D729A" w:rsidR="005A49A4" w:rsidRDefault="00FD71C3" w:rsidP="005A49A4">
            <w:pPr>
              <w:jc w:val="center"/>
              <w:rPr>
                <w:sz w:val="16"/>
                <w:szCs w:val="16"/>
              </w:rPr>
            </w:pPr>
            <w:r>
              <w:rPr>
                <w:sz w:val="16"/>
                <w:szCs w:val="16"/>
              </w:rPr>
              <w:t>En gange om året</w:t>
            </w:r>
          </w:p>
        </w:tc>
      </w:tr>
      <w:tr w:rsidR="00744755" w14:paraId="37A36A69" w14:textId="77777777" w:rsidTr="00744755">
        <w:tc>
          <w:tcPr>
            <w:tcW w:w="5983" w:type="dxa"/>
          </w:tcPr>
          <w:p w14:paraId="3327A6C3" w14:textId="77777777" w:rsidR="00744755" w:rsidRPr="00105AE8" w:rsidRDefault="00744755" w:rsidP="00256F69">
            <w:pPr>
              <w:spacing w:after="60"/>
              <w:rPr>
                <w:sz w:val="16"/>
                <w:szCs w:val="16"/>
              </w:rPr>
            </w:pPr>
            <w:r w:rsidRPr="00105AE8">
              <w:rPr>
                <w:sz w:val="16"/>
                <w:szCs w:val="16"/>
              </w:rPr>
              <w:t xml:space="preserve">På baggrund af viden om boringer og brønde i indvindingsoplandet, kan </w:t>
            </w:r>
            <w:r>
              <w:rPr>
                <w:sz w:val="16"/>
                <w:szCs w:val="16"/>
              </w:rPr>
              <w:t>Ørslev</w:t>
            </w:r>
            <w:r w:rsidRPr="00105AE8">
              <w:rPr>
                <w:sz w:val="16"/>
                <w:szCs w:val="16"/>
              </w:rPr>
              <w:t xml:space="preserve"> Vandværk opnå en effektiv beskyttelse af grundvandsressourcen ved tilbud om sløjfning af ubenyttede boringer/brønde. </w:t>
            </w:r>
          </w:p>
          <w:p w14:paraId="13355A03" w14:textId="77777777" w:rsidR="00744755" w:rsidRDefault="00744755" w:rsidP="00256F69">
            <w:pPr>
              <w:spacing w:after="60"/>
              <w:rPr>
                <w:sz w:val="16"/>
                <w:szCs w:val="16"/>
              </w:rPr>
            </w:pPr>
            <w:r w:rsidRPr="00105AE8">
              <w:rPr>
                <w:sz w:val="16"/>
                <w:szCs w:val="16"/>
              </w:rPr>
              <w:t xml:space="preserve">Hvis vandværket er medlem af </w:t>
            </w:r>
            <w:proofErr w:type="gramStart"/>
            <w:r w:rsidRPr="00105AE8">
              <w:rPr>
                <w:sz w:val="16"/>
                <w:szCs w:val="16"/>
              </w:rPr>
              <w:t>grundvandssamarbejdet</w:t>
            </w:r>
            <w:proofErr w:type="gramEnd"/>
            <w:r w:rsidRPr="00105AE8">
              <w:rPr>
                <w:sz w:val="16"/>
                <w:szCs w:val="16"/>
              </w:rPr>
              <w:t xml:space="preserve"> kan vandværket indmelde boringer og brønde der ønskes sløjfet til grundvandsamarbejdet.</w:t>
            </w:r>
          </w:p>
          <w:p w14:paraId="00CAF066" w14:textId="77777777" w:rsidR="00744755" w:rsidRPr="00105AE8" w:rsidRDefault="00744755" w:rsidP="00256F69">
            <w:pPr>
              <w:spacing w:after="60"/>
              <w:rPr>
                <w:sz w:val="16"/>
                <w:szCs w:val="16"/>
              </w:rPr>
            </w:pPr>
            <w:r>
              <w:rPr>
                <w:sz w:val="16"/>
                <w:szCs w:val="16"/>
              </w:rPr>
              <w:t>Hvis vandværket bliver opmærksom på en ubenyttet boring eller brønd indenfor indvindingsoplandet skal de undersøge muligheden for at få boringen eller brønden sløjfet.</w:t>
            </w:r>
          </w:p>
        </w:tc>
        <w:tc>
          <w:tcPr>
            <w:tcW w:w="1826" w:type="dxa"/>
          </w:tcPr>
          <w:p w14:paraId="04751B3A" w14:textId="77777777" w:rsidR="00744755" w:rsidRDefault="00744755" w:rsidP="00256F69">
            <w:pPr>
              <w:jc w:val="center"/>
              <w:rPr>
                <w:sz w:val="16"/>
                <w:szCs w:val="16"/>
              </w:rPr>
            </w:pPr>
            <w:r>
              <w:rPr>
                <w:sz w:val="16"/>
                <w:szCs w:val="16"/>
              </w:rPr>
              <w:t>VV</w:t>
            </w:r>
          </w:p>
        </w:tc>
        <w:tc>
          <w:tcPr>
            <w:tcW w:w="1207" w:type="dxa"/>
          </w:tcPr>
          <w:p w14:paraId="1BA22CF5" w14:textId="5B36BC54" w:rsidR="00744755" w:rsidRDefault="00FD71C3" w:rsidP="00256F69">
            <w:pPr>
              <w:jc w:val="center"/>
              <w:rPr>
                <w:sz w:val="16"/>
                <w:szCs w:val="16"/>
              </w:rPr>
            </w:pPr>
            <w:r>
              <w:rPr>
                <w:sz w:val="16"/>
                <w:szCs w:val="16"/>
              </w:rPr>
              <w:t>Løbende</w:t>
            </w:r>
          </w:p>
        </w:tc>
      </w:tr>
    </w:tbl>
    <w:p w14:paraId="0454B56E" w14:textId="3F5CA496" w:rsidR="005A49A4" w:rsidRDefault="005A49A4" w:rsidP="005A49A4">
      <w:pPr>
        <w:rPr>
          <w:b/>
          <w:lang w:eastAsia="da-DK"/>
        </w:rPr>
      </w:pPr>
    </w:p>
    <w:p w14:paraId="6022D5BF" w14:textId="77777777" w:rsidR="005A49A4" w:rsidRPr="0057331A" w:rsidRDefault="005A49A4" w:rsidP="005A49A4">
      <w:pPr>
        <w:rPr>
          <w:b/>
          <w:lang w:eastAsia="da-DK"/>
        </w:rPr>
      </w:pPr>
    </w:p>
    <w:p w14:paraId="59D293C3" w14:textId="77777777" w:rsidR="005A49A4" w:rsidRPr="00347AFF" w:rsidRDefault="005A49A4" w:rsidP="0028143C">
      <w:pPr>
        <w:rPr>
          <w:rFonts w:cs="Arial"/>
          <w:b/>
          <w:bCs/>
          <w:caps/>
          <w:color w:val="009DE0"/>
          <w:sz w:val="28"/>
          <w:szCs w:val="32"/>
        </w:rPr>
      </w:pPr>
    </w:p>
    <w:sectPr w:rsidR="005A49A4" w:rsidRPr="00347AFF" w:rsidSect="003C3644">
      <w:headerReference w:type="even" r:id="rId169"/>
      <w:headerReference w:type="default" r:id="rId170"/>
      <w:footerReference w:type="even" r:id="rId171"/>
      <w:footerReference w:type="default" r:id="rId172"/>
      <w:headerReference w:type="first" r:id="rId173"/>
      <w:footerReference w:type="first" r:id="rId174"/>
      <w:pgSz w:w="11907" w:h="16839" w:code="9"/>
      <w:pgMar w:top="1984" w:right="1190" w:bottom="1417" w:left="1757" w:header="947"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5F7FE5" w14:textId="77777777" w:rsidR="00E75486" w:rsidRDefault="00E75486" w:rsidP="009E4B94">
      <w:pPr>
        <w:spacing w:line="240" w:lineRule="auto"/>
      </w:pPr>
      <w:r>
        <w:separator/>
      </w:r>
    </w:p>
  </w:endnote>
  <w:endnote w:type="continuationSeparator" w:id="0">
    <w:p w14:paraId="143CE987" w14:textId="77777777" w:rsidR="00E75486" w:rsidRDefault="00E75486" w:rsidP="009E4B94">
      <w:pPr>
        <w:spacing w:line="240" w:lineRule="auto"/>
      </w:pPr>
      <w:r>
        <w:continuationSeparator/>
      </w:r>
    </w:p>
  </w:endnote>
  <w:endnote w:type="continuationNotice" w:id="1">
    <w:p w14:paraId="0C294828" w14:textId="77777777" w:rsidR="00E75486" w:rsidRDefault="00E7548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3BBBB" w14:textId="77777777" w:rsidR="00CA4F98" w:rsidRDefault="00CA4F98">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6BEA48" w14:textId="342B232D" w:rsidR="00FD7CA3" w:rsidRDefault="00FD7CA3" w:rsidP="00025683">
    <w:pPr>
      <w:pStyle w:val="Sidefod"/>
    </w:pPr>
    <w:r>
      <w:rPr>
        <w:noProof/>
        <w:lang w:eastAsia="da-DK"/>
      </w:rPr>
      <mc:AlternateContent>
        <mc:Choice Requires="wps">
          <w:drawing>
            <wp:anchor distT="0" distB="0" distL="114300" distR="114300" simplePos="0" relativeHeight="251657216" behindDoc="0" locked="1" layoutInCell="1" allowOverlap="1" wp14:anchorId="4EA717C5" wp14:editId="75F13D5A">
              <wp:simplePos x="0" y="0"/>
              <wp:positionH relativeFrom="margin">
                <wp:posOffset>-360045</wp:posOffset>
              </wp:positionH>
              <wp:positionV relativeFrom="page">
                <wp:align>bottom</wp:align>
              </wp:positionV>
              <wp:extent cx="4392000" cy="536400"/>
              <wp:effectExtent l="0" t="0" r="8890" b="0"/>
              <wp:wrapSquare wrapText="bothSides"/>
              <wp:docPr id="13" name="FileName" hidden="1"/>
              <wp:cNvGraphicFramePr/>
              <a:graphic xmlns:a="http://schemas.openxmlformats.org/drawingml/2006/main">
                <a:graphicData uri="http://schemas.microsoft.com/office/word/2010/wordprocessingShape">
                  <wps:wsp>
                    <wps:cNvSpPr txBox="1"/>
                    <wps:spPr>
                      <a:xfrm>
                        <a:off x="0" y="0"/>
                        <a:ext cx="4392000" cy="5364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txbx>
                      <w:txbxContent>
                        <w:tbl>
                          <w:tblPr>
                            <w:tblStyle w:val="Tabel-Gitter"/>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FD7CA3" w:rsidRPr="00006587" w14:paraId="1056AAB1" w14:textId="77777777" w:rsidTr="00134F89">
                            <w:trPr>
                              <w:trHeight w:val="482"/>
                            </w:trPr>
                            <w:tc>
                              <w:tcPr>
                                <w:tcW w:w="6804" w:type="dxa"/>
                                <w:shd w:val="clear" w:color="auto" w:fill="auto"/>
                                <w:vAlign w:val="bottom"/>
                              </w:tcPr>
                              <w:p w14:paraId="6DDE9DBF" w14:textId="77777777" w:rsidR="00FD7CA3" w:rsidRPr="0050003F" w:rsidRDefault="00FD7CA3" w:rsidP="00414021">
                                <w:pPr>
                                  <w:pStyle w:val="Template-FilePath"/>
                                  <w:rPr>
                                    <w:lang w:val="en-US"/>
                                  </w:rPr>
                                </w:pPr>
                                <w:r>
                                  <w:fldChar w:fldCharType="begin"/>
                                </w:r>
                                <w:r w:rsidRPr="0050003F">
                                  <w:rPr>
                                    <w:lang w:val="en-US"/>
                                  </w:rPr>
                                  <w:instrText xml:space="preserve"> FILENAME  \p </w:instrText>
                                </w:r>
                                <w:r>
                                  <w:fldChar w:fldCharType="separate"/>
                                </w:r>
                                <w:r w:rsidRPr="0050003F">
                                  <w:rPr>
                                    <w:lang w:val="en-US"/>
                                  </w:rPr>
                                  <w:t>D:\Tortoise\Ramboll.WordEngine\Templafy\Templates\Documents\Reports\Report.docx</w:t>
                                </w:r>
                                <w:r>
                                  <w:fldChar w:fldCharType="end"/>
                                </w:r>
                              </w:p>
                            </w:tc>
                          </w:tr>
                        </w:tbl>
                        <w:p w14:paraId="67DEF6FB" w14:textId="77777777" w:rsidR="00FD7CA3" w:rsidRPr="0050003F" w:rsidRDefault="00FD7CA3" w:rsidP="00025683">
                          <w:pPr>
                            <w:pStyle w:val="Sidefod"/>
                            <w:spacing w:line="14" w:lineRule="exact"/>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EA717C5" id="_x0000_t202" coordsize="21600,21600" o:spt="202" path="m,l,21600r21600,l21600,xe">
              <v:stroke joinstyle="miter"/>
              <v:path gradientshapeok="t" o:connecttype="rect"/>
            </v:shapetype>
            <v:shape id="FileName" o:spid="_x0000_s1026" type="#_x0000_t202" style="position:absolute;margin-left:-28.35pt;margin-top:0;width:345.85pt;height:42.25pt;z-index:251657216;visibility:hidden;mso-wrap-style:square;mso-width-percent:0;mso-height-percent:0;mso-wrap-distance-left:9pt;mso-wrap-distance-top:0;mso-wrap-distance-right:9pt;mso-wrap-distance-bottom:0;mso-position-horizontal:absolute;mso-position-horizontal-relative:margin;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" filled="f" fillcolor="white [3201]" stroked="f" strokeweight=".5pt">
              <v:textbox inset="0,0,0,0">
                <w:txbxContent>
                  <w:tbl>
                    <w:tblPr>
                      <w:tblStyle w:val="Tabel-Gitter"/>
                      <w:tblW w:w="68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FD7CA3" w:rsidRPr="00006587" w14:paraId="1056AAB1" w14:textId="77777777" w:rsidTr="00134F89">
                      <w:trPr>
                        <w:trHeight w:val="482"/>
                      </w:trPr>
                      <w:tc>
                        <w:tcPr>
                          <w:tcW w:w="6804" w:type="dxa"/>
                          <w:shd w:val="clear" w:color="auto" w:fill="auto"/>
                          <w:vAlign w:val="bottom"/>
                        </w:tcPr>
                        <w:p w14:paraId="6DDE9DBF" w14:textId="77777777" w:rsidR="00FD7CA3" w:rsidRPr="0050003F" w:rsidRDefault="00FD7CA3" w:rsidP="00414021">
                          <w:pPr>
                            <w:pStyle w:val="Template-FilePath"/>
                            <w:rPr>
                              <w:lang w:val="en-US"/>
                            </w:rPr>
                          </w:pPr>
                          <w:r>
                            <w:fldChar w:fldCharType="begin"/>
                          </w:r>
                          <w:r w:rsidRPr="0050003F">
                            <w:rPr>
                              <w:lang w:val="en-US"/>
                            </w:rPr>
                            <w:instrText xml:space="preserve"> FILENAME  \p </w:instrText>
                          </w:r>
                          <w:r>
                            <w:fldChar w:fldCharType="separate"/>
                          </w:r>
                          <w:r w:rsidRPr="0050003F">
                            <w:rPr>
                              <w:lang w:val="en-US"/>
                            </w:rPr>
                            <w:t>D:\Tortoise\Ramboll.WordEngine\Templafy\Templates\Documents\Reports\Report.docx</w:t>
                          </w:r>
                          <w:r>
                            <w:fldChar w:fldCharType="end"/>
                          </w:r>
                        </w:p>
                      </w:tc>
                    </w:tr>
                  </w:tbl>
                  <w:p w14:paraId="67DEF6FB" w14:textId="77777777" w:rsidR="00FD7CA3" w:rsidRPr="0050003F" w:rsidRDefault="00FD7CA3" w:rsidP="00025683">
                    <w:pPr>
                      <w:pStyle w:val="Sidefod"/>
                      <w:spacing w:line="14" w:lineRule="exact"/>
                      <w:rPr>
                        <w:lang w:val="en-US"/>
                      </w:rPr>
                    </w:pPr>
                  </w:p>
                </w:txbxContent>
              </v:textbox>
              <w10:wrap type="square" anchorx="margin" anchory="page"/>
              <w10:anchorlock/>
            </v:shape>
          </w:pict>
        </mc:Fallback>
      </mc:AlternateContent>
    </w:r>
  </w:p>
  <w:tbl>
    <w:tblPr>
      <w:tblStyle w:val="Tabel-Gitter"/>
      <w:tblW w:w="6824"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24"/>
    </w:tblGrid>
    <w:tr w:rsidR="00FD7CA3" w14:paraId="10EB76AB" w14:textId="77777777" w:rsidTr="00762EA2">
      <w:trPr>
        <w:trHeight w:val="284"/>
      </w:trPr>
      <w:tc>
        <w:tcPr>
          <w:tcW w:w="6824" w:type="dxa"/>
          <w:shd w:val="clear" w:color="auto" w:fill="auto"/>
          <w:vAlign w:val="bottom"/>
        </w:tcPr>
        <w:p w14:paraId="6F0794FC" w14:textId="13395258" w:rsidR="00FD7CA3" w:rsidRPr="00762EA2" w:rsidRDefault="00FD7CA3" w:rsidP="00762EA2">
          <w:pPr>
            <w:pStyle w:val="Template-DocId"/>
          </w:pPr>
        </w:p>
      </w:tc>
    </w:tr>
  </w:tbl>
  <w:p w14:paraId="34343FFC" w14:textId="77777777" w:rsidR="00FD7CA3" w:rsidRDefault="00FD7CA3">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EB23D" w14:textId="77777777" w:rsidR="00CA4F98" w:rsidRDefault="00CA4F98">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5E99A6" w14:textId="77777777" w:rsidR="00E75486" w:rsidRDefault="00E75486" w:rsidP="009E4B94">
      <w:pPr>
        <w:spacing w:line="240" w:lineRule="auto"/>
      </w:pPr>
    </w:p>
  </w:footnote>
  <w:footnote w:type="continuationSeparator" w:id="0">
    <w:p w14:paraId="50F11558" w14:textId="77777777" w:rsidR="00E75486" w:rsidRDefault="00E75486" w:rsidP="009E4B94">
      <w:pPr>
        <w:spacing w:line="240" w:lineRule="auto"/>
      </w:pPr>
    </w:p>
  </w:footnote>
  <w:footnote w:type="continuationNotice" w:id="1">
    <w:p w14:paraId="0454894D" w14:textId="77777777" w:rsidR="00E75486" w:rsidRDefault="00E7548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F38032" w14:textId="77777777" w:rsidR="00CA4F98" w:rsidRDefault="00CA4F98">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7322076"/>
      <w:docPartObj>
        <w:docPartGallery w:val="Page Numbers (Top of Page)"/>
        <w:docPartUnique/>
      </w:docPartObj>
    </w:sdtPr>
    <w:sdtEndPr/>
    <w:sdtContent>
      <w:p w14:paraId="7038A325" w14:textId="594DA82C" w:rsidR="00FD7CA3" w:rsidRDefault="006537FB">
        <w:pPr>
          <w:pStyle w:val="Sidehoved"/>
          <w:jc w:val="right"/>
        </w:pPr>
        <w:r>
          <w:rPr>
            <w:sz w:val="44"/>
            <w:szCs w:val="26"/>
            <w:lang w:eastAsia="da-DK"/>
          </w:rPr>
          <w:drawing>
            <wp:anchor distT="0" distB="0" distL="114300" distR="114300" simplePos="0" relativeHeight="251659264" behindDoc="1" locked="0" layoutInCell="1" allowOverlap="1" wp14:anchorId="6C49DD19" wp14:editId="2394A22A">
              <wp:simplePos x="0" y="0"/>
              <wp:positionH relativeFrom="margin">
                <wp:align>center</wp:align>
              </wp:positionH>
              <wp:positionV relativeFrom="topMargin">
                <wp:posOffset>303530</wp:posOffset>
              </wp:positionV>
              <wp:extent cx="2087880" cy="622300"/>
              <wp:effectExtent l="0" t="0" r="7620" b="6350"/>
              <wp:wrapNone/>
              <wp:docPr id="10" name="Billede 10" descr="Logo"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87880" cy="622300"/>
                      </a:xfrm>
                      <a:prstGeom prst="rect">
                        <a:avLst/>
                      </a:prstGeom>
                    </pic:spPr>
                  </pic:pic>
                </a:graphicData>
              </a:graphic>
            </wp:anchor>
          </w:drawing>
        </w:r>
        <w:r w:rsidR="00FD7CA3">
          <w:fldChar w:fldCharType="begin"/>
        </w:r>
        <w:r w:rsidR="00FD7CA3">
          <w:instrText>PAGE   \* MERGEFORMAT</w:instrText>
        </w:r>
        <w:r w:rsidR="00FD7CA3">
          <w:fldChar w:fldCharType="separate"/>
        </w:r>
        <w:r w:rsidR="00325CD3">
          <w:t>125</w:t>
        </w:r>
        <w:r w:rsidR="00FD7CA3">
          <w:fldChar w:fldCharType="end"/>
        </w:r>
      </w:p>
    </w:sdtContent>
  </w:sdt>
  <w:p w14:paraId="66B755FA" w14:textId="4D378A0D" w:rsidR="00FD7CA3" w:rsidRDefault="00CA4F98" w:rsidP="00081CF1">
    <w:pPr>
      <w:pStyle w:val="Sidehoved"/>
      <w:ind w:left="0"/>
    </w:pPr>
    <w:r>
      <w:t>I</w:t>
    </w:r>
    <w:r w:rsidR="00081CF1">
      <w:t>ndsatsplan for grundvandsbeskyttelse</w:t>
    </w:r>
  </w:p>
  <w:p w14:paraId="3DEB867E" w14:textId="25D7373E" w:rsidR="00081CF1" w:rsidRDefault="00081CF1" w:rsidP="00081CF1">
    <w:pPr>
      <w:pStyle w:val="Sidehoved"/>
      <w:ind w:left="0"/>
    </w:pPr>
    <w:r>
      <w:t>Sydsjælland og Vordingborg</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3F6B75" w14:textId="77777777" w:rsidR="00CA4F98" w:rsidRDefault="00CA4F98">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37C4C284"/>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7898DEA0"/>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8C728720"/>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48CC4306"/>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CC2C35BE"/>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AAA5C42"/>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1CA4D68"/>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C30E928"/>
    <w:lvl w:ilvl="0">
      <w:start w:val="1"/>
      <w:numFmt w:val="bullet"/>
      <w:pStyle w:val="H4-NOTTOC"/>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D2024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3655C9B"/>
    <w:multiLevelType w:val="multilevel"/>
    <w:tmpl w:val="676285D6"/>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12" w15:restartNumberingAfterBreak="0">
    <w:nsid w:val="061B7022"/>
    <w:multiLevelType w:val="multilevel"/>
    <w:tmpl w:val="1A405F70"/>
    <w:lvl w:ilvl="0">
      <w:start w:val="1"/>
      <w:numFmt w:val="decimal"/>
      <w:lvlText w:val="%1."/>
      <w:lvlJc w:val="left"/>
      <w:pPr>
        <w:ind w:left="340" w:hanging="340"/>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304"/>
        </w:tabs>
        <w:ind w:left="1304" w:hanging="1304"/>
      </w:pPr>
      <w:rPr>
        <w:rFonts w:hint="default"/>
      </w:rPr>
    </w:lvl>
    <w:lvl w:ilvl="5">
      <w:start w:val="1"/>
      <w:numFmt w:val="decimal"/>
      <w:lvlText w:val="%1.%2.%3.%4.%5.%6."/>
      <w:lvlJc w:val="left"/>
      <w:pPr>
        <w:tabs>
          <w:tab w:val="num" w:pos="1531"/>
        </w:tabs>
        <w:ind w:left="1531" w:hanging="1531"/>
      </w:pPr>
      <w:rPr>
        <w:rFonts w:hint="default"/>
      </w:rPr>
    </w:lvl>
    <w:lvl w:ilvl="6">
      <w:start w:val="1"/>
      <w:numFmt w:val="decimal"/>
      <w:lvlText w:val="%1.%2.%3.%4.%5.%6.%7."/>
      <w:lvlJc w:val="left"/>
      <w:pPr>
        <w:tabs>
          <w:tab w:val="num" w:pos="1701"/>
        </w:tabs>
        <w:ind w:left="1701" w:hanging="1701"/>
      </w:pPr>
      <w:rPr>
        <w:rFonts w:hint="default"/>
      </w:rPr>
    </w:lvl>
    <w:lvl w:ilvl="7">
      <w:start w:val="1"/>
      <w:numFmt w:val="decimal"/>
      <w:lvlText w:val="%1.%2.%3.%4.%5.%6.%7.%8."/>
      <w:lvlJc w:val="left"/>
      <w:pPr>
        <w:tabs>
          <w:tab w:val="num" w:pos="1871"/>
        </w:tabs>
        <w:ind w:left="1871" w:hanging="1871"/>
      </w:pPr>
      <w:rPr>
        <w:rFonts w:hint="default"/>
      </w:rPr>
    </w:lvl>
    <w:lvl w:ilvl="8">
      <w:start w:val="1"/>
      <w:numFmt w:val="decimal"/>
      <w:lvlText w:val="%1.%2.%3.%4.%5.%6.%7.%8.%9."/>
      <w:lvlJc w:val="left"/>
      <w:pPr>
        <w:tabs>
          <w:tab w:val="num" w:pos="2098"/>
        </w:tabs>
        <w:ind w:left="2098" w:hanging="2098"/>
      </w:pPr>
      <w:rPr>
        <w:rFonts w:hint="default"/>
      </w:rPr>
    </w:lvl>
  </w:abstractNum>
  <w:abstractNum w:abstractNumId="13"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F1D6DC8"/>
    <w:multiLevelType w:val="multilevel"/>
    <w:tmpl w:val="7CC05544"/>
    <w:lvl w:ilvl="0">
      <w:start w:val="1"/>
      <w:numFmt w:val="decimal"/>
      <w:lvlText w:val="%1."/>
      <w:lvlJc w:val="left"/>
      <w:pPr>
        <w:ind w:left="0" w:hanging="624"/>
      </w:pPr>
      <w:rPr>
        <w:rFonts w:hint="default"/>
        <w:b/>
        <w:i w:val="0"/>
        <w:color w:val="009DE0"/>
        <w:sz w:val="28"/>
      </w:rPr>
    </w:lvl>
    <w:lvl w:ilvl="1">
      <w:start w:val="1"/>
      <w:numFmt w:val="decimal"/>
      <w:lvlRestart w:val="0"/>
      <w:lvlText w:val="%1.%2"/>
      <w:lvlJc w:val="left"/>
      <w:pPr>
        <w:tabs>
          <w:tab w:val="num" w:pos="454"/>
        </w:tabs>
        <w:ind w:left="0" w:hanging="624"/>
      </w:pPr>
      <w:rPr>
        <w:rFonts w:ascii="Verdana" w:hAnsi="Verdana" w:hint="default"/>
        <w:b/>
        <w:i w:val="0"/>
        <w:color w:val="000000"/>
        <w:sz w:val="18"/>
      </w:rPr>
    </w:lvl>
    <w:lvl w:ilvl="2">
      <w:start w:val="1"/>
      <w:numFmt w:val="decimal"/>
      <w:lvlRestart w:val="0"/>
      <w:lvlText w:val="%1.%2.%3"/>
      <w:lvlJc w:val="left"/>
      <w:pPr>
        <w:tabs>
          <w:tab w:val="num" w:pos="624"/>
        </w:tabs>
        <w:ind w:left="0" w:hanging="624"/>
      </w:pPr>
      <w:rPr>
        <w:rFonts w:ascii="Verdana" w:hAnsi="Verdana" w:hint="default"/>
        <w:b w:val="0"/>
        <w:i w:val="0"/>
        <w:color w:val="000000"/>
        <w:sz w:val="17"/>
      </w:rPr>
    </w:lvl>
    <w:lvl w:ilvl="3">
      <w:start w:val="1"/>
      <w:numFmt w:val="decimal"/>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15" w15:restartNumberingAfterBreak="0">
    <w:nsid w:val="13F41C92"/>
    <w:multiLevelType w:val="multilevel"/>
    <w:tmpl w:val="B898346A"/>
    <w:lvl w:ilvl="0">
      <w:start w:val="3"/>
      <w:numFmt w:val="decimal"/>
      <w:pStyle w:val="Overskrift1"/>
      <w:lvlText w:val="%1."/>
      <w:lvlJc w:val="right"/>
      <w:pPr>
        <w:ind w:left="0" w:hanging="284"/>
      </w:pPr>
      <w:rPr>
        <w:rFonts w:hint="default"/>
      </w:rPr>
    </w:lvl>
    <w:lvl w:ilvl="1">
      <w:start w:val="1"/>
      <w:numFmt w:val="decimal"/>
      <w:pStyle w:val="Overskrift2"/>
      <w:lvlText w:val="%1.%2"/>
      <w:lvlJc w:val="left"/>
      <w:pPr>
        <w:tabs>
          <w:tab w:val="num" w:pos="567"/>
        </w:tabs>
        <w:ind w:left="567" w:hanging="567"/>
      </w:pPr>
      <w:rPr>
        <w:rFonts w:hint="default"/>
      </w:rPr>
    </w:lvl>
    <w:lvl w:ilvl="2">
      <w:start w:val="1"/>
      <w:numFmt w:val="decimal"/>
      <w:pStyle w:val="Overskrift3"/>
      <w:lvlText w:val="%1.%2.%3"/>
      <w:lvlJc w:val="left"/>
      <w:pPr>
        <w:ind w:left="794" w:hanging="794"/>
      </w:pPr>
      <w:rPr>
        <w:rFonts w:hint="default"/>
      </w:rPr>
    </w:lvl>
    <w:lvl w:ilvl="3">
      <w:start w:val="1"/>
      <w:numFmt w:val="decimal"/>
      <w:pStyle w:val="Overskrift4"/>
      <w:lvlText w:val="%1.%2.%3.%4"/>
      <w:lvlJc w:val="left"/>
      <w:pPr>
        <w:ind w:left="964" w:hanging="964"/>
      </w:pPr>
      <w:rPr>
        <w:rFonts w:hint="default"/>
      </w:rPr>
    </w:lvl>
    <w:lvl w:ilvl="4">
      <w:start w:val="1"/>
      <w:numFmt w:val="none"/>
      <w:pStyle w:val="Overskrift5"/>
      <w:lvlText w:val=""/>
      <w:lvlJc w:val="left"/>
      <w:pPr>
        <w:ind w:left="0" w:firstLine="0"/>
      </w:pPr>
      <w:rPr>
        <w:rFonts w:hint="default"/>
      </w:rPr>
    </w:lvl>
    <w:lvl w:ilvl="5">
      <w:start w:val="1"/>
      <w:numFmt w:val="none"/>
      <w:pStyle w:val="Overskrift6"/>
      <w:lvlText w:val=""/>
      <w:lvlJc w:val="left"/>
      <w:pPr>
        <w:ind w:left="0" w:firstLine="0"/>
      </w:pPr>
      <w:rPr>
        <w:rFonts w:hint="default"/>
      </w:rPr>
    </w:lvl>
    <w:lvl w:ilvl="6">
      <w:start w:val="1"/>
      <w:numFmt w:val="none"/>
      <w:pStyle w:val="Overskrift7"/>
      <w:lvlText w:val=""/>
      <w:lvlJc w:val="left"/>
      <w:pPr>
        <w:ind w:left="0" w:firstLine="0"/>
      </w:pPr>
      <w:rPr>
        <w:rFonts w:hint="default"/>
      </w:rPr>
    </w:lvl>
    <w:lvl w:ilvl="7">
      <w:start w:val="1"/>
      <w:numFmt w:val="none"/>
      <w:pStyle w:val="Overskrift8"/>
      <w:lvlText w:val=""/>
      <w:lvlJc w:val="left"/>
      <w:pPr>
        <w:ind w:left="0" w:firstLine="0"/>
      </w:pPr>
      <w:rPr>
        <w:rFonts w:hint="default"/>
      </w:rPr>
    </w:lvl>
    <w:lvl w:ilvl="8">
      <w:start w:val="1"/>
      <w:numFmt w:val="none"/>
      <w:pStyle w:val="Overskrift9"/>
      <w:lvlText w:val=""/>
      <w:lvlJc w:val="left"/>
      <w:pPr>
        <w:ind w:left="0" w:firstLine="0"/>
      </w:pPr>
      <w:rPr>
        <w:rFonts w:hint="default"/>
      </w:rPr>
    </w:lvl>
  </w:abstractNum>
  <w:abstractNum w:abstractNumId="16" w15:restartNumberingAfterBreak="0">
    <w:nsid w:val="181C1B85"/>
    <w:multiLevelType w:val="multilevel"/>
    <w:tmpl w:val="E83E3C82"/>
    <w:lvl w:ilvl="0">
      <w:start w:val="1"/>
      <w:numFmt w:val="decimal"/>
      <w:lvlText w:val="%1."/>
      <w:lvlJc w:val="left"/>
      <w:pPr>
        <w:ind w:left="0" w:hanging="624"/>
      </w:pPr>
      <w:rPr>
        <w:rFonts w:hint="default"/>
        <w:b/>
        <w:i w:val="0"/>
        <w:color w:val="009DE0"/>
        <w:sz w:val="28"/>
      </w:rPr>
    </w:lvl>
    <w:lvl w:ilvl="1">
      <w:start w:val="1"/>
      <w:numFmt w:val="decimal"/>
      <w:lvlText w:val="%1.%2."/>
      <w:lvlJc w:val="left"/>
      <w:pPr>
        <w:ind w:left="792" w:hanging="432"/>
      </w:pPr>
      <w:rPr>
        <w:rFonts w:hint="default"/>
        <w:b/>
        <w:i w:val="0"/>
        <w:color w:val="000000"/>
        <w:sz w:val="18"/>
      </w:rPr>
    </w:lvl>
    <w:lvl w:ilvl="2">
      <w:start w:val="1"/>
      <w:numFmt w:val="decimal"/>
      <w:lvlText w:val="%1.%2.%3."/>
      <w:lvlJc w:val="left"/>
      <w:pPr>
        <w:ind w:left="1224" w:hanging="504"/>
      </w:pPr>
      <w:rPr>
        <w:rFonts w:hint="default"/>
        <w:b w:val="0"/>
        <w:i w:val="0"/>
        <w:color w:val="000000"/>
        <w:sz w:val="17"/>
      </w:rPr>
    </w:lvl>
    <w:lvl w:ilvl="3">
      <w:start w:val="1"/>
      <w:numFmt w:val="decimal"/>
      <w:lvlText w:val="%1.%2.%3.%4."/>
      <w:lvlJc w:val="left"/>
      <w:pPr>
        <w:ind w:left="1728" w:hanging="648"/>
      </w:pPr>
      <w:rPr>
        <w:rFonts w:hint="default"/>
        <w:b w:val="0"/>
        <w:i w:val="0"/>
        <w:color w:val="auto"/>
        <w:sz w:val="17"/>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B9023F7"/>
    <w:multiLevelType w:val="hybridMultilevel"/>
    <w:tmpl w:val="F5D0B9DA"/>
    <w:lvl w:ilvl="0" w:tplc="55262EA8">
      <w:start w:val="1"/>
      <w:numFmt w:val="decimal"/>
      <w:lvlText w:val="/%1/"/>
      <w:lvlJc w:val="left"/>
      <w:pPr>
        <w:ind w:left="928" w:hanging="360"/>
      </w:pPr>
      <w:rPr>
        <w:rFonts w:hint="default"/>
      </w:rPr>
    </w:lvl>
    <w:lvl w:ilvl="1" w:tplc="04060019" w:tentative="1">
      <w:start w:val="1"/>
      <w:numFmt w:val="lowerLetter"/>
      <w:lvlText w:val="%2."/>
      <w:lvlJc w:val="left"/>
      <w:pPr>
        <w:ind w:left="1648" w:hanging="360"/>
      </w:pPr>
    </w:lvl>
    <w:lvl w:ilvl="2" w:tplc="0406001B" w:tentative="1">
      <w:start w:val="1"/>
      <w:numFmt w:val="lowerRoman"/>
      <w:lvlText w:val="%3."/>
      <w:lvlJc w:val="right"/>
      <w:pPr>
        <w:ind w:left="2368" w:hanging="180"/>
      </w:pPr>
    </w:lvl>
    <w:lvl w:ilvl="3" w:tplc="0406000F" w:tentative="1">
      <w:start w:val="1"/>
      <w:numFmt w:val="decimal"/>
      <w:lvlText w:val="%4."/>
      <w:lvlJc w:val="left"/>
      <w:pPr>
        <w:ind w:left="3088" w:hanging="360"/>
      </w:pPr>
    </w:lvl>
    <w:lvl w:ilvl="4" w:tplc="04060019" w:tentative="1">
      <w:start w:val="1"/>
      <w:numFmt w:val="lowerLetter"/>
      <w:lvlText w:val="%5."/>
      <w:lvlJc w:val="left"/>
      <w:pPr>
        <w:ind w:left="3808" w:hanging="360"/>
      </w:pPr>
    </w:lvl>
    <w:lvl w:ilvl="5" w:tplc="0406001B" w:tentative="1">
      <w:start w:val="1"/>
      <w:numFmt w:val="lowerRoman"/>
      <w:lvlText w:val="%6."/>
      <w:lvlJc w:val="right"/>
      <w:pPr>
        <w:ind w:left="4528" w:hanging="180"/>
      </w:pPr>
    </w:lvl>
    <w:lvl w:ilvl="6" w:tplc="0406000F" w:tentative="1">
      <w:start w:val="1"/>
      <w:numFmt w:val="decimal"/>
      <w:lvlText w:val="%7."/>
      <w:lvlJc w:val="left"/>
      <w:pPr>
        <w:ind w:left="5248" w:hanging="360"/>
      </w:pPr>
    </w:lvl>
    <w:lvl w:ilvl="7" w:tplc="04060019" w:tentative="1">
      <w:start w:val="1"/>
      <w:numFmt w:val="lowerLetter"/>
      <w:lvlText w:val="%8."/>
      <w:lvlJc w:val="left"/>
      <w:pPr>
        <w:ind w:left="5968" w:hanging="360"/>
      </w:pPr>
    </w:lvl>
    <w:lvl w:ilvl="8" w:tplc="0406001B" w:tentative="1">
      <w:start w:val="1"/>
      <w:numFmt w:val="lowerRoman"/>
      <w:lvlText w:val="%9."/>
      <w:lvlJc w:val="right"/>
      <w:pPr>
        <w:ind w:left="6688" w:hanging="180"/>
      </w:pPr>
    </w:lvl>
  </w:abstractNum>
  <w:abstractNum w:abstractNumId="18" w15:restartNumberingAfterBreak="0">
    <w:nsid w:val="1F63418A"/>
    <w:multiLevelType w:val="multilevel"/>
    <w:tmpl w:val="371695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0" w15:restartNumberingAfterBreak="0">
    <w:nsid w:val="28946ADF"/>
    <w:multiLevelType w:val="hybridMultilevel"/>
    <w:tmpl w:val="7CD2E2F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30DF20F4"/>
    <w:multiLevelType w:val="hybridMultilevel"/>
    <w:tmpl w:val="DC565C44"/>
    <w:lvl w:ilvl="0" w:tplc="0409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33115170"/>
    <w:multiLevelType w:val="multilevel"/>
    <w:tmpl w:val="34E0EECE"/>
    <w:lvl w:ilvl="0">
      <w:start w:val="1"/>
      <w:numFmt w:val="decimal"/>
      <w:pStyle w:val="H1-NOTTOC"/>
      <w:lvlText w:val="%1."/>
      <w:lvlJc w:val="left"/>
      <w:pPr>
        <w:ind w:left="0" w:hanging="624"/>
      </w:pPr>
      <w:rPr>
        <w:rFonts w:hint="default"/>
        <w:b/>
        <w:i w:val="0"/>
        <w:color w:val="009DE0"/>
        <w:sz w:val="28"/>
      </w:rPr>
    </w:lvl>
    <w:lvl w:ilvl="1">
      <w:start w:val="1"/>
      <w:numFmt w:val="decimal"/>
      <w:pStyle w:val="H2-NOTTOC"/>
      <w:lvlText w:val="%1.%2"/>
      <w:lvlJc w:val="left"/>
      <w:pPr>
        <w:tabs>
          <w:tab w:val="num" w:pos="454"/>
        </w:tabs>
        <w:ind w:left="0" w:hanging="624"/>
      </w:pPr>
      <w:rPr>
        <w:rFonts w:ascii="Verdana" w:hAnsi="Verdana" w:hint="default"/>
        <w:b/>
        <w:i w:val="0"/>
        <w:color w:val="000000"/>
        <w:sz w:val="18"/>
      </w:rPr>
    </w:lvl>
    <w:lvl w:ilvl="2">
      <w:start w:val="1"/>
      <w:numFmt w:val="decimal"/>
      <w:pStyle w:val="H3-NOTTOC"/>
      <w:lvlText w:val="%1.%2.%3"/>
      <w:lvlJc w:val="left"/>
      <w:pPr>
        <w:tabs>
          <w:tab w:val="num" w:pos="624"/>
        </w:tabs>
        <w:ind w:left="0" w:hanging="624"/>
      </w:pPr>
      <w:rPr>
        <w:rFonts w:ascii="Verdana" w:hAnsi="Verdana" w:hint="default"/>
        <w:b w:val="0"/>
        <w:i w:val="0"/>
        <w:color w:val="000000"/>
        <w:sz w:val="17"/>
      </w:rPr>
    </w:lvl>
    <w:lvl w:ilvl="3">
      <w:start w:val="1"/>
      <w:numFmt w:val="decimal"/>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23" w15:restartNumberingAfterBreak="0">
    <w:nsid w:val="3C8618D8"/>
    <w:multiLevelType w:val="multilevel"/>
    <w:tmpl w:val="47760A8E"/>
    <w:name w:val="Document Headings"/>
    <w:lvl w:ilvl="0">
      <w:start w:val="1"/>
      <w:numFmt w:val="decimal"/>
      <w:lvlText w:val="%1."/>
      <w:lvlJc w:val="left"/>
      <w:pPr>
        <w:ind w:left="0" w:hanging="624"/>
      </w:pPr>
      <w:rPr>
        <w:rFonts w:hint="default"/>
        <w:b/>
        <w:i w:val="0"/>
        <w:color w:val="009DE0"/>
        <w:sz w:val="28"/>
      </w:rPr>
    </w:lvl>
    <w:lvl w:ilvl="1">
      <w:start w:val="1"/>
      <w:numFmt w:val="decimal"/>
      <w:lvlRestart w:val="0"/>
      <w:lvlText w:val="%1.%2"/>
      <w:lvlJc w:val="left"/>
      <w:pPr>
        <w:tabs>
          <w:tab w:val="num" w:pos="454"/>
        </w:tabs>
        <w:ind w:left="0" w:hanging="624"/>
      </w:pPr>
      <w:rPr>
        <w:rFonts w:ascii="Verdana" w:hAnsi="Verdana" w:hint="default"/>
        <w:b/>
        <w:i w:val="0"/>
        <w:color w:val="000000"/>
        <w:sz w:val="18"/>
      </w:rPr>
    </w:lvl>
    <w:lvl w:ilvl="2">
      <w:start w:val="1"/>
      <w:numFmt w:val="decimal"/>
      <w:lvlRestart w:val="0"/>
      <w:lvlText w:val="%1.%2.%3"/>
      <w:lvlJc w:val="right"/>
      <w:pPr>
        <w:tabs>
          <w:tab w:val="num" w:pos="0"/>
        </w:tabs>
        <w:ind w:left="0" w:hanging="624"/>
      </w:pPr>
      <w:rPr>
        <w:rFonts w:ascii="Verdana" w:hAnsi="Verdana" w:hint="default"/>
        <w:b w:val="0"/>
        <w:i w:val="0"/>
        <w:color w:val="000000"/>
        <w:sz w:val="17"/>
      </w:rPr>
    </w:lvl>
    <w:lvl w:ilvl="3">
      <w:start w:val="1"/>
      <w:numFmt w:val="decimal"/>
      <w:lvlText w:val="%1.%2.%3.%4"/>
      <w:lvlJc w:val="righ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24" w15:restartNumberingAfterBreak="0">
    <w:nsid w:val="4AC522F8"/>
    <w:multiLevelType w:val="multilevel"/>
    <w:tmpl w:val="77D24496"/>
    <w:lvl w:ilvl="0">
      <w:start w:val="1"/>
      <w:numFmt w:val="bullet"/>
      <w:lvlRestart w:val="0"/>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25" w15:restartNumberingAfterBreak="0">
    <w:nsid w:val="4CDE30B9"/>
    <w:multiLevelType w:val="hybridMultilevel"/>
    <w:tmpl w:val="7890C74A"/>
    <w:lvl w:ilvl="0" w:tplc="0406000B">
      <w:start w:val="226"/>
      <w:numFmt w:val="bullet"/>
      <w:lvlText w:val=""/>
      <w:lvlJc w:val="left"/>
      <w:pPr>
        <w:ind w:left="720" w:hanging="360"/>
      </w:pPr>
      <w:rPr>
        <w:rFonts w:ascii="Wingdings" w:eastAsia="Times New Roman" w:hAnsi="Wingdings"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27" w15:restartNumberingAfterBreak="0">
    <w:nsid w:val="546B52C7"/>
    <w:multiLevelType w:val="hybridMultilevel"/>
    <w:tmpl w:val="59D0E91A"/>
    <w:lvl w:ilvl="0" w:tplc="126AE560">
      <w:start w:val="1"/>
      <w:numFmt w:val="decimal"/>
      <w:lvlText w:val="%1."/>
      <w:lvlJc w:val="left"/>
      <w:pPr>
        <w:ind w:left="360" w:hanging="360"/>
      </w:pPr>
      <w:rPr>
        <w:vanish/>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7942382"/>
    <w:multiLevelType w:val="multilevel"/>
    <w:tmpl w:val="BD40D608"/>
    <w:lvl w:ilvl="0">
      <w:start w:val="1"/>
      <w:numFmt w:val="bullet"/>
      <w:lvlRestart w:val="0"/>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29" w15:restartNumberingAfterBreak="0">
    <w:nsid w:val="5CA4408D"/>
    <w:multiLevelType w:val="multilevel"/>
    <w:tmpl w:val="C7663E84"/>
    <w:lvl w:ilvl="0">
      <w:start w:val="1"/>
      <w:numFmt w:val="decimal"/>
      <w:lvlText w:val="%1."/>
      <w:lvlJc w:val="left"/>
      <w:pPr>
        <w:ind w:left="0" w:hanging="624"/>
      </w:pPr>
      <w:rPr>
        <w:rFonts w:hint="default"/>
      </w:rPr>
    </w:lvl>
    <w:lvl w:ilvl="1">
      <w:start w:val="1"/>
      <w:numFmt w:val="decimal"/>
      <w:lvlText w:val="%1.%2"/>
      <w:lvlJc w:val="left"/>
      <w:pPr>
        <w:ind w:left="0" w:hanging="624"/>
      </w:pPr>
      <w:rPr>
        <w:rFonts w:hint="default"/>
      </w:rPr>
    </w:lvl>
    <w:lvl w:ilvl="2">
      <w:start w:val="1"/>
      <w:numFmt w:val="decimal"/>
      <w:lvlText w:val="%1.%2.%3"/>
      <w:lvlJc w:val="left"/>
      <w:pPr>
        <w:tabs>
          <w:tab w:val="num" w:pos="0"/>
        </w:tabs>
        <w:ind w:left="0" w:hanging="624"/>
      </w:pPr>
      <w:rPr>
        <w:rFonts w:hint="default"/>
      </w:rPr>
    </w:lvl>
    <w:lvl w:ilvl="3">
      <w:start w:val="1"/>
      <w:numFmt w:val="decimal"/>
      <w:lvlText w:val="%1.%2.%3.%4"/>
      <w:lvlJc w:val="left"/>
      <w:pPr>
        <w:tabs>
          <w:tab w:val="num" w:pos="170"/>
        </w:tabs>
        <w:ind w:left="170" w:hanging="794"/>
      </w:pPr>
      <w:rPr>
        <w:rFonts w:hint="default"/>
      </w:rPr>
    </w:lvl>
    <w:lvl w:ilvl="4">
      <w:start w:val="1"/>
      <w:numFmt w:val="decimal"/>
      <w:lvlText w:val="%1.%2.%3.%4.%5"/>
      <w:lvlJc w:val="left"/>
      <w:pPr>
        <w:tabs>
          <w:tab w:val="num" w:pos="567"/>
        </w:tabs>
        <w:ind w:left="567" w:hanging="1191"/>
      </w:pPr>
      <w:rPr>
        <w:rFonts w:hint="default"/>
      </w:rPr>
    </w:lvl>
    <w:lvl w:ilvl="5">
      <w:start w:val="1"/>
      <w:numFmt w:val="decimal"/>
      <w:lvlText w:val="%1.%2.%3.%4.%5.%6"/>
      <w:lvlJc w:val="left"/>
      <w:pPr>
        <w:tabs>
          <w:tab w:val="num" w:pos="737"/>
        </w:tabs>
        <w:ind w:left="737" w:hanging="1361"/>
      </w:pPr>
      <w:rPr>
        <w:rFonts w:hint="default"/>
      </w:rPr>
    </w:lvl>
    <w:lvl w:ilvl="6">
      <w:start w:val="1"/>
      <w:numFmt w:val="decimal"/>
      <w:lvlText w:val="%1.%2.%3.%4.%5.%6.%7"/>
      <w:lvlJc w:val="left"/>
      <w:pPr>
        <w:tabs>
          <w:tab w:val="num" w:pos="851"/>
        </w:tabs>
        <w:ind w:left="851" w:hanging="1475"/>
      </w:pPr>
      <w:rPr>
        <w:rFonts w:hint="default"/>
      </w:rPr>
    </w:lvl>
    <w:lvl w:ilvl="7">
      <w:start w:val="1"/>
      <w:numFmt w:val="decimal"/>
      <w:lvlText w:val="%1.%2.%3.%4.%5.%6.%7.%8"/>
      <w:lvlJc w:val="left"/>
      <w:pPr>
        <w:tabs>
          <w:tab w:val="num" w:pos="1021"/>
        </w:tabs>
        <w:ind w:left="1021" w:hanging="1645"/>
      </w:pPr>
      <w:rPr>
        <w:rFonts w:hint="default"/>
      </w:rPr>
    </w:lvl>
    <w:lvl w:ilvl="8">
      <w:start w:val="1"/>
      <w:numFmt w:val="decimal"/>
      <w:lvlText w:val="%1.%2.%3.%4.%5.%6.%7.%8.%9"/>
      <w:lvlJc w:val="left"/>
      <w:pPr>
        <w:tabs>
          <w:tab w:val="num" w:pos="1134"/>
        </w:tabs>
        <w:ind w:left="1134" w:hanging="1758"/>
      </w:pPr>
      <w:rPr>
        <w:rFonts w:hint="default"/>
      </w:rPr>
    </w:lvl>
  </w:abstractNum>
  <w:abstractNum w:abstractNumId="30" w15:restartNumberingAfterBreak="0">
    <w:nsid w:val="65390C94"/>
    <w:multiLevelType w:val="hybridMultilevel"/>
    <w:tmpl w:val="4AA4E10A"/>
    <w:lvl w:ilvl="0" w:tplc="EC7E2AFE">
      <w:start w:val="1"/>
      <w:numFmt w:val="decimal"/>
      <w:pStyle w:val="Supplementtitle"/>
      <w:suff w:val="nothing"/>
      <w:lvlText w:val="%1."/>
      <w:lvlJc w:val="left"/>
      <w:rPr>
        <w:rFonts w:cs="Times New Roman" w:hint="default"/>
        <w:vanish/>
      </w:rPr>
    </w:lvl>
    <w:lvl w:ilvl="1" w:tplc="CB6CACF8" w:tentative="1">
      <w:start w:val="1"/>
      <w:numFmt w:val="lowerLetter"/>
      <w:lvlText w:val="%2."/>
      <w:lvlJc w:val="left"/>
      <w:pPr>
        <w:ind w:left="1440" w:hanging="360"/>
      </w:pPr>
      <w:rPr>
        <w:rFonts w:cs="Times New Roman"/>
      </w:rPr>
    </w:lvl>
    <w:lvl w:ilvl="2" w:tplc="195E9562" w:tentative="1">
      <w:start w:val="1"/>
      <w:numFmt w:val="lowerRoman"/>
      <w:lvlText w:val="%3."/>
      <w:lvlJc w:val="right"/>
      <w:pPr>
        <w:ind w:left="2160" w:hanging="180"/>
      </w:pPr>
      <w:rPr>
        <w:rFonts w:cs="Times New Roman"/>
      </w:rPr>
    </w:lvl>
    <w:lvl w:ilvl="3" w:tplc="71DA28A8" w:tentative="1">
      <w:start w:val="1"/>
      <w:numFmt w:val="decimal"/>
      <w:lvlText w:val="%4."/>
      <w:lvlJc w:val="left"/>
      <w:pPr>
        <w:ind w:left="2880" w:hanging="360"/>
      </w:pPr>
      <w:rPr>
        <w:rFonts w:cs="Times New Roman"/>
      </w:rPr>
    </w:lvl>
    <w:lvl w:ilvl="4" w:tplc="135AB854" w:tentative="1">
      <w:start w:val="1"/>
      <w:numFmt w:val="lowerLetter"/>
      <w:lvlText w:val="%5."/>
      <w:lvlJc w:val="left"/>
      <w:pPr>
        <w:ind w:left="3600" w:hanging="360"/>
      </w:pPr>
      <w:rPr>
        <w:rFonts w:cs="Times New Roman"/>
      </w:rPr>
    </w:lvl>
    <w:lvl w:ilvl="5" w:tplc="17DA5F44" w:tentative="1">
      <w:start w:val="1"/>
      <w:numFmt w:val="lowerRoman"/>
      <w:lvlText w:val="%6."/>
      <w:lvlJc w:val="right"/>
      <w:pPr>
        <w:ind w:left="4320" w:hanging="180"/>
      </w:pPr>
      <w:rPr>
        <w:rFonts w:cs="Times New Roman"/>
      </w:rPr>
    </w:lvl>
    <w:lvl w:ilvl="6" w:tplc="41AA6FDE" w:tentative="1">
      <w:start w:val="1"/>
      <w:numFmt w:val="decimal"/>
      <w:lvlText w:val="%7."/>
      <w:lvlJc w:val="left"/>
      <w:pPr>
        <w:ind w:left="5040" w:hanging="360"/>
      </w:pPr>
      <w:rPr>
        <w:rFonts w:cs="Times New Roman"/>
      </w:rPr>
    </w:lvl>
    <w:lvl w:ilvl="7" w:tplc="09BE03B8" w:tentative="1">
      <w:start w:val="1"/>
      <w:numFmt w:val="lowerLetter"/>
      <w:lvlText w:val="%8."/>
      <w:lvlJc w:val="left"/>
      <w:pPr>
        <w:ind w:left="5760" w:hanging="360"/>
      </w:pPr>
      <w:rPr>
        <w:rFonts w:cs="Times New Roman"/>
      </w:rPr>
    </w:lvl>
    <w:lvl w:ilvl="8" w:tplc="0D84D3E6" w:tentative="1">
      <w:start w:val="1"/>
      <w:numFmt w:val="lowerRoman"/>
      <w:lvlText w:val="%9."/>
      <w:lvlJc w:val="right"/>
      <w:pPr>
        <w:ind w:left="6480" w:hanging="180"/>
      </w:pPr>
      <w:rPr>
        <w:rFonts w:cs="Times New Roman"/>
      </w:rPr>
    </w:lvl>
  </w:abstractNum>
  <w:abstractNum w:abstractNumId="31" w15:restartNumberingAfterBreak="0">
    <w:nsid w:val="677E0F79"/>
    <w:multiLevelType w:val="multilevel"/>
    <w:tmpl w:val="2F5C6C1E"/>
    <w:lvl w:ilvl="0">
      <w:start w:val="1"/>
      <w:numFmt w:val="decimal"/>
      <w:lvlText w:val="%1."/>
      <w:lvlJc w:val="left"/>
      <w:pPr>
        <w:ind w:left="624" w:hanging="624"/>
      </w:pPr>
      <w:rPr>
        <w:rFonts w:hint="default"/>
      </w:rPr>
    </w:lvl>
    <w:lvl w:ilvl="1">
      <w:start w:val="1"/>
      <w:numFmt w:val="decimal"/>
      <w:lvlText w:val="%1.%2."/>
      <w:lvlJc w:val="left"/>
      <w:pPr>
        <w:ind w:left="0" w:hanging="624"/>
      </w:pPr>
      <w:rPr>
        <w:rFonts w:hint="default"/>
      </w:rPr>
    </w:lvl>
    <w:lvl w:ilvl="2">
      <w:start w:val="1"/>
      <w:numFmt w:val="decimal"/>
      <w:lvlText w:val="%1.%2.%3."/>
      <w:lvlJc w:val="left"/>
      <w:pPr>
        <w:ind w:left="0" w:hanging="624"/>
      </w:pPr>
      <w:rPr>
        <w:rFonts w:hint="default"/>
      </w:rPr>
    </w:lvl>
    <w:lvl w:ilvl="3">
      <w:start w:val="1"/>
      <w:numFmt w:val="decimal"/>
      <w:lvlText w:val="%1.%2.%3.%4."/>
      <w:lvlJc w:val="left"/>
      <w:pPr>
        <w:ind w:left="0" w:hanging="624"/>
      </w:pPr>
      <w:rPr>
        <w:rFonts w:hint="default"/>
      </w:rPr>
    </w:lvl>
    <w:lvl w:ilvl="4">
      <w:start w:val="1"/>
      <w:numFmt w:val="decimal"/>
      <w:lvlText w:val="%1.%2.%3.%4.%5."/>
      <w:lvlJc w:val="left"/>
      <w:pPr>
        <w:ind w:left="0" w:hanging="624"/>
      </w:pPr>
      <w:rPr>
        <w:rFonts w:hint="default"/>
      </w:rPr>
    </w:lvl>
    <w:lvl w:ilvl="5">
      <w:start w:val="1"/>
      <w:numFmt w:val="decimal"/>
      <w:lvlText w:val="%1.%2.%3.%4.%5.%6."/>
      <w:lvlJc w:val="left"/>
      <w:pPr>
        <w:ind w:left="0" w:hanging="624"/>
      </w:pPr>
      <w:rPr>
        <w:rFonts w:hint="default"/>
      </w:rPr>
    </w:lvl>
    <w:lvl w:ilvl="6">
      <w:start w:val="1"/>
      <w:numFmt w:val="decimal"/>
      <w:lvlText w:val="%1.%2.%3.%4.%5.%6.%7."/>
      <w:lvlJc w:val="left"/>
      <w:pPr>
        <w:ind w:left="0" w:hanging="624"/>
      </w:pPr>
      <w:rPr>
        <w:rFonts w:hint="default"/>
      </w:rPr>
    </w:lvl>
    <w:lvl w:ilvl="7">
      <w:start w:val="1"/>
      <w:numFmt w:val="decimal"/>
      <w:lvlText w:val="%1.%2.%3.%4.%5.%6.%7.%8."/>
      <w:lvlJc w:val="left"/>
      <w:pPr>
        <w:ind w:left="0" w:hanging="624"/>
      </w:pPr>
      <w:rPr>
        <w:rFonts w:hint="default"/>
      </w:rPr>
    </w:lvl>
    <w:lvl w:ilvl="8">
      <w:start w:val="1"/>
      <w:numFmt w:val="decimal"/>
      <w:lvlText w:val="%1.%2.%3.%4.%5.%6.%7.%8.%9."/>
      <w:lvlJc w:val="left"/>
      <w:pPr>
        <w:ind w:left="0" w:hanging="624"/>
      </w:pPr>
      <w:rPr>
        <w:rFonts w:hint="default"/>
      </w:rPr>
    </w:lvl>
  </w:abstractNum>
  <w:abstractNum w:abstractNumId="32" w15:restartNumberingAfterBreak="0">
    <w:nsid w:val="7383299E"/>
    <w:multiLevelType w:val="hybridMultilevel"/>
    <w:tmpl w:val="943AEA40"/>
    <w:lvl w:ilvl="0" w:tplc="362A580A">
      <w:start w:val="1"/>
      <w:numFmt w:val="bullet"/>
      <w:lvlText w:val="•"/>
      <w:lvlJc w:val="left"/>
      <w:pPr>
        <w:tabs>
          <w:tab w:val="num" w:pos="720"/>
        </w:tabs>
        <w:ind w:left="720" w:hanging="360"/>
      </w:pPr>
      <w:rPr>
        <w:rFonts w:ascii="Verdana" w:hAnsi="Verdana" w:hint="default"/>
      </w:rPr>
    </w:lvl>
    <w:lvl w:ilvl="1" w:tplc="D34CADC8">
      <w:start w:val="1"/>
      <w:numFmt w:val="bullet"/>
      <w:lvlText w:val="•"/>
      <w:lvlJc w:val="left"/>
      <w:pPr>
        <w:tabs>
          <w:tab w:val="num" w:pos="1440"/>
        </w:tabs>
        <w:ind w:left="1440" w:hanging="360"/>
      </w:pPr>
      <w:rPr>
        <w:rFonts w:ascii="Verdana" w:hAnsi="Verdana" w:hint="default"/>
      </w:rPr>
    </w:lvl>
    <w:lvl w:ilvl="2" w:tplc="508A35D2">
      <w:start w:val="45"/>
      <w:numFmt w:val="bullet"/>
      <w:lvlText w:val="•"/>
      <w:lvlJc w:val="left"/>
      <w:pPr>
        <w:tabs>
          <w:tab w:val="num" w:pos="2160"/>
        </w:tabs>
        <w:ind w:left="2160" w:hanging="360"/>
      </w:pPr>
      <w:rPr>
        <w:rFonts w:ascii="Verdana" w:hAnsi="Verdana" w:hint="default"/>
      </w:rPr>
    </w:lvl>
    <w:lvl w:ilvl="3" w:tplc="33ACB150" w:tentative="1">
      <w:start w:val="1"/>
      <w:numFmt w:val="bullet"/>
      <w:lvlText w:val="•"/>
      <w:lvlJc w:val="left"/>
      <w:pPr>
        <w:tabs>
          <w:tab w:val="num" w:pos="2880"/>
        </w:tabs>
        <w:ind w:left="2880" w:hanging="360"/>
      </w:pPr>
      <w:rPr>
        <w:rFonts w:ascii="Verdana" w:hAnsi="Verdana" w:hint="default"/>
      </w:rPr>
    </w:lvl>
    <w:lvl w:ilvl="4" w:tplc="E0D4B63A" w:tentative="1">
      <w:start w:val="1"/>
      <w:numFmt w:val="bullet"/>
      <w:lvlText w:val="•"/>
      <w:lvlJc w:val="left"/>
      <w:pPr>
        <w:tabs>
          <w:tab w:val="num" w:pos="3600"/>
        </w:tabs>
        <w:ind w:left="3600" w:hanging="360"/>
      </w:pPr>
      <w:rPr>
        <w:rFonts w:ascii="Verdana" w:hAnsi="Verdana" w:hint="default"/>
      </w:rPr>
    </w:lvl>
    <w:lvl w:ilvl="5" w:tplc="7444EF0A" w:tentative="1">
      <w:start w:val="1"/>
      <w:numFmt w:val="bullet"/>
      <w:lvlText w:val="•"/>
      <w:lvlJc w:val="left"/>
      <w:pPr>
        <w:tabs>
          <w:tab w:val="num" w:pos="4320"/>
        </w:tabs>
        <w:ind w:left="4320" w:hanging="360"/>
      </w:pPr>
      <w:rPr>
        <w:rFonts w:ascii="Verdana" w:hAnsi="Verdana" w:hint="default"/>
      </w:rPr>
    </w:lvl>
    <w:lvl w:ilvl="6" w:tplc="D1F665C8" w:tentative="1">
      <w:start w:val="1"/>
      <w:numFmt w:val="bullet"/>
      <w:lvlText w:val="•"/>
      <w:lvlJc w:val="left"/>
      <w:pPr>
        <w:tabs>
          <w:tab w:val="num" w:pos="5040"/>
        </w:tabs>
        <w:ind w:left="5040" w:hanging="360"/>
      </w:pPr>
      <w:rPr>
        <w:rFonts w:ascii="Verdana" w:hAnsi="Verdana" w:hint="default"/>
      </w:rPr>
    </w:lvl>
    <w:lvl w:ilvl="7" w:tplc="0C404866" w:tentative="1">
      <w:start w:val="1"/>
      <w:numFmt w:val="bullet"/>
      <w:lvlText w:val="•"/>
      <w:lvlJc w:val="left"/>
      <w:pPr>
        <w:tabs>
          <w:tab w:val="num" w:pos="5760"/>
        </w:tabs>
        <w:ind w:left="5760" w:hanging="360"/>
      </w:pPr>
      <w:rPr>
        <w:rFonts w:ascii="Verdana" w:hAnsi="Verdana" w:hint="default"/>
      </w:rPr>
    </w:lvl>
    <w:lvl w:ilvl="8" w:tplc="CD360BDE" w:tentative="1">
      <w:start w:val="1"/>
      <w:numFmt w:val="bullet"/>
      <w:lvlText w:val="•"/>
      <w:lvlJc w:val="left"/>
      <w:pPr>
        <w:tabs>
          <w:tab w:val="num" w:pos="6480"/>
        </w:tabs>
        <w:ind w:left="6480" w:hanging="360"/>
      </w:pPr>
      <w:rPr>
        <w:rFonts w:ascii="Verdana" w:hAnsi="Verdana" w:hint="default"/>
      </w:rPr>
    </w:lvl>
  </w:abstractNum>
  <w:abstractNum w:abstractNumId="33" w15:restartNumberingAfterBreak="0">
    <w:nsid w:val="7AD4789A"/>
    <w:multiLevelType w:val="hybridMultilevel"/>
    <w:tmpl w:val="E9CA93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7E20588C"/>
    <w:multiLevelType w:val="multilevel"/>
    <w:tmpl w:val="6FB043B0"/>
    <w:lvl w:ilvl="0">
      <w:start w:val="1"/>
      <w:numFmt w:val="decimal"/>
      <w:pStyle w:val="Opstilling-talellerbogst"/>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4536"/>
        </w:tabs>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tabs>
          <w:tab w:val="num" w:pos="17577"/>
        </w:tabs>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35" w15:restartNumberingAfterBreak="0">
    <w:nsid w:val="7F5D67BB"/>
    <w:multiLevelType w:val="hybridMultilevel"/>
    <w:tmpl w:val="EA683BCC"/>
    <w:lvl w:ilvl="0" w:tplc="BDB421EE">
      <w:numFmt w:val="bullet"/>
      <w:lvlText w:val="-"/>
      <w:lvlJc w:val="left"/>
      <w:pPr>
        <w:ind w:left="435" w:hanging="360"/>
      </w:pPr>
      <w:rPr>
        <w:rFonts w:ascii="Verdana" w:eastAsia="Times New Roman" w:hAnsi="Verdana" w:cs="Times New Roman" w:hint="default"/>
      </w:rPr>
    </w:lvl>
    <w:lvl w:ilvl="1" w:tplc="04060003" w:tentative="1">
      <w:start w:val="1"/>
      <w:numFmt w:val="bullet"/>
      <w:lvlText w:val="o"/>
      <w:lvlJc w:val="left"/>
      <w:pPr>
        <w:ind w:left="1155" w:hanging="360"/>
      </w:pPr>
      <w:rPr>
        <w:rFonts w:ascii="Courier New" w:hAnsi="Courier New" w:cs="Courier New" w:hint="default"/>
      </w:rPr>
    </w:lvl>
    <w:lvl w:ilvl="2" w:tplc="04060005" w:tentative="1">
      <w:start w:val="1"/>
      <w:numFmt w:val="bullet"/>
      <w:lvlText w:val=""/>
      <w:lvlJc w:val="left"/>
      <w:pPr>
        <w:ind w:left="1875" w:hanging="360"/>
      </w:pPr>
      <w:rPr>
        <w:rFonts w:ascii="Wingdings" w:hAnsi="Wingdings" w:hint="default"/>
      </w:rPr>
    </w:lvl>
    <w:lvl w:ilvl="3" w:tplc="04060001" w:tentative="1">
      <w:start w:val="1"/>
      <w:numFmt w:val="bullet"/>
      <w:lvlText w:val=""/>
      <w:lvlJc w:val="left"/>
      <w:pPr>
        <w:ind w:left="2595" w:hanging="360"/>
      </w:pPr>
      <w:rPr>
        <w:rFonts w:ascii="Symbol" w:hAnsi="Symbol" w:hint="default"/>
      </w:rPr>
    </w:lvl>
    <w:lvl w:ilvl="4" w:tplc="04060003" w:tentative="1">
      <w:start w:val="1"/>
      <w:numFmt w:val="bullet"/>
      <w:lvlText w:val="o"/>
      <w:lvlJc w:val="left"/>
      <w:pPr>
        <w:ind w:left="3315" w:hanging="360"/>
      </w:pPr>
      <w:rPr>
        <w:rFonts w:ascii="Courier New" w:hAnsi="Courier New" w:cs="Courier New" w:hint="default"/>
      </w:rPr>
    </w:lvl>
    <w:lvl w:ilvl="5" w:tplc="04060005" w:tentative="1">
      <w:start w:val="1"/>
      <w:numFmt w:val="bullet"/>
      <w:lvlText w:val=""/>
      <w:lvlJc w:val="left"/>
      <w:pPr>
        <w:ind w:left="4035" w:hanging="360"/>
      </w:pPr>
      <w:rPr>
        <w:rFonts w:ascii="Wingdings" w:hAnsi="Wingdings" w:hint="default"/>
      </w:rPr>
    </w:lvl>
    <w:lvl w:ilvl="6" w:tplc="04060001" w:tentative="1">
      <w:start w:val="1"/>
      <w:numFmt w:val="bullet"/>
      <w:lvlText w:val=""/>
      <w:lvlJc w:val="left"/>
      <w:pPr>
        <w:ind w:left="4755" w:hanging="360"/>
      </w:pPr>
      <w:rPr>
        <w:rFonts w:ascii="Symbol" w:hAnsi="Symbol" w:hint="default"/>
      </w:rPr>
    </w:lvl>
    <w:lvl w:ilvl="7" w:tplc="04060003" w:tentative="1">
      <w:start w:val="1"/>
      <w:numFmt w:val="bullet"/>
      <w:lvlText w:val="o"/>
      <w:lvlJc w:val="left"/>
      <w:pPr>
        <w:ind w:left="5475" w:hanging="360"/>
      </w:pPr>
      <w:rPr>
        <w:rFonts w:ascii="Courier New" w:hAnsi="Courier New" w:cs="Courier New" w:hint="default"/>
      </w:rPr>
    </w:lvl>
    <w:lvl w:ilvl="8" w:tplc="04060005" w:tentative="1">
      <w:start w:val="1"/>
      <w:numFmt w:val="bullet"/>
      <w:lvlText w:val=""/>
      <w:lvlJc w:val="left"/>
      <w:pPr>
        <w:ind w:left="6195" w:hanging="360"/>
      </w:pPr>
      <w:rPr>
        <w:rFonts w:ascii="Wingdings" w:hAnsi="Wingdings" w:hint="default"/>
      </w:rPr>
    </w:lvl>
  </w:abstractNum>
  <w:abstractNum w:abstractNumId="36" w15:restartNumberingAfterBreak="0">
    <w:nsid w:val="7F9D7A81"/>
    <w:multiLevelType w:val="multilevel"/>
    <w:tmpl w:val="04060023"/>
    <w:styleLink w:val="ArtikelSektion"/>
    <w:lvl w:ilvl="0">
      <w:start w:val="1"/>
      <w:numFmt w:val="upperRoman"/>
      <w:pStyle w:val="H1-Spacebefore"/>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15:restartNumberingAfterBreak="0">
    <w:nsid w:val="7FB354B8"/>
    <w:multiLevelType w:val="multilevel"/>
    <w:tmpl w:val="372283E4"/>
    <w:lvl w:ilvl="0">
      <w:start w:val="1"/>
      <w:numFmt w:val="bullet"/>
      <w:pStyle w:val="Opstilling-punkttegn"/>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num w:numId="1">
    <w:abstractNumId w:val="37"/>
  </w:num>
  <w:num w:numId="2">
    <w:abstractNumId w:val="7"/>
  </w:num>
  <w:num w:numId="3">
    <w:abstractNumId w:val="6"/>
  </w:num>
  <w:num w:numId="4">
    <w:abstractNumId w:val="5"/>
  </w:num>
  <w:num w:numId="5">
    <w:abstractNumId w:val="4"/>
  </w:num>
  <w:num w:numId="6">
    <w:abstractNumId w:val="34"/>
  </w:num>
  <w:num w:numId="7">
    <w:abstractNumId w:val="3"/>
  </w:num>
  <w:num w:numId="8">
    <w:abstractNumId w:val="2"/>
  </w:num>
  <w:num w:numId="9">
    <w:abstractNumId w:val="1"/>
  </w:num>
  <w:num w:numId="10">
    <w:abstractNumId w:val="0"/>
  </w:num>
  <w:num w:numId="11">
    <w:abstractNumId w:val="8"/>
  </w:num>
  <w:num w:numId="12">
    <w:abstractNumId w:val="34"/>
    <w:lvlOverride w:ilvl="0">
      <w:lvl w:ilvl="0">
        <w:start w:val="1"/>
        <w:numFmt w:val="decimal"/>
        <w:pStyle w:val="Opstilling-talellerbogst"/>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3">
    <w:abstractNumId w:val="15"/>
  </w:num>
  <w:num w:numId="14">
    <w:abstractNumId w:val="30"/>
  </w:num>
  <w:num w:numId="15">
    <w:abstractNumId w:val="17"/>
  </w:num>
  <w:num w:numId="16">
    <w:abstractNumId w:val="32"/>
  </w:num>
  <w:num w:numId="17">
    <w:abstractNumId w:val="22"/>
  </w:num>
  <w:num w:numId="18">
    <w:abstractNumId w:val="29"/>
  </w:num>
  <w:num w:numId="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num>
  <w:num w:numId="21">
    <w:abstractNumId w:val="19"/>
  </w:num>
  <w:num w:numId="22">
    <w:abstractNumId w:val="13"/>
  </w:num>
  <w:num w:numId="23">
    <w:abstractNumId w:val="36"/>
  </w:num>
  <w:num w:numId="24">
    <w:abstractNumId w:val="10"/>
  </w:num>
  <w:num w:numId="25">
    <w:abstractNumId w:val="16"/>
  </w:num>
  <w:num w:numId="26">
    <w:abstractNumId w:val="26"/>
  </w:num>
  <w:num w:numId="27">
    <w:abstractNumId w:val="23"/>
  </w:num>
  <w:num w:numId="28">
    <w:abstractNumId w:val="31"/>
  </w:num>
  <w:num w:numId="29">
    <w:abstractNumId w:val="31"/>
    <w:lvlOverride w:ilvl="0">
      <w:lvl w:ilvl="0">
        <w:start w:val="1"/>
        <w:numFmt w:val="decimal"/>
        <w:lvlText w:val="%1."/>
        <w:lvlJc w:val="left"/>
        <w:pPr>
          <w:ind w:left="0" w:hanging="624"/>
        </w:pPr>
        <w:rPr>
          <w:rFonts w:hint="default"/>
        </w:rPr>
      </w:lvl>
    </w:lvlOverride>
    <w:lvlOverride w:ilvl="1">
      <w:lvl w:ilvl="1">
        <w:start w:val="1"/>
        <w:numFmt w:val="decimal"/>
        <w:lvlText w:val="%1.%2."/>
        <w:lvlJc w:val="left"/>
        <w:pPr>
          <w:ind w:left="0" w:hanging="624"/>
        </w:pPr>
        <w:rPr>
          <w:rFonts w:hint="default"/>
        </w:rPr>
      </w:lvl>
    </w:lvlOverride>
    <w:lvlOverride w:ilvl="2">
      <w:lvl w:ilvl="2">
        <w:start w:val="1"/>
        <w:numFmt w:val="decimal"/>
        <w:lvlText w:val="%1.%2.%3."/>
        <w:lvlJc w:val="left"/>
        <w:pPr>
          <w:ind w:left="0" w:hanging="624"/>
        </w:pPr>
        <w:rPr>
          <w:rFonts w:hint="default"/>
        </w:rPr>
      </w:lvl>
    </w:lvlOverride>
    <w:lvlOverride w:ilvl="3">
      <w:lvl w:ilvl="3">
        <w:start w:val="1"/>
        <w:numFmt w:val="decimal"/>
        <w:lvlText w:val="%1.%2.%3.%4."/>
        <w:lvlJc w:val="left"/>
        <w:pPr>
          <w:ind w:left="57" w:hanging="681"/>
        </w:pPr>
        <w:rPr>
          <w:rFonts w:hint="default"/>
        </w:rPr>
      </w:lvl>
    </w:lvlOverride>
    <w:lvlOverride w:ilvl="4">
      <w:lvl w:ilvl="4">
        <w:start w:val="1"/>
        <w:numFmt w:val="decimal"/>
        <w:lvlText w:val="%1.%2.%3.%4.%5."/>
        <w:lvlJc w:val="left"/>
        <w:pPr>
          <w:ind w:left="0" w:hanging="624"/>
        </w:pPr>
        <w:rPr>
          <w:rFonts w:hint="default"/>
        </w:rPr>
      </w:lvl>
    </w:lvlOverride>
    <w:lvlOverride w:ilvl="5">
      <w:lvl w:ilvl="5">
        <w:start w:val="1"/>
        <w:numFmt w:val="decimal"/>
        <w:lvlText w:val="%1.%2.%3.%4.%5.%6."/>
        <w:lvlJc w:val="left"/>
        <w:pPr>
          <w:ind w:left="0" w:hanging="624"/>
        </w:pPr>
        <w:rPr>
          <w:rFonts w:hint="default"/>
        </w:rPr>
      </w:lvl>
    </w:lvlOverride>
    <w:lvlOverride w:ilvl="6">
      <w:lvl w:ilvl="6">
        <w:start w:val="1"/>
        <w:numFmt w:val="decimal"/>
        <w:lvlText w:val="%1.%2.%3.%4.%5.%6.%7."/>
        <w:lvlJc w:val="left"/>
        <w:pPr>
          <w:ind w:left="0" w:hanging="624"/>
        </w:pPr>
        <w:rPr>
          <w:rFonts w:hint="default"/>
        </w:rPr>
      </w:lvl>
    </w:lvlOverride>
    <w:lvlOverride w:ilvl="7">
      <w:lvl w:ilvl="7">
        <w:start w:val="1"/>
        <w:numFmt w:val="decimal"/>
        <w:lvlText w:val="%1.%2.%3.%4.%5.%6.%7.%8."/>
        <w:lvlJc w:val="left"/>
        <w:pPr>
          <w:ind w:left="0" w:hanging="624"/>
        </w:pPr>
        <w:rPr>
          <w:rFonts w:hint="default"/>
        </w:rPr>
      </w:lvl>
    </w:lvlOverride>
    <w:lvlOverride w:ilvl="8">
      <w:lvl w:ilvl="8">
        <w:start w:val="1"/>
        <w:numFmt w:val="decimal"/>
        <w:lvlText w:val="%1.%2.%3.%4.%5.%6.%7.%8.%9."/>
        <w:lvlJc w:val="left"/>
        <w:pPr>
          <w:ind w:left="0" w:hanging="624"/>
        </w:pPr>
        <w:rPr>
          <w:rFonts w:hint="default"/>
        </w:rPr>
      </w:lvl>
    </w:lvlOverride>
  </w:num>
  <w:num w:numId="30">
    <w:abstractNumId w:val="14"/>
  </w:num>
  <w:num w:numId="31">
    <w:abstractNumId w:val="27"/>
  </w:num>
  <w:num w:numId="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1"/>
  </w:num>
  <w:num w:numId="39">
    <w:abstractNumId w:val="12"/>
  </w:num>
  <w:num w:numId="40">
    <w:abstractNumId w:val="18"/>
  </w:num>
  <w:num w:numId="41">
    <w:abstractNumId w:val="24"/>
  </w:num>
  <w:num w:numId="42">
    <w:abstractNumId w:val="21"/>
  </w:num>
  <w:num w:numId="43">
    <w:abstractNumId w:val="20"/>
  </w:num>
  <w:num w:numId="44">
    <w:abstractNumId w:val="28"/>
  </w:num>
  <w:num w:numId="45">
    <w:abstractNumId w:val="25"/>
  </w:num>
  <w:num w:numId="46">
    <w:abstractNumId w:val="35"/>
  </w:num>
  <w:num w:numId="4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grammar="clean"/>
  <w:defaultTabStop w:val="1304"/>
  <w:autoHyphenation/>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4B94"/>
    <w:rsid w:val="0000079C"/>
    <w:rsid w:val="00000FDE"/>
    <w:rsid w:val="00001206"/>
    <w:rsid w:val="00001E03"/>
    <w:rsid w:val="00003DA3"/>
    <w:rsid w:val="00004865"/>
    <w:rsid w:val="00006587"/>
    <w:rsid w:val="000101EC"/>
    <w:rsid w:val="000145D7"/>
    <w:rsid w:val="00014FD3"/>
    <w:rsid w:val="000162D0"/>
    <w:rsid w:val="0002547C"/>
    <w:rsid w:val="00025683"/>
    <w:rsid w:val="0002634D"/>
    <w:rsid w:val="000275D6"/>
    <w:rsid w:val="000305CC"/>
    <w:rsid w:val="00031C1D"/>
    <w:rsid w:val="0003239F"/>
    <w:rsid w:val="00033550"/>
    <w:rsid w:val="00034CC1"/>
    <w:rsid w:val="00035B26"/>
    <w:rsid w:val="00035CE5"/>
    <w:rsid w:val="0003686F"/>
    <w:rsid w:val="00037D2E"/>
    <w:rsid w:val="00040BC1"/>
    <w:rsid w:val="000411D7"/>
    <w:rsid w:val="00041604"/>
    <w:rsid w:val="00042904"/>
    <w:rsid w:val="00045A59"/>
    <w:rsid w:val="00050588"/>
    <w:rsid w:val="00053DD8"/>
    <w:rsid w:val="0005716E"/>
    <w:rsid w:val="00060043"/>
    <w:rsid w:val="0006305E"/>
    <w:rsid w:val="00063CFC"/>
    <w:rsid w:val="00065072"/>
    <w:rsid w:val="00065C3C"/>
    <w:rsid w:val="00066591"/>
    <w:rsid w:val="00072E8D"/>
    <w:rsid w:val="00075DB9"/>
    <w:rsid w:val="00076D04"/>
    <w:rsid w:val="000772B6"/>
    <w:rsid w:val="00081CF1"/>
    <w:rsid w:val="00084789"/>
    <w:rsid w:val="00085015"/>
    <w:rsid w:val="00090843"/>
    <w:rsid w:val="0009128C"/>
    <w:rsid w:val="00091CF6"/>
    <w:rsid w:val="00091D20"/>
    <w:rsid w:val="00092906"/>
    <w:rsid w:val="00094ABD"/>
    <w:rsid w:val="00096270"/>
    <w:rsid w:val="000A22D6"/>
    <w:rsid w:val="000A32DD"/>
    <w:rsid w:val="000B2F5C"/>
    <w:rsid w:val="000C010C"/>
    <w:rsid w:val="000C05A4"/>
    <w:rsid w:val="000C3BF0"/>
    <w:rsid w:val="000D0AD1"/>
    <w:rsid w:val="000D5465"/>
    <w:rsid w:val="000D6973"/>
    <w:rsid w:val="000D7DF8"/>
    <w:rsid w:val="000F1B17"/>
    <w:rsid w:val="000F22CD"/>
    <w:rsid w:val="000F4E10"/>
    <w:rsid w:val="000F6A42"/>
    <w:rsid w:val="000F7A8D"/>
    <w:rsid w:val="001025CF"/>
    <w:rsid w:val="00103092"/>
    <w:rsid w:val="00103E3F"/>
    <w:rsid w:val="00105B1D"/>
    <w:rsid w:val="0011127C"/>
    <w:rsid w:val="0011797F"/>
    <w:rsid w:val="00117FBE"/>
    <w:rsid w:val="0012059B"/>
    <w:rsid w:val="0012534C"/>
    <w:rsid w:val="001270BB"/>
    <w:rsid w:val="00131035"/>
    <w:rsid w:val="0013244F"/>
    <w:rsid w:val="0013249C"/>
    <w:rsid w:val="00134F89"/>
    <w:rsid w:val="00140902"/>
    <w:rsid w:val="00140B5E"/>
    <w:rsid w:val="00144549"/>
    <w:rsid w:val="00147A37"/>
    <w:rsid w:val="00150678"/>
    <w:rsid w:val="00152108"/>
    <w:rsid w:val="00152BC5"/>
    <w:rsid w:val="00157E09"/>
    <w:rsid w:val="0016103E"/>
    <w:rsid w:val="00161FD6"/>
    <w:rsid w:val="0016275D"/>
    <w:rsid w:val="001639DA"/>
    <w:rsid w:val="001646BA"/>
    <w:rsid w:val="00165AB4"/>
    <w:rsid w:val="001677BF"/>
    <w:rsid w:val="00170A11"/>
    <w:rsid w:val="001752F5"/>
    <w:rsid w:val="00175A1A"/>
    <w:rsid w:val="00175DAB"/>
    <w:rsid w:val="001815D3"/>
    <w:rsid w:val="001815E7"/>
    <w:rsid w:val="00182651"/>
    <w:rsid w:val="0019356A"/>
    <w:rsid w:val="00193604"/>
    <w:rsid w:val="00194BE7"/>
    <w:rsid w:val="00197A51"/>
    <w:rsid w:val="001A0B95"/>
    <w:rsid w:val="001A46BA"/>
    <w:rsid w:val="001A65E8"/>
    <w:rsid w:val="001A68EB"/>
    <w:rsid w:val="001A6A80"/>
    <w:rsid w:val="001B323E"/>
    <w:rsid w:val="001B3332"/>
    <w:rsid w:val="001B5009"/>
    <w:rsid w:val="001B622B"/>
    <w:rsid w:val="001C2147"/>
    <w:rsid w:val="001C21E4"/>
    <w:rsid w:val="001C57BA"/>
    <w:rsid w:val="001C5C71"/>
    <w:rsid w:val="001D057C"/>
    <w:rsid w:val="001D0E7D"/>
    <w:rsid w:val="001D18B6"/>
    <w:rsid w:val="001D6B75"/>
    <w:rsid w:val="001E01D4"/>
    <w:rsid w:val="001E1890"/>
    <w:rsid w:val="001E5404"/>
    <w:rsid w:val="001F5D7C"/>
    <w:rsid w:val="00200EE1"/>
    <w:rsid w:val="0020448F"/>
    <w:rsid w:val="00204C55"/>
    <w:rsid w:val="00205C73"/>
    <w:rsid w:val="002069FF"/>
    <w:rsid w:val="00211B20"/>
    <w:rsid w:val="00216A56"/>
    <w:rsid w:val="00216FD3"/>
    <w:rsid w:val="00223DC6"/>
    <w:rsid w:val="002262A8"/>
    <w:rsid w:val="00226D58"/>
    <w:rsid w:val="00240F62"/>
    <w:rsid w:val="00240F7A"/>
    <w:rsid w:val="00244660"/>
    <w:rsid w:val="002449C9"/>
    <w:rsid w:val="00244D70"/>
    <w:rsid w:val="00245ADE"/>
    <w:rsid w:val="00245B0E"/>
    <w:rsid w:val="00250AEB"/>
    <w:rsid w:val="002512E3"/>
    <w:rsid w:val="0025216A"/>
    <w:rsid w:val="0025324C"/>
    <w:rsid w:val="00256F69"/>
    <w:rsid w:val="002572C8"/>
    <w:rsid w:val="002638EE"/>
    <w:rsid w:val="00264744"/>
    <w:rsid w:val="00273392"/>
    <w:rsid w:val="0028010A"/>
    <w:rsid w:val="00280A43"/>
    <w:rsid w:val="00281082"/>
    <w:rsid w:val="0028143C"/>
    <w:rsid w:val="00281528"/>
    <w:rsid w:val="00282B75"/>
    <w:rsid w:val="0028320C"/>
    <w:rsid w:val="00283530"/>
    <w:rsid w:val="00283CC7"/>
    <w:rsid w:val="002912DB"/>
    <w:rsid w:val="00295E37"/>
    <w:rsid w:val="0029658B"/>
    <w:rsid w:val="002A5681"/>
    <w:rsid w:val="002B07AE"/>
    <w:rsid w:val="002B19A5"/>
    <w:rsid w:val="002B23AB"/>
    <w:rsid w:val="002B366E"/>
    <w:rsid w:val="002B3FC6"/>
    <w:rsid w:val="002B484F"/>
    <w:rsid w:val="002C5297"/>
    <w:rsid w:val="002D0BE0"/>
    <w:rsid w:val="002D1C15"/>
    <w:rsid w:val="002D3A30"/>
    <w:rsid w:val="002D43D1"/>
    <w:rsid w:val="002D5562"/>
    <w:rsid w:val="002D58DE"/>
    <w:rsid w:val="002D7627"/>
    <w:rsid w:val="002E18AD"/>
    <w:rsid w:val="002E21DA"/>
    <w:rsid w:val="002E27B6"/>
    <w:rsid w:val="002E2E24"/>
    <w:rsid w:val="002E48AD"/>
    <w:rsid w:val="002E4A59"/>
    <w:rsid w:val="002E5AFE"/>
    <w:rsid w:val="002E74A4"/>
    <w:rsid w:val="002F15F6"/>
    <w:rsid w:val="002F18EB"/>
    <w:rsid w:val="002F3DDC"/>
    <w:rsid w:val="002F447F"/>
    <w:rsid w:val="002F4664"/>
    <w:rsid w:val="002F5B6E"/>
    <w:rsid w:val="002F7B9A"/>
    <w:rsid w:val="003011D6"/>
    <w:rsid w:val="00303421"/>
    <w:rsid w:val="00305142"/>
    <w:rsid w:val="00305203"/>
    <w:rsid w:val="003064DC"/>
    <w:rsid w:val="00311E1F"/>
    <w:rsid w:val="00312DCB"/>
    <w:rsid w:val="00314F21"/>
    <w:rsid w:val="0031500F"/>
    <w:rsid w:val="00315366"/>
    <w:rsid w:val="00320824"/>
    <w:rsid w:val="0032557B"/>
    <w:rsid w:val="00325CD3"/>
    <w:rsid w:val="00333648"/>
    <w:rsid w:val="003336F7"/>
    <w:rsid w:val="00334402"/>
    <w:rsid w:val="00335A04"/>
    <w:rsid w:val="00345953"/>
    <w:rsid w:val="00347AFF"/>
    <w:rsid w:val="00350F80"/>
    <w:rsid w:val="00351284"/>
    <w:rsid w:val="00362876"/>
    <w:rsid w:val="003631EF"/>
    <w:rsid w:val="00374620"/>
    <w:rsid w:val="00374C2F"/>
    <w:rsid w:val="00376EE6"/>
    <w:rsid w:val="003770DA"/>
    <w:rsid w:val="003808BE"/>
    <w:rsid w:val="00381AC0"/>
    <w:rsid w:val="0038756D"/>
    <w:rsid w:val="00392475"/>
    <w:rsid w:val="003970F9"/>
    <w:rsid w:val="003A0C28"/>
    <w:rsid w:val="003A15E8"/>
    <w:rsid w:val="003A4710"/>
    <w:rsid w:val="003A6C25"/>
    <w:rsid w:val="003A74DE"/>
    <w:rsid w:val="003B1FB2"/>
    <w:rsid w:val="003B204D"/>
    <w:rsid w:val="003B2757"/>
    <w:rsid w:val="003B35B0"/>
    <w:rsid w:val="003B4E0B"/>
    <w:rsid w:val="003C0B11"/>
    <w:rsid w:val="003C0CE9"/>
    <w:rsid w:val="003C3644"/>
    <w:rsid w:val="003C460C"/>
    <w:rsid w:val="003C487A"/>
    <w:rsid w:val="003C4F9F"/>
    <w:rsid w:val="003C60F1"/>
    <w:rsid w:val="003C69A0"/>
    <w:rsid w:val="003D0891"/>
    <w:rsid w:val="003D0E00"/>
    <w:rsid w:val="003D2D79"/>
    <w:rsid w:val="003D7A5C"/>
    <w:rsid w:val="003E4150"/>
    <w:rsid w:val="003E53E0"/>
    <w:rsid w:val="003E6021"/>
    <w:rsid w:val="003E68EE"/>
    <w:rsid w:val="003F1A59"/>
    <w:rsid w:val="003F24C0"/>
    <w:rsid w:val="003F3227"/>
    <w:rsid w:val="003F3D62"/>
    <w:rsid w:val="004005EC"/>
    <w:rsid w:val="00400F45"/>
    <w:rsid w:val="00403DDF"/>
    <w:rsid w:val="0040791F"/>
    <w:rsid w:val="004113ED"/>
    <w:rsid w:val="00414021"/>
    <w:rsid w:val="00420155"/>
    <w:rsid w:val="00424709"/>
    <w:rsid w:val="00424AD9"/>
    <w:rsid w:val="00425237"/>
    <w:rsid w:val="00431537"/>
    <w:rsid w:val="00431BE7"/>
    <w:rsid w:val="0043241B"/>
    <w:rsid w:val="0043337F"/>
    <w:rsid w:val="004337CB"/>
    <w:rsid w:val="004441C5"/>
    <w:rsid w:val="0045180E"/>
    <w:rsid w:val="00451856"/>
    <w:rsid w:val="00452039"/>
    <w:rsid w:val="00453E60"/>
    <w:rsid w:val="0045404F"/>
    <w:rsid w:val="00455365"/>
    <w:rsid w:val="0045778A"/>
    <w:rsid w:val="00460542"/>
    <w:rsid w:val="00460F5D"/>
    <w:rsid w:val="00462C51"/>
    <w:rsid w:val="00465D99"/>
    <w:rsid w:val="0046697F"/>
    <w:rsid w:val="00467257"/>
    <w:rsid w:val="004719DE"/>
    <w:rsid w:val="00473BCF"/>
    <w:rsid w:val="00481155"/>
    <w:rsid w:val="00481EAF"/>
    <w:rsid w:val="0048349B"/>
    <w:rsid w:val="0048770D"/>
    <w:rsid w:val="00490226"/>
    <w:rsid w:val="004904D8"/>
    <w:rsid w:val="00492C63"/>
    <w:rsid w:val="00497992"/>
    <w:rsid w:val="004A1587"/>
    <w:rsid w:val="004A5FFD"/>
    <w:rsid w:val="004B0FF8"/>
    <w:rsid w:val="004B1397"/>
    <w:rsid w:val="004B234F"/>
    <w:rsid w:val="004B2A88"/>
    <w:rsid w:val="004C01B2"/>
    <w:rsid w:val="004C319A"/>
    <w:rsid w:val="004C395A"/>
    <w:rsid w:val="004C4C16"/>
    <w:rsid w:val="004C739B"/>
    <w:rsid w:val="004D0C24"/>
    <w:rsid w:val="004D3024"/>
    <w:rsid w:val="004D4736"/>
    <w:rsid w:val="004E166F"/>
    <w:rsid w:val="004E2DB9"/>
    <w:rsid w:val="004E3305"/>
    <w:rsid w:val="004F1028"/>
    <w:rsid w:val="004F18E8"/>
    <w:rsid w:val="004F1ED7"/>
    <w:rsid w:val="004F42CF"/>
    <w:rsid w:val="004F50F6"/>
    <w:rsid w:val="004F5D1B"/>
    <w:rsid w:val="004F5D4F"/>
    <w:rsid w:val="004F5E6C"/>
    <w:rsid w:val="0050003F"/>
    <w:rsid w:val="00500ECF"/>
    <w:rsid w:val="005043E0"/>
    <w:rsid w:val="005065AB"/>
    <w:rsid w:val="00507BE8"/>
    <w:rsid w:val="0051507F"/>
    <w:rsid w:val="00516608"/>
    <w:rsid w:val="0051742A"/>
    <w:rsid w:val="005178A7"/>
    <w:rsid w:val="005203AF"/>
    <w:rsid w:val="005204A3"/>
    <w:rsid w:val="00520A0A"/>
    <w:rsid w:val="005213D6"/>
    <w:rsid w:val="00523A74"/>
    <w:rsid w:val="005273BE"/>
    <w:rsid w:val="0052752A"/>
    <w:rsid w:val="00530AE6"/>
    <w:rsid w:val="005328A3"/>
    <w:rsid w:val="00532AE0"/>
    <w:rsid w:val="00534FAA"/>
    <w:rsid w:val="0053721C"/>
    <w:rsid w:val="00543EF2"/>
    <w:rsid w:val="00547F22"/>
    <w:rsid w:val="00552304"/>
    <w:rsid w:val="005541A1"/>
    <w:rsid w:val="00554B40"/>
    <w:rsid w:val="0055579F"/>
    <w:rsid w:val="00560A84"/>
    <w:rsid w:val="00564C0D"/>
    <w:rsid w:val="00565733"/>
    <w:rsid w:val="00566557"/>
    <w:rsid w:val="00577E73"/>
    <w:rsid w:val="00582AE7"/>
    <w:rsid w:val="00583DDC"/>
    <w:rsid w:val="00585126"/>
    <w:rsid w:val="00590355"/>
    <w:rsid w:val="00591510"/>
    <w:rsid w:val="0059339B"/>
    <w:rsid w:val="005948B4"/>
    <w:rsid w:val="00595F47"/>
    <w:rsid w:val="0059701F"/>
    <w:rsid w:val="005A17AD"/>
    <w:rsid w:val="005A28D4"/>
    <w:rsid w:val="005A3FA7"/>
    <w:rsid w:val="005A49A4"/>
    <w:rsid w:val="005A5102"/>
    <w:rsid w:val="005A6692"/>
    <w:rsid w:val="005B2040"/>
    <w:rsid w:val="005B23E3"/>
    <w:rsid w:val="005B2C23"/>
    <w:rsid w:val="005C1CC0"/>
    <w:rsid w:val="005C5B94"/>
    <w:rsid w:val="005C5E42"/>
    <w:rsid w:val="005C5F97"/>
    <w:rsid w:val="005C769C"/>
    <w:rsid w:val="005D1CB6"/>
    <w:rsid w:val="005D30E9"/>
    <w:rsid w:val="005D4530"/>
    <w:rsid w:val="005D5676"/>
    <w:rsid w:val="005D571A"/>
    <w:rsid w:val="005D58DF"/>
    <w:rsid w:val="005E11ED"/>
    <w:rsid w:val="005E2D62"/>
    <w:rsid w:val="005E4514"/>
    <w:rsid w:val="005E4FA9"/>
    <w:rsid w:val="005E6AE0"/>
    <w:rsid w:val="005F1580"/>
    <w:rsid w:val="005F31C7"/>
    <w:rsid w:val="005F3ED8"/>
    <w:rsid w:val="005F41D9"/>
    <w:rsid w:val="005F5D2F"/>
    <w:rsid w:val="005F6B57"/>
    <w:rsid w:val="005F7FFE"/>
    <w:rsid w:val="006019B3"/>
    <w:rsid w:val="00603474"/>
    <w:rsid w:val="0060354B"/>
    <w:rsid w:val="006067BB"/>
    <w:rsid w:val="00606C10"/>
    <w:rsid w:val="0060749E"/>
    <w:rsid w:val="00612326"/>
    <w:rsid w:val="0061420E"/>
    <w:rsid w:val="006149A3"/>
    <w:rsid w:val="006150C2"/>
    <w:rsid w:val="00616348"/>
    <w:rsid w:val="006177DE"/>
    <w:rsid w:val="00630504"/>
    <w:rsid w:val="00630C9E"/>
    <w:rsid w:val="00637F5D"/>
    <w:rsid w:val="00641B8C"/>
    <w:rsid w:val="00642CDA"/>
    <w:rsid w:val="0064356A"/>
    <w:rsid w:val="0064370C"/>
    <w:rsid w:val="00646F54"/>
    <w:rsid w:val="00647CC2"/>
    <w:rsid w:val="006523A2"/>
    <w:rsid w:val="006537FB"/>
    <w:rsid w:val="00655B49"/>
    <w:rsid w:val="006560E2"/>
    <w:rsid w:val="006612C9"/>
    <w:rsid w:val="00661D7E"/>
    <w:rsid w:val="006643E0"/>
    <w:rsid w:val="00666EEF"/>
    <w:rsid w:val="006703D7"/>
    <w:rsid w:val="006703FF"/>
    <w:rsid w:val="00671954"/>
    <w:rsid w:val="006739FD"/>
    <w:rsid w:val="00674670"/>
    <w:rsid w:val="00681D83"/>
    <w:rsid w:val="006858BA"/>
    <w:rsid w:val="0069003A"/>
    <w:rsid w:val="006900C2"/>
    <w:rsid w:val="006953A5"/>
    <w:rsid w:val="00697650"/>
    <w:rsid w:val="00697A16"/>
    <w:rsid w:val="006A3756"/>
    <w:rsid w:val="006A5CDB"/>
    <w:rsid w:val="006B214D"/>
    <w:rsid w:val="006B2773"/>
    <w:rsid w:val="006B30A9"/>
    <w:rsid w:val="006B52DD"/>
    <w:rsid w:val="006C0A4C"/>
    <w:rsid w:val="006C0FBE"/>
    <w:rsid w:val="006C0FE5"/>
    <w:rsid w:val="006C4A5A"/>
    <w:rsid w:val="006C539D"/>
    <w:rsid w:val="006C6E03"/>
    <w:rsid w:val="006D0ADA"/>
    <w:rsid w:val="006D5BBE"/>
    <w:rsid w:val="006D79C3"/>
    <w:rsid w:val="006D7C05"/>
    <w:rsid w:val="006E0AB1"/>
    <w:rsid w:val="006E1889"/>
    <w:rsid w:val="006E1CC0"/>
    <w:rsid w:val="006E27A1"/>
    <w:rsid w:val="006E6439"/>
    <w:rsid w:val="006F02E0"/>
    <w:rsid w:val="006F08CA"/>
    <w:rsid w:val="006F281F"/>
    <w:rsid w:val="006F58F1"/>
    <w:rsid w:val="006F6EC7"/>
    <w:rsid w:val="006F7F4C"/>
    <w:rsid w:val="00700236"/>
    <w:rsid w:val="007008EE"/>
    <w:rsid w:val="0070196A"/>
    <w:rsid w:val="0070267E"/>
    <w:rsid w:val="00703041"/>
    <w:rsid w:val="00703DB6"/>
    <w:rsid w:val="0070471E"/>
    <w:rsid w:val="00706BD2"/>
    <w:rsid w:val="00706E32"/>
    <w:rsid w:val="00710F64"/>
    <w:rsid w:val="00711BD6"/>
    <w:rsid w:val="00717CDA"/>
    <w:rsid w:val="00717E9D"/>
    <w:rsid w:val="00721B39"/>
    <w:rsid w:val="007260AC"/>
    <w:rsid w:val="00727B80"/>
    <w:rsid w:val="007308ED"/>
    <w:rsid w:val="00731D8B"/>
    <w:rsid w:val="00732251"/>
    <w:rsid w:val="007323AE"/>
    <w:rsid w:val="007334DD"/>
    <w:rsid w:val="007335D1"/>
    <w:rsid w:val="00735F68"/>
    <w:rsid w:val="00741AD1"/>
    <w:rsid w:val="00742CB6"/>
    <w:rsid w:val="007438CC"/>
    <w:rsid w:val="00744755"/>
    <w:rsid w:val="007450CA"/>
    <w:rsid w:val="00745CBC"/>
    <w:rsid w:val="00745D6A"/>
    <w:rsid w:val="00746DAE"/>
    <w:rsid w:val="007506E3"/>
    <w:rsid w:val="00751161"/>
    <w:rsid w:val="00751E6D"/>
    <w:rsid w:val="00752EC2"/>
    <w:rsid w:val="00754023"/>
    <w:rsid w:val="00754044"/>
    <w:rsid w:val="007546AF"/>
    <w:rsid w:val="00754EDD"/>
    <w:rsid w:val="007629E4"/>
    <w:rsid w:val="00762EA2"/>
    <w:rsid w:val="007657BA"/>
    <w:rsid w:val="00765934"/>
    <w:rsid w:val="007673EC"/>
    <w:rsid w:val="00773C56"/>
    <w:rsid w:val="0077451B"/>
    <w:rsid w:val="00780AEC"/>
    <w:rsid w:val="0078220F"/>
    <w:rsid w:val="007830AC"/>
    <w:rsid w:val="00784F34"/>
    <w:rsid w:val="00785EEF"/>
    <w:rsid w:val="007873C5"/>
    <w:rsid w:val="00787753"/>
    <w:rsid w:val="00791DC9"/>
    <w:rsid w:val="00795BFF"/>
    <w:rsid w:val="00796E99"/>
    <w:rsid w:val="007A201C"/>
    <w:rsid w:val="007A290D"/>
    <w:rsid w:val="007A39B1"/>
    <w:rsid w:val="007A759E"/>
    <w:rsid w:val="007B118D"/>
    <w:rsid w:val="007B328C"/>
    <w:rsid w:val="007B3D4D"/>
    <w:rsid w:val="007C0DC1"/>
    <w:rsid w:val="007C3F48"/>
    <w:rsid w:val="007C4A98"/>
    <w:rsid w:val="007C5E8A"/>
    <w:rsid w:val="007C5F8A"/>
    <w:rsid w:val="007D531B"/>
    <w:rsid w:val="007E1622"/>
    <w:rsid w:val="007E1831"/>
    <w:rsid w:val="007E373C"/>
    <w:rsid w:val="007F4033"/>
    <w:rsid w:val="007F4D05"/>
    <w:rsid w:val="007F5C19"/>
    <w:rsid w:val="007F7808"/>
    <w:rsid w:val="008002CE"/>
    <w:rsid w:val="0080224B"/>
    <w:rsid w:val="00802D47"/>
    <w:rsid w:val="00807DD1"/>
    <w:rsid w:val="008134CA"/>
    <w:rsid w:val="00815963"/>
    <w:rsid w:val="00822C04"/>
    <w:rsid w:val="008261DD"/>
    <w:rsid w:val="00827C3F"/>
    <w:rsid w:val="0083074C"/>
    <w:rsid w:val="00834A25"/>
    <w:rsid w:val="00835F39"/>
    <w:rsid w:val="00836161"/>
    <w:rsid w:val="0083669E"/>
    <w:rsid w:val="00840014"/>
    <w:rsid w:val="008413CA"/>
    <w:rsid w:val="00841A14"/>
    <w:rsid w:val="008447F6"/>
    <w:rsid w:val="00844EDC"/>
    <w:rsid w:val="00845657"/>
    <w:rsid w:val="00847D8C"/>
    <w:rsid w:val="00850878"/>
    <w:rsid w:val="00853435"/>
    <w:rsid w:val="008539B8"/>
    <w:rsid w:val="00853B93"/>
    <w:rsid w:val="00854136"/>
    <w:rsid w:val="00856D4F"/>
    <w:rsid w:val="008606DB"/>
    <w:rsid w:val="00861F46"/>
    <w:rsid w:val="008637B5"/>
    <w:rsid w:val="008638B8"/>
    <w:rsid w:val="008656B9"/>
    <w:rsid w:val="00865EB8"/>
    <w:rsid w:val="00866CF6"/>
    <w:rsid w:val="00867296"/>
    <w:rsid w:val="0087176B"/>
    <w:rsid w:val="00872EA5"/>
    <w:rsid w:val="00873247"/>
    <w:rsid w:val="00875696"/>
    <w:rsid w:val="008773AC"/>
    <w:rsid w:val="00881751"/>
    <w:rsid w:val="00885605"/>
    <w:rsid w:val="00891ED1"/>
    <w:rsid w:val="00892D08"/>
    <w:rsid w:val="008934AC"/>
    <w:rsid w:val="00893791"/>
    <w:rsid w:val="00894680"/>
    <w:rsid w:val="0089495C"/>
    <w:rsid w:val="008A34B1"/>
    <w:rsid w:val="008B434D"/>
    <w:rsid w:val="008B4CFB"/>
    <w:rsid w:val="008C115F"/>
    <w:rsid w:val="008C6CB9"/>
    <w:rsid w:val="008C7517"/>
    <w:rsid w:val="008C7B36"/>
    <w:rsid w:val="008D2FBD"/>
    <w:rsid w:val="008D32D7"/>
    <w:rsid w:val="008D5067"/>
    <w:rsid w:val="008D5797"/>
    <w:rsid w:val="008D6A5A"/>
    <w:rsid w:val="008D7FC6"/>
    <w:rsid w:val="008E06E2"/>
    <w:rsid w:val="008E2A87"/>
    <w:rsid w:val="008E4483"/>
    <w:rsid w:val="008E5A6D"/>
    <w:rsid w:val="008E7835"/>
    <w:rsid w:val="008F2613"/>
    <w:rsid w:val="008F32DF"/>
    <w:rsid w:val="008F4145"/>
    <w:rsid w:val="008F4D20"/>
    <w:rsid w:val="008F5E45"/>
    <w:rsid w:val="00900FC7"/>
    <w:rsid w:val="009069B2"/>
    <w:rsid w:val="00906EE9"/>
    <w:rsid w:val="00907194"/>
    <w:rsid w:val="00910D30"/>
    <w:rsid w:val="009115B3"/>
    <w:rsid w:val="00912795"/>
    <w:rsid w:val="00912968"/>
    <w:rsid w:val="00913976"/>
    <w:rsid w:val="00913AA7"/>
    <w:rsid w:val="00914C35"/>
    <w:rsid w:val="00923409"/>
    <w:rsid w:val="009340B2"/>
    <w:rsid w:val="00934E48"/>
    <w:rsid w:val="00936B38"/>
    <w:rsid w:val="0094469C"/>
    <w:rsid w:val="0094757D"/>
    <w:rsid w:val="00950C18"/>
    <w:rsid w:val="00951B25"/>
    <w:rsid w:val="009522BC"/>
    <w:rsid w:val="00952F70"/>
    <w:rsid w:val="00954633"/>
    <w:rsid w:val="00955A51"/>
    <w:rsid w:val="009568FC"/>
    <w:rsid w:val="00956B7D"/>
    <w:rsid w:val="0096727E"/>
    <w:rsid w:val="00967E97"/>
    <w:rsid w:val="009737E4"/>
    <w:rsid w:val="00973C12"/>
    <w:rsid w:val="00977BAF"/>
    <w:rsid w:val="009820F5"/>
    <w:rsid w:val="00983743"/>
    <w:rsid w:val="00983B74"/>
    <w:rsid w:val="00990263"/>
    <w:rsid w:val="00990718"/>
    <w:rsid w:val="0099181B"/>
    <w:rsid w:val="00992326"/>
    <w:rsid w:val="00996FE9"/>
    <w:rsid w:val="009A0EFE"/>
    <w:rsid w:val="009A10A2"/>
    <w:rsid w:val="009A391D"/>
    <w:rsid w:val="009A3960"/>
    <w:rsid w:val="009A4CCC"/>
    <w:rsid w:val="009B06AC"/>
    <w:rsid w:val="009B29C0"/>
    <w:rsid w:val="009B5940"/>
    <w:rsid w:val="009B5CE0"/>
    <w:rsid w:val="009B7792"/>
    <w:rsid w:val="009B789A"/>
    <w:rsid w:val="009C620B"/>
    <w:rsid w:val="009D1E80"/>
    <w:rsid w:val="009E0E43"/>
    <w:rsid w:val="009E32FB"/>
    <w:rsid w:val="009E4B94"/>
    <w:rsid w:val="009E54FD"/>
    <w:rsid w:val="009E6B8D"/>
    <w:rsid w:val="009F0018"/>
    <w:rsid w:val="009F3A3F"/>
    <w:rsid w:val="009F441E"/>
    <w:rsid w:val="009F5D19"/>
    <w:rsid w:val="00A02746"/>
    <w:rsid w:val="00A02A99"/>
    <w:rsid w:val="00A040A9"/>
    <w:rsid w:val="00A0596A"/>
    <w:rsid w:val="00A07431"/>
    <w:rsid w:val="00A1156E"/>
    <w:rsid w:val="00A12608"/>
    <w:rsid w:val="00A12A7F"/>
    <w:rsid w:val="00A12C05"/>
    <w:rsid w:val="00A14454"/>
    <w:rsid w:val="00A202D6"/>
    <w:rsid w:val="00A20655"/>
    <w:rsid w:val="00A26847"/>
    <w:rsid w:val="00A27A90"/>
    <w:rsid w:val="00A30942"/>
    <w:rsid w:val="00A37510"/>
    <w:rsid w:val="00A45420"/>
    <w:rsid w:val="00A461A3"/>
    <w:rsid w:val="00A47587"/>
    <w:rsid w:val="00A522C7"/>
    <w:rsid w:val="00A539A2"/>
    <w:rsid w:val="00A55499"/>
    <w:rsid w:val="00A55C20"/>
    <w:rsid w:val="00A62189"/>
    <w:rsid w:val="00A64256"/>
    <w:rsid w:val="00A643F3"/>
    <w:rsid w:val="00A64CE0"/>
    <w:rsid w:val="00A657B4"/>
    <w:rsid w:val="00A66081"/>
    <w:rsid w:val="00A67081"/>
    <w:rsid w:val="00A67226"/>
    <w:rsid w:val="00A708F7"/>
    <w:rsid w:val="00A7185A"/>
    <w:rsid w:val="00A71C47"/>
    <w:rsid w:val="00A72E93"/>
    <w:rsid w:val="00A74EC0"/>
    <w:rsid w:val="00A7574A"/>
    <w:rsid w:val="00A8328D"/>
    <w:rsid w:val="00A83DBD"/>
    <w:rsid w:val="00A84504"/>
    <w:rsid w:val="00A84F08"/>
    <w:rsid w:val="00A8731B"/>
    <w:rsid w:val="00A873C1"/>
    <w:rsid w:val="00A91DA5"/>
    <w:rsid w:val="00A94530"/>
    <w:rsid w:val="00A9514C"/>
    <w:rsid w:val="00AA6CEE"/>
    <w:rsid w:val="00AB115D"/>
    <w:rsid w:val="00AB3E24"/>
    <w:rsid w:val="00AB4582"/>
    <w:rsid w:val="00AB4EE2"/>
    <w:rsid w:val="00AB5EC2"/>
    <w:rsid w:val="00AC08E7"/>
    <w:rsid w:val="00AC0C66"/>
    <w:rsid w:val="00AC3B8E"/>
    <w:rsid w:val="00AC5230"/>
    <w:rsid w:val="00AC6A8C"/>
    <w:rsid w:val="00AC7CFE"/>
    <w:rsid w:val="00AD5F89"/>
    <w:rsid w:val="00AD701A"/>
    <w:rsid w:val="00AE1C72"/>
    <w:rsid w:val="00AE239E"/>
    <w:rsid w:val="00AE2A97"/>
    <w:rsid w:val="00AE51FF"/>
    <w:rsid w:val="00AE776C"/>
    <w:rsid w:val="00AF0131"/>
    <w:rsid w:val="00AF1D02"/>
    <w:rsid w:val="00AF578C"/>
    <w:rsid w:val="00AF6BBA"/>
    <w:rsid w:val="00AF76E3"/>
    <w:rsid w:val="00B004F1"/>
    <w:rsid w:val="00B00D92"/>
    <w:rsid w:val="00B01724"/>
    <w:rsid w:val="00B0422A"/>
    <w:rsid w:val="00B10C05"/>
    <w:rsid w:val="00B1331B"/>
    <w:rsid w:val="00B14417"/>
    <w:rsid w:val="00B17224"/>
    <w:rsid w:val="00B17B47"/>
    <w:rsid w:val="00B20F3B"/>
    <w:rsid w:val="00B23C67"/>
    <w:rsid w:val="00B24E70"/>
    <w:rsid w:val="00B24E9B"/>
    <w:rsid w:val="00B32031"/>
    <w:rsid w:val="00B323F1"/>
    <w:rsid w:val="00B342AA"/>
    <w:rsid w:val="00B3451A"/>
    <w:rsid w:val="00B41AF4"/>
    <w:rsid w:val="00B42A9C"/>
    <w:rsid w:val="00B44B0A"/>
    <w:rsid w:val="00B46445"/>
    <w:rsid w:val="00B46FDB"/>
    <w:rsid w:val="00B4739D"/>
    <w:rsid w:val="00B50F1E"/>
    <w:rsid w:val="00B51451"/>
    <w:rsid w:val="00B51959"/>
    <w:rsid w:val="00B5271A"/>
    <w:rsid w:val="00B52BBC"/>
    <w:rsid w:val="00B560C6"/>
    <w:rsid w:val="00B60D8A"/>
    <w:rsid w:val="00B700DF"/>
    <w:rsid w:val="00B719CE"/>
    <w:rsid w:val="00B71A4E"/>
    <w:rsid w:val="00B8011F"/>
    <w:rsid w:val="00B81B95"/>
    <w:rsid w:val="00B82F95"/>
    <w:rsid w:val="00B85BCD"/>
    <w:rsid w:val="00B865C3"/>
    <w:rsid w:val="00B86C21"/>
    <w:rsid w:val="00B87BE6"/>
    <w:rsid w:val="00B90165"/>
    <w:rsid w:val="00B928AB"/>
    <w:rsid w:val="00B92A16"/>
    <w:rsid w:val="00B964C8"/>
    <w:rsid w:val="00B97690"/>
    <w:rsid w:val="00BA1E33"/>
    <w:rsid w:val="00BA391C"/>
    <w:rsid w:val="00BA47A7"/>
    <w:rsid w:val="00BA7640"/>
    <w:rsid w:val="00BB1132"/>
    <w:rsid w:val="00BB1970"/>
    <w:rsid w:val="00BB4255"/>
    <w:rsid w:val="00BB4F42"/>
    <w:rsid w:val="00BB7C7E"/>
    <w:rsid w:val="00BD05DD"/>
    <w:rsid w:val="00BD1F71"/>
    <w:rsid w:val="00BD2CFB"/>
    <w:rsid w:val="00BD35FA"/>
    <w:rsid w:val="00BD3EA9"/>
    <w:rsid w:val="00BD6E90"/>
    <w:rsid w:val="00BE1043"/>
    <w:rsid w:val="00BE16FD"/>
    <w:rsid w:val="00BF114A"/>
    <w:rsid w:val="00BF1A85"/>
    <w:rsid w:val="00BF39A4"/>
    <w:rsid w:val="00C01A13"/>
    <w:rsid w:val="00C1092A"/>
    <w:rsid w:val="00C11CCF"/>
    <w:rsid w:val="00C124B7"/>
    <w:rsid w:val="00C14A2B"/>
    <w:rsid w:val="00C14C1F"/>
    <w:rsid w:val="00C14F66"/>
    <w:rsid w:val="00C2018C"/>
    <w:rsid w:val="00C20759"/>
    <w:rsid w:val="00C2427E"/>
    <w:rsid w:val="00C243C4"/>
    <w:rsid w:val="00C26252"/>
    <w:rsid w:val="00C275E4"/>
    <w:rsid w:val="00C27D5A"/>
    <w:rsid w:val="00C27E3E"/>
    <w:rsid w:val="00C357EF"/>
    <w:rsid w:val="00C41771"/>
    <w:rsid w:val="00C41962"/>
    <w:rsid w:val="00C438F0"/>
    <w:rsid w:val="00C44288"/>
    <w:rsid w:val="00C44DA5"/>
    <w:rsid w:val="00C51CCF"/>
    <w:rsid w:val="00C541F6"/>
    <w:rsid w:val="00C54F6B"/>
    <w:rsid w:val="00C60CF1"/>
    <w:rsid w:val="00C6399B"/>
    <w:rsid w:val="00C70A40"/>
    <w:rsid w:val="00C72D20"/>
    <w:rsid w:val="00C75403"/>
    <w:rsid w:val="00C766FF"/>
    <w:rsid w:val="00C82FCF"/>
    <w:rsid w:val="00C84F25"/>
    <w:rsid w:val="00C86842"/>
    <w:rsid w:val="00C9274A"/>
    <w:rsid w:val="00C93AC4"/>
    <w:rsid w:val="00C95043"/>
    <w:rsid w:val="00C978F7"/>
    <w:rsid w:val="00C97D91"/>
    <w:rsid w:val="00CA045E"/>
    <w:rsid w:val="00CA0A7D"/>
    <w:rsid w:val="00CA4F98"/>
    <w:rsid w:val="00CA71F1"/>
    <w:rsid w:val="00CB0B2C"/>
    <w:rsid w:val="00CB110F"/>
    <w:rsid w:val="00CB433B"/>
    <w:rsid w:val="00CB76CF"/>
    <w:rsid w:val="00CC2586"/>
    <w:rsid w:val="00CC2E8B"/>
    <w:rsid w:val="00CC41B0"/>
    <w:rsid w:val="00CC50E7"/>
    <w:rsid w:val="00CC5C9A"/>
    <w:rsid w:val="00CC6322"/>
    <w:rsid w:val="00CD07DA"/>
    <w:rsid w:val="00CD13E2"/>
    <w:rsid w:val="00CD62C8"/>
    <w:rsid w:val="00CE1538"/>
    <w:rsid w:val="00CE4098"/>
    <w:rsid w:val="00CE5168"/>
    <w:rsid w:val="00CE7C0B"/>
    <w:rsid w:val="00CF2888"/>
    <w:rsid w:val="00CF2F55"/>
    <w:rsid w:val="00CF303D"/>
    <w:rsid w:val="00CF5208"/>
    <w:rsid w:val="00CF7007"/>
    <w:rsid w:val="00CF7E2C"/>
    <w:rsid w:val="00CF7E5C"/>
    <w:rsid w:val="00D00222"/>
    <w:rsid w:val="00D0039C"/>
    <w:rsid w:val="00D01801"/>
    <w:rsid w:val="00D022BF"/>
    <w:rsid w:val="00D05351"/>
    <w:rsid w:val="00D06961"/>
    <w:rsid w:val="00D06DD3"/>
    <w:rsid w:val="00D06E44"/>
    <w:rsid w:val="00D07652"/>
    <w:rsid w:val="00D1421B"/>
    <w:rsid w:val="00D15569"/>
    <w:rsid w:val="00D2218F"/>
    <w:rsid w:val="00D22FD7"/>
    <w:rsid w:val="00D246EF"/>
    <w:rsid w:val="00D25A8C"/>
    <w:rsid w:val="00D273E4"/>
    <w:rsid w:val="00D27D0E"/>
    <w:rsid w:val="00D307D6"/>
    <w:rsid w:val="00D3752F"/>
    <w:rsid w:val="00D435B1"/>
    <w:rsid w:val="00D4477B"/>
    <w:rsid w:val="00D452FD"/>
    <w:rsid w:val="00D46AC8"/>
    <w:rsid w:val="00D46C56"/>
    <w:rsid w:val="00D46D3F"/>
    <w:rsid w:val="00D51D8A"/>
    <w:rsid w:val="00D53670"/>
    <w:rsid w:val="00D540AB"/>
    <w:rsid w:val="00D546B3"/>
    <w:rsid w:val="00D57D28"/>
    <w:rsid w:val="00D60ED2"/>
    <w:rsid w:val="00D610C9"/>
    <w:rsid w:val="00D61BE4"/>
    <w:rsid w:val="00D66E60"/>
    <w:rsid w:val="00D67DEC"/>
    <w:rsid w:val="00D75EBD"/>
    <w:rsid w:val="00D77AD7"/>
    <w:rsid w:val="00D837C0"/>
    <w:rsid w:val="00D8502D"/>
    <w:rsid w:val="00D851FE"/>
    <w:rsid w:val="00D85806"/>
    <w:rsid w:val="00D915ED"/>
    <w:rsid w:val="00D929FE"/>
    <w:rsid w:val="00D96141"/>
    <w:rsid w:val="00D96AF8"/>
    <w:rsid w:val="00D96F3C"/>
    <w:rsid w:val="00D9793C"/>
    <w:rsid w:val="00DA2518"/>
    <w:rsid w:val="00DB31AF"/>
    <w:rsid w:val="00DB73E7"/>
    <w:rsid w:val="00DC246F"/>
    <w:rsid w:val="00DC31FC"/>
    <w:rsid w:val="00DC3CAC"/>
    <w:rsid w:val="00DC47AA"/>
    <w:rsid w:val="00DC49F7"/>
    <w:rsid w:val="00DC50BF"/>
    <w:rsid w:val="00DC61BD"/>
    <w:rsid w:val="00DD0608"/>
    <w:rsid w:val="00DD1936"/>
    <w:rsid w:val="00DD26F7"/>
    <w:rsid w:val="00DD4005"/>
    <w:rsid w:val="00DE08B1"/>
    <w:rsid w:val="00DE098B"/>
    <w:rsid w:val="00DE2B28"/>
    <w:rsid w:val="00DE553D"/>
    <w:rsid w:val="00DE74B5"/>
    <w:rsid w:val="00DE7FC4"/>
    <w:rsid w:val="00DF15F7"/>
    <w:rsid w:val="00DF1BA3"/>
    <w:rsid w:val="00DF3072"/>
    <w:rsid w:val="00DF3A3A"/>
    <w:rsid w:val="00E074B0"/>
    <w:rsid w:val="00E10293"/>
    <w:rsid w:val="00E12906"/>
    <w:rsid w:val="00E13594"/>
    <w:rsid w:val="00E14325"/>
    <w:rsid w:val="00E14C15"/>
    <w:rsid w:val="00E169BE"/>
    <w:rsid w:val="00E172F0"/>
    <w:rsid w:val="00E211D1"/>
    <w:rsid w:val="00E219E3"/>
    <w:rsid w:val="00E26749"/>
    <w:rsid w:val="00E30441"/>
    <w:rsid w:val="00E307C2"/>
    <w:rsid w:val="00E333F0"/>
    <w:rsid w:val="00E37833"/>
    <w:rsid w:val="00E37C45"/>
    <w:rsid w:val="00E455F5"/>
    <w:rsid w:val="00E51E5E"/>
    <w:rsid w:val="00E53EE9"/>
    <w:rsid w:val="00E54852"/>
    <w:rsid w:val="00E60C1E"/>
    <w:rsid w:val="00E65343"/>
    <w:rsid w:val="00E66ACD"/>
    <w:rsid w:val="00E75486"/>
    <w:rsid w:val="00E76EA3"/>
    <w:rsid w:val="00E815E4"/>
    <w:rsid w:val="00E83F90"/>
    <w:rsid w:val="00E9028A"/>
    <w:rsid w:val="00E907C8"/>
    <w:rsid w:val="00E92A29"/>
    <w:rsid w:val="00E93AAF"/>
    <w:rsid w:val="00E93EB3"/>
    <w:rsid w:val="00E95188"/>
    <w:rsid w:val="00E95E13"/>
    <w:rsid w:val="00E97AC2"/>
    <w:rsid w:val="00E97EF9"/>
    <w:rsid w:val="00EA1C67"/>
    <w:rsid w:val="00EA2021"/>
    <w:rsid w:val="00EA694B"/>
    <w:rsid w:val="00EA6F3E"/>
    <w:rsid w:val="00EA7233"/>
    <w:rsid w:val="00EB1055"/>
    <w:rsid w:val="00EB6AF9"/>
    <w:rsid w:val="00EC02AD"/>
    <w:rsid w:val="00EC1B56"/>
    <w:rsid w:val="00EC2139"/>
    <w:rsid w:val="00EC47F4"/>
    <w:rsid w:val="00EC57DA"/>
    <w:rsid w:val="00EC7157"/>
    <w:rsid w:val="00ED0C74"/>
    <w:rsid w:val="00ED1ECD"/>
    <w:rsid w:val="00ED29C6"/>
    <w:rsid w:val="00ED3C2B"/>
    <w:rsid w:val="00ED50B4"/>
    <w:rsid w:val="00ED5B33"/>
    <w:rsid w:val="00ED5C07"/>
    <w:rsid w:val="00ED639C"/>
    <w:rsid w:val="00ED6EC5"/>
    <w:rsid w:val="00EE1F25"/>
    <w:rsid w:val="00EE46B6"/>
    <w:rsid w:val="00EE765A"/>
    <w:rsid w:val="00EF1BC4"/>
    <w:rsid w:val="00EF394B"/>
    <w:rsid w:val="00EF5F92"/>
    <w:rsid w:val="00EF71EA"/>
    <w:rsid w:val="00F01165"/>
    <w:rsid w:val="00F01398"/>
    <w:rsid w:val="00F02F1D"/>
    <w:rsid w:val="00F04788"/>
    <w:rsid w:val="00F05F72"/>
    <w:rsid w:val="00F10150"/>
    <w:rsid w:val="00F1058D"/>
    <w:rsid w:val="00F1160B"/>
    <w:rsid w:val="00F141C7"/>
    <w:rsid w:val="00F233E7"/>
    <w:rsid w:val="00F265AE"/>
    <w:rsid w:val="00F3025B"/>
    <w:rsid w:val="00F3325E"/>
    <w:rsid w:val="00F33B0B"/>
    <w:rsid w:val="00F4179C"/>
    <w:rsid w:val="00F44094"/>
    <w:rsid w:val="00F44851"/>
    <w:rsid w:val="00F45B3D"/>
    <w:rsid w:val="00F4722C"/>
    <w:rsid w:val="00F47337"/>
    <w:rsid w:val="00F47964"/>
    <w:rsid w:val="00F47ED1"/>
    <w:rsid w:val="00F50260"/>
    <w:rsid w:val="00F51B7C"/>
    <w:rsid w:val="00F52FC8"/>
    <w:rsid w:val="00F55958"/>
    <w:rsid w:val="00F57002"/>
    <w:rsid w:val="00F57F4A"/>
    <w:rsid w:val="00F60CDA"/>
    <w:rsid w:val="00F610BC"/>
    <w:rsid w:val="00F6162F"/>
    <w:rsid w:val="00F61A9B"/>
    <w:rsid w:val="00F61EAD"/>
    <w:rsid w:val="00F6224C"/>
    <w:rsid w:val="00F622E5"/>
    <w:rsid w:val="00F67B31"/>
    <w:rsid w:val="00F709BE"/>
    <w:rsid w:val="00F710A5"/>
    <w:rsid w:val="00F73354"/>
    <w:rsid w:val="00F740F4"/>
    <w:rsid w:val="00F75352"/>
    <w:rsid w:val="00F77C31"/>
    <w:rsid w:val="00F77C44"/>
    <w:rsid w:val="00F818E0"/>
    <w:rsid w:val="00F83121"/>
    <w:rsid w:val="00F85C2D"/>
    <w:rsid w:val="00F907FC"/>
    <w:rsid w:val="00F92311"/>
    <w:rsid w:val="00F924BA"/>
    <w:rsid w:val="00F9667F"/>
    <w:rsid w:val="00F97FD1"/>
    <w:rsid w:val="00FA307F"/>
    <w:rsid w:val="00FA468E"/>
    <w:rsid w:val="00FA6285"/>
    <w:rsid w:val="00FA676E"/>
    <w:rsid w:val="00FA6DB6"/>
    <w:rsid w:val="00FA76BD"/>
    <w:rsid w:val="00FA7D4D"/>
    <w:rsid w:val="00FB03A3"/>
    <w:rsid w:val="00FB389F"/>
    <w:rsid w:val="00FC1353"/>
    <w:rsid w:val="00FC2A10"/>
    <w:rsid w:val="00FC396D"/>
    <w:rsid w:val="00FC39F9"/>
    <w:rsid w:val="00FD0A70"/>
    <w:rsid w:val="00FD1422"/>
    <w:rsid w:val="00FD5F1E"/>
    <w:rsid w:val="00FD71C3"/>
    <w:rsid w:val="00FD7CA3"/>
    <w:rsid w:val="00FE028F"/>
    <w:rsid w:val="00FE14BE"/>
    <w:rsid w:val="00FE1CFE"/>
    <w:rsid w:val="00FE2C9C"/>
    <w:rsid w:val="00FE4348"/>
    <w:rsid w:val="00FF078F"/>
    <w:rsid w:val="00FF0828"/>
    <w:rsid w:val="00FF0935"/>
    <w:rsid w:val="00FF2935"/>
    <w:rsid w:val="00FF44C1"/>
    <w:rsid w:val="00FF68EB"/>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2DFBCEAE"/>
  <w15:docId w15:val="{40725BD1-114B-45FA-8519-F59A1105C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5" w:unhideWhenUsed="1"/>
    <w:lsdException w:name="footnote text" w:semiHidden="1" w:uiPriority="9" w:unhideWhenUsed="1"/>
    <w:lsdException w:name="annotation text" w:semiHidden="1"/>
    <w:lsdException w:name="header" w:semiHidden="1" w:unhideWhenUsed="1"/>
    <w:lsdException w:name="footer" w:semiHidden="1" w:uiPriority="9" w:unhideWhenUsed="1"/>
    <w:lsdException w:name="index heading" w:semiHidden="1"/>
    <w:lsdException w:name="caption" w:semiHidden="1" w:uiPriority="3" w:unhideWhenUsed="1" w:qFormat="1"/>
    <w:lsdException w:name="table of figures" w:semiHidden="1" w:uiPriority="5" w:unhideWhenUsed="1"/>
    <w:lsdException w:name="envelope address" w:semiHidden="1" w:uiPriority="9"/>
    <w:lsdException w:name="envelope return" w:semiHidden="1" w:uiPriority="9"/>
    <w:lsdException w:name="footnote reference" w:semiHidden="1" w:uiPriority="9"/>
    <w:lsdException w:name="annotation reference" w:semiHidden="1"/>
    <w:lsdException w:name="line number" w:semiHidden="1"/>
    <w:lsdException w:name="page number" w:semiHidden="1" w:uiPriority="5" w:unhideWhenUsed="1"/>
    <w:lsdException w:name="endnote reference" w:semiHidden="1" w:uiPriority="9" w:unhideWhenUsed="1"/>
    <w:lsdException w:name="endnote text" w:semiHidden="1" w:uiPriority="9" w:unhideWhenUsed="1"/>
    <w:lsdException w:name="table of authorities" w:semiHidden="1" w:uiPriority="5" w:unhideWhenUsed="1"/>
    <w:lsdException w:name="macro" w:semiHidden="1" w:uiPriority="3"/>
    <w:lsdException w:name="toa heading" w:semiHidden="1" w:unhideWhenUsed="1"/>
    <w:lsdException w:name="List" w:semiHidden="1"/>
    <w:lsdException w:name="List Bullet" w:semiHidden="1" w:unhideWhenUsed="1" w:qFormat="1"/>
    <w:lsdException w:name="List Number" w:qFormat="1"/>
    <w:lsdException w:name="List 2" w:semiHidden="1"/>
    <w:lsdException w:name="List 3" w:semiHidden="1"/>
    <w:lsdException w:name="List 4" w:semiHidden="1"/>
    <w:lsdException w:name="List 5" w:semiHidden="1"/>
    <w:lsdException w:name="List Bullet 2" w:semiHidden="1" w:uiPriority="9"/>
    <w:lsdException w:name="List Bullet 3" w:semiHidden="1" w:uiPriority="9"/>
    <w:lsdException w:name="List Bullet 4" w:semiHidden="1" w:uiPriority="9"/>
    <w:lsdException w:name="List Bullet 5" w:semiHidden="1" w:uiPriority="9"/>
    <w:lsdException w:name="List Number 2" w:semiHidden="1" w:uiPriority="3"/>
    <w:lsdException w:name="List Number 3" w:semiHidden="1" w:uiPriority="3"/>
    <w:lsdException w:name="List Number 4" w:semiHidden="1" w:uiPriority="3"/>
    <w:lsdException w:name="List Number 5" w:semiHidden="1" w:uiPriority="3"/>
    <w:lsdException w:name="Title" w:uiPriority="3" w:qFormat="1"/>
    <w:lsdException w:name="Closing" w:semiHidden="1" w:uiPriority="9"/>
    <w:lsdException w:name="Signature" w:semiHidden="1" w:uiPriority="5" w:unhideWhenUsed="1"/>
    <w:lsdException w:name="Default Paragraph Font" w:semiHidden="1" w:uiPriority="1" w:unhideWhenUsed="1"/>
    <w:lsdException w:name="Body Text" w:semiHidden="1"/>
    <w:lsdException w:name="Body Text Indent" w:semiHidden="1"/>
    <w:lsdException w:name="List Continue" w:semiHidden="1" w:uiPriority="9"/>
    <w:lsdException w:name="List Continue 2" w:semiHidden="1" w:uiPriority="9"/>
    <w:lsdException w:name="List Continue 3" w:semiHidden="1" w:uiPriority="9"/>
    <w:lsdException w:name="List Continue 4" w:semiHidden="1" w:uiPriority="9"/>
    <w:lsdException w:name="List Continue 5" w:semiHidden="1" w:uiPriority="9"/>
    <w:lsdException w:name="Message Header" w:semiHidden="1" w:uiPriority="3"/>
    <w:lsdException w:name="Subtitle" w:uiPriority="5" w:qFormat="1"/>
    <w:lsdException w:name="Salutation" w:semiHidden="1" w:uiPriority="5"/>
    <w:lsdException w:name="Date" w:semiHidden="1" w:uiPriority="9"/>
    <w:lsdException w:name="Body Text First Indent" w:semiHidden="1"/>
    <w:lsdException w:name="Body Text First Indent 2" w:semiHidden="1"/>
    <w:lsdException w:name="Note Heading" w:semiHidden="1" w:uiPriority="5"/>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uiPriority="9"/>
    <w:lsdException w:name="Strong" w:uiPriority="5" w:qFormat="1"/>
    <w:lsdException w:name="Emphasis" w:semiHidden="1" w:uiPriority="9"/>
    <w:lsdException w:name="Document Map" w:semiHidden="1" w:uiPriority="9"/>
    <w:lsdException w:name="Plain Text" w:semiHidden="1" w:uiPriority="5"/>
    <w:lsdException w:name="E-mail Signature" w:semiHidden="1" w:uiPriority="9"/>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annotation subject" w:semiHidden="1" w:uiPriority="9"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3"/>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F90"/>
  </w:style>
  <w:style w:type="paragraph" w:styleId="Overskrift1">
    <w:name w:val="heading 1"/>
    <w:aliases w:val="H1"/>
    <w:basedOn w:val="Normal"/>
    <w:next w:val="Normal"/>
    <w:link w:val="Overskrift1Tegn"/>
    <w:uiPriority w:val="1"/>
    <w:qFormat/>
    <w:rsid w:val="000A32DD"/>
    <w:pPr>
      <w:keepNext/>
      <w:keepLines/>
      <w:pageBreakBefore/>
      <w:numPr>
        <w:numId w:val="13"/>
      </w:numPr>
      <w:suppressAutoHyphens/>
      <w:spacing w:after="280" w:line="360" w:lineRule="atLeast"/>
      <w:contextualSpacing/>
      <w:outlineLvl w:val="0"/>
    </w:pPr>
    <w:rPr>
      <w:rFonts w:eastAsiaTheme="majorEastAsia" w:cstheme="majorBidi"/>
      <w:b/>
      <w:bCs/>
      <w:caps/>
      <w:color w:val="009DF0" w:themeColor="text2"/>
      <w:sz w:val="28"/>
      <w:szCs w:val="28"/>
    </w:rPr>
  </w:style>
  <w:style w:type="paragraph" w:styleId="Overskrift2">
    <w:name w:val="heading 2"/>
    <w:basedOn w:val="Normal"/>
    <w:next w:val="Normal"/>
    <w:link w:val="Overskrift2Tegn"/>
    <w:uiPriority w:val="1"/>
    <w:qFormat/>
    <w:rsid w:val="009820F5"/>
    <w:pPr>
      <w:keepNext/>
      <w:keepLines/>
      <w:numPr>
        <w:ilvl w:val="1"/>
        <w:numId w:val="13"/>
      </w:numPr>
      <w:suppressAutoHyphens/>
      <w:spacing w:before="260"/>
      <w:contextualSpacing/>
      <w:outlineLvl w:val="1"/>
    </w:pPr>
    <w:rPr>
      <w:rFonts w:eastAsiaTheme="majorEastAsia" w:cstheme="majorBidi"/>
      <w:b/>
      <w:bCs/>
      <w:szCs w:val="26"/>
    </w:rPr>
  </w:style>
  <w:style w:type="paragraph" w:styleId="Overskrift3">
    <w:name w:val="heading 3"/>
    <w:basedOn w:val="Normal"/>
    <w:next w:val="Normal"/>
    <w:link w:val="Overskrift3Tegn"/>
    <w:uiPriority w:val="1"/>
    <w:qFormat/>
    <w:rsid w:val="00A14454"/>
    <w:pPr>
      <w:keepNext/>
      <w:numPr>
        <w:ilvl w:val="2"/>
        <w:numId w:val="13"/>
      </w:numPr>
      <w:outlineLvl w:val="2"/>
    </w:pPr>
    <w:rPr>
      <w:rFonts w:eastAsiaTheme="majorEastAsia" w:cstheme="majorBidi"/>
      <w:bCs/>
      <w:sz w:val="17"/>
      <w:szCs w:val="17"/>
    </w:rPr>
  </w:style>
  <w:style w:type="paragraph" w:styleId="Overskrift4">
    <w:name w:val="heading 4"/>
    <w:basedOn w:val="Normal"/>
    <w:next w:val="Normal"/>
    <w:link w:val="Overskrift4Tegn"/>
    <w:uiPriority w:val="1"/>
    <w:qFormat/>
    <w:rsid w:val="006C0A4C"/>
    <w:pPr>
      <w:keepNext/>
      <w:keepLines/>
      <w:numPr>
        <w:ilvl w:val="3"/>
        <w:numId w:val="13"/>
      </w:numPr>
      <w:spacing w:before="260"/>
      <w:contextualSpacing/>
      <w:outlineLvl w:val="3"/>
    </w:pPr>
    <w:rPr>
      <w:rFonts w:eastAsiaTheme="majorEastAsia" w:cstheme="majorBidi"/>
      <w:b/>
      <w:bCs/>
      <w:iCs/>
    </w:rPr>
  </w:style>
  <w:style w:type="paragraph" w:styleId="Overskrift5">
    <w:name w:val="heading 5"/>
    <w:basedOn w:val="Normal"/>
    <w:next w:val="Normal"/>
    <w:link w:val="Overskrift5Tegn"/>
    <w:uiPriority w:val="1"/>
    <w:qFormat/>
    <w:rsid w:val="005E6AE0"/>
    <w:pPr>
      <w:keepNext/>
      <w:keepLines/>
      <w:numPr>
        <w:ilvl w:val="4"/>
        <w:numId w:val="13"/>
      </w:numPr>
      <w:spacing w:before="260"/>
      <w:contextualSpacing/>
      <w:outlineLvl w:val="4"/>
    </w:pPr>
    <w:rPr>
      <w:rFonts w:eastAsiaTheme="majorEastAsia" w:cstheme="majorBidi"/>
      <w:u w:val="single"/>
    </w:rPr>
  </w:style>
  <w:style w:type="paragraph" w:styleId="Overskrift6">
    <w:name w:val="heading 6"/>
    <w:basedOn w:val="Normal"/>
    <w:next w:val="Normal"/>
    <w:link w:val="Overskrift6Tegn"/>
    <w:uiPriority w:val="1"/>
    <w:semiHidden/>
    <w:qFormat/>
    <w:rsid w:val="009E4B94"/>
    <w:pPr>
      <w:keepNext/>
      <w:keepLines/>
      <w:numPr>
        <w:ilvl w:val="5"/>
        <w:numId w:val="13"/>
      </w:numPr>
      <w:spacing w:before="260"/>
      <w:contextualSpacing/>
      <w:outlineLvl w:val="5"/>
    </w:pPr>
    <w:rPr>
      <w:rFonts w:eastAsiaTheme="majorEastAsia" w:cstheme="majorBidi"/>
      <w:b/>
      <w:iCs/>
    </w:rPr>
  </w:style>
  <w:style w:type="paragraph" w:styleId="Overskrift7">
    <w:name w:val="heading 7"/>
    <w:basedOn w:val="Normal"/>
    <w:next w:val="Normal"/>
    <w:link w:val="Overskrift7Tegn"/>
    <w:uiPriority w:val="1"/>
    <w:semiHidden/>
    <w:qFormat/>
    <w:rsid w:val="009E4B94"/>
    <w:pPr>
      <w:keepNext/>
      <w:keepLines/>
      <w:numPr>
        <w:ilvl w:val="6"/>
        <w:numId w:val="13"/>
      </w:numPr>
      <w:spacing w:before="260"/>
      <w:contextualSpacing/>
      <w:outlineLvl w:val="6"/>
    </w:pPr>
    <w:rPr>
      <w:rFonts w:eastAsiaTheme="majorEastAsia" w:cstheme="majorBidi"/>
      <w:b/>
      <w:iCs/>
    </w:rPr>
  </w:style>
  <w:style w:type="paragraph" w:styleId="Overskrift8">
    <w:name w:val="heading 8"/>
    <w:basedOn w:val="Normal"/>
    <w:next w:val="Normal"/>
    <w:link w:val="Overskrift8Tegn"/>
    <w:uiPriority w:val="1"/>
    <w:semiHidden/>
    <w:qFormat/>
    <w:rsid w:val="009E4B94"/>
    <w:pPr>
      <w:keepNext/>
      <w:keepLines/>
      <w:numPr>
        <w:ilvl w:val="7"/>
        <w:numId w:val="13"/>
      </w:numPr>
      <w:spacing w:before="260"/>
      <w:contextualSpacing/>
      <w:outlineLvl w:val="7"/>
    </w:pPr>
    <w:rPr>
      <w:rFonts w:eastAsiaTheme="majorEastAsia" w:cstheme="majorBidi"/>
      <w:b/>
      <w:szCs w:val="20"/>
    </w:rPr>
  </w:style>
  <w:style w:type="paragraph" w:styleId="Overskrift9">
    <w:name w:val="heading 9"/>
    <w:basedOn w:val="Normal"/>
    <w:next w:val="Normal"/>
    <w:link w:val="Overskrift9Tegn"/>
    <w:uiPriority w:val="1"/>
    <w:semiHidden/>
    <w:qFormat/>
    <w:rsid w:val="009E4B94"/>
    <w:pPr>
      <w:keepNext/>
      <w:keepLines/>
      <w:numPr>
        <w:ilvl w:val="8"/>
        <w:numId w:val="13"/>
      </w:numPr>
      <w:spacing w:before="260"/>
      <w:contextualSpacing/>
      <w:outlineLvl w:val="8"/>
    </w:pPr>
    <w:rPr>
      <w:rFonts w:eastAsiaTheme="majorEastAsia" w:cstheme="majorBidi"/>
      <w:b/>
      <w:i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rsid w:val="002D43D1"/>
    <w:pPr>
      <w:spacing w:line="160" w:lineRule="atLeast"/>
      <w:ind w:left="-567"/>
    </w:pPr>
    <w:rPr>
      <w:noProof/>
      <w:sz w:val="12"/>
    </w:rPr>
  </w:style>
  <w:style w:type="character" w:customStyle="1" w:styleId="SidehovedTegn">
    <w:name w:val="Sidehoved Tegn"/>
    <w:basedOn w:val="Standardskrifttypeiafsnit"/>
    <w:link w:val="Sidehoved"/>
    <w:uiPriority w:val="99"/>
    <w:rsid w:val="002D43D1"/>
    <w:rPr>
      <w:noProof/>
      <w:sz w:val="12"/>
      <w:lang w:val="da-DK"/>
    </w:rPr>
  </w:style>
  <w:style w:type="paragraph" w:styleId="Sidefod">
    <w:name w:val="footer"/>
    <w:basedOn w:val="Normal"/>
    <w:link w:val="SidefodTegn"/>
    <w:uiPriority w:val="9"/>
    <w:rsid w:val="00C2018C"/>
    <w:pPr>
      <w:tabs>
        <w:tab w:val="center" w:pos="4819"/>
        <w:tab w:val="right" w:pos="9638"/>
      </w:tabs>
      <w:spacing w:line="200" w:lineRule="atLeast"/>
    </w:pPr>
    <w:rPr>
      <w:sz w:val="12"/>
    </w:rPr>
  </w:style>
  <w:style w:type="character" w:customStyle="1" w:styleId="SidefodTegn">
    <w:name w:val="Sidefod Tegn"/>
    <w:basedOn w:val="Standardskrifttypeiafsnit"/>
    <w:link w:val="Sidefod"/>
    <w:uiPriority w:val="9"/>
    <w:rsid w:val="00A539A2"/>
    <w:rPr>
      <w:sz w:val="12"/>
      <w:lang w:val="da-DK"/>
    </w:rPr>
  </w:style>
  <w:style w:type="character" w:customStyle="1" w:styleId="Overskrift1Tegn">
    <w:name w:val="Overskrift 1 Tegn"/>
    <w:aliases w:val="H1 Tegn"/>
    <w:basedOn w:val="Standardskrifttypeiafsnit"/>
    <w:link w:val="Overskrift1"/>
    <w:uiPriority w:val="1"/>
    <w:rsid w:val="000A32DD"/>
    <w:rPr>
      <w:rFonts w:eastAsiaTheme="majorEastAsia" w:cstheme="majorBidi"/>
      <w:b/>
      <w:bCs/>
      <w:caps/>
      <w:color w:val="009DF0" w:themeColor="text2"/>
      <w:sz w:val="28"/>
      <w:szCs w:val="28"/>
      <w:lang w:val="da-DK"/>
    </w:rPr>
  </w:style>
  <w:style w:type="character" w:customStyle="1" w:styleId="Overskrift2Tegn">
    <w:name w:val="Overskrift 2 Tegn"/>
    <w:basedOn w:val="Standardskrifttypeiafsnit"/>
    <w:link w:val="Overskrift2"/>
    <w:uiPriority w:val="1"/>
    <w:rsid w:val="009820F5"/>
    <w:rPr>
      <w:rFonts w:eastAsiaTheme="majorEastAsia" w:cstheme="majorBidi"/>
      <w:b/>
      <w:bCs/>
      <w:szCs w:val="26"/>
    </w:rPr>
  </w:style>
  <w:style w:type="character" w:customStyle="1" w:styleId="Overskrift3Tegn">
    <w:name w:val="Overskrift 3 Tegn"/>
    <w:basedOn w:val="Standardskrifttypeiafsnit"/>
    <w:link w:val="Overskrift3"/>
    <w:uiPriority w:val="1"/>
    <w:rsid w:val="00A14454"/>
    <w:rPr>
      <w:rFonts w:eastAsiaTheme="majorEastAsia" w:cstheme="majorBidi"/>
      <w:bCs/>
      <w:sz w:val="17"/>
      <w:szCs w:val="17"/>
    </w:rPr>
  </w:style>
  <w:style w:type="character" w:customStyle="1" w:styleId="Overskrift4Tegn">
    <w:name w:val="Overskrift 4 Tegn"/>
    <w:basedOn w:val="Standardskrifttypeiafsnit"/>
    <w:link w:val="Overskrift4"/>
    <w:uiPriority w:val="3"/>
    <w:rsid w:val="006C0A4C"/>
    <w:rPr>
      <w:rFonts w:eastAsiaTheme="majorEastAsia" w:cstheme="majorBidi"/>
      <w:b/>
      <w:bCs/>
      <w:iCs/>
      <w:lang w:val="da-DK"/>
    </w:rPr>
  </w:style>
  <w:style w:type="character" w:customStyle="1" w:styleId="Overskrift5Tegn">
    <w:name w:val="Overskrift 5 Tegn"/>
    <w:basedOn w:val="Standardskrifttypeiafsnit"/>
    <w:link w:val="Overskrift5"/>
    <w:uiPriority w:val="3"/>
    <w:rsid w:val="005E6AE0"/>
    <w:rPr>
      <w:rFonts w:eastAsiaTheme="majorEastAsia" w:cstheme="majorBidi"/>
      <w:u w:val="single"/>
      <w:lang w:val="da-DK"/>
    </w:rPr>
  </w:style>
  <w:style w:type="character" w:customStyle="1" w:styleId="Overskrift6Tegn">
    <w:name w:val="Overskrift 6 Tegn"/>
    <w:basedOn w:val="Standardskrifttypeiafsnit"/>
    <w:link w:val="Overskrift6"/>
    <w:uiPriority w:val="4"/>
    <w:semiHidden/>
    <w:rsid w:val="00004865"/>
    <w:rPr>
      <w:rFonts w:eastAsiaTheme="majorEastAsia" w:cstheme="majorBidi"/>
      <w:b/>
      <w:iCs/>
      <w:lang w:val="da-DK"/>
    </w:rPr>
  </w:style>
  <w:style w:type="character" w:customStyle="1" w:styleId="Overskrift7Tegn">
    <w:name w:val="Overskrift 7 Tegn"/>
    <w:basedOn w:val="Standardskrifttypeiafsnit"/>
    <w:link w:val="Overskrift7"/>
    <w:uiPriority w:val="4"/>
    <w:semiHidden/>
    <w:rsid w:val="00004865"/>
    <w:rPr>
      <w:rFonts w:eastAsiaTheme="majorEastAsia" w:cstheme="majorBidi"/>
      <w:b/>
      <w:iCs/>
      <w:lang w:val="da-DK"/>
    </w:rPr>
  </w:style>
  <w:style w:type="character" w:customStyle="1" w:styleId="Overskrift8Tegn">
    <w:name w:val="Overskrift 8 Tegn"/>
    <w:basedOn w:val="Standardskrifttypeiafsnit"/>
    <w:link w:val="Overskrift8"/>
    <w:uiPriority w:val="4"/>
    <w:semiHidden/>
    <w:rsid w:val="00004865"/>
    <w:rPr>
      <w:rFonts w:eastAsiaTheme="majorEastAsia" w:cstheme="majorBidi"/>
      <w:b/>
      <w:szCs w:val="20"/>
      <w:lang w:val="da-DK"/>
    </w:rPr>
  </w:style>
  <w:style w:type="character" w:customStyle="1" w:styleId="Overskrift9Tegn">
    <w:name w:val="Overskrift 9 Tegn"/>
    <w:basedOn w:val="Standardskrifttypeiafsnit"/>
    <w:link w:val="Overskrift9"/>
    <w:uiPriority w:val="4"/>
    <w:semiHidden/>
    <w:rsid w:val="00004865"/>
    <w:rPr>
      <w:rFonts w:eastAsiaTheme="majorEastAsia" w:cstheme="majorBidi"/>
      <w:b/>
      <w:iCs/>
      <w:szCs w:val="20"/>
      <w:lang w:val="da-DK"/>
    </w:rPr>
  </w:style>
  <w:style w:type="paragraph" w:styleId="Titel">
    <w:name w:val="Title"/>
    <w:basedOn w:val="Normal"/>
    <w:next w:val="Normal"/>
    <w:link w:val="TitelTegn"/>
    <w:uiPriority w:val="3"/>
    <w:semiHidden/>
    <w:qFormat/>
    <w:rsid w:val="009E4B94"/>
    <w:pPr>
      <w:spacing w:before="500" w:after="500" w:line="500" w:lineRule="atLeast"/>
      <w:contextualSpacing/>
    </w:pPr>
    <w:rPr>
      <w:rFonts w:eastAsiaTheme="majorEastAsia" w:cstheme="majorBidi"/>
      <w:b/>
      <w:kern w:val="28"/>
      <w:sz w:val="40"/>
      <w:szCs w:val="52"/>
    </w:rPr>
  </w:style>
  <w:style w:type="character" w:customStyle="1" w:styleId="TitelTegn">
    <w:name w:val="Titel Tegn"/>
    <w:basedOn w:val="Standardskrifttypeiafsnit"/>
    <w:link w:val="Titel"/>
    <w:uiPriority w:val="99"/>
    <w:semiHidden/>
    <w:rsid w:val="00004865"/>
    <w:rPr>
      <w:rFonts w:eastAsiaTheme="majorEastAsia" w:cstheme="majorBidi"/>
      <w:b/>
      <w:kern w:val="28"/>
      <w:sz w:val="40"/>
      <w:szCs w:val="52"/>
      <w:lang w:val="da-DK"/>
    </w:rPr>
  </w:style>
  <w:style w:type="paragraph" w:styleId="Undertitel">
    <w:name w:val="Subtitle"/>
    <w:basedOn w:val="Normal"/>
    <w:next w:val="Normal"/>
    <w:link w:val="UndertitelTegn"/>
    <w:uiPriority w:val="5"/>
    <w:semiHidden/>
    <w:qFormat/>
    <w:rsid w:val="009E4B94"/>
    <w:pPr>
      <w:numPr>
        <w:ilvl w:val="1"/>
      </w:numPr>
      <w:spacing w:before="400" w:after="400" w:line="400" w:lineRule="atLeast"/>
      <w:contextualSpacing/>
    </w:pPr>
    <w:rPr>
      <w:rFonts w:eastAsiaTheme="majorEastAsia" w:cstheme="majorBidi"/>
      <w:b/>
      <w:iCs/>
      <w:sz w:val="36"/>
      <w:szCs w:val="24"/>
    </w:rPr>
  </w:style>
  <w:style w:type="character" w:customStyle="1" w:styleId="UndertitelTegn">
    <w:name w:val="Undertitel Tegn"/>
    <w:basedOn w:val="Standardskrifttypeiafsnit"/>
    <w:link w:val="Undertitel"/>
    <w:uiPriority w:val="8"/>
    <w:semiHidden/>
    <w:rsid w:val="00004865"/>
    <w:rPr>
      <w:rFonts w:eastAsiaTheme="majorEastAsia" w:cstheme="majorBidi"/>
      <w:b/>
      <w:iCs/>
      <w:sz w:val="36"/>
      <w:szCs w:val="24"/>
      <w:lang w:val="da-DK"/>
    </w:rPr>
  </w:style>
  <w:style w:type="character" w:styleId="Svagfremhvning">
    <w:name w:val="Subtle Emphasis"/>
    <w:basedOn w:val="Standardskrifttypeiafsnit"/>
    <w:uiPriority w:val="19"/>
    <w:qFormat/>
    <w:rsid w:val="009E4B94"/>
    <w:rPr>
      <w:i/>
      <w:iCs/>
      <w:color w:val="999999" w:themeColor="text1" w:themeTint="7F"/>
      <w:lang w:val="da-DK"/>
    </w:rPr>
  </w:style>
  <w:style w:type="character" w:styleId="Kraftigfremhvning">
    <w:name w:val="Intense Emphasis"/>
    <w:basedOn w:val="Standardskrifttypeiafsnit"/>
    <w:uiPriority w:val="21"/>
    <w:qFormat/>
    <w:rsid w:val="009E4B94"/>
    <w:rPr>
      <w:b/>
      <w:bCs/>
      <w:i/>
      <w:iCs/>
      <w:color w:val="auto"/>
      <w:lang w:val="da-DK"/>
    </w:rPr>
  </w:style>
  <w:style w:type="character" w:styleId="Strk">
    <w:name w:val="Strong"/>
    <w:basedOn w:val="Standardskrifttypeiafsnit"/>
    <w:uiPriority w:val="5"/>
    <w:semiHidden/>
    <w:qFormat/>
    <w:rsid w:val="009E4B94"/>
    <w:rPr>
      <w:b/>
      <w:bCs/>
      <w:lang w:val="da-DK"/>
    </w:rPr>
  </w:style>
  <w:style w:type="paragraph" w:styleId="Strktcitat">
    <w:name w:val="Intense Quote"/>
    <w:basedOn w:val="Normal"/>
    <w:next w:val="Normal"/>
    <w:link w:val="StrktcitatTegn"/>
    <w:uiPriority w:val="30"/>
    <w:qFormat/>
    <w:rsid w:val="007546AF"/>
    <w:pPr>
      <w:spacing w:before="260" w:after="260"/>
      <w:ind w:left="851" w:right="851"/>
    </w:pPr>
    <w:rPr>
      <w:b/>
      <w:bCs/>
      <w:i/>
      <w:iCs/>
    </w:rPr>
  </w:style>
  <w:style w:type="character" w:customStyle="1" w:styleId="StrktcitatTegn">
    <w:name w:val="Stærkt citat Tegn"/>
    <w:basedOn w:val="Standardskrifttypeiafsnit"/>
    <w:link w:val="Strktcitat"/>
    <w:uiPriority w:val="30"/>
    <w:rsid w:val="00004865"/>
    <w:rPr>
      <w:b/>
      <w:bCs/>
      <w:i/>
      <w:iCs/>
      <w:lang w:val="da-DK"/>
    </w:rPr>
  </w:style>
  <w:style w:type="character" w:styleId="Svaghenvisning">
    <w:name w:val="Subtle Reference"/>
    <w:basedOn w:val="Standardskrifttypeiafsnit"/>
    <w:uiPriority w:val="31"/>
    <w:qFormat/>
    <w:rsid w:val="002E74A4"/>
    <w:rPr>
      <w:caps w:val="0"/>
      <w:smallCaps w:val="0"/>
      <w:color w:val="auto"/>
      <w:u w:val="single"/>
      <w:lang w:val="da-DK"/>
    </w:rPr>
  </w:style>
  <w:style w:type="character" w:styleId="Kraftighenvisning">
    <w:name w:val="Intense Reference"/>
    <w:basedOn w:val="Standardskrifttypeiafsnit"/>
    <w:uiPriority w:val="32"/>
    <w:qFormat/>
    <w:rsid w:val="002E74A4"/>
    <w:rPr>
      <w:b/>
      <w:bCs/>
      <w:caps w:val="0"/>
      <w:smallCaps w:val="0"/>
      <w:color w:val="auto"/>
      <w:spacing w:val="5"/>
      <w:u w:val="single"/>
      <w:lang w:val="da-DK"/>
    </w:rPr>
  </w:style>
  <w:style w:type="paragraph" w:styleId="Billedtekst">
    <w:name w:val="caption"/>
    <w:basedOn w:val="Normal"/>
    <w:next w:val="Caption-Text"/>
    <w:uiPriority w:val="3"/>
    <w:qFormat/>
    <w:rsid w:val="001E1890"/>
    <w:pPr>
      <w:spacing w:before="170" w:after="100" w:line="200" w:lineRule="atLeast"/>
    </w:pPr>
    <w:rPr>
      <w:b/>
      <w:bCs/>
      <w:color w:val="009DF0" w:themeColor="text2"/>
      <w:sz w:val="14"/>
    </w:rPr>
  </w:style>
  <w:style w:type="paragraph" w:styleId="Indholdsfortegnelse1">
    <w:name w:val="toc 1"/>
    <w:basedOn w:val="Normal"/>
    <w:next w:val="Normal"/>
    <w:uiPriority w:val="39"/>
    <w:rsid w:val="00841A14"/>
    <w:pPr>
      <w:tabs>
        <w:tab w:val="left" w:pos="510"/>
        <w:tab w:val="right" w:pos="7229"/>
      </w:tabs>
      <w:ind w:left="510" w:right="2268" w:hanging="1077"/>
    </w:pPr>
    <w:rPr>
      <w:rFonts w:eastAsia="Times New Roman" w:cs="Times New Roman"/>
      <w:b/>
    </w:rPr>
  </w:style>
  <w:style w:type="paragraph" w:styleId="Indholdsfortegnelse2">
    <w:name w:val="toc 2"/>
    <w:basedOn w:val="Normal"/>
    <w:next w:val="Normal"/>
    <w:uiPriority w:val="39"/>
    <w:rsid w:val="00841A14"/>
    <w:pPr>
      <w:tabs>
        <w:tab w:val="left" w:pos="510"/>
        <w:tab w:val="right" w:pos="7229"/>
      </w:tabs>
      <w:ind w:left="510" w:right="2268" w:hanging="1077"/>
    </w:pPr>
    <w:rPr>
      <w:rFonts w:eastAsia="Times New Roman" w:cs="Times New Roman"/>
    </w:rPr>
  </w:style>
  <w:style w:type="paragraph" w:styleId="Indholdsfortegnelse3">
    <w:name w:val="toc 3"/>
    <w:basedOn w:val="Normal"/>
    <w:next w:val="Normal"/>
    <w:uiPriority w:val="39"/>
    <w:rsid w:val="00841A14"/>
    <w:pPr>
      <w:tabs>
        <w:tab w:val="left" w:pos="510"/>
        <w:tab w:val="right" w:pos="7229"/>
      </w:tabs>
      <w:ind w:left="510" w:right="2268" w:hanging="1077"/>
    </w:pPr>
    <w:rPr>
      <w:rFonts w:eastAsia="Times New Roman" w:cs="Times New Roman"/>
    </w:rPr>
  </w:style>
  <w:style w:type="paragraph" w:styleId="Indholdsfortegnelse4">
    <w:name w:val="toc 4"/>
    <w:basedOn w:val="Normal"/>
    <w:next w:val="Normal"/>
    <w:link w:val="Indholdsfortegnelse4Tegn"/>
    <w:uiPriority w:val="39"/>
    <w:rsid w:val="00C72D20"/>
    <w:pPr>
      <w:tabs>
        <w:tab w:val="left" w:pos="510"/>
        <w:tab w:val="right" w:pos="7229"/>
      </w:tabs>
      <w:ind w:left="510" w:right="2268" w:hanging="1077"/>
    </w:pPr>
    <w:rPr>
      <w:rFonts w:eastAsia="Times New Roman" w:cs="Times New Roman"/>
    </w:rPr>
  </w:style>
  <w:style w:type="paragraph" w:styleId="Indholdsfortegnelse5">
    <w:name w:val="toc 5"/>
    <w:basedOn w:val="Normal"/>
    <w:next w:val="Normal"/>
    <w:uiPriority w:val="39"/>
    <w:rsid w:val="00C72D20"/>
    <w:pPr>
      <w:tabs>
        <w:tab w:val="left" w:pos="510"/>
        <w:tab w:val="right" w:pos="7229"/>
      </w:tabs>
      <w:ind w:left="510" w:right="2268" w:hanging="1077"/>
    </w:pPr>
    <w:rPr>
      <w:rFonts w:eastAsia="Times New Roman" w:cs="Times New Roman"/>
    </w:rPr>
  </w:style>
  <w:style w:type="paragraph" w:styleId="Indholdsfortegnelse6">
    <w:name w:val="toc 6"/>
    <w:basedOn w:val="Normal"/>
    <w:next w:val="Normal"/>
    <w:uiPriority w:val="39"/>
    <w:rsid w:val="00A27A90"/>
    <w:pPr>
      <w:tabs>
        <w:tab w:val="right" w:pos="7229"/>
      </w:tabs>
      <w:ind w:left="-567" w:right="2268"/>
    </w:pPr>
    <w:rPr>
      <w:rFonts w:eastAsia="Times New Roman" w:cs="Times New Roman"/>
    </w:rPr>
  </w:style>
  <w:style w:type="paragraph" w:styleId="Indholdsfortegnelse7">
    <w:name w:val="toc 7"/>
    <w:basedOn w:val="Normal"/>
    <w:next w:val="Normal"/>
    <w:uiPriority w:val="39"/>
    <w:rsid w:val="00A27A90"/>
    <w:pPr>
      <w:spacing w:before="240"/>
      <w:ind w:left="-567" w:right="2268"/>
    </w:pPr>
    <w:rPr>
      <w:rFonts w:eastAsia="Times New Roman" w:cs="Times New Roman"/>
      <w:b/>
    </w:rPr>
  </w:style>
  <w:style w:type="paragraph" w:styleId="Indholdsfortegnelse8">
    <w:name w:val="toc 8"/>
    <w:basedOn w:val="Normal"/>
    <w:next w:val="Normal"/>
    <w:uiPriority w:val="39"/>
    <w:rsid w:val="00A27A90"/>
    <w:pPr>
      <w:ind w:left="-567" w:right="2268"/>
    </w:pPr>
    <w:rPr>
      <w:rFonts w:eastAsia="Times New Roman" w:cs="Times New Roman"/>
    </w:rPr>
  </w:style>
  <w:style w:type="paragraph" w:styleId="Indholdsfortegnelse9">
    <w:name w:val="toc 9"/>
    <w:basedOn w:val="Normal"/>
    <w:next w:val="Normal"/>
    <w:uiPriority w:val="39"/>
    <w:rsid w:val="00A27A90"/>
    <w:pPr>
      <w:ind w:left="-567" w:right="2268"/>
    </w:pPr>
    <w:rPr>
      <w:rFonts w:eastAsia="Times New Roman" w:cs="Times New Roman"/>
    </w:rPr>
  </w:style>
  <w:style w:type="paragraph" w:styleId="Overskrift">
    <w:name w:val="TOC Heading"/>
    <w:basedOn w:val="Normal"/>
    <w:next w:val="Normal"/>
    <w:uiPriority w:val="39"/>
    <w:qFormat/>
    <w:rsid w:val="00065C3C"/>
    <w:rPr>
      <w:b/>
      <w:caps/>
      <w:color w:val="009DF0" w:themeColor="text2"/>
      <w:sz w:val="22"/>
    </w:rPr>
  </w:style>
  <w:style w:type="paragraph" w:styleId="Bloktekst">
    <w:name w:val="Block Text"/>
    <w:basedOn w:val="Normal"/>
    <w:uiPriority w:val="99"/>
    <w:semiHidden/>
    <w:rsid w:val="009E4B94"/>
    <w:pPr>
      <w:pBdr>
        <w:top w:val="single" w:sz="2" w:space="10" w:color="989898" w:themeColor="text1" w:themeTint="80"/>
        <w:left w:val="single" w:sz="2" w:space="10" w:color="989898" w:themeColor="text1" w:themeTint="80"/>
        <w:bottom w:val="single" w:sz="2" w:space="10" w:color="989898" w:themeColor="text1" w:themeTint="80"/>
        <w:right w:val="single" w:sz="2" w:space="10" w:color="989898" w:themeColor="text1" w:themeTint="80"/>
      </w:pBdr>
      <w:ind w:left="1151" w:right="1151"/>
    </w:pPr>
    <w:rPr>
      <w:rFonts w:eastAsiaTheme="minorEastAsia"/>
      <w:i/>
      <w:iCs/>
    </w:rPr>
  </w:style>
  <w:style w:type="paragraph" w:styleId="Slutnotetekst">
    <w:name w:val="endnote text"/>
    <w:basedOn w:val="Normal"/>
    <w:link w:val="SlutnotetekstTegn"/>
    <w:uiPriority w:val="9"/>
    <w:semiHidden/>
    <w:rsid w:val="00050588"/>
    <w:pPr>
      <w:spacing w:line="200" w:lineRule="atLeast"/>
      <w:ind w:left="85" w:hanging="85"/>
    </w:pPr>
    <w:rPr>
      <w:color w:val="797766" w:themeColor="background2"/>
      <w:sz w:val="12"/>
      <w:szCs w:val="20"/>
    </w:rPr>
  </w:style>
  <w:style w:type="character" w:customStyle="1" w:styleId="SlutnotetekstTegn">
    <w:name w:val="Slutnotetekst Tegn"/>
    <w:basedOn w:val="Standardskrifttypeiafsnit"/>
    <w:link w:val="Slutnotetekst"/>
    <w:uiPriority w:val="21"/>
    <w:semiHidden/>
    <w:rsid w:val="00A539A2"/>
    <w:rPr>
      <w:color w:val="797766" w:themeColor="background2"/>
      <w:sz w:val="12"/>
      <w:szCs w:val="20"/>
      <w:lang w:val="da-DK"/>
    </w:rPr>
  </w:style>
  <w:style w:type="character" w:styleId="Slutnotehenvisning">
    <w:name w:val="endnote reference"/>
    <w:basedOn w:val="Standardskrifttypeiafsnit"/>
    <w:uiPriority w:val="9"/>
    <w:semiHidden/>
    <w:rsid w:val="009E4B94"/>
    <w:rPr>
      <w:vertAlign w:val="superscript"/>
      <w:lang w:val="da-DK"/>
    </w:rPr>
  </w:style>
  <w:style w:type="paragraph" w:styleId="Fodnotetekst">
    <w:name w:val="footnote text"/>
    <w:basedOn w:val="Normal"/>
    <w:link w:val="FodnotetekstTegn"/>
    <w:uiPriority w:val="9"/>
    <w:semiHidden/>
    <w:rsid w:val="00050588"/>
    <w:pPr>
      <w:spacing w:line="200" w:lineRule="atLeast"/>
      <w:ind w:left="85" w:hanging="85"/>
    </w:pPr>
    <w:rPr>
      <w:color w:val="797766"/>
      <w:sz w:val="12"/>
      <w:szCs w:val="20"/>
    </w:rPr>
  </w:style>
  <w:style w:type="character" w:customStyle="1" w:styleId="FodnotetekstTegn">
    <w:name w:val="Fodnotetekst Tegn"/>
    <w:basedOn w:val="Standardskrifttypeiafsnit"/>
    <w:link w:val="Fodnotetekst"/>
    <w:uiPriority w:val="21"/>
    <w:semiHidden/>
    <w:rsid w:val="00A539A2"/>
    <w:rPr>
      <w:color w:val="797766"/>
      <w:sz w:val="12"/>
      <w:szCs w:val="20"/>
      <w:lang w:val="da-DK"/>
    </w:rPr>
  </w:style>
  <w:style w:type="paragraph" w:styleId="Opstilling-punkttegn">
    <w:name w:val="List Bullet"/>
    <w:basedOn w:val="Normal"/>
    <w:uiPriority w:val="99"/>
    <w:qFormat/>
    <w:rsid w:val="006B30A9"/>
    <w:pPr>
      <w:numPr>
        <w:numId w:val="1"/>
      </w:numPr>
      <w:contextualSpacing/>
    </w:pPr>
  </w:style>
  <w:style w:type="paragraph" w:styleId="Opstilling-talellerbogst">
    <w:name w:val="List Number"/>
    <w:basedOn w:val="Normal"/>
    <w:uiPriority w:val="99"/>
    <w:qFormat/>
    <w:rsid w:val="006B30A9"/>
    <w:pPr>
      <w:numPr>
        <w:numId w:val="6"/>
      </w:numPr>
      <w:contextualSpacing/>
    </w:pPr>
  </w:style>
  <w:style w:type="character" w:styleId="Sidetal">
    <w:name w:val="page number"/>
    <w:basedOn w:val="Standardskrifttypeiafsnit"/>
    <w:uiPriority w:val="5"/>
    <w:rsid w:val="00424709"/>
    <w:rPr>
      <w:lang w:val="da-DK"/>
    </w:rPr>
  </w:style>
  <w:style w:type="paragraph" w:customStyle="1" w:styleId="Template">
    <w:name w:val="Template"/>
    <w:link w:val="TemplateChar"/>
    <w:uiPriority w:val="3"/>
    <w:semiHidden/>
    <w:rsid w:val="00C2018C"/>
    <w:pPr>
      <w:spacing w:line="200" w:lineRule="atLeast"/>
    </w:pPr>
    <w:rPr>
      <w:noProof/>
      <w:sz w:val="14"/>
    </w:rPr>
  </w:style>
  <w:style w:type="paragraph" w:customStyle="1" w:styleId="Template-Address">
    <w:name w:val="Template - Address"/>
    <w:basedOn w:val="Template"/>
    <w:uiPriority w:val="8"/>
    <w:semiHidden/>
    <w:rsid w:val="00DD1936"/>
    <w:pPr>
      <w:tabs>
        <w:tab w:val="left" w:pos="567"/>
      </w:tabs>
      <w:suppressAutoHyphens/>
    </w:pPr>
  </w:style>
  <w:style w:type="paragraph" w:customStyle="1" w:styleId="Template-Companyname">
    <w:name w:val="Template - Company name"/>
    <w:basedOn w:val="Template-Address"/>
    <w:next w:val="Template-Address"/>
    <w:uiPriority w:val="8"/>
    <w:semiHidden/>
    <w:rsid w:val="00C26252"/>
  </w:style>
  <w:style w:type="paragraph" w:styleId="Citatoverskrift">
    <w:name w:val="toa heading"/>
    <w:basedOn w:val="Normal"/>
    <w:next w:val="Normal"/>
    <w:uiPriority w:val="99"/>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5"/>
    <w:semiHidden/>
    <w:rsid w:val="00B01724"/>
    <w:pPr>
      <w:tabs>
        <w:tab w:val="right" w:pos="7229"/>
      </w:tabs>
      <w:ind w:right="2268"/>
    </w:pPr>
  </w:style>
  <w:style w:type="paragraph" w:styleId="Underskrift">
    <w:name w:val="Signature"/>
    <w:basedOn w:val="Normal"/>
    <w:link w:val="UnderskriftTegn"/>
    <w:uiPriority w:val="5"/>
    <w:semiHidden/>
    <w:rsid w:val="00424709"/>
    <w:pPr>
      <w:spacing w:line="240" w:lineRule="auto"/>
      <w:ind w:left="4252"/>
    </w:pPr>
  </w:style>
  <w:style w:type="character" w:customStyle="1" w:styleId="UnderskriftTegn">
    <w:name w:val="Underskrift Tegn"/>
    <w:basedOn w:val="Standardskrifttypeiafsnit"/>
    <w:link w:val="Underskrift"/>
    <w:uiPriority w:val="99"/>
    <w:semiHidden/>
    <w:rsid w:val="00A539A2"/>
    <w:rPr>
      <w:lang w:val="da-DK"/>
    </w:rPr>
  </w:style>
  <w:style w:type="character" w:styleId="Pladsholdertekst">
    <w:name w:val="Placeholder Text"/>
    <w:basedOn w:val="Standardskrifttypeiafsnit"/>
    <w:uiPriority w:val="99"/>
    <w:semiHidden/>
    <w:rsid w:val="00424709"/>
    <w:rPr>
      <w:color w:val="auto"/>
      <w:lang w:val="da-DK"/>
    </w:rPr>
  </w:style>
  <w:style w:type="paragraph" w:customStyle="1" w:styleId="Table">
    <w:name w:val="Table"/>
    <w:uiPriority w:val="6"/>
    <w:semiHidden/>
    <w:rsid w:val="00090843"/>
    <w:pPr>
      <w:spacing w:before="40" w:after="40" w:line="200" w:lineRule="atLeast"/>
      <w:ind w:left="57" w:right="113"/>
    </w:pPr>
    <w:rPr>
      <w:sz w:val="14"/>
    </w:rPr>
  </w:style>
  <w:style w:type="paragraph" w:customStyle="1" w:styleId="Table-Text">
    <w:name w:val="Table - Text"/>
    <w:basedOn w:val="Table"/>
    <w:uiPriority w:val="6"/>
    <w:rsid w:val="00424709"/>
  </w:style>
  <w:style w:type="paragraph" w:customStyle="1" w:styleId="Table-TextTotal">
    <w:name w:val="Table - Text Total"/>
    <w:basedOn w:val="Table-Text"/>
    <w:uiPriority w:val="6"/>
    <w:rsid w:val="00424709"/>
    <w:rPr>
      <w:b/>
    </w:rPr>
  </w:style>
  <w:style w:type="paragraph" w:customStyle="1" w:styleId="Table-Number">
    <w:name w:val="Table - Number"/>
    <w:basedOn w:val="Table"/>
    <w:uiPriority w:val="6"/>
    <w:rsid w:val="00893791"/>
    <w:pPr>
      <w:jc w:val="right"/>
    </w:pPr>
  </w:style>
  <w:style w:type="paragraph" w:customStyle="1" w:styleId="Table-NumberTotal">
    <w:name w:val="Table - Number Total"/>
    <w:basedOn w:val="Table-Number"/>
    <w:uiPriority w:val="6"/>
    <w:rsid w:val="00424709"/>
    <w:rPr>
      <w:b/>
    </w:rPr>
  </w:style>
  <w:style w:type="paragraph" w:styleId="Citat">
    <w:name w:val="Quote"/>
    <w:basedOn w:val="Normal"/>
    <w:next w:val="Normal"/>
    <w:link w:val="CitatTegn"/>
    <w:uiPriority w:val="29"/>
    <w:qFormat/>
    <w:rsid w:val="007546AF"/>
    <w:pPr>
      <w:spacing w:before="260" w:after="260"/>
      <w:ind w:left="567" w:right="567"/>
    </w:pPr>
    <w:rPr>
      <w:b/>
      <w:iCs/>
      <w:color w:val="333333" w:themeColor="text1"/>
      <w:sz w:val="20"/>
    </w:rPr>
  </w:style>
  <w:style w:type="character" w:customStyle="1" w:styleId="CitatTegn">
    <w:name w:val="Citat Tegn"/>
    <w:basedOn w:val="Standardskrifttypeiafsnit"/>
    <w:link w:val="Citat"/>
    <w:uiPriority w:val="29"/>
    <w:rsid w:val="00004865"/>
    <w:rPr>
      <w:b/>
      <w:iCs/>
      <w:color w:val="333333" w:themeColor="text1"/>
      <w:sz w:val="20"/>
      <w:lang w:val="da-DK"/>
    </w:rPr>
  </w:style>
  <w:style w:type="character" w:styleId="Bogenstitel">
    <w:name w:val="Book Title"/>
    <w:basedOn w:val="Standardskrifttypeiafsnit"/>
    <w:uiPriority w:val="33"/>
    <w:qFormat/>
    <w:rsid w:val="007546AF"/>
    <w:rPr>
      <w:b/>
      <w:bCs/>
      <w:caps w:val="0"/>
      <w:smallCaps w:val="0"/>
      <w:spacing w:val="5"/>
      <w:lang w:val="da-DK"/>
    </w:rPr>
  </w:style>
  <w:style w:type="paragraph" w:styleId="Citatsamling">
    <w:name w:val="table of authorities"/>
    <w:basedOn w:val="Normal"/>
    <w:next w:val="Normal"/>
    <w:uiPriority w:val="5"/>
    <w:semiHidden/>
    <w:rsid w:val="002E74A4"/>
    <w:pPr>
      <w:ind w:right="567"/>
    </w:pPr>
  </w:style>
  <w:style w:type="paragraph" w:styleId="Normalindrykning">
    <w:name w:val="Normal Indent"/>
    <w:basedOn w:val="Normal"/>
    <w:uiPriority w:val="5"/>
    <w:semiHidden/>
    <w:rsid w:val="005A28D4"/>
    <w:pPr>
      <w:ind w:left="1134"/>
    </w:pPr>
  </w:style>
  <w:style w:type="table" w:styleId="Tabel-Gitter">
    <w:name w:val="Table Grid"/>
    <w:basedOn w:val="Tabel-Normal"/>
    <w:uiPriority w:val="59"/>
    <w:rsid w:val="00973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8"/>
    <w:semiHidden/>
    <w:rsid w:val="00666EEF"/>
    <w:pPr>
      <w:spacing w:after="260"/>
      <w:contextualSpacing/>
    </w:pPr>
    <w:rPr>
      <w:b/>
      <w:caps/>
    </w:rPr>
  </w:style>
  <w:style w:type="paragraph" w:customStyle="1" w:styleId="DocumentName">
    <w:name w:val="Document Name"/>
    <w:basedOn w:val="Normal"/>
    <w:next w:val="Normal"/>
    <w:uiPriority w:val="8"/>
    <w:semiHidden/>
    <w:rsid w:val="00B87BE6"/>
    <w:pPr>
      <w:spacing w:after="160" w:line="440" w:lineRule="exact"/>
    </w:pPr>
    <w:rPr>
      <w:caps/>
      <w:sz w:val="44"/>
    </w:rPr>
  </w:style>
  <w:style w:type="paragraph" w:customStyle="1" w:styleId="Template-Date">
    <w:name w:val="Template - Date"/>
    <w:basedOn w:val="Template"/>
    <w:uiPriority w:val="8"/>
    <w:semiHidden/>
    <w:rsid w:val="00150678"/>
  </w:style>
  <w:style w:type="table" w:customStyle="1" w:styleId="Blank">
    <w:name w:val="Blank"/>
    <w:basedOn w:val="Tabel-Normal"/>
    <w:uiPriority w:val="99"/>
    <w:rsid w:val="00F73354"/>
    <w:pPr>
      <w:spacing w:line="240" w:lineRule="atLeast"/>
    </w:pPr>
    <w:tblPr>
      <w:tblCellMar>
        <w:left w:w="0" w:type="dxa"/>
        <w:right w:w="0" w:type="dxa"/>
      </w:tblCellMar>
    </w:tblPr>
  </w:style>
  <w:style w:type="paragraph" w:styleId="Ingenafstand">
    <w:name w:val="No Spacing"/>
    <w:uiPriority w:val="3"/>
    <w:semiHidden/>
    <w:rsid w:val="00B0422A"/>
    <w:pPr>
      <w:spacing w:line="240" w:lineRule="atLeast"/>
    </w:pPr>
  </w:style>
  <w:style w:type="paragraph" w:customStyle="1" w:styleId="RecipientAddress">
    <w:name w:val="Recipient Address"/>
    <w:basedOn w:val="Normal"/>
    <w:uiPriority w:val="8"/>
    <w:semiHidden/>
    <w:rsid w:val="00DC246F"/>
  </w:style>
  <w:style w:type="paragraph" w:customStyle="1" w:styleId="Table-Heading">
    <w:name w:val="Table - Heading"/>
    <w:basedOn w:val="Table"/>
    <w:uiPriority w:val="6"/>
    <w:rsid w:val="00090843"/>
    <w:rPr>
      <w:b/>
    </w:rPr>
  </w:style>
  <w:style w:type="paragraph" w:customStyle="1" w:styleId="Table-HeadingRight">
    <w:name w:val="Table - Heading Right"/>
    <w:basedOn w:val="Table-Heading"/>
    <w:uiPriority w:val="6"/>
    <w:rsid w:val="00090843"/>
    <w:pPr>
      <w:jc w:val="right"/>
    </w:pPr>
  </w:style>
  <w:style w:type="paragraph" w:customStyle="1" w:styleId="SenderName">
    <w:name w:val="Sender Name"/>
    <w:basedOn w:val="Normal"/>
    <w:uiPriority w:val="7"/>
    <w:semiHidden/>
    <w:rsid w:val="00923409"/>
    <w:rPr>
      <w:rFonts w:eastAsia="Times New Roman" w:cs="Times New Roman"/>
      <w:b/>
    </w:rPr>
  </w:style>
  <w:style w:type="paragraph" w:customStyle="1" w:styleId="Senderinformation">
    <w:name w:val="Sender information"/>
    <w:basedOn w:val="Normal"/>
    <w:uiPriority w:val="7"/>
    <w:semiHidden/>
    <w:rsid w:val="00923409"/>
    <w:pPr>
      <w:tabs>
        <w:tab w:val="left" w:pos="198"/>
        <w:tab w:val="left" w:pos="851"/>
      </w:tabs>
      <w:spacing w:line="200" w:lineRule="atLeast"/>
    </w:pPr>
    <w:rPr>
      <w:rFonts w:eastAsia="Times New Roman" w:cs="Times New Roman"/>
      <w:sz w:val="14"/>
    </w:rPr>
  </w:style>
  <w:style w:type="paragraph" w:styleId="Markeringsbobletekst">
    <w:name w:val="Balloon Text"/>
    <w:basedOn w:val="Normal"/>
    <w:link w:val="MarkeringsbobletekstTegn"/>
    <w:uiPriority w:val="99"/>
    <w:semiHidden/>
    <w:rsid w:val="000162D0"/>
    <w:pPr>
      <w:spacing w:line="240" w:lineRule="auto"/>
    </w:pPr>
    <w:rPr>
      <w:rFonts w:ascii="Segoe UI" w:hAnsi="Segoe UI" w:cs="Segoe UI"/>
    </w:rPr>
  </w:style>
  <w:style w:type="character" w:customStyle="1" w:styleId="MarkeringsbobletekstTegn">
    <w:name w:val="Markeringsbobletekst Tegn"/>
    <w:basedOn w:val="Standardskrifttypeiafsnit"/>
    <w:link w:val="Markeringsbobletekst"/>
    <w:uiPriority w:val="99"/>
    <w:semiHidden/>
    <w:rsid w:val="00A539A2"/>
    <w:rPr>
      <w:rFonts w:ascii="Segoe UI" w:hAnsi="Segoe UI" w:cs="Segoe UI"/>
      <w:lang w:val="da-DK"/>
    </w:rPr>
  </w:style>
  <w:style w:type="paragraph" w:styleId="Bibliografi">
    <w:name w:val="Bibliography"/>
    <w:basedOn w:val="Normal"/>
    <w:next w:val="Normal"/>
    <w:uiPriority w:val="37"/>
    <w:semiHidden/>
    <w:rsid w:val="000162D0"/>
  </w:style>
  <w:style w:type="paragraph" w:styleId="Brdtekst">
    <w:name w:val="Body Text"/>
    <w:basedOn w:val="Normal"/>
    <w:link w:val="BrdtekstTegn"/>
    <w:uiPriority w:val="99"/>
    <w:semiHidden/>
    <w:rsid w:val="000162D0"/>
    <w:pPr>
      <w:spacing w:after="120"/>
    </w:pPr>
  </w:style>
  <w:style w:type="character" w:customStyle="1" w:styleId="BrdtekstTegn">
    <w:name w:val="Brødtekst Tegn"/>
    <w:basedOn w:val="Standardskrifttypeiafsnit"/>
    <w:link w:val="Brdtekst"/>
    <w:uiPriority w:val="99"/>
    <w:semiHidden/>
    <w:rsid w:val="00A539A2"/>
    <w:rPr>
      <w:lang w:val="da-DK"/>
    </w:rPr>
  </w:style>
  <w:style w:type="paragraph" w:styleId="Brdtekst2">
    <w:name w:val="Body Text 2"/>
    <w:basedOn w:val="Normal"/>
    <w:link w:val="Brdtekst2Tegn"/>
    <w:uiPriority w:val="99"/>
    <w:semiHidden/>
    <w:rsid w:val="000162D0"/>
    <w:pPr>
      <w:spacing w:after="120" w:line="480" w:lineRule="auto"/>
    </w:pPr>
  </w:style>
  <w:style w:type="character" w:customStyle="1" w:styleId="Brdtekst2Tegn">
    <w:name w:val="Brødtekst 2 Tegn"/>
    <w:basedOn w:val="Standardskrifttypeiafsnit"/>
    <w:link w:val="Brdtekst2"/>
    <w:uiPriority w:val="99"/>
    <w:semiHidden/>
    <w:rsid w:val="00A539A2"/>
    <w:rPr>
      <w:lang w:val="da-DK"/>
    </w:rPr>
  </w:style>
  <w:style w:type="paragraph" w:styleId="Brdtekst3">
    <w:name w:val="Body Text 3"/>
    <w:basedOn w:val="Normal"/>
    <w:link w:val="Brdtekst3Tegn"/>
    <w:uiPriority w:val="99"/>
    <w:semiHidden/>
    <w:rsid w:val="000162D0"/>
    <w:pPr>
      <w:spacing w:after="120"/>
    </w:pPr>
    <w:rPr>
      <w:sz w:val="16"/>
      <w:szCs w:val="16"/>
    </w:rPr>
  </w:style>
  <w:style w:type="character" w:customStyle="1" w:styleId="Brdtekst3Tegn">
    <w:name w:val="Brødtekst 3 Tegn"/>
    <w:basedOn w:val="Standardskrifttypeiafsnit"/>
    <w:link w:val="Brdtekst3"/>
    <w:uiPriority w:val="99"/>
    <w:semiHidden/>
    <w:rsid w:val="00A539A2"/>
    <w:rPr>
      <w:sz w:val="16"/>
      <w:szCs w:val="16"/>
      <w:lang w:val="da-DK"/>
    </w:rPr>
  </w:style>
  <w:style w:type="paragraph" w:styleId="Brdtekst-frstelinjeindrykning1">
    <w:name w:val="Body Text First Indent"/>
    <w:basedOn w:val="Brdtekst"/>
    <w:link w:val="Brdtekst-frstelinjeindrykning1Tegn"/>
    <w:uiPriority w:val="99"/>
    <w:semiHidden/>
    <w:rsid w:val="000162D0"/>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A539A2"/>
    <w:rPr>
      <w:lang w:val="da-DK"/>
    </w:rPr>
  </w:style>
  <w:style w:type="paragraph" w:styleId="Brdtekstindrykning">
    <w:name w:val="Body Text Indent"/>
    <w:basedOn w:val="Normal"/>
    <w:link w:val="BrdtekstindrykningTegn"/>
    <w:uiPriority w:val="99"/>
    <w:semiHidden/>
    <w:rsid w:val="000162D0"/>
    <w:pPr>
      <w:spacing w:after="120"/>
      <w:ind w:left="283"/>
    </w:pPr>
  </w:style>
  <w:style w:type="character" w:customStyle="1" w:styleId="BrdtekstindrykningTegn">
    <w:name w:val="Brødtekstindrykning Tegn"/>
    <w:basedOn w:val="Standardskrifttypeiafsnit"/>
    <w:link w:val="Brdtekstindrykning"/>
    <w:uiPriority w:val="99"/>
    <w:semiHidden/>
    <w:rsid w:val="00A539A2"/>
    <w:rPr>
      <w:lang w:val="da-DK"/>
    </w:rPr>
  </w:style>
  <w:style w:type="paragraph" w:styleId="Brdtekst-frstelinjeindrykning2">
    <w:name w:val="Body Text First Indent 2"/>
    <w:basedOn w:val="Brdtekstindrykning"/>
    <w:link w:val="Brdtekst-frstelinjeindrykning2Tegn"/>
    <w:uiPriority w:val="99"/>
    <w:semiHidden/>
    <w:rsid w:val="000162D0"/>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A539A2"/>
    <w:rPr>
      <w:lang w:val="da-DK"/>
    </w:rPr>
  </w:style>
  <w:style w:type="paragraph" w:styleId="Brdtekstindrykning2">
    <w:name w:val="Body Text Indent 2"/>
    <w:basedOn w:val="Normal"/>
    <w:link w:val="Brdtekstindrykning2Tegn"/>
    <w:uiPriority w:val="99"/>
    <w:semiHidden/>
    <w:rsid w:val="000162D0"/>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A539A2"/>
    <w:rPr>
      <w:lang w:val="da-DK"/>
    </w:rPr>
  </w:style>
  <w:style w:type="paragraph" w:styleId="Brdtekstindrykning3">
    <w:name w:val="Body Text Indent 3"/>
    <w:basedOn w:val="Normal"/>
    <w:link w:val="Brdtekstindrykning3Tegn"/>
    <w:uiPriority w:val="99"/>
    <w:semiHidden/>
    <w:rsid w:val="000162D0"/>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A539A2"/>
    <w:rPr>
      <w:sz w:val="16"/>
      <w:szCs w:val="16"/>
      <w:lang w:val="da-DK"/>
    </w:rPr>
  </w:style>
  <w:style w:type="paragraph" w:styleId="Sluthilsen">
    <w:name w:val="Closing"/>
    <w:basedOn w:val="Normal"/>
    <w:link w:val="SluthilsenTegn"/>
    <w:uiPriority w:val="9"/>
    <w:semiHidden/>
    <w:rsid w:val="000162D0"/>
    <w:pPr>
      <w:spacing w:line="240" w:lineRule="auto"/>
      <w:ind w:left="4252"/>
    </w:pPr>
  </w:style>
  <w:style w:type="character" w:customStyle="1" w:styleId="SluthilsenTegn">
    <w:name w:val="Sluthilsen Tegn"/>
    <w:basedOn w:val="Standardskrifttypeiafsnit"/>
    <w:link w:val="Sluthilsen"/>
    <w:uiPriority w:val="99"/>
    <w:semiHidden/>
    <w:rsid w:val="00A539A2"/>
    <w:rPr>
      <w:lang w:val="da-DK"/>
    </w:rPr>
  </w:style>
  <w:style w:type="table" w:styleId="Farvetgitter">
    <w:name w:val="Colorful Grid"/>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D6D6D6" w:themeFill="text1" w:themeFillTint="33"/>
    </w:tcPr>
    <w:tblStylePr w:type="firstRow">
      <w:rPr>
        <w:b/>
        <w:bCs/>
      </w:rPr>
      <w:tblPr/>
      <w:tcPr>
        <w:shd w:val="clear" w:color="auto" w:fill="ADADAD" w:themeFill="text1" w:themeFillTint="66"/>
      </w:tcPr>
    </w:tblStylePr>
    <w:tblStylePr w:type="lastRow">
      <w:rPr>
        <w:b/>
        <w:bCs/>
        <w:color w:val="333333" w:themeColor="text1"/>
      </w:rPr>
      <w:tblPr/>
      <w:tcPr>
        <w:shd w:val="clear" w:color="auto" w:fill="ADADAD" w:themeFill="text1" w:themeFillTint="66"/>
      </w:tcPr>
    </w:tblStylePr>
    <w:tblStylePr w:type="firstCol">
      <w:rPr>
        <w:color w:val="FFFFFF" w:themeColor="background1"/>
      </w:rPr>
      <w:tblPr/>
      <w:tcPr>
        <w:shd w:val="clear" w:color="auto" w:fill="262626" w:themeFill="text1" w:themeFillShade="BF"/>
      </w:tcPr>
    </w:tblStylePr>
    <w:tblStylePr w:type="lastCol">
      <w:rPr>
        <w:color w:val="FFFFFF" w:themeColor="background1"/>
      </w:rPr>
      <w:tblPr/>
      <w:tcPr>
        <w:shd w:val="clear" w:color="auto" w:fill="262626" w:themeFill="text1" w:themeFillShade="BF"/>
      </w:tcPr>
    </w:tblStylePr>
    <w:tblStylePr w:type="band1Vert">
      <w:tblPr/>
      <w:tcPr>
        <w:shd w:val="clear" w:color="auto" w:fill="999999" w:themeFill="text1" w:themeFillTint="7F"/>
      </w:tcPr>
    </w:tblStylePr>
    <w:tblStylePr w:type="band1Horz">
      <w:tblPr/>
      <w:tcPr>
        <w:shd w:val="clear" w:color="auto" w:fill="999999" w:themeFill="text1" w:themeFillTint="7F"/>
      </w:tcPr>
    </w:tblStylePr>
  </w:style>
  <w:style w:type="table" w:styleId="Farvetgitter-fremhvningsfarve1">
    <w:name w:val="Colorful Grid Accent 1"/>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EEF8FF" w:themeFill="accent1" w:themeFillTint="33"/>
    </w:tcPr>
    <w:tblStylePr w:type="firstRow">
      <w:rPr>
        <w:b/>
        <w:bCs/>
      </w:rPr>
      <w:tblPr/>
      <w:tcPr>
        <w:shd w:val="clear" w:color="auto" w:fill="DEF1FF" w:themeFill="accent1" w:themeFillTint="66"/>
      </w:tcPr>
    </w:tblStylePr>
    <w:tblStylePr w:type="lastRow">
      <w:rPr>
        <w:b/>
        <w:bCs/>
        <w:color w:val="333333" w:themeColor="text1"/>
      </w:rPr>
      <w:tblPr/>
      <w:tcPr>
        <w:shd w:val="clear" w:color="auto" w:fill="DEF1FF" w:themeFill="accent1" w:themeFillTint="66"/>
      </w:tcPr>
    </w:tblStylePr>
    <w:tblStylePr w:type="firstCol">
      <w:rPr>
        <w:color w:val="FFFFFF" w:themeColor="background1"/>
      </w:rPr>
      <w:tblPr/>
      <w:tcPr>
        <w:shd w:val="clear" w:color="auto" w:fill="41B0FF" w:themeFill="accent1" w:themeFillShade="BF"/>
      </w:tcPr>
    </w:tblStylePr>
    <w:tblStylePr w:type="lastCol">
      <w:rPr>
        <w:color w:val="FFFFFF" w:themeColor="background1"/>
      </w:rPr>
      <w:tblPr/>
      <w:tcPr>
        <w:shd w:val="clear" w:color="auto" w:fill="41B0FF" w:themeFill="accent1" w:themeFillShade="BF"/>
      </w:tcPr>
    </w:tblStylePr>
    <w:tblStylePr w:type="band1Vert">
      <w:tblPr/>
      <w:tcPr>
        <w:shd w:val="clear" w:color="auto" w:fill="D6EDFF" w:themeFill="accent1" w:themeFillTint="7F"/>
      </w:tcPr>
    </w:tblStylePr>
    <w:tblStylePr w:type="band1Horz">
      <w:tblPr/>
      <w:tcPr>
        <w:shd w:val="clear" w:color="auto" w:fill="D6EDFF" w:themeFill="accent1" w:themeFillTint="7F"/>
      </w:tcPr>
    </w:tblStylePr>
  </w:style>
  <w:style w:type="table" w:styleId="Farvetgitter-fremhvningsfarve2">
    <w:name w:val="Colorful Grid Accent 2"/>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D4F0DA" w:themeFill="accent2" w:themeFillTint="33"/>
    </w:tcPr>
    <w:tblStylePr w:type="firstRow">
      <w:rPr>
        <w:b/>
        <w:bCs/>
      </w:rPr>
      <w:tblPr/>
      <w:tcPr>
        <w:shd w:val="clear" w:color="auto" w:fill="A9E1B5" w:themeFill="accent2" w:themeFillTint="66"/>
      </w:tcPr>
    </w:tblStylePr>
    <w:tblStylePr w:type="lastRow">
      <w:rPr>
        <w:b/>
        <w:bCs/>
        <w:color w:val="333333" w:themeColor="text1"/>
      </w:rPr>
      <w:tblPr/>
      <w:tcPr>
        <w:shd w:val="clear" w:color="auto" w:fill="A9E1B5" w:themeFill="accent2" w:themeFillTint="66"/>
      </w:tcPr>
    </w:tblStylePr>
    <w:tblStylePr w:type="firstCol">
      <w:rPr>
        <w:color w:val="FFFFFF" w:themeColor="background1"/>
      </w:rPr>
      <w:tblPr/>
      <w:tcPr>
        <w:shd w:val="clear" w:color="auto" w:fill="2B7B3C" w:themeFill="accent2" w:themeFillShade="BF"/>
      </w:tcPr>
    </w:tblStylePr>
    <w:tblStylePr w:type="lastCol">
      <w:rPr>
        <w:color w:val="FFFFFF" w:themeColor="background1"/>
      </w:rPr>
      <w:tblPr/>
      <w:tcPr>
        <w:shd w:val="clear" w:color="auto" w:fill="2B7B3C" w:themeFill="accent2" w:themeFillShade="BF"/>
      </w:tcPr>
    </w:tblStylePr>
    <w:tblStylePr w:type="band1Vert">
      <w:tblPr/>
      <w:tcPr>
        <w:shd w:val="clear" w:color="auto" w:fill="95D9A3" w:themeFill="accent2" w:themeFillTint="7F"/>
      </w:tcPr>
    </w:tblStylePr>
    <w:tblStylePr w:type="band1Horz">
      <w:tblPr/>
      <w:tcPr>
        <w:shd w:val="clear" w:color="auto" w:fill="95D9A3" w:themeFill="accent2" w:themeFillTint="7F"/>
      </w:tcPr>
    </w:tblStylePr>
  </w:style>
  <w:style w:type="table" w:styleId="Farvetgitter-fremhvningsfarve3">
    <w:name w:val="Colorful Grid Accent 3"/>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2FFC2" w:themeFill="accent3" w:themeFillTint="33"/>
    </w:tcPr>
    <w:tblStylePr w:type="firstRow">
      <w:rPr>
        <w:b/>
        <w:bCs/>
      </w:rPr>
      <w:tblPr/>
      <w:tcPr>
        <w:shd w:val="clear" w:color="auto" w:fill="E6FF86" w:themeFill="accent3" w:themeFillTint="66"/>
      </w:tcPr>
    </w:tblStylePr>
    <w:tblStylePr w:type="lastRow">
      <w:rPr>
        <w:b/>
        <w:bCs/>
        <w:color w:val="333333" w:themeColor="text1"/>
      </w:rPr>
      <w:tblPr/>
      <w:tcPr>
        <w:shd w:val="clear" w:color="auto" w:fill="E6FF86" w:themeFill="accent3" w:themeFillTint="66"/>
      </w:tcPr>
    </w:tblStylePr>
    <w:tblStylePr w:type="firstCol">
      <w:rPr>
        <w:color w:val="FFFFFF" w:themeColor="background1"/>
      </w:rPr>
      <w:tblPr/>
      <w:tcPr>
        <w:shd w:val="clear" w:color="auto" w:fill="7D9C00" w:themeFill="accent3" w:themeFillShade="BF"/>
      </w:tcPr>
    </w:tblStylePr>
    <w:tblStylePr w:type="lastCol">
      <w:rPr>
        <w:color w:val="FFFFFF" w:themeColor="background1"/>
      </w:rPr>
      <w:tblPr/>
      <w:tcPr>
        <w:shd w:val="clear" w:color="auto" w:fill="7D9C00" w:themeFill="accent3" w:themeFillShade="BF"/>
      </w:tcPr>
    </w:tblStylePr>
    <w:tblStylePr w:type="band1Vert">
      <w:tblPr/>
      <w:tcPr>
        <w:shd w:val="clear" w:color="auto" w:fill="E1FF69" w:themeFill="accent3" w:themeFillTint="7F"/>
      </w:tcPr>
    </w:tblStylePr>
    <w:tblStylePr w:type="band1Horz">
      <w:tblPr/>
      <w:tcPr>
        <w:shd w:val="clear" w:color="auto" w:fill="E1FF69" w:themeFill="accent3" w:themeFillTint="7F"/>
      </w:tcPr>
    </w:tblStylePr>
  </w:style>
  <w:style w:type="table" w:styleId="Farvetgitter-fremhvningsfarve4">
    <w:name w:val="Colorful Grid Accent 4"/>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FC0E6" w:themeFill="accent4" w:themeFillTint="33"/>
    </w:tcPr>
    <w:tblStylePr w:type="firstRow">
      <w:rPr>
        <w:b/>
        <w:bCs/>
      </w:rPr>
      <w:tblPr/>
      <w:tcPr>
        <w:shd w:val="clear" w:color="auto" w:fill="FF81CE" w:themeFill="accent4" w:themeFillTint="66"/>
      </w:tcPr>
    </w:tblStylePr>
    <w:tblStylePr w:type="lastRow">
      <w:rPr>
        <w:b/>
        <w:bCs/>
        <w:color w:val="333333" w:themeColor="text1"/>
      </w:rPr>
      <w:tblPr/>
      <w:tcPr>
        <w:shd w:val="clear" w:color="auto" w:fill="FF81CE" w:themeFill="accent4" w:themeFillTint="66"/>
      </w:tcPr>
    </w:tblStylePr>
    <w:tblStylePr w:type="firstCol">
      <w:rPr>
        <w:color w:val="FFFFFF" w:themeColor="background1"/>
      </w:rPr>
      <w:tblPr/>
      <w:tcPr>
        <w:shd w:val="clear" w:color="auto" w:fill="92005A" w:themeFill="accent4" w:themeFillShade="BF"/>
      </w:tcPr>
    </w:tblStylePr>
    <w:tblStylePr w:type="lastCol">
      <w:rPr>
        <w:color w:val="FFFFFF" w:themeColor="background1"/>
      </w:rPr>
      <w:tblPr/>
      <w:tcPr>
        <w:shd w:val="clear" w:color="auto" w:fill="92005A" w:themeFill="accent4" w:themeFillShade="BF"/>
      </w:tcPr>
    </w:tblStylePr>
    <w:tblStylePr w:type="band1Vert">
      <w:tblPr/>
      <w:tcPr>
        <w:shd w:val="clear" w:color="auto" w:fill="FF62C2" w:themeFill="accent4" w:themeFillTint="7F"/>
      </w:tcPr>
    </w:tblStylePr>
    <w:tblStylePr w:type="band1Horz">
      <w:tblPr/>
      <w:tcPr>
        <w:shd w:val="clear" w:color="auto" w:fill="FF62C2" w:themeFill="accent4" w:themeFillTint="7F"/>
      </w:tcPr>
    </w:tblStylePr>
  </w:style>
  <w:style w:type="table" w:styleId="Farvetgitter-fremhvningsfarve5">
    <w:name w:val="Colorful Grid Accent 5"/>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8D2CB" w:themeFill="accent5" w:themeFillTint="33"/>
    </w:tcPr>
    <w:tblStylePr w:type="firstRow">
      <w:rPr>
        <w:b/>
        <w:bCs/>
      </w:rPr>
      <w:tblPr/>
      <w:tcPr>
        <w:shd w:val="clear" w:color="auto" w:fill="F2A698" w:themeFill="accent5" w:themeFillTint="66"/>
      </w:tcPr>
    </w:tblStylePr>
    <w:tblStylePr w:type="lastRow">
      <w:rPr>
        <w:b/>
        <w:bCs/>
        <w:color w:val="333333" w:themeColor="text1"/>
      </w:rPr>
      <w:tblPr/>
      <w:tcPr>
        <w:shd w:val="clear" w:color="auto" w:fill="F2A698" w:themeFill="accent5" w:themeFillTint="66"/>
      </w:tcPr>
    </w:tblStylePr>
    <w:tblStylePr w:type="firstCol">
      <w:rPr>
        <w:color w:val="FFFFFF" w:themeColor="background1"/>
      </w:rPr>
      <w:tblPr/>
      <w:tcPr>
        <w:shd w:val="clear" w:color="auto" w:fill="942612" w:themeFill="accent5" w:themeFillShade="BF"/>
      </w:tcPr>
    </w:tblStylePr>
    <w:tblStylePr w:type="lastCol">
      <w:rPr>
        <w:color w:val="FFFFFF" w:themeColor="background1"/>
      </w:rPr>
      <w:tblPr/>
      <w:tcPr>
        <w:shd w:val="clear" w:color="auto" w:fill="942612" w:themeFill="accent5" w:themeFillShade="BF"/>
      </w:tcPr>
    </w:tblStylePr>
    <w:tblStylePr w:type="band1Vert">
      <w:tblPr/>
      <w:tcPr>
        <w:shd w:val="clear" w:color="auto" w:fill="EF907E" w:themeFill="accent5" w:themeFillTint="7F"/>
      </w:tcPr>
    </w:tblStylePr>
    <w:tblStylePr w:type="band1Horz">
      <w:tblPr/>
      <w:tcPr>
        <w:shd w:val="clear" w:color="auto" w:fill="EF907E" w:themeFill="accent5" w:themeFillTint="7F"/>
      </w:tcPr>
    </w:tblStylePr>
  </w:style>
  <w:style w:type="table" w:styleId="Farvetgitter-fremhvningsfarve6">
    <w:name w:val="Colorful Grid Accent 6"/>
    <w:basedOn w:val="Tabel-Normal"/>
    <w:uiPriority w:val="73"/>
    <w:semiHidden/>
    <w:unhideWhenUsed/>
    <w:rsid w:val="000162D0"/>
    <w:pPr>
      <w:spacing w:line="240" w:lineRule="auto"/>
    </w:pPr>
    <w:rPr>
      <w:color w:val="333333" w:themeColor="text1"/>
    </w:rPr>
    <w:tblPr>
      <w:tblStyleRowBandSize w:val="1"/>
      <w:tblStyleColBandSize w:val="1"/>
      <w:tblBorders>
        <w:insideH w:val="single" w:sz="4" w:space="0" w:color="FFFFFF" w:themeColor="background1"/>
      </w:tblBorders>
    </w:tblPr>
    <w:tcPr>
      <w:shd w:val="clear" w:color="auto" w:fill="F5F5F4" w:themeFill="accent6" w:themeFillTint="33"/>
    </w:tcPr>
    <w:tblStylePr w:type="firstRow">
      <w:rPr>
        <w:b/>
        <w:bCs/>
      </w:rPr>
      <w:tblPr/>
      <w:tcPr>
        <w:shd w:val="clear" w:color="auto" w:fill="ECEBE9" w:themeFill="accent6" w:themeFillTint="66"/>
      </w:tcPr>
    </w:tblStylePr>
    <w:tblStylePr w:type="lastRow">
      <w:rPr>
        <w:b/>
        <w:bCs/>
        <w:color w:val="333333" w:themeColor="text1"/>
      </w:rPr>
      <w:tblPr/>
      <w:tcPr>
        <w:shd w:val="clear" w:color="auto" w:fill="ECEBE9" w:themeFill="accent6" w:themeFillTint="66"/>
      </w:tcPr>
    </w:tblStylePr>
    <w:tblStylePr w:type="firstCol">
      <w:rPr>
        <w:color w:val="FFFFFF" w:themeColor="background1"/>
      </w:rPr>
      <w:tblPr/>
      <w:tcPr>
        <w:shd w:val="clear" w:color="auto" w:fill="A09E92" w:themeFill="accent6" w:themeFillShade="BF"/>
      </w:tcPr>
    </w:tblStylePr>
    <w:tblStylePr w:type="lastCol">
      <w:rPr>
        <w:color w:val="FFFFFF" w:themeColor="background1"/>
      </w:rPr>
      <w:tblPr/>
      <w:tcPr>
        <w:shd w:val="clear" w:color="auto" w:fill="A09E92" w:themeFill="accent6" w:themeFillShade="BF"/>
      </w:tcPr>
    </w:tblStylePr>
    <w:tblStylePr w:type="band1Vert">
      <w:tblPr/>
      <w:tcPr>
        <w:shd w:val="clear" w:color="auto" w:fill="E7E7E4" w:themeFill="accent6" w:themeFillTint="7F"/>
      </w:tcPr>
    </w:tblStylePr>
    <w:tblStylePr w:type="band1Horz">
      <w:tblPr/>
      <w:tcPr>
        <w:shd w:val="clear" w:color="auto" w:fill="E7E7E4" w:themeFill="accent6" w:themeFillTint="7F"/>
      </w:tcPr>
    </w:tblStylePr>
  </w:style>
  <w:style w:type="table" w:styleId="Farvetliste">
    <w:name w:val="Colorful List"/>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EBEBEB" w:themeFill="text1"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CC" w:themeFill="text1" w:themeFillTint="3F"/>
      </w:tcPr>
    </w:tblStylePr>
    <w:tblStylePr w:type="band1Horz">
      <w:tblPr/>
      <w:tcPr>
        <w:shd w:val="clear" w:color="auto" w:fill="D6D6D6" w:themeFill="text1" w:themeFillTint="33"/>
      </w:tcPr>
    </w:tblStylePr>
  </w:style>
  <w:style w:type="table" w:styleId="Farvetliste-fremhvningsfarve1">
    <w:name w:val="Colorful List Accent 1"/>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6FBFF" w:themeFill="accent1"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6FF" w:themeFill="accent1" w:themeFillTint="3F"/>
      </w:tcPr>
    </w:tblStylePr>
    <w:tblStylePr w:type="band1Horz">
      <w:tblPr/>
      <w:tcPr>
        <w:shd w:val="clear" w:color="auto" w:fill="EEF8FF" w:themeFill="accent1" w:themeFillTint="33"/>
      </w:tcPr>
    </w:tblStylePr>
  </w:style>
  <w:style w:type="table" w:styleId="Farvetliste-fremhvningsfarve2">
    <w:name w:val="Colorful List Accent 2"/>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EAF7EC" w:themeFill="accent2" w:themeFillTint="19"/>
    </w:tcPr>
    <w:tblStylePr w:type="firstRow">
      <w:rPr>
        <w:b/>
        <w:bCs/>
        <w:color w:val="FFFFFF" w:themeColor="background1"/>
      </w:rPr>
      <w:tblPr/>
      <w:tcPr>
        <w:tcBorders>
          <w:bottom w:val="single" w:sz="12" w:space="0" w:color="FFFFFF" w:themeColor="background1"/>
        </w:tcBorders>
        <w:shd w:val="clear" w:color="auto" w:fill="2E8340" w:themeFill="accent2" w:themeFillShade="CC"/>
      </w:tcPr>
    </w:tblStylePr>
    <w:tblStylePr w:type="lastRow">
      <w:rPr>
        <w:b/>
        <w:bCs/>
        <w:color w:val="2E8340" w:themeColor="accent2"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AECD1" w:themeFill="accent2" w:themeFillTint="3F"/>
      </w:tcPr>
    </w:tblStylePr>
    <w:tblStylePr w:type="band1Horz">
      <w:tblPr/>
      <w:tcPr>
        <w:shd w:val="clear" w:color="auto" w:fill="D4F0DA" w:themeFill="accent2" w:themeFillTint="33"/>
      </w:tcPr>
    </w:tblStylePr>
  </w:style>
  <w:style w:type="table" w:styleId="Farvetliste-fremhvningsfarve3">
    <w:name w:val="Colorful List Accent 3"/>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9FFE1" w:themeFill="accent3" w:themeFillTint="19"/>
    </w:tcPr>
    <w:tblStylePr w:type="firstRow">
      <w:rPr>
        <w:b/>
        <w:bCs/>
        <w:color w:val="FFFFFF" w:themeColor="background1"/>
      </w:rPr>
      <w:tblPr/>
      <w:tcPr>
        <w:tcBorders>
          <w:bottom w:val="single" w:sz="12" w:space="0" w:color="FFFFFF" w:themeColor="background1"/>
        </w:tcBorders>
        <w:shd w:val="clear" w:color="auto" w:fill="9C0060" w:themeFill="accent4" w:themeFillShade="CC"/>
      </w:tcPr>
    </w:tblStylePr>
    <w:tblStylePr w:type="lastRow">
      <w:rPr>
        <w:b/>
        <w:bCs/>
        <w:color w:val="9C0060" w:themeColor="accent4"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0FFB4" w:themeFill="accent3" w:themeFillTint="3F"/>
      </w:tcPr>
    </w:tblStylePr>
    <w:tblStylePr w:type="band1Horz">
      <w:tblPr/>
      <w:tcPr>
        <w:shd w:val="clear" w:color="auto" w:fill="F2FFC2" w:themeFill="accent3" w:themeFillTint="33"/>
      </w:tcPr>
    </w:tblStylePr>
  </w:style>
  <w:style w:type="table" w:styleId="Farvetliste-fremhvningsfarve4">
    <w:name w:val="Colorful List Accent 4"/>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FE0F3" w:themeFill="accent4" w:themeFillTint="19"/>
    </w:tcPr>
    <w:tblStylePr w:type="firstRow">
      <w:rPr>
        <w:b/>
        <w:bCs/>
        <w:color w:val="FFFFFF" w:themeColor="background1"/>
      </w:rPr>
      <w:tblPr/>
      <w:tcPr>
        <w:tcBorders>
          <w:bottom w:val="single" w:sz="12" w:space="0" w:color="FFFFFF" w:themeColor="background1"/>
        </w:tcBorders>
        <w:shd w:val="clear" w:color="auto" w:fill="85A700" w:themeFill="accent3" w:themeFillShade="CC"/>
      </w:tcPr>
    </w:tblStylePr>
    <w:tblStylePr w:type="lastRow">
      <w:rPr>
        <w:b/>
        <w:bCs/>
        <w:color w:val="85A700" w:themeColor="accent3"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B1E1" w:themeFill="accent4" w:themeFillTint="3F"/>
      </w:tcPr>
    </w:tblStylePr>
    <w:tblStylePr w:type="band1Horz">
      <w:tblPr/>
      <w:tcPr>
        <w:shd w:val="clear" w:color="auto" w:fill="FFC0E6" w:themeFill="accent4" w:themeFillTint="33"/>
      </w:tcPr>
    </w:tblStylePr>
  </w:style>
  <w:style w:type="table" w:styleId="Farvetliste-fremhvningsfarve5">
    <w:name w:val="Colorful List Accent 5"/>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CE9E5" w:themeFill="accent5" w:themeFillTint="19"/>
    </w:tcPr>
    <w:tblStylePr w:type="firstRow">
      <w:rPr>
        <w:b/>
        <w:bCs/>
        <w:color w:val="FFFFFF" w:themeColor="background1"/>
      </w:rPr>
      <w:tblPr/>
      <w:tcPr>
        <w:tcBorders>
          <w:bottom w:val="single" w:sz="12" w:space="0" w:color="FFFFFF" w:themeColor="background1"/>
        </w:tcBorders>
        <w:shd w:val="clear" w:color="auto" w:fill="AAA89D" w:themeFill="accent6" w:themeFillShade="CC"/>
      </w:tcPr>
    </w:tblStylePr>
    <w:tblStylePr w:type="lastRow">
      <w:rPr>
        <w:b/>
        <w:bCs/>
        <w:color w:val="AAA89D" w:themeColor="accent6"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8BF" w:themeFill="accent5" w:themeFillTint="3F"/>
      </w:tcPr>
    </w:tblStylePr>
    <w:tblStylePr w:type="band1Horz">
      <w:tblPr/>
      <w:tcPr>
        <w:shd w:val="clear" w:color="auto" w:fill="F8D2CB" w:themeFill="accent5" w:themeFillTint="33"/>
      </w:tcPr>
    </w:tblStylePr>
  </w:style>
  <w:style w:type="table" w:styleId="Farvetliste-fremhvningsfarve6">
    <w:name w:val="Colorful List Accent 6"/>
    <w:basedOn w:val="Tabel-Normal"/>
    <w:uiPriority w:val="72"/>
    <w:semiHidden/>
    <w:unhideWhenUsed/>
    <w:rsid w:val="000162D0"/>
    <w:pPr>
      <w:spacing w:line="240" w:lineRule="auto"/>
    </w:pPr>
    <w:rPr>
      <w:color w:val="333333" w:themeColor="text1"/>
    </w:rPr>
    <w:tblPr>
      <w:tblStyleRowBandSize w:val="1"/>
      <w:tblStyleColBandSize w:val="1"/>
    </w:tblPr>
    <w:tcPr>
      <w:shd w:val="clear" w:color="auto" w:fill="FAFAF9" w:themeFill="accent6" w:themeFillTint="19"/>
    </w:tcPr>
    <w:tblStylePr w:type="firstRow">
      <w:rPr>
        <w:b/>
        <w:bCs/>
        <w:color w:val="FFFFFF" w:themeColor="background1"/>
      </w:rPr>
      <w:tblPr/>
      <w:tcPr>
        <w:tcBorders>
          <w:bottom w:val="single" w:sz="12" w:space="0" w:color="FFFFFF" w:themeColor="background1"/>
        </w:tcBorders>
        <w:shd w:val="clear" w:color="auto" w:fill="9E2913" w:themeFill="accent5" w:themeFillShade="CC"/>
      </w:tcPr>
    </w:tblStylePr>
    <w:tblStylePr w:type="lastRow">
      <w:rPr>
        <w:b/>
        <w:bCs/>
        <w:color w:val="9E2913" w:themeColor="accent5" w:themeShade="CC"/>
      </w:rPr>
      <w:tblPr/>
      <w:tcPr>
        <w:tcBorders>
          <w:top w:val="single" w:sz="12" w:space="0" w:color="333333"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F3F1" w:themeFill="accent6" w:themeFillTint="3F"/>
      </w:tcPr>
    </w:tblStylePr>
    <w:tblStylePr w:type="band1Horz">
      <w:tblPr/>
      <w:tcPr>
        <w:shd w:val="clear" w:color="auto" w:fill="F5F5F4" w:themeFill="accent6" w:themeFillTint="33"/>
      </w:tcPr>
    </w:tblStylePr>
  </w:style>
  <w:style w:type="table" w:styleId="Farvetskygge">
    <w:name w:val="Colorful Shading"/>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333333" w:themeColor="text1"/>
        <w:bottom w:val="single" w:sz="4" w:space="0" w:color="333333" w:themeColor="text1"/>
        <w:right w:val="single" w:sz="4" w:space="0" w:color="333333" w:themeColor="text1"/>
        <w:insideH w:val="single" w:sz="4" w:space="0" w:color="FFFFFF" w:themeColor="background1"/>
        <w:insideV w:val="single" w:sz="4" w:space="0" w:color="FFFFFF" w:themeColor="background1"/>
      </w:tblBorders>
    </w:tblPr>
    <w:tcPr>
      <w:shd w:val="clear" w:color="auto" w:fill="EBEBEB" w:themeFill="text1"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1E1E" w:themeFill="text1" w:themeFillShade="99"/>
      </w:tcPr>
    </w:tblStylePr>
    <w:tblStylePr w:type="firstCol">
      <w:rPr>
        <w:color w:val="FFFFFF" w:themeColor="background1"/>
      </w:rPr>
      <w:tblPr/>
      <w:tcPr>
        <w:tcBorders>
          <w:top w:val="nil"/>
          <w:left w:val="nil"/>
          <w:bottom w:val="nil"/>
          <w:right w:val="nil"/>
          <w:insideH w:val="single" w:sz="4" w:space="0" w:color="1E1E1E" w:themeColor="text1" w:themeShade="99"/>
          <w:insideV w:val="nil"/>
        </w:tcBorders>
        <w:shd w:val="clear" w:color="auto" w:fill="1E1E1E"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62626" w:themeFill="text1" w:themeFillShade="BF"/>
      </w:tcPr>
    </w:tblStylePr>
    <w:tblStylePr w:type="band1Vert">
      <w:tblPr/>
      <w:tcPr>
        <w:shd w:val="clear" w:color="auto" w:fill="ADADAD" w:themeFill="text1" w:themeFillTint="66"/>
      </w:tcPr>
    </w:tblStylePr>
    <w:tblStylePr w:type="band1Horz">
      <w:tblPr/>
      <w:tcPr>
        <w:shd w:val="clear" w:color="auto" w:fill="999999" w:themeFill="text1" w:themeFillTint="7F"/>
      </w:tcPr>
    </w:tblStylePr>
    <w:tblStylePr w:type="neCell">
      <w:rPr>
        <w:color w:val="333333" w:themeColor="text1"/>
      </w:rPr>
    </w:tblStylePr>
    <w:tblStylePr w:type="nwCell">
      <w:rPr>
        <w:color w:val="333333" w:themeColor="text1"/>
      </w:rPr>
    </w:tblStylePr>
  </w:style>
  <w:style w:type="table" w:styleId="Farvetskygge-fremhvningsfarve1">
    <w:name w:val="Colorful Shading Accent 1"/>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ADDDFF" w:themeColor="accent1"/>
        <w:bottom w:val="single" w:sz="4" w:space="0" w:color="ADDDFF" w:themeColor="accent1"/>
        <w:right w:val="single" w:sz="4" w:space="0" w:color="ADDDFF" w:themeColor="accent1"/>
        <w:insideH w:val="single" w:sz="4" w:space="0" w:color="FFFFFF" w:themeColor="background1"/>
        <w:insideV w:val="single" w:sz="4" w:space="0" w:color="FFFFFF" w:themeColor="background1"/>
      </w:tblBorders>
    </w:tblPr>
    <w:tcPr>
      <w:shd w:val="clear" w:color="auto" w:fill="F6FBFF" w:themeFill="accent1"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95FF" w:themeFill="accent1" w:themeFillShade="99"/>
      </w:tcPr>
    </w:tblStylePr>
    <w:tblStylePr w:type="firstCol">
      <w:rPr>
        <w:color w:val="FFFFFF" w:themeColor="background1"/>
      </w:rPr>
      <w:tblPr/>
      <w:tcPr>
        <w:tcBorders>
          <w:top w:val="nil"/>
          <w:left w:val="nil"/>
          <w:bottom w:val="nil"/>
          <w:right w:val="nil"/>
          <w:insideH w:val="single" w:sz="4" w:space="0" w:color="0195FF" w:themeColor="accent1" w:themeShade="99"/>
          <w:insideV w:val="nil"/>
        </w:tcBorders>
        <w:shd w:val="clear" w:color="auto" w:fill="0195FF"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95FF" w:themeFill="accent1" w:themeFillShade="99"/>
      </w:tcPr>
    </w:tblStylePr>
    <w:tblStylePr w:type="band1Vert">
      <w:tblPr/>
      <w:tcPr>
        <w:shd w:val="clear" w:color="auto" w:fill="DEF1FF" w:themeFill="accent1" w:themeFillTint="66"/>
      </w:tcPr>
    </w:tblStylePr>
    <w:tblStylePr w:type="band1Horz">
      <w:tblPr/>
      <w:tcPr>
        <w:shd w:val="clear" w:color="auto" w:fill="D6EDFF" w:themeFill="accent1" w:themeFillTint="7F"/>
      </w:tcPr>
    </w:tblStylePr>
    <w:tblStylePr w:type="neCell">
      <w:rPr>
        <w:color w:val="333333" w:themeColor="text1"/>
      </w:rPr>
    </w:tblStylePr>
    <w:tblStylePr w:type="nwCell">
      <w:rPr>
        <w:color w:val="333333" w:themeColor="text1"/>
      </w:rPr>
    </w:tblStylePr>
  </w:style>
  <w:style w:type="table" w:styleId="Farvetskygge-fremhvningsfarve2">
    <w:name w:val="Colorful Shading Accent 2"/>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3AA551" w:themeColor="accent2"/>
        <w:left w:val="single" w:sz="4" w:space="0" w:color="3AA551" w:themeColor="accent2"/>
        <w:bottom w:val="single" w:sz="4" w:space="0" w:color="3AA551" w:themeColor="accent2"/>
        <w:right w:val="single" w:sz="4" w:space="0" w:color="3AA551" w:themeColor="accent2"/>
        <w:insideH w:val="single" w:sz="4" w:space="0" w:color="FFFFFF" w:themeColor="background1"/>
        <w:insideV w:val="single" w:sz="4" w:space="0" w:color="FFFFFF" w:themeColor="background1"/>
      </w:tblBorders>
    </w:tblPr>
    <w:tcPr>
      <w:shd w:val="clear" w:color="auto" w:fill="EAF7EC" w:themeFill="accent2" w:themeFillTint="19"/>
    </w:tcPr>
    <w:tblStylePr w:type="firstRow">
      <w:rPr>
        <w:b/>
        <w:bCs/>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26230" w:themeFill="accent2" w:themeFillShade="99"/>
      </w:tcPr>
    </w:tblStylePr>
    <w:tblStylePr w:type="firstCol">
      <w:rPr>
        <w:color w:val="FFFFFF" w:themeColor="background1"/>
      </w:rPr>
      <w:tblPr/>
      <w:tcPr>
        <w:tcBorders>
          <w:top w:val="nil"/>
          <w:left w:val="nil"/>
          <w:bottom w:val="nil"/>
          <w:right w:val="nil"/>
          <w:insideH w:val="single" w:sz="4" w:space="0" w:color="226230" w:themeColor="accent2" w:themeShade="99"/>
          <w:insideV w:val="nil"/>
        </w:tcBorders>
        <w:shd w:val="clear" w:color="auto" w:fill="22623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26230" w:themeFill="accent2" w:themeFillShade="99"/>
      </w:tcPr>
    </w:tblStylePr>
    <w:tblStylePr w:type="band1Vert">
      <w:tblPr/>
      <w:tcPr>
        <w:shd w:val="clear" w:color="auto" w:fill="A9E1B5" w:themeFill="accent2" w:themeFillTint="66"/>
      </w:tcPr>
    </w:tblStylePr>
    <w:tblStylePr w:type="band1Horz">
      <w:tblPr/>
      <w:tcPr>
        <w:shd w:val="clear" w:color="auto" w:fill="95D9A3" w:themeFill="accent2" w:themeFillTint="7F"/>
      </w:tcPr>
    </w:tblStylePr>
    <w:tblStylePr w:type="neCell">
      <w:rPr>
        <w:color w:val="333333" w:themeColor="text1"/>
      </w:rPr>
    </w:tblStylePr>
    <w:tblStylePr w:type="nwCell">
      <w:rPr>
        <w:color w:val="333333" w:themeColor="text1"/>
      </w:rPr>
    </w:tblStylePr>
  </w:style>
  <w:style w:type="table" w:styleId="Farvetskygge-fremhvningsfarve3">
    <w:name w:val="Colorful Shading Accent 3"/>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C40079" w:themeColor="accent4"/>
        <w:left w:val="single" w:sz="4" w:space="0" w:color="A8D100" w:themeColor="accent3"/>
        <w:bottom w:val="single" w:sz="4" w:space="0" w:color="A8D100" w:themeColor="accent3"/>
        <w:right w:val="single" w:sz="4" w:space="0" w:color="A8D100" w:themeColor="accent3"/>
        <w:insideH w:val="single" w:sz="4" w:space="0" w:color="FFFFFF" w:themeColor="background1"/>
        <w:insideV w:val="single" w:sz="4" w:space="0" w:color="FFFFFF" w:themeColor="background1"/>
      </w:tblBorders>
    </w:tblPr>
    <w:tcPr>
      <w:shd w:val="clear" w:color="auto" w:fill="F9FFE1" w:themeFill="accent3" w:themeFillTint="19"/>
    </w:tcPr>
    <w:tblStylePr w:type="firstRow">
      <w:rPr>
        <w:b/>
        <w:bCs/>
      </w:rPr>
      <w:tblPr/>
      <w:tcPr>
        <w:tcBorders>
          <w:top w:val="nil"/>
          <w:left w:val="nil"/>
          <w:bottom w:val="single" w:sz="24" w:space="0" w:color="C40079"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47D00" w:themeFill="accent3" w:themeFillShade="99"/>
      </w:tcPr>
    </w:tblStylePr>
    <w:tblStylePr w:type="firstCol">
      <w:rPr>
        <w:color w:val="FFFFFF" w:themeColor="background1"/>
      </w:rPr>
      <w:tblPr/>
      <w:tcPr>
        <w:tcBorders>
          <w:top w:val="nil"/>
          <w:left w:val="nil"/>
          <w:bottom w:val="nil"/>
          <w:right w:val="nil"/>
          <w:insideH w:val="single" w:sz="4" w:space="0" w:color="647D00" w:themeColor="accent3" w:themeShade="99"/>
          <w:insideV w:val="nil"/>
        </w:tcBorders>
        <w:shd w:val="clear" w:color="auto" w:fill="647D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47D00" w:themeFill="accent3" w:themeFillShade="99"/>
      </w:tcPr>
    </w:tblStylePr>
    <w:tblStylePr w:type="band1Vert">
      <w:tblPr/>
      <w:tcPr>
        <w:shd w:val="clear" w:color="auto" w:fill="E6FF86" w:themeFill="accent3" w:themeFillTint="66"/>
      </w:tcPr>
    </w:tblStylePr>
    <w:tblStylePr w:type="band1Horz">
      <w:tblPr/>
      <w:tcPr>
        <w:shd w:val="clear" w:color="auto" w:fill="E1FF69" w:themeFill="accent3" w:themeFillTint="7F"/>
      </w:tcPr>
    </w:tblStylePr>
  </w:style>
  <w:style w:type="table" w:styleId="Farvetskygge-fremhvningsfarve4">
    <w:name w:val="Colorful Shading Accent 4"/>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A8D100" w:themeColor="accent3"/>
        <w:left w:val="single" w:sz="4" w:space="0" w:color="C40079" w:themeColor="accent4"/>
        <w:bottom w:val="single" w:sz="4" w:space="0" w:color="C40079" w:themeColor="accent4"/>
        <w:right w:val="single" w:sz="4" w:space="0" w:color="C40079" w:themeColor="accent4"/>
        <w:insideH w:val="single" w:sz="4" w:space="0" w:color="FFFFFF" w:themeColor="background1"/>
        <w:insideV w:val="single" w:sz="4" w:space="0" w:color="FFFFFF" w:themeColor="background1"/>
      </w:tblBorders>
    </w:tblPr>
    <w:tcPr>
      <w:shd w:val="clear" w:color="auto" w:fill="FFE0F3" w:themeFill="accent4" w:themeFillTint="19"/>
    </w:tcPr>
    <w:tblStylePr w:type="firstRow">
      <w:rPr>
        <w:b/>
        <w:bCs/>
      </w:rPr>
      <w:tblPr/>
      <w:tcPr>
        <w:tcBorders>
          <w:top w:val="nil"/>
          <w:left w:val="nil"/>
          <w:bottom w:val="single" w:sz="24" w:space="0" w:color="A8D10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50048" w:themeFill="accent4" w:themeFillShade="99"/>
      </w:tcPr>
    </w:tblStylePr>
    <w:tblStylePr w:type="firstCol">
      <w:rPr>
        <w:color w:val="FFFFFF" w:themeColor="background1"/>
      </w:rPr>
      <w:tblPr/>
      <w:tcPr>
        <w:tcBorders>
          <w:top w:val="nil"/>
          <w:left w:val="nil"/>
          <w:bottom w:val="nil"/>
          <w:right w:val="nil"/>
          <w:insideH w:val="single" w:sz="4" w:space="0" w:color="750048" w:themeColor="accent4" w:themeShade="99"/>
          <w:insideV w:val="nil"/>
        </w:tcBorders>
        <w:shd w:val="clear" w:color="auto" w:fill="75004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50048" w:themeFill="accent4" w:themeFillShade="99"/>
      </w:tcPr>
    </w:tblStylePr>
    <w:tblStylePr w:type="band1Vert">
      <w:tblPr/>
      <w:tcPr>
        <w:shd w:val="clear" w:color="auto" w:fill="FF81CE" w:themeFill="accent4" w:themeFillTint="66"/>
      </w:tcPr>
    </w:tblStylePr>
    <w:tblStylePr w:type="band1Horz">
      <w:tblPr/>
      <w:tcPr>
        <w:shd w:val="clear" w:color="auto" w:fill="FF62C2" w:themeFill="accent4" w:themeFillTint="7F"/>
      </w:tcPr>
    </w:tblStylePr>
    <w:tblStylePr w:type="neCell">
      <w:rPr>
        <w:color w:val="333333" w:themeColor="text1"/>
      </w:rPr>
    </w:tblStylePr>
    <w:tblStylePr w:type="nwCell">
      <w:rPr>
        <w:color w:val="333333" w:themeColor="text1"/>
      </w:rPr>
    </w:tblStylePr>
  </w:style>
  <w:style w:type="table" w:styleId="Farvetskygge-fremhvningsfarve5">
    <w:name w:val="Colorful Shading Accent 5"/>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D0CFC9" w:themeColor="accent6"/>
        <w:left w:val="single" w:sz="4" w:space="0" w:color="C63418" w:themeColor="accent5"/>
        <w:bottom w:val="single" w:sz="4" w:space="0" w:color="C63418" w:themeColor="accent5"/>
        <w:right w:val="single" w:sz="4" w:space="0" w:color="C63418" w:themeColor="accent5"/>
        <w:insideH w:val="single" w:sz="4" w:space="0" w:color="FFFFFF" w:themeColor="background1"/>
        <w:insideV w:val="single" w:sz="4" w:space="0" w:color="FFFFFF" w:themeColor="background1"/>
      </w:tblBorders>
    </w:tblPr>
    <w:tcPr>
      <w:shd w:val="clear" w:color="auto" w:fill="FCE9E5" w:themeFill="accent5" w:themeFillTint="19"/>
    </w:tcPr>
    <w:tblStylePr w:type="firstRow">
      <w:rPr>
        <w:b/>
        <w:bCs/>
      </w:rPr>
      <w:tblPr/>
      <w:tcPr>
        <w:tcBorders>
          <w:top w:val="nil"/>
          <w:left w:val="nil"/>
          <w:bottom w:val="single" w:sz="24" w:space="0" w:color="D0CFC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61F0E" w:themeFill="accent5" w:themeFillShade="99"/>
      </w:tcPr>
    </w:tblStylePr>
    <w:tblStylePr w:type="firstCol">
      <w:rPr>
        <w:color w:val="FFFFFF" w:themeColor="background1"/>
      </w:rPr>
      <w:tblPr/>
      <w:tcPr>
        <w:tcBorders>
          <w:top w:val="nil"/>
          <w:left w:val="nil"/>
          <w:bottom w:val="nil"/>
          <w:right w:val="nil"/>
          <w:insideH w:val="single" w:sz="4" w:space="0" w:color="761F0E" w:themeColor="accent5" w:themeShade="99"/>
          <w:insideV w:val="nil"/>
        </w:tcBorders>
        <w:shd w:val="clear" w:color="auto" w:fill="761F0E"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761F0E" w:themeFill="accent5" w:themeFillShade="99"/>
      </w:tcPr>
    </w:tblStylePr>
    <w:tblStylePr w:type="band1Vert">
      <w:tblPr/>
      <w:tcPr>
        <w:shd w:val="clear" w:color="auto" w:fill="F2A698" w:themeFill="accent5" w:themeFillTint="66"/>
      </w:tcPr>
    </w:tblStylePr>
    <w:tblStylePr w:type="band1Horz">
      <w:tblPr/>
      <w:tcPr>
        <w:shd w:val="clear" w:color="auto" w:fill="EF907E" w:themeFill="accent5" w:themeFillTint="7F"/>
      </w:tcPr>
    </w:tblStylePr>
    <w:tblStylePr w:type="neCell">
      <w:rPr>
        <w:color w:val="333333" w:themeColor="text1"/>
      </w:rPr>
    </w:tblStylePr>
    <w:tblStylePr w:type="nwCell">
      <w:rPr>
        <w:color w:val="333333" w:themeColor="text1"/>
      </w:rPr>
    </w:tblStylePr>
  </w:style>
  <w:style w:type="table" w:styleId="Farvetskygge-fremhvningsfarve6">
    <w:name w:val="Colorful Shading Accent 6"/>
    <w:basedOn w:val="Tabel-Normal"/>
    <w:uiPriority w:val="71"/>
    <w:semiHidden/>
    <w:unhideWhenUsed/>
    <w:rsid w:val="000162D0"/>
    <w:pPr>
      <w:spacing w:line="240" w:lineRule="auto"/>
    </w:pPr>
    <w:rPr>
      <w:color w:val="333333" w:themeColor="text1"/>
    </w:rPr>
    <w:tblPr>
      <w:tblStyleRowBandSize w:val="1"/>
      <w:tblStyleColBandSize w:val="1"/>
      <w:tblBorders>
        <w:top w:val="single" w:sz="24" w:space="0" w:color="C63418" w:themeColor="accent5"/>
        <w:left w:val="single" w:sz="4" w:space="0" w:color="D0CFC9" w:themeColor="accent6"/>
        <w:bottom w:val="single" w:sz="4" w:space="0" w:color="D0CFC9" w:themeColor="accent6"/>
        <w:right w:val="single" w:sz="4" w:space="0" w:color="D0CFC9" w:themeColor="accent6"/>
        <w:insideH w:val="single" w:sz="4" w:space="0" w:color="FFFFFF" w:themeColor="background1"/>
        <w:insideV w:val="single" w:sz="4" w:space="0" w:color="FFFFFF" w:themeColor="background1"/>
      </w:tblBorders>
    </w:tblPr>
    <w:tcPr>
      <w:shd w:val="clear" w:color="auto" w:fill="FAFAF9" w:themeFill="accent6" w:themeFillTint="19"/>
    </w:tcPr>
    <w:tblStylePr w:type="firstRow">
      <w:rPr>
        <w:b/>
        <w:bCs/>
      </w:rPr>
      <w:tblPr/>
      <w:tcPr>
        <w:tcBorders>
          <w:top w:val="nil"/>
          <w:left w:val="nil"/>
          <w:bottom w:val="single" w:sz="24" w:space="0" w:color="C6341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38072" w:themeFill="accent6" w:themeFillShade="99"/>
      </w:tcPr>
    </w:tblStylePr>
    <w:tblStylePr w:type="firstCol">
      <w:rPr>
        <w:color w:val="FFFFFF" w:themeColor="background1"/>
      </w:rPr>
      <w:tblPr/>
      <w:tcPr>
        <w:tcBorders>
          <w:top w:val="nil"/>
          <w:left w:val="nil"/>
          <w:bottom w:val="nil"/>
          <w:right w:val="nil"/>
          <w:insideH w:val="single" w:sz="4" w:space="0" w:color="838072" w:themeColor="accent6" w:themeShade="99"/>
          <w:insideV w:val="nil"/>
        </w:tcBorders>
        <w:shd w:val="clear" w:color="auto" w:fill="8380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38072" w:themeFill="accent6" w:themeFillShade="99"/>
      </w:tcPr>
    </w:tblStylePr>
    <w:tblStylePr w:type="band1Vert">
      <w:tblPr/>
      <w:tcPr>
        <w:shd w:val="clear" w:color="auto" w:fill="ECEBE9" w:themeFill="accent6" w:themeFillTint="66"/>
      </w:tcPr>
    </w:tblStylePr>
    <w:tblStylePr w:type="band1Horz">
      <w:tblPr/>
      <w:tcPr>
        <w:shd w:val="clear" w:color="auto" w:fill="E7E7E4" w:themeFill="accent6" w:themeFillTint="7F"/>
      </w:tcPr>
    </w:tblStylePr>
    <w:tblStylePr w:type="neCell">
      <w:rPr>
        <w:color w:val="333333" w:themeColor="text1"/>
      </w:rPr>
    </w:tblStylePr>
    <w:tblStylePr w:type="nwCell">
      <w:rPr>
        <w:color w:val="333333" w:themeColor="text1"/>
      </w:rPr>
    </w:tblStylePr>
  </w:style>
  <w:style w:type="character" w:styleId="Kommentarhenvisning">
    <w:name w:val="annotation reference"/>
    <w:basedOn w:val="Standardskrifttypeiafsnit"/>
    <w:uiPriority w:val="99"/>
    <w:rsid w:val="000162D0"/>
    <w:rPr>
      <w:sz w:val="16"/>
      <w:szCs w:val="16"/>
      <w:lang w:val="da-DK"/>
    </w:rPr>
  </w:style>
  <w:style w:type="paragraph" w:styleId="Kommentartekst">
    <w:name w:val="annotation text"/>
    <w:basedOn w:val="Normal"/>
    <w:link w:val="KommentartekstTegn"/>
    <w:uiPriority w:val="99"/>
    <w:rsid w:val="000162D0"/>
    <w:pPr>
      <w:spacing w:line="240" w:lineRule="auto"/>
    </w:pPr>
    <w:rPr>
      <w:sz w:val="20"/>
      <w:szCs w:val="20"/>
    </w:rPr>
  </w:style>
  <w:style w:type="character" w:customStyle="1" w:styleId="KommentartekstTegn">
    <w:name w:val="Kommentartekst Tegn"/>
    <w:basedOn w:val="Standardskrifttypeiafsnit"/>
    <w:link w:val="Kommentartekst"/>
    <w:uiPriority w:val="99"/>
    <w:rsid w:val="00A539A2"/>
    <w:rPr>
      <w:sz w:val="20"/>
      <w:szCs w:val="20"/>
      <w:lang w:val="da-DK"/>
    </w:rPr>
  </w:style>
  <w:style w:type="paragraph" w:styleId="Kommentaremne">
    <w:name w:val="annotation subject"/>
    <w:basedOn w:val="Kommentartekst"/>
    <w:next w:val="Kommentartekst"/>
    <w:link w:val="KommentaremneTegn"/>
    <w:uiPriority w:val="9"/>
    <w:semiHidden/>
    <w:rsid w:val="000162D0"/>
    <w:rPr>
      <w:b/>
      <w:bCs/>
    </w:rPr>
  </w:style>
  <w:style w:type="character" w:customStyle="1" w:styleId="KommentaremneTegn">
    <w:name w:val="Kommentaremne Tegn"/>
    <w:basedOn w:val="KommentartekstTegn"/>
    <w:link w:val="Kommentaremne"/>
    <w:uiPriority w:val="9"/>
    <w:semiHidden/>
    <w:rsid w:val="00A539A2"/>
    <w:rPr>
      <w:b/>
      <w:bCs/>
      <w:sz w:val="20"/>
      <w:szCs w:val="20"/>
      <w:lang w:val="da-DK"/>
    </w:rPr>
  </w:style>
  <w:style w:type="table" w:styleId="Mrkliste">
    <w:name w:val="Dark List"/>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333333" w:themeFill="text1"/>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191919"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62626"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62626" w:themeFill="text1" w:themeFillShade="BF"/>
      </w:tcPr>
    </w:tblStylePr>
    <w:tblStylePr w:type="band1Vert">
      <w:tblPr/>
      <w:tcPr>
        <w:tcBorders>
          <w:top w:val="nil"/>
          <w:left w:val="nil"/>
          <w:bottom w:val="nil"/>
          <w:right w:val="nil"/>
          <w:insideH w:val="nil"/>
          <w:insideV w:val="nil"/>
        </w:tcBorders>
        <w:shd w:val="clear" w:color="auto" w:fill="262626" w:themeFill="text1" w:themeFillShade="BF"/>
      </w:tcPr>
    </w:tblStylePr>
    <w:tblStylePr w:type="band1Horz">
      <w:tblPr/>
      <w:tcPr>
        <w:tcBorders>
          <w:top w:val="nil"/>
          <w:left w:val="nil"/>
          <w:bottom w:val="nil"/>
          <w:right w:val="nil"/>
          <w:insideH w:val="nil"/>
          <w:insideV w:val="nil"/>
        </w:tcBorders>
        <w:shd w:val="clear" w:color="auto" w:fill="262626" w:themeFill="text1" w:themeFillShade="BF"/>
      </w:tcPr>
    </w:tblStylePr>
  </w:style>
  <w:style w:type="table" w:styleId="Mrkliste-fremhvningsfarve1">
    <w:name w:val="Dark List Accent 1"/>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ADDDF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007CD5"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B0F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B0FF" w:themeFill="accent1" w:themeFillShade="BF"/>
      </w:tcPr>
    </w:tblStylePr>
    <w:tblStylePr w:type="band1Vert">
      <w:tblPr/>
      <w:tcPr>
        <w:tcBorders>
          <w:top w:val="nil"/>
          <w:left w:val="nil"/>
          <w:bottom w:val="nil"/>
          <w:right w:val="nil"/>
          <w:insideH w:val="nil"/>
          <w:insideV w:val="nil"/>
        </w:tcBorders>
        <w:shd w:val="clear" w:color="auto" w:fill="41B0FF" w:themeFill="accent1" w:themeFillShade="BF"/>
      </w:tcPr>
    </w:tblStylePr>
    <w:tblStylePr w:type="band1Horz">
      <w:tblPr/>
      <w:tcPr>
        <w:tcBorders>
          <w:top w:val="nil"/>
          <w:left w:val="nil"/>
          <w:bottom w:val="nil"/>
          <w:right w:val="nil"/>
          <w:insideH w:val="nil"/>
          <w:insideV w:val="nil"/>
        </w:tcBorders>
        <w:shd w:val="clear" w:color="auto" w:fill="41B0FF" w:themeFill="accent1" w:themeFillShade="BF"/>
      </w:tcPr>
    </w:tblStylePr>
  </w:style>
  <w:style w:type="table" w:styleId="Mrkliste-fremhvningsfarve2">
    <w:name w:val="Dark List Accent 2"/>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3AA55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1D5228"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2B7B3C"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2B7B3C" w:themeFill="accent2" w:themeFillShade="BF"/>
      </w:tcPr>
    </w:tblStylePr>
    <w:tblStylePr w:type="band1Vert">
      <w:tblPr/>
      <w:tcPr>
        <w:tcBorders>
          <w:top w:val="nil"/>
          <w:left w:val="nil"/>
          <w:bottom w:val="nil"/>
          <w:right w:val="nil"/>
          <w:insideH w:val="nil"/>
          <w:insideV w:val="nil"/>
        </w:tcBorders>
        <w:shd w:val="clear" w:color="auto" w:fill="2B7B3C" w:themeFill="accent2" w:themeFillShade="BF"/>
      </w:tcPr>
    </w:tblStylePr>
    <w:tblStylePr w:type="band1Horz">
      <w:tblPr/>
      <w:tcPr>
        <w:tcBorders>
          <w:top w:val="nil"/>
          <w:left w:val="nil"/>
          <w:bottom w:val="nil"/>
          <w:right w:val="nil"/>
          <w:insideH w:val="nil"/>
          <w:insideV w:val="nil"/>
        </w:tcBorders>
        <w:shd w:val="clear" w:color="auto" w:fill="2B7B3C" w:themeFill="accent2" w:themeFillShade="BF"/>
      </w:tcPr>
    </w:tblStylePr>
  </w:style>
  <w:style w:type="table" w:styleId="Mrkliste-fremhvningsfarve3">
    <w:name w:val="Dark List Accent 3"/>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A8D10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536800"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D9C0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D9C00" w:themeFill="accent3" w:themeFillShade="BF"/>
      </w:tcPr>
    </w:tblStylePr>
    <w:tblStylePr w:type="band1Vert">
      <w:tblPr/>
      <w:tcPr>
        <w:tcBorders>
          <w:top w:val="nil"/>
          <w:left w:val="nil"/>
          <w:bottom w:val="nil"/>
          <w:right w:val="nil"/>
          <w:insideH w:val="nil"/>
          <w:insideV w:val="nil"/>
        </w:tcBorders>
        <w:shd w:val="clear" w:color="auto" w:fill="7D9C00" w:themeFill="accent3" w:themeFillShade="BF"/>
      </w:tcPr>
    </w:tblStylePr>
    <w:tblStylePr w:type="band1Horz">
      <w:tblPr/>
      <w:tcPr>
        <w:tcBorders>
          <w:top w:val="nil"/>
          <w:left w:val="nil"/>
          <w:bottom w:val="nil"/>
          <w:right w:val="nil"/>
          <w:insideH w:val="nil"/>
          <w:insideV w:val="nil"/>
        </w:tcBorders>
        <w:shd w:val="clear" w:color="auto" w:fill="7D9C00" w:themeFill="accent3" w:themeFillShade="BF"/>
      </w:tcPr>
    </w:tblStylePr>
  </w:style>
  <w:style w:type="table" w:styleId="Mrkliste-fremhvningsfarve4">
    <w:name w:val="Dark List Accent 4"/>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C40079"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1003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92005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92005A" w:themeFill="accent4" w:themeFillShade="BF"/>
      </w:tcPr>
    </w:tblStylePr>
    <w:tblStylePr w:type="band1Vert">
      <w:tblPr/>
      <w:tcPr>
        <w:tcBorders>
          <w:top w:val="nil"/>
          <w:left w:val="nil"/>
          <w:bottom w:val="nil"/>
          <w:right w:val="nil"/>
          <w:insideH w:val="nil"/>
          <w:insideV w:val="nil"/>
        </w:tcBorders>
        <w:shd w:val="clear" w:color="auto" w:fill="92005A" w:themeFill="accent4" w:themeFillShade="BF"/>
      </w:tcPr>
    </w:tblStylePr>
    <w:tblStylePr w:type="band1Horz">
      <w:tblPr/>
      <w:tcPr>
        <w:tcBorders>
          <w:top w:val="nil"/>
          <w:left w:val="nil"/>
          <w:bottom w:val="nil"/>
          <w:right w:val="nil"/>
          <w:insideH w:val="nil"/>
          <w:insideV w:val="nil"/>
        </w:tcBorders>
        <w:shd w:val="clear" w:color="auto" w:fill="92005A" w:themeFill="accent4" w:themeFillShade="BF"/>
      </w:tcPr>
    </w:tblStylePr>
  </w:style>
  <w:style w:type="table" w:styleId="Mrkliste-fremhvningsfarve5">
    <w:name w:val="Dark List Accent 5"/>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C6341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2190C"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94261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942612" w:themeFill="accent5" w:themeFillShade="BF"/>
      </w:tcPr>
    </w:tblStylePr>
    <w:tblStylePr w:type="band1Vert">
      <w:tblPr/>
      <w:tcPr>
        <w:tcBorders>
          <w:top w:val="nil"/>
          <w:left w:val="nil"/>
          <w:bottom w:val="nil"/>
          <w:right w:val="nil"/>
          <w:insideH w:val="nil"/>
          <w:insideV w:val="nil"/>
        </w:tcBorders>
        <w:shd w:val="clear" w:color="auto" w:fill="942612" w:themeFill="accent5" w:themeFillShade="BF"/>
      </w:tcPr>
    </w:tblStylePr>
    <w:tblStylePr w:type="band1Horz">
      <w:tblPr/>
      <w:tcPr>
        <w:tcBorders>
          <w:top w:val="nil"/>
          <w:left w:val="nil"/>
          <w:bottom w:val="nil"/>
          <w:right w:val="nil"/>
          <w:insideH w:val="nil"/>
          <w:insideV w:val="nil"/>
        </w:tcBorders>
        <w:shd w:val="clear" w:color="auto" w:fill="942612" w:themeFill="accent5" w:themeFillShade="BF"/>
      </w:tcPr>
    </w:tblStylePr>
  </w:style>
  <w:style w:type="table" w:styleId="Mrkliste-fremhvningsfarve6">
    <w:name w:val="Dark List Accent 6"/>
    <w:basedOn w:val="Tabel-Normal"/>
    <w:uiPriority w:val="70"/>
    <w:semiHidden/>
    <w:unhideWhenUsed/>
    <w:rsid w:val="000162D0"/>
    <w:pPr>
      <w:spacing w:line="240" w:lineRule="auto"/>
    </w:pPr>
    <w:rPr>
      <w:color w:val="FFFFFF" w:themeColor="background1"/>
    </w:rPr>
    <w:tblPr>
      <w:tblStyleRowBandSize w:val="1"/>
      <w:tblStyleColBandSize w:val="1"/>
    </w:tblPr>
    <w:tcPr>
      <w:shd w:val="clear" w:color="auto" w:fill="D0CFC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33333" w:themeFill="text1"/>
      </w:tcPr>
    </w:tblStylePr>
    <w:tblStylePr w:type="lastRow">
      <w:tblPr/>
      <w:tcPr>
        <w:tcBorders>
          <w:top w:val="single" w:sz="18" w:space="0" w:color="FFFFFF" w:themeColor="background1"/>
          <w:left w:val="nil"/>
          <w:bottom w:val="nil"/>
          <w:right w:val="nil"/>
          <w:insideH w:val="nil"/>
          <w:insideV w:val="nil"/>
        </w:tcBorders>
        <w:shd w:val="clear" w:color="auto" w:fill="6C6A5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A09E9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A09E92" w:themeFill="accent6" w:themeFillShade="BF"/>
      </w:tcPr>
    </w:tblStylePr>
    <w:tblStylePr w:type="band1Vert">
      <w:tblPr/>
      <w:tcPr>
        <w:tcBorders>
          <w:top w:val="nil"/>
          <w:left w:val="nil"/>
          <w:bottom w:val="nil"/>
          <w:right w:val="nil"/>
          <w:insideH w:val="nil"/>
          <w:insideV w:val="nil"/>
        </w:tcBorders>
        <w:shd w:val="clear" w:color="auto" w:fill="A09E92" w:themeFill="accent6" w:themeFillShade="BF"/>
      </w:tcPr>
    </w:tblStylePr>
    <w:tblStylePr w:type="band1Horz">
      <w:tblPr/>
      <w:tcPr>
        <w:tcBorders>
          <w:top w:val="nil"/>
          <w:left w:val="nil"/>
          <w:bottom w:val="nil"/>
          <w:right w:val="nil"/>
          <w:insideH w:val="nil"/>
          <w:insideV w:val="nil"/>
        </w:tcBorders>
        <w:shd w:val="clear" w:color="auto" w:fill="A09E92" w:themeFill="accent6" w:themeFillShade="BF"/>
      </w:tcPr>
    </w:tblStylePr>
  </w:style>
  <w:style w:type="paragraph" w:styleId="Dato">
    <w:name w:val="Date"/>
    <w:basedOn w:val="Normal"/>
    <w:next w:val="Normal"/>
    <w:link w:val="DatoTegn"/>
    <w:uiPriority w:val="9"/>
    <w:semiHidden/>
    <w:rsid w:val="000162D0"/>
  </w:style>
  <w:style w:type="character" w:customStyle="1" w:styleId="DatoTegn">
    <w:name w:val="Dato Tegn"/>
    <w:basedOn w:val="Standardskrifttypeiafsnit"/>
    <w:link w:val="Dato"/>
    <w:uiPriority w:val="99"/>
    <w:semiHidden/>
    <w:rsid w:val="00A539A2"/>
    <w:rPr>
      <w:lang w:val="da-DK"/>
    </w:rPr>
  </w:style>
  <w:style w:type="paragraph" w:styleId="Dokumentoversigt">
    <w:name w:val="Document Map"/>
    <w:basedOn w:val="Normal"/>
    <w:link w:val="DokumentoversigtTegn"/>
    <w:uiPriority w:val="9"/>
    <w:semiHidden/>
    <w:rsid w:val="000162D0"/>
    <w:pPr>
      <w:spacing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A539A2"/>
    <w:rPr>
      <w:rFonts w:ascii="Segoe UI" w:hAnsi="Segoe UI" w:cs="Segoe UI"/>
      <w:sz w:val="16"/>
      <w:szCs w:val="16"/>
      <w:lang w:val="da-DK"/>
    </w:rPr>
  </w:style>
  <w:style w:type="paragraph" w:styleId="Mailsignatur">
    <w:name w:val="E-mail Signature"/>
    <w:basedOn w:val="Normal"/>
    <w:link w:val="MailsignaturTegn"/>
    <w:uiPriority w:val="9"/>
    <w:semiHidden/>
    <w:rsid w:val="000162D0"/>
    <w:pPr>
      <w:spacing w:line="240" w:lineRule="auto"/>
    </w:pPr>
  </w:style>
  <w:style w:type="character" w:customStyle="1" w:styleId="MailsignaturTegn">
    <w:name w:val="Mailsignatur Tegn"/>
    <w:basedOn w:val="Standardskrifttypeiafsnit"/>
    <w:link w:val="Mailsignatur"/>
    <w:uiPriority w:val="99"/>
    <w:semiHidden/>
    <w:rsid w:val="00A539A2"/>
    <w:rPr>
      <w:lang w:val="da-DK"/>
    </w:rPr>
  </w:style>
  <w:style w:type="character" w:styleId="Fremhv">
    <w:name w:val="Emphasis"/>
    <w:basedOn w:val="Standardskrifttypeiafsnit"/>
    <w:uiPriority w:val="9"/>
    <w:semiHidden/>
    <w:rsid w:val="000162D0"/>
    <w:rPr>
      <w:i/>
      <w:iCs/>
      <w:lang w:val="da-DK"/>
    </w:rPr>
  </w:style>
  <w:style w:type="paragraph" w:styleId="Modtageradresse">
    <w:name w:val="envelope address"/>
    <w:basedOn w:val="Normal"/>
    <w:uiPriority w:val="9"/>
    <w:semiHidden/>
    <w:rsid w:val="000162D0"/>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Afsenderadresse">
    <w:name w:val="envelope return"/>
    <w:basedOn w:val="Normal"/>
    <w:uiPriority w:val="9"/>
    <w:semiHidden/>
    <w:rsid w:val="000162D0"/>
    <w:pPr>
      <w:spacing w:line="240" w:lineRule="auto"/>
    </w:pPr>
    <w:rPr>
      <w:rFonts w:asciiTheme="majorHAnsi" w:eastAsiaTheme="majorEastAsia" w:hAnsiTheme="majorHAnsi" w:cstheme="majorBidi"/>
      <w:sz w:val="20"/>
      <w:szCs w:val="20"/>
    </w:rPr>
  </w:style>
  <w:style w:type="character" w:styleId="BesgtLink">
    <w:name w:val="FollowedHyperlink"/>
    <w:basedOn w:val="Standardskrifttypeiafsnit"/>
    <w:uiPriority w:val="9"/>
    <w:rsid w:val="000162D0"/>
    <w:rPr>
      <w:color w:val="ADDDFF" w:themeColor="followedHyperlink"/>
      <w:u w:val="single"/>
      <w:lang w:val="da-DK"/>
    </w:rPr>
  </w:style>
  <w:style w:type="character" w:styleId="Fodnotehenvisning">
    <w:name w:val="footnote reference"/>
    <w:basedOn w:val="Standardskrifttypeiafsnit"/>
    <w:uiPriority w:val="9"/>
    <w:semiHidden/>
    <w:rsid w:val="000162D0"/>
    <w:rPr>
      <w:vertAlign w:val="superscript"/>
      <w:lang w:val="da-DK"/>
    </w:rPr>
  </w:style>
  <w:style w:type="table" w:styleId="Gittertabel1-lys">
    <w:name w:val="Grid Table 1 Light"/>
    <w:basedOn w:val="Tabel-Normal"/>
    <w:uiPriority w:val="46"/>
    <w:rsid w:val="000162D0"/>
    <w:pPr>
      <w:spacing w:line="240" w:lineRule="auto"/>
    </w:pPr>
    <w:tblPr>
      <w:tblStyleRowBandSize w:val="1"/>
      <w:tblStyleColBandSize w:val="1"/>
      <w:tblBorders>
        <w:top w:val="single" w:sz="4" w:space="0" w:color="ADADAD" w:themeColor="text1" w:themeTint="66"/>
        <w:left w:val="single" w:sz="4" w:space="0" w:color="ADADAD" w:themeColor="text1" w:themeTint="66"/>
        <w:bottom w:val="single" w:sz="4" w:space="0" w:color="ADADAD" w:themeColor="text1" w:themeTint="66"/>
        <w:right w:val="single" w:sz="4" w:space="0" w:color="ADADAD" w:themeColor="text1" w:themeTint="66"/>
        <w:insideH w:val="single" w:sz="4" w:space="0" w:color="ADADAD" w:themeColor="text1" w:themeTint="66"/>
        <w:insideV w:val="single" w:sz="4" w:space="0" w:color="ADADAD" w:themeColor="text1" w:themeTint="66"/>
      </w:tblBorders>
    </w:tblPr>
    <w:tblStylePr w:type="firstRow">
      <w:rPr>
        <w:b/>
        <w:bCs/>
      </w:rPr>
      <w:tblPr/>
      <w:tcPr>
        <w:tcBorders>
          <w:bottom w:val="single" w:sz="12" w:space="0" w:color="848484" w:themeColor="text1" w:themeTint="99"/>
        </w:tcBorders>
      </w:tcPr>
    </w:tblStylePr>
    <w:tblStylePr w:type="lastRow">
      <w:rPr>
        <w:b/>
        <w:bCs/>
      </w:rPr>
      <w:tblPr/>
      <w:tcPr>
        <w:tcBorders>
          <w:top w:val="double" w:sz="2" w:space="0" w:color="848484" w:themeColor="text1" w:themeTint="99"/>
        </w:tcBorders>
      </w:tcPr>
    </w:tblStylePr>
    <w:tblStylePr w:type="firstCol">
      <w:rPr>
        <w:b/>
        <w:bCs/>
      </w:rPr>
    </w:tblStylePr>
    <w:tblStylePr w:type="lastCol">
      <w:rPr>
        <w:b/>
        <w:bCs/>
      </w:rPr>
    </w:tblStylePr>
  </w:style>
  <w:style w:type="table" w:styleId="Gittertabel1-lys-farve1">
    <w:name w:val="Grid Table 1 Light Accent 1"/>
    <w:basedOn w:val="Tabel-Normal"/>
    <w:uiPriority w:val="46"/>
    <w:rsid w:val="000162D0"/>
    <w:pPr>
      <w:spacing w:line="240" w:lineRule="auto"/>
    </w:pPr>
    <w:tblPr>
      <w:tblStyleRowBandSize w:val="1"/>
      <w:tblStyleColBandSize w:val="1"/>
      <w:tblBorders>
        <w:top w:val="single" w:sz="4" w:space="0" w:color="DEF1FF" w:themeColor="accent1" w:themeTint="66"/>
        <w:left w:val="single" w:sz="4" w:space="0" w:color="DEF1FF" w:themeColor="accent1" w:themeTint="66"/>
        <w:bottom w:val="single" w:sz="4" w:space="0" w:color="DEF1FF" w:themeColor="accent1" w:themeTint="66"/>
        <w:right w:val="single" w:sz="4" w:space="0" w:color="DEF1FF" w:themeColor="accent1" w:themeTint="66"/>
        <w:insideH w:val="single" w:sz="4" w:space="0" w:color="DEF1FF" w:themeColor="accent1" w:themeTint="66"/>
        <w:insideV w:val="single" w:sz="4" w:space="0" w:color="DEF1FF" w:themeColor="accent1" w:themeTint="66"/>
      </w:tblBorders>
    </w:tblPr>
    <w:tblStylePr w:type="firstRow">
      <w:rPr>
        <w:b/>
        <w:bCs/>
      </w:rPr>
      <w:tblPr/>
      <w:tcPr>
        <w:tcBorders>
          <w:bottom w:val="single" w:sz="12" w:space="0" w:color="CDEAFF" w:themeColor="accent1" w:themeTint="99"/>
        </w:tcBorders>
      </w:tcPr>
    </w:tblStylePr>
    <w:tblStylePr w:type="lastRow">
      <w:rPr>
        <w:b/>
        <w:bCs/>
      </w:rPr>
      <w:tblPr/>
      <w:tcPr>
        <w:tcBorders>
          <w:top w:val="double" w:sz="2" w:space="0" w:color="CDEAFF" w:themeColor="accent1" w:themeTint="99"/>
        </w:tcBorders>
      </w:tcPr>
    </w:tblStylePr>
    <w:tblStylePr w:type="firstCol">
      <w:rPr>
        <w:b/>
        <w:bCs/>
      </w:rPr>
    </w:tblStylePr>
    <w:tblStylePr w:type="lastCol">
      <w:rPr>
        <w:b/>
        <w:bCs/>
      </w:rPr>
    </w:tblStylePr>
  </w:style>
  <w:style w:type="table" w:styleId="Gittertabel1-lys-farve2">
    <w:name w:val="Grid Table 1 Light Accent 2"/>
    <w:basedOn w:val="Tabel-Normal"/>
    <w:uiPriority w:val="46"/>
    <w:rsid w:val="000162D0"/>
    <w:pPr>
      <w:spacing w:line="240" w:lineRule="auto"/>
    </w:pPr>
    <w:tblPr>
      <w:tblStyleRowBandSize w:val="1"/>
      <w:tblStyleColBandSize w:val="1"/>
      <w:tblBorders>
        <w:top w:val="single" w:sz="4" w:space="0" w:color="A9E1B5" w:themeColor="accent2" w:themeTint="66"/>
        <w:left w:val="single" w:sz="4" w:space="0" w:color="A9E1B5" w:themeColor="accent2" w:themeTint="66"/>
        <w:bottom w:val="single" w:sz="4" w:space="0" w:color="A9E1B5" w:themeColor="accent2" w:themeTint="66"/>
        <w:right w:val="single" w:sz="4" w:space="0" w:color="A9E1B5" w:themeColor="accent2" w:themeTint="66"/>
        <w:insideH w:val="single" w:sz="4" w:space="0" w:color="A9E1B5" w:themeColor="accent2" w:themeTint="66"/>
        <w:insideV w:val="single" w:sz="4" w:space="0" w:color="A9E1B5" w:themeColor="accent2" w:themeTint="66"/>
      </w:tblBorders>
    </w:tblPr>
    <w:tblStylePr w:type="firstRow">
      <w:rPr>
        <w:b/>
        <w:bCs/>
      </w:rPr>
      <w:tblPr/>
      <w:tcPr>
        <w:tcBorders>
          <w:bottom w:val="single" w:sz="12" w:space="0" w:color="7FD290" w:themeColor="accent2" w:themeTint="99"/>
        </w:tcBorders>
      </w:tcPr>
    </w:tblStylePr>
    <w:tblStylePr w:type="lastRow">
      <w:rPr>
        <w:b/>
        <w:bCs/>
      </w:rPr>
      <w:tblPr/>
      <w:tcPr>
        <w:tcBorders>
          <w:top w:val="double" w:sz="2" w:space="0" w:color="7FD290" w:themeColor="accent2" w:themeTint="99"/>
        </w:tcBorders>
      </w:tcPr>
    </w:tblStylePr>
    <w:tblStylePr w:type="firstCol">
      <w:rPr>
        <w:b/>
        <w:bCs/>
      </w:rPr>
    </w:tblStylePr>
    <w:tblStylePr w:type="lastCol">
      <w:rPr>
        <w:b/>
        <w:bCs/>
      </w:rPr>
    </w:tblStylePr>
  </w:style>
  <w:style w:type="table" w:styleId="Gittertabel1-lys-farve3">
    <w:name w:val="Grid Table 1 Light Accent 3"/>
    <w:basedOn w:val="Tabel-Normal"/>
    <w:uiPriority w:val="46"/>
    <w:rsid w:val="000162D0"/>
    <w:pPr>
      <w:spacing w:line="240" w:lineRule="auto"/>
    </w:pPr>
    <w:tblPr>
      <w:tblStyleRowBandSize w:val="1"/>
      <w:tblStyleColBandSize w:val="1"/>
      <w:tblBorders>
        <w:top w:val="single" w:sz="4" w:space="0" w:color="E6FF86" w:themeColor="accent3" w:themeTint="66"/>
        <w:left w:val="single" w:sz="4" w:space="0" w:color="E6FF86" w:themeColor="accent3" w:themeTint="66"/>
        <w:bottom w:val="single" w:sz="4" w:space="0" w:color="E6FF86" w:themeColor="accent3" w:themeTint="66"/>
        <w:right w:val="single" w:sz="4" w:space="0" w:color="E6FF86" w:themeColor="accent3" w:themeTint="66"/>
        <w:insideH w:val="single" w:sz="4" w:space="0" w:color="E6FF86" w:themeColor="accent3" w:themeTint="66"/>
        <w:insideV w:val="single" w:sz="4" w:space="0" w:color="E6FF86" w:themeColor="accent3" w:themeTint="66"/>
      </w:tblBorders>
    </w:tblPr>
    <w:tblStylePr w:type="firstRow">
      <w:rPr>
        <w:b/>
        <w:bCs/>
      </w:rPr>
      <w:tblPr/>
      <w:tcPr>
        <w:tcBorders>
          <w:bottom w:val="single" w:sz="12" w:space="0" w:color="DAFF4A" w:themeColor="accent3" w:themeTint="99"/>
        </w:tcBorders>
      </w:tcPr>
    </w:tblStylePr>
    <w:tblStylePr w:type="lastRow">
      <w:rPr>
        <w:b/>
        <w:bCs/>
      </w:rPr>
      <w:tblPr/>
      <w:tcPr>
        <w:tcBorders>
          <w:top w:val="double" w:sz="2" w:space="0" w:color="DAFF4A" w:themeColor="accent3" w:themeTint="99"/>
        </w:tcBorders>
      </w:tcPr>
    </w:tblStylePr>
    <w:tblStylePr w:type="firstCol">
      <w:rPr>
        <w:b/>
        <w:bCs/>
      </w:rPr>
    </w:tblStylePr>
    <w:tblStylePr w:type="lastCol">
      <w:rPr>
        <w:b/>
        <w:bCs/>
      </w:rPr>
    </w:tblStylePr>
  </w:style>
  <w:style w:type="table" w:styleId="Gittertabel1-lys-farve4">
    <w:name w:val="Grid Table 1 Light Accent 4"/>
    <w:basedOn w:val="Tabel-Normal"/>
    <w:uiPriority w:val="46"/>
    <w:rsid w:val="000162D0"/>
    <w:pPr>
      <w:spacing w:line="240" w:lineRule="auto"/>
    </w:pPr>
    <w:tblPr>
      <w:tblStyleRowBandSize w:val="1"/>
      <w:tblStyleColBandSize w:val="1"/>
      <w:tblBorders>
        <w:top w:val="single" w:sz="4" w:space="0" w:color="FF81CE" w:themeColor="accent4" w:themeTint="66"/>
        <w:left w:val="single" w:sz="4" w:space="0" w:color="FF81CE" w:themeColor="accent4" w:themeTint="66"/>
        <w:bottom w:val="single" w:sz="4" w:space="0" w:color="FF81CE" w:themeColor="accent4" w:themeTint="66"/>
        <w:right w:val="single" w:sz="4" w:space="0" w:color="FF81CE" w:themeColor="accent4" w:themeTint="66"/>
        <w:insideH w:val="single" w:sz="4" w:space="0" w:color="FF81CE" w:themeColor="accent4" w:themeTint="66"/>
        <w:insideV w:val="single" w:sz="4" w:space="0" w:color="FF81CE" w:themeColor="accent4" w:themeTint="66"/>
      </w:tblBorders>
    </w:tblPr>
    <w:tblStylePr w:type="firstRow">
      <w:rPr>
        <w:b/>
        <w:bCs/>
      </w:rPr>
      <w:tblPr/>
      <w:tcPr>
        <w:tcBorders>
          <w:bottom w:val="single" w:sz="12" w:space="0" w:color="FF42B6" w:themeColor="accent4" w:themeTint="99"/>
        </w:tcBorders>
      </w:tcPr>
    </w:tblStylePr>
    <w:tblStylePr w:type="lastRow">
      <w:rPr>
        <w:b/>
        <w:bCs/>
      </w:rPr>
      <w:tblPr/>
      <w:tcPr>
        <w:tcBorders>
          <w:top w:val="double" w:sz="2" w:space="0" w:color="FF42B6" w:themeColor="accent4" w:themeTint="99"/>
        </w:tcBorders>
      </w:tcPr>
    </w:tblStylePr>
    <w:tblStylePr w:type="firstCol">
      <w:rPr>
        <w:b/>
        <w:bCs/>
      </w:rPr>
    </w:tblStylePr>
    <w:tblStylePr w:type="lastCol">
      <w:rPr>
        <w:b/>
        <w:bCs/>
      </w:rPr>
    </w:tblStylePr>
  </w:style>
  <w:style w:type="table" w:styleId="Gittertabel1-lys-farve5">
    <w:name w:val="Grid Table 1 Light Accent 5"/>
    <w:basedOn w:val="Tabel-Normal"/>
    <w:uiPriority w:val="46"/>
    <w:rsid w:val="000162D0"/>
    <w:pPr>
      <w:spacing w:line="240" w:lineRule="auto"/>
    </w:pPr>
    <w:tblPr>
      <w:tblStyleRowBandSize w:val="1"/>
      <w:tblStyleColBandSize w:val="1"/>
      <w:tblBorders>
        <w:top w:val="single" w:sz="4" w:space="0" w:color="F2A698" w:themeColor="accent5" w:themeTint="66"/>
        <w:left w:val="single" w:sz="4" w:space="0" w:color="F2A698" w:themeColor="accent5" w:themeTint="66"/>
        <w:bottom w:val="single" w:sz="4" w:space="0" w:color="F2A698" w:themeColor="accent5" w:themeTint="66"/>
        <w:right w:val="single" w:sz="4" w:space="0" w:color="F2A698" w:themeColor="accent5" w:themeTint="66"/>
        <w:insideH w:val="single" w:sz="4" w:space="0" w:color="F2A698" w:themeColor="accent5" w:themeTint="66"/>
        <w:insideV w:val="single" w:sz="4" w:space="0" w:color="F2A698" w:themeColor="accent5" w:themeTint="66"/>
      </w:tblBorders>
    </w:tblPr>
    <w:tblStylePr w:type="firstRow">
      <w:rPr>
        <w:b/>
        <w:bCs/>
      </w:rPr>
      <w:tblPr/>
      <w:tcPr>
        <w:tcBorders>
          <w:bottom w:val="single" w:sz="12" w:space="0" w:color="EC7A64" w:themeColor="accent5" w:themeTint="99"/>
        </w:tcBorders>
      </w:tcPr>
    </w:tblStylePr>
    <w:tblStylePr w:type="lastRow">
      <w:rPr>
        <w:b/>
        <w:bCs/>
      </w:rPr>
      <w:tblPr/>
      <w:tcPr>
        <w:tcBorders>
          <w:top w:val="double" w:sz="2" w:space="0" w:color="EC7A64" w:themeColor="accent5" w:themeTint="99"/>
        </w:tcBorders>
      </w:tcPr>
    </w:tblStylePr>
    <w:tblStylePr w:type="firstCol">
      <w:rPr>
        <w:b/>
        <w:bCs/>
      </w:rPr>
    </w:tblStylePr>
    <w:tblStylePr w:type="lastCol">
      <w:rPr>
        <w:b/>
        <w:bCs/>
      </w:rPr>
    </w:tblStylePr>
  </w:style>
  <w:style w:type="table" w:styleId="Gittertabel1-lys-farve6">
    <w:name w:val="Grid Table 1 Light Accent 6"/>
    <w:basedOn w:val="Tabel-Normal"/>
    <w:uiPriority w:val="46"/>
    <w:rsid w:val="000162D0"/>
    <w:pPr>
      <w:spacing w:line="240" w:lineRule="auto"/>
    </w:pPr>
    <w:tblPr>
      <w:tblStyleRowBandSize w:val="1"/>
      <w:tblStyleColBandSize w:val="1"/>
      <w:tblBorders>
        <w:top w:val="single" w:sz="4" w:space="0" w:color="ECEBE9" w:themeColor="accent6" w:themeTint="66"/>
        <w:left w:val="single" w:sz="4" w:space="0" w:color="ECEBE9" w:themeColor="accent6" w:themeTint="66"/>
        <w:bottom w:val="single" w:sz="4" w:space="0" w:color="ECEBE9" w:themeColor="accent6" w:themeTint="66"/>
        <w:right w:val="single" w:sz="4" w:space="0" w:color="ECEBE9" w:themeColor="accent6" w:themeTint="66"/>
        <w:insideH w:val="single" w:sz="4" w:space="0" w:color="ECEBE9" w:themeColor="accent6" w:themeTint="66"/>
        <w:insideV w:val="single" w:sz="4" w:space="0" w:color="ECEBE9" w:themeColor="accent6" w:themeTint="66"/>
      </w:tblBorders>
    </w:tblPr>
    <w:tblStylePr w:type="firstRow">
      <w:rPr>
        <w:b/>
        <w:bCs/>
      </w:rPr>
      <w:tblPr/>
      <w:tcPr>
        <w:tcBorders>
          <w:bottom w:val="single" w:sz="12" w:space="0" w:color="E2E2DE" w:themeColor="accent6" w:themeTint="99"/>
        </w:tcBorders>
      </w:tcPr>
    </w:tblStylePr>
    <w:tblStylePr w:type="lastRow">
      <w:rPr>
        <w:b/>
        <w:bCs/>
      </w:rPr>
      <w:tblPr/>
      <w:tcPr>
        <w:tcBorders>
          <w:top w:val="double" w:sz="2" w:space="0" w:color="E2E2DE" w:themeColor="accent6" w:themeTint="99"/>
        </w:tcBorders>
      </w:tcPr>
    </w:tblStylePr>
    <w:tblStylePr w:type="firstCol">
      <w:rPr>
        <w:b/>
        <w:bCs/>
      </w:rPr>
    </w:tblStylePr>
    <w:tblStylePr w:type="lastCol">
      <w:rPr>
        <w:b/>
        <w:bCs/>
      </w:rPr>
    </w:tblStylePr>
  </w:style>
  <w:style w:type="table" w:styleId="Gittertabel2">
    <w:name w:val="Grid Table 2"/>
    <w:basedOn w:val="Tabel-Normal"/>
    <w:uiPriority w:val="47"/>
    <w:rsid w:val="000162D0"/>
    <w:pPr>
      <w:spacing w:line="240" w:lineRule="auto"/>
    </w:pPr>
    <w:tblPr>
      <w:tblStyleRowBandSize w:val="1"/>
      <w:tblStyleColBandSize w:val="1"/>
      <w:tblBorders>
        <w:top w:val="single" w:sz="2" w:space="0" w:color="848484" w:themeColor="text1" w:themeTint="99"/>
        <w:bottom w:val="single" w:sz="2" w:space="0" w:color="848484" w:themeColor="text1" w:themeTint="99"/>
        <w:insideH w:val="single" w:sz="2" w:space="0" w:color="848484" w:themeColor="text1" w:themeTint="99"/>
        <w:insideV w:val="single" w:sz="2" w:space="0" w:color="848484" w:themeColor="text1" w:themeTint="99"/>
      </w:tblBorders>
    </w:tblPr>
    <w:tblStylePr w:type="firstRow">
      <w:rPr>
        <w:b/>
        <w:bCs/>
      </w:rPr>
      <w:tblPr/>
      <w:tcPr>
        <w:tcBorders>
          <w:top w:val="nil"/>
          <w:bottom w:val="single" w:sz="12" w:space="0" w:color="848484" w:themeColor="text1" w:themeTint="99"/>
          <w:insideH w:val="nil"/>
          <w:insideV w:val="nil"/>
        </w:tcBorders>
        <w:shd w:val="clear" w:color="auto" w:fill="FFFFFF" w:themeFill="background1"/>
      </w:tcPr>
    </w:tblStylePr>
    <w:tblStylePr w:type="lastRow">
      <w:rPr>
        <w:b/>
        <w:bCs/>
      </w:rPr>
      <w:tblPr/>
      <w:tcPr>
        <w:tcBorders>
          <w:top w:val="double" w:sz="2" w:space="0" w:color="848484"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ittertabel2-farve1">
    <w:name w:val="Grid Table 2 Accent 1"/>
    <w:basedOn w:val="Tabel-Normal"/>
    <w:uiPriority w:val="47"/>
    <w:rsid w:val="000162D0"/>
    <w:pPr>
      <w:spacing w:line="240" w:lineRule="auto"/>
    </w:pPr>
    <w:tblPr>
      <w:tblStyleRowBandSize w:val="1"/>
      <w:tblStyleColBandSize w:val="1"/>
      <w:tblBorders>
        <w:top w:val="single" w:sz="2" w:space="0" w:color="CDEAFF" w:themeColor="accent1" w:themeTint="99"/>
        <w:bottom w:val="single" w:sz="2" w:space="0" w:color="CDEAFF" w:themeColor="accent1" w:themeTint="99"/>
        <w:insideH w:val="single" w:sz="2" w:space="0" w:color="CDEAFF" w:themeColor="accent1" w:themeTint="99"/>
        <w:insideV w:val="single" w:sz="2" w:space="0" w:color="CDEAFF" w:themeColor="accent1" w:themeTint="99"/>
      </w:tblBorders>
    </w:tblPr>
    <w:tblStylePr w:type="firstRow">
      <w:rPr>
        <w:b/>
        <w:bCs/>
      </w:rPr>
      <w:tblPr/>
      <w:tcPr>
        <w:tcBorders>
          <w:top w:val="nil"/>
          <w:bottom w:val="single" w:sz="12" w:space="0" w:color="CDEAFF" w:themeColor="accent1" w:themeTint="99"/>
          <w:insideH w:val="nil"/>
          <w:insideV w:val="nil"/>
        </w:tcBorders>
        <w:shd w:val="clear" w:color="auto" w:fill="FFFFFF" w:themeFill="background1"/>
      </w:tcPr>
    </w:tblStylePr>
    <w:tblStylePr w:type="lastRow">
      <w:rPr>
        <w:b/>
        <w:bCs/>
      </w:rPr>
      <w:tblPr/>
      <w:tcPr>
        <w:tcBorders>
          <w:top w:val="double" w:sz="2" w:space="0" w:color="CDEA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ittertabel2-farve2">
    <w:name w:val="Grid Table 2 Accent 2"/>
    <w:basedOn w:val="Tabel-Normal"/>
    <w:uiPriority w:val="47"/>
    <w:rsid w:val="000162D0"/>
    <w:pPr>
      <w:spacing w:line="240" w:lineRule="auto"/>
    </w:pPr>
    <w:tblPr>
      <w:tblStyleRowBandSize w:val="1"/>
      <w:tblStyleColBandSize w:val="1"/>
      <w:tblBorders>
        <w:top w:val="single" w:sz="2" w:space="0" w:color="7FD290" w:themeColor="accent2" w:themeTint="99"/>
        <w:bottom w:val="single" w:sz="2" w:space="0" w:color="7FD290" w:themeColor="accent2" w:themeTint="99"/>
        <w:insideH w:val="single" w:sz="2" w:space="0" w:color="7FD290" w:themeColor="accent2" w:themeTint="99"/>
        <w:insideV w:val="single" w:sz="2" w:space="0" w:color="7FD290" w:themeColor="accent2" w:themeTint="99"/>
      </w:tblBorders>
    </w:tblPr>
    <w:tblStylePr w:type="firstRow">
      <w:rPr>
        <w:b/>
        <w:bCs/>
      </w:rPr>
      <w:tblPr/>
      <w:tcPr>
        <w:tcBorders>
          <w:top w:val="nil"/>
          <w:bottom w:val="single" w:sz="12" w:space="0" w:color="7FD290" w:themeColor="accent2" w:themeTint="99"/>
          <w:insideH w:val="nil"/>
          <w:insideV w:val="nil"/>
        </w:tcBorders>
        <w:shd w:val="clear" w:color="auto" w:fill="FFFFFF" w:themeFill="background1"/>
      </w:tcPr>
    </w:tblStylePr>
    <w:tblStylePr w:type="lastRow">
      <w:rPr>
        <w:b/>
        <w:bCs/>
      </w:rPr>
      <w:tblPr/>
      <w:tcPr>
        <w:tcBorders>
          <w:top w:val="double" w:sz="2" w:space="0" w:color="7FD290"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ittertabel2-farve3">
    <w:name w:val="Grid Table 2 Accent 3"/>
    <w:basedOn w:val="Tabel-Normal"/>
    <w:uiPriority w:val="47"/>
    <w:rsid w:val="000162D0"/>
    <w:pPr>
      <w:spacing w:line="240" w:lineRule="auto"/>
    </w:pPr>
    <w:tblPr>
      <w:tblStyleRowBandSize w:val="1"/>
      <w:tblStyleColBandSize w:val="1"/>
      <w:tblBorders>
        <w:top w:val="single" w:sz="2" w:space="0" w:color="DAFF4A" w:themeColor="accent3" w:themeTint="99"/>
        <w:bottom w:val="single" w:sz="2" w:space="0" w:color="DAFF4A" w:themeColor="accent3" w:themeTint="99"/>
        <w:insideH w:val="single" w:sz="2" w:space="0" w:color="DAFF4A" w:themeColor="accent3" w:themeTint="99"/>
        <w:insideV w:val="single" w:sz="2" w:space="0" w:color="DAFF4A" w:themeColor="accent3" w:themeTint="99"/>
      </w:tblBorders>
    </w:tblPr>
    <w:tblStylePr w:type="firstRow">
      <w:rPr>
        <w:b/>
        <w:bCs/>
      </w:rPr>
      <w:tblPr/>
      <w:tcPr>
        <w:tcBorders>
          <w:top w:val="nil"/>
          <w:bottom w:val="single" w:sz="12" w:space="0" w:color="DAFF4A" w:themeColor="accent3" w:themeTint="99"/>
          <w:insideH w:val="nil"/>
          <w:insideV w:val="nil"/>
        </w:tcBorders>
        <w:shd w:val="clear" w:color="auto" w:fill="FFFFFF" w:themeFill="background1"/>
      </w:tcPr>
    </w:tblStylePr>
    <w:tblStylePr w:type="lastRow">
      <w:rPr>
        <w:b/>
        <w:bCs/>
      </w:rPr>
      <w:tblPr/>
      <w:tcPr>
        <w:tcBorders>
          <w:top w:val="double" w:sz="2" w:space="0" w:color="DAFF4A"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ittertabel2-farve4">
    <w:name w:val="Grid Table 2 Accent 4"/>
    <w:basedOn w:val="Tabel-Normal"/>
    <w:uiPriority w:val="47"/>
    <w:rsid w:val="000162D0"/>
    <w:pPr>
      <w:spacing w:line="240" w:lineRule="auto"/>
    </w:pPr>
    <w:tblPr>
      <w:tblStyleRowBandSize w:val="1"/>
      <w:tblStyleColBandSize w:val="1"/>
      <w:tblBorders>
        <w:top w:val="single" w:sz="2" w:space="0" w:color="FF42B6" w:themeColor="accent4" w:themeTint="99"/>
        <w:bottom w:val="single" w:sz="2" w:space="0" w:color="FF42B6" w:themeColor="accent4" w:themeTint="99"/>
        <w:insideH w:val="single" w:sz="2" w:space="0" w:color="FF42B6" w:themeColor="accent4" w:themeTint="99"/>
        <w:insideV w:val="single" w:sz="2" w:space="0" w:color="FF42B6" w:themeColor="accent4" w:themeTint="99"/>
      </w:tblBorders>
    </w:tblPr>
    <w:tblStylePr w:type="firstRow">
      <w:rPr>
        <w:b/>
        <w:bCs/>
      </w:rPr>
      <w:tblPr/>
      <w:tcPr>
        <w:tcBorders>
          <w:top w:val="nil"/>
          <w:bottom w:val="single" w:sz="12" w:space="0" w:color="FF42B6" w:themeColor="accent4" w:themeTint="99"/>
          <w:insideH w:val="nil"/>
          <w:insideV w:val="nil"/>
        </w:tcBorders>
        <w:shd w:val="clear" w:color="auto" w:fill="FFFFFF" w:themeFill="background1"/>
      </w:tcPr>
    </w:tblStylePr>
    <w:tblStylePr w:type="lastRow">
      <w:rPr>
        <w:b/>
        <w:bCs/>
      </w:rPr>
      <w:tblPr/>
      <w:tcPr>
        <w:tcBorders>
          <w:top w:val="double" w:sz="2" w:space="0" w:color="FF42B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ittertabel2-farve5">
    <w:name w:val="Grid Table 2 Accent 5"/>
    <w:basedOn w:val="Tabel-Normal"/>
    <w:uiPriority w:val="47"/>
    <w:rsid w:val="000162D0"/>
    <w:pPr>
      <w:spacing w:line="240" w:lineRule="auto"/>
    </w:pPr>
    <w:tblPr>
      <w:tblStyleRowBandSize w:val="1"/>
      <w:tblStyleColBandSize w:val="1"/>
      <w:tblBorders>
        <w:top w:val="single" w:sz="2" w:space="0" w:color="EC7A64" w:themeColor="accent5" w:themeTint="99"/>
        <w:bottom w:val="single" w:sz="2" w:space="0" w:color="EC7A64" w:themeColor="accent5" w:themeTint="99"/>
        <w:insideH w:val="single" w:sz="2" w:space="0" w:color="EC7A64" w:themeColor="accent5" w:themeTint="99"/>
        <w:insideV w:val="single" w:sz="2" w:space="0" w:color="EC7A64" w:themeColor="accent5" w:themeTint="99"/>
      </w:tblBorders>
    </w:tblPr>
    <w:tblStylePr w:type="firstRow">
      <w:rPr>
        <w:b/>
        <w:bCs/>
      </w:rPr>
      <w:tblPr/>
      <w:tcPr>
        <w:tcBorders>
          <w:top w:val="nil"/>
          <w:bottom w:val="single" w:sz="12" w:space="0" w:color="EC7A64" w:themeColor="accent5" w:themeTint="99"/>
          <w:insideH w:val="nil"/>
          <w:insideV w:val="nil"/>
        </w:tcBorders>
        <w:shd w:val="clear" w:color="auto" w:fill="FFFFFF" w:themeFill="background1"/>
      </w:tcPr>
    </w:tblStylePr>
    <w:tblStylePr w:type="lastRow">
      <w:rPr>
        <w:b/>
        <w:bCs/>
      </w:rPr>
      <w:tblPr/>
      <w:tcPr>
        <w:tcBorders>
          <w:top w:val="double" w:sz="2" w:space="0" w:color="EC7A6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ittertabel2-farve6">
    <w:name w:val="Grid Table 2 Accent 6"/>
    <w:basedOn w:val="Tabel-Normal"/>
    <w:uiPriority w:val="47"/>
    <w:rsid w:val="000162D0"/>
    <w:pPr>
      <w:spacing w:line="240" w:lineRule="auto"/>
    </w:pPr>
    <w:tblPr>
      <w:tblStyleRowBandSize w:val="1"/>
      <w:tblStyleColBandSize w:val="1"/>
      <w:tblBorders>
        <w:top w:val="single" w:sz="2" w:space="0" w:color="E2E2DE" w:themeColor="accent6" w:themeTint="99"/>
        <w:bottom w:val="single" w:sz="2" w:space="0" w:color="E2E2DE" w:themeColor="accent6" w:themeTint="99"/>
        <w:insideH w:val="single" w:sz="2" w:space="0" w:color="E2E2DE" w:themeColor="accent6" w:themeTint="99"/>
        <w:insideV w:val="single" w:sz="2" w:space="0" w:color="E2E2DE" w:themeColor="accent6" w:themeTint="99"/>
      </w:tblBorders>
    </w:tblPr>
    <w:tblStylePr w:type="firstRow">
      <w:rPr>
        <w:b/>
        <w:bCs/>
      </w:rPr>
      <w:tblPr/>
      <w:tcPr>
        <w:tcBorders>
          <w:top w:val="nil"/>
          <w:bottom w:val="single" w:sz="12" w:space="0" w:color="E2E2DE" w:themeColor="accent6" w:themeTint="99"/>
          <w:insideH w:val="nil"/>
          <w:insideV w:val="nil"/>
        </w:tcBorders>
        <w:shd w:val="clear" w:color="auto" w:fill="FFFFFF" w:themeFill="background1"/>
      </w:tcPr>
    </w:tblStylePr>
    <w:tblStylePr w:type="lastRow">
      <w:rPr>
        <w:b/>
        <w:bCs/>
      </w:rPr>
      <w:tblPr/>
      <w:tcPr>
        <w:tcBorders>
          <w:top w:val="double" w:sz="2" w:space="0" w:color="E2E2D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ittertabel3">
    <w:name w:val="Grid Table 3"/>
    <w:basedOn w:val="Tabel-Normal"/>
    <w:uiPriority w:val="48"/>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bottom w:val="single" w:sz="4" w:space="0" w:color="848484" w:themeColor="text1" w:themeTint="99"/>
        </w:tcBorders>
      </w:tcPr>
    </w:tblStylePr>
    <w:tblStylePr w:type="nwCell">
      <w:tblPr/>
      <w:tcPr>
        <w:tcBorders>
          <w:bottom w:val="single" w:sz="4" w:space="0" w:color="848484" w:themeColor="text1" w:themeTint="99"/>
        </w:tcBorders>
      </w:tcPr>
    </w:tblStylePr>
    <w:tblStylePr w:type="seCell">
      <w:tblPr/>
      <w:tcPr>
        <w:tcBorders>
          <w:top w:val="single" w:sz="4" w:space="0" w:color="848484" w:themeColor="text1" w:themeTint="99"/>
        </w:tcBorders>
      </w:tcPr>
    </w:tblStylePr>
    <w:tblStylePr w:type="swCell">
      <w:tblPr/>
      <w:tcPr>
        <w:tcBorders>
          <w:top w:val="single" w:sz="4" w:space="0" w:color="848484" w:themeColor="text1" w:themeTint="99"/>
        </w:tcBorders>
      </w:tcPr>
    </w:tblStylePr>
  </w:style>
  <w:style w:type="table" w:styleId="Gittertabel3-farve1">
    <w:name w:val="Grid Table 3 Accent 1"/>
    <w:basedOn w:val="Tabel-Normal"/>
    <w:uiPriority w:val="48"/>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bottom w:val="single" w:sz="4" w:space="0" w:color="CDEAFF" w:themeColor="accent1" w:themeTint="99"/>
        </w:tcBorders>
      </w:tcPr>
    </w:tblStylePr>
    <w:tblStylePr w:type="nwCell">
      <w:tblPr/>
      <w:tcPr>
        <w:tcBorders>
          <w:bottom w:val="single" w:sz="4" w:space="0" w:color="CDEAFF" w:themeColor="accent1" w:themeTint="99"/>
        </w:tcBorders>
      </w:tcPr>
    </w:tblStylePr>
    <w:tblStylePr w:type="seCell">
      <w:tblPr/>
      <w:tcPr>
        <w:tcBorders>
          <w:top w:val="single" w:sz="4" w:space="0" w:color="CDEAFF" w:themeColor="accent1" w:themeTint="99"/>
        </w:tcBorders>
      </w:tcPr>
    </w:tblStylePr>
    <w:tblStylePr w:type="swCell">
      <w:tblPr/>
      <w:tcPr>
        <w:tcBorders>
          <w:top w:val="single" w:sz="4" w:space="0" w:color="CDEAFF" w:themeColor="accent1" w:themeTint="99"/>
        </w:tcBorders>
      </w:tcPr>
    </w:tblStylePr>
  </w:style>
  <w:style w:type="table" w:styleId="Gittertabel3-farve2">
    <w:name w:val="Grid Table 3 Accent 2"/>
    <w:basedOn w:val="Tabel-Normal"/>
    <w:uiPriority w:val="48"/>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bottom w:val="single" w:sz="4" w:space="0" w:color="7FD290" w:themeColor="accent2" w:themeTint="99"/>
        </w:tcBorders>
      </w:tcPr>
    </w:tblStylePr>
    <w:tblStylePr w:type="nwCell">
      <w:tblPr/>
      <w:tcPr>
        <w:tcBorders>
          <w:bottom w:val="single" w:sz="4" w:space="0" w:color="7FD290" w:themeColor="accent2" w:themeTint="99"/>
        </w:tcBorders>
      </w:tcPr>
    </w:tblStylePr>
    <w:tblStylePr w:type="seCell">
      <w:tblPr/>
      <w:tcPr>
        <w:tcBorders>
          <w:top w:val="single" w:sz="4" w:space="0" w:color="7FD290" w:themeColor="accent2" w:themeTint="99"/>
        </w:tcBorders>
      </w:tcPr>
    </w:tblStylePr>
    <w:tblStylePr w:type="swCell">
      <w:tblPr/>
      <w:tcPr>
        <w:tcBorders>
          <w:top w:val="single" w:sz="4" w:space="0" w:color="7FD290" w:themeColor="accent2" w:themeTint="99"/>
        </w:tcBorders>
      </w:tcPr>
    </w:tblStylePr>
  </w:style>
  <w:style w:type="table" w:styleId="Gittertabel3-farve3">
    <w:name w:val="Grid Table 3 Accent 3"/>
    <w:basedOn w:val="Tabel-Normal"/>
    <w:uiPriority w:val="48"/>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bottom w:val="single" w:sz="4" w:space="0" w:color="DAFF4A" w:themeColor="accent3" w:themeTint="99"/>
        </w:tcBorders>
      </w:tcPr>
    </w:tblStylePr>
    <w:tblStylePr w:type="nwCell">
      <w:tblPr/>
      <w:tcPr>
        <w:tcBorders>
          <w:bottom w:val="single" w:sz="4" w:space="0" w:color="DAFF4A" w:themeColor="accent3" w:themeTint="99"/>
        </w:tcBorders>
      </w:tcPr>
    </w:tblStylePr>
    <w:tblStylePr w:type="seCell">
      <w:tblPr/>
      <w:tcPr>
        <w:tcBorders>
          <w:top w:val="single" w:sz="4" w:space="0" w:color="DAFF4A" w:themeColor="accent3" w:themeTint="99"/>
        </w:tcBorders>
      </w:tcPr>
    </w:tblStylePr>
    <w:tblStylePr w:type="swCell">
      <w:tblPr/>
      <w:tcPr>
        <w:tcBorders>
          <w:top w:val="single" w:sz="4" w:space="0" w:color="DAFF4A" w:themeColor="accent3" w:themeTint="99"/>
        </w:tcBorders>
      </w:tcPr>
    </w:tblStylePr>
  </w:style>
  <w:style w:type="table" w:styleId="Gittertabel3-farve4">
    <w:name w:val="Grid Table 3 Accent 4"/>
    <w:basedOn w:val="Tabel-Normal"/>
    <w:uiPriority w:val="48"/>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bottom w:val="single" w:sz="4" w:space="0" w:color="FF42B6" w:themeColor="accent4" w:themeTint="99"/>
        </w:tcBorders>
      </w:tcPr>
    </w:tblStylePr>
    <w:tblStylePr w:type="nwCell">
      <w:tblPr/>
      <w:tcPr>
        <w:tcBorders>
          <w:bottom w:val="single" w:sz="4" w:space="0" w:color="FF42B6" w:themeColor="accent4" w:themeTint="99"/>
        </w:tcBorders>
      </w:tcPr>
    </w:tblStylePr>
    <w:tblStylePr w:type="seCell">
      <w:tblPr/>
      <w:tcPr>
        <w:tcBorders>
          <w:top w:val="single" w:sz="4" w:space="0" w:color="FF42B6" w:themeColor="accent4" w:themeTint="99"/>
        </w:tcBorders>
      </w:tcPr>
    </w:tblStylePr>
    <w:tblStylePr w:type="swCell">
      <w:tblPr/>
      <w:tcPr>
        <w:tcBorders>
          <w:top w:val="single" w:sz="4" w:space="0" w:color="FF42B6" w:themeColor="accent4" w:themeTint="99"/>
        </w:tcBorders>
      </w:tcPr>
    </w:tblStylePr>
  </w:style>
  <w:style w:type="table" w:styleId="Gittertabel3-farve5">
    <w:name w:val="Grid Table 3 Accent 5"/>
    <w:basedOn w:val="Tabel-Normal"/>
    <w:uiPriority w:val="48"/>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bottom w:val="single" w:sz="4" w:space="0" w:color="EC7A64" w:themeColor="accent5" w:themeTint="99"/>
        </w:tcBorders>
      </w:tcPr>
    </w:tblStylePr>
    <w:tblStylePr w:type="nwCell">
      <w:tblPr/>
      <w:tcPr>
        <w:tcBorders>
          <w:bottom w:val="single" w:sz="4" w:space="0" w:color="EC7A64" w:themeColor="accent5" w:themeTint="99"/>
        </w:tcBorders>
      </w:tcPr>
    </w:tblStylePr>
    <w:tblStylePr w:type="seCell">
      <w:tblPr/>
      <w:tcPr>
        <w:tcBorders>
          <w:top w:val="single" w:sz="4" w:space="0" w:color="EC7A64" w:themeColor="accent5" w:themeTint="99"/>
        </w:tcBorders>
      </w:tcPr>
    </w:tblStylePr>
    <w:tblStylePr w:type="swCell">
      <w:tblPr/>
      <w:tcPr>
        <w:tcBorders>
          <w:top w:val="single" w:sz="4" w:space="0" w:color="EC7A64" w:themeColor="accent5" w:themeTint="99"/>
        </w:tcBorders>
      </w:tcPr>
    </w:tblStylePr>
  </w:style>
  <w:style w:type="table" w:styleId="Gittertabel3-farve6">
    <w:name w:val="Grid Table 3 Accent 6"/>
    <w:basedOn w:val="Tabel-Normal"/>
    <w:uiPriority w:val="48"/>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bottom w:val="single" w:sz="4" w:space="0" w:color="E2E2DE" w:themeColor="accent6" w:themeTint="99"/>
        </w:tcBorders>
      </w:tcPr>
    </w:tblStylePr>
    <w:tblStylePr w:type="nwCell">
      <w:tblPr/>
      <w:tcPr>
        <w:tcBorders>
          <w:bottom w:val="single" w:sz="4" w:space="0" w:color="E2E2DE" w:themeColor="accent6" w:themeTint="99"/>
        </w:tcBorders>
      </w:tcPr>
    </w:tblStylePr>
    <w:tblStylePr w:type="seCell">
      <w:tblPr/>
      <w:tcPr>
        <w:tcBorders>
          <w:top w:val="single" w:sz="4" w:space="0" w:color="E2E2DE" w:themeColor="accent6" w:themeTint="99"/>
        </w:tcBorders>
      </w:tcPr>
    </w:tblStylePr>
    <w:tblStylePr w:type="swCell">
      <w:tblPr/>
      <w:tcPr>
        <w:tcBorders>
          <w:top w:val="single" w:sz="4" w:space="0" w:color="E2E2DE" w:themeColor="accent6" w:themeTint="99"/>
        </w:tcBorders>
      </w:tcPr>
    </w:tblStylePr>
  </w:style>
  <w:style w:type="table" w:styleId="Gittertabel4">
    <w:name w:val="Grid Table 4"/>
    <w:basedOn w:val="Tabel-Normal"/>
    <w:uiPriority w:val="49"/>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color w:val="FFFFFF" w:themeColor="background1"/>
      </w:rPr>
      <w:tblPr/>
      <w:tcPr>
        <w:tcBorders>
          <w:top w:val="single" w:sz="4" w:space="0" w:color="333333" w:themeColor="text1"/>
          <w:left w:val="single" w:sz="4" w:space="0" w:color="333333" w:themeColor="text1"/>
          <w:bottom w:val="single" w:sz="4" w:space="0" w:color="333333" w:themeColor="text1"/>
          <w:right w:val="single" w:sz="4" w:space="0" w:color="333333" w:themeColor="text1"/>
          <w:insideH w:val="nil"/>
          <w:insideV w:val="nil"/>
        </w:tcBorders>
        <w:shd w:val="clear" w:color="auto" w:fill="333333" w:themeFill="text1"/>
      </w:tcPr>
    </w:tblStylePr>
    <w:tblStylePr w:type="lastRow">
      <w:rPr>
        <w:b/>
        <w:bCs/>
      </w:rPr>
      <w:tblPr/>
      <w:tcPr>
        <w:tcBorders>
          <w:top w:val="double" w:sz="4" w:space="0" w:color="333333" w:themeColor="text1"/>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ittertabel4-farve1">
    <w:name w:val="Grid Table 4 Accent 1"/>
    <w:basedOn w:val="Tabel-Normal"/>
    <w:uiPriority w:val="49"/>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color w:val="FFFFFF" w:themeColor="background1"/>
      </w:rPr>
      <w:tblPr/>
      <w:tcPr>
        <w:tcBorders>
          <w:top w:val="single" w:sz="4" w:space="0" w:color="ADDDFF" w:themeColor="accent1"/>
          <w:left w:val="single" w:sz="4" w:space="0" w:color="ADDDFF" w:themeColor="accent1"/>
          <w:bottom w:val="single" w:sz="4" w:space="0" w:color="ADDDFF" w:themeColor="accent1"/>
          <w:right w:val="single" w:sz="4" w:space="0" w:color="ADDDFF" w:themeColor="accent1"/>
          <w:insideH w:val="nil"/>
          <w:insideV w:val="nil"/>
        </w:tcBorders>
        <w:shd w:val="clear" w:color="auto" w:fill="ADDDFF" w:themeFill="accent1"/>
      </w:tcPr>
    </w:tblStylePr>
    <w:tblStylePr w:type="lastRow">
      <w:rPr>
        <w:b/>
        <w:bCs/>
      </w:rPr>
      <w:tblPr/>
      <w:tcPr>
        <w:tcBorders>
          <w:top w:val="double" w:sz="4" w:space="0" w:color="ADDDFF" w:themeColor="accent1"/>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ittertabel4-farve2">
    <w:name w:val="Grid Table 4 Accent 2"/>
    <w:basedOn w:val="Tabel-Normal"/>
    <w:uiPriority w:val="49"/>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color w:val="FFFFFF" w:themeColor="background1"/>
      </w:rPr>
      <w:tblPr/>
      <w:tcPr>
        <w:tcBorders>
          <w:top w:val="single" w:sz="4" w:space="0" w:color="3AA551" w:themeColor="accent2"/>
          <w:left w:val="single" w:sz="4" w:space="0" w:color="3AA551" w:themeColor="accent2"/>
          <w:bottom w:val="single" w:sz="4" w:space="0" w:color="3AA551" w:themeColor="accent2"/>
          <w:right w:val="single" w:sz="4" w:space="0" w:color="3AA551" w:themeColor="accent2"/>
          <w:insideH w:val="nil"/>
          <w:insideV w:val="nil"/>
        </w:tcBorders>
        <w:shd w:val="clear" w:color="auto" w:fill="3AA551" w:themeFill="accent2"/>
      </w:tcPr>
    </w:tblStylePr>
    <w:tblStylePr w:type="lastRow">
      <w:rPr>
        <w:b/>
        <w:bCs/>
      </w:rPr>
      <w:tblPr/>
      <w:tcPr>
        <w:tcBorders>
          <w:top w:val="double" w:sz="4" w:space="0" w:color="3AA551" w:themeColor="accent2"/>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ittertabel4-farve3">
    <w:name w:val="Grid Table 4 Accent 3"/>
    <w:basedOn w:val="Tabel-Normal"/>
    <w:uiPriority w:val="49"/>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color w:val="FFFFFF" w:themeColor="background1"/>
      </w:rPr>
      <w:tblPr/>
      <w:tcPr>
        <w:tcBorders>
          <w:top w:val="single" w:sz="4" w:space="0" w:color="A8D100" w:themeColor="accent3"/>
          <w:left w:val="single" w:sz="4" w:space="0" w:color="A8D100" w:themeColor="accent3"/>
          <w:bottom w:val="single" w:sz="4" w:space="0" w:color="A8D100" w:themeColor="accent3"/>
          <w:right w:val="single" w:sz="4" w:space="0" w:color="A8D100" w:themeColor="accent3"/>
          <w:insideH w:val="nil"/>
          <w:insideV w:val="nil"/>
        </w:tcBorders>
        <w:shd w:val="clear" w:color="auto" w:fill="A8D100" w:themeFill="accent3"/>
      </w:tcPr>
    </w:tblStylePr>
    <w:tblStylePr w:type="lastRow">
      <w:rPr>
        <w:b/>
        <w:bCs/>
      </w:rPr>
      <w:tblPr/>
      <w:tcPr>
        <w:tcBorders>
          <w:top w:val="double" w:sz="4" w:space="0" w:color="A8D100" w:themeColor="accent3"/>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ittertabel4-farve4">
    <w:name w:val="Grid Table 4 Accent 4"/>
    <w:basedOn w:val="Tabel-Normal"/>
    <w:uiPriority w:val="49"/>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nil"/>
          <w:insideV w:val="nil"/>
        </w:tcBorders>
        <w:shd w:val="clear" w:color="auto" w:fill="C40079" w:themeFill="accent4"/>
      </w:tcPr>
    </w:tblStylePr>
    <w:tblStylePr w:type="lastRow">
      <w:rPr>
        <w:b/>
        <w:bCs/>
      </w:rPr>
      <w:tblPr/>
      <w:tcPr>
        <w:tcBorders>
          <w:top w:val="double" w:sz="4" w:space="0" w:color="C40079" w:themeColor="accent4"/>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ittertabel4-farve5">
    <w:name w:val="Grid Table 4 Accent 5"/>
    <w:basedOn w:val="Tabel-Normal"/>
    <w:uiPriority w:val="49"/>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color w:val="FFFFFF" w:themeColor="background1"/>
      </w:rPr>
      <w:tblPr/>
      <w:tcPr>
        <w:tcBorders>
          <w:top w:val="single" w:sz="4" w:space="0" w:color="C63418" w:themeColor="accent5"/>
          <w:left w:val="single" w:sz="4" w:space="0" w:color="C63418" w:themeColor="accent5"/>
          <w:bottom w:val="single" w:sz="4" w:space="0" w:color="C63418" w:themeColor="accent5"/>
          <w:right w:val="single" w:sz="4" w:space="0" w:color="C63418" w:themeColor="accent5"/>
          <w:insideH w:val="nil"/>
          <w:insideV w:val="nil"/>
        </w:tcBorders>
        <w:shd w:val="clear" w:color="auto" w:fill="C63418" w:themeFill="accent5"/>
      </w:tcPr>
    </w:tblStylePr>
    <w:tblStylePr w:type="lastRow">
      <w:rPr>
        <w:b/>
        <w:bCs/>
      </w:rPr>
      <w:tblPr/>
      <w:tcPr>
        <w:tcBorders>
          <w:top w:val="double" w:sz="4" w:space="0" w:color="C63418" w:themeColor="accent5"/>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ittertabel4-farve6">
    <w:name w:val="Grid Table 4 Accent 6"/>
    <w:basedOn w:val="Tabel-Normal"/>
    <w:uiPriority w:val="49"/>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color w:val="FFFFFF" w:themeColor="background1"/>
      </w:rPr>
      <w:tblPr/>
      <w:tcPr>
        <w:tcBorders>
          <w:top w:val="single" w:sz="4" w:space="0" w:color="D0CFC9" w:themeColor="accent6"/>
          <w:left w:val="single" w:sz="4" w:space="0" w:color="D0CFC9" w:themeColor="accent6"/>
          <w:bottom w:val="single" w:sz="4" w:space="0" w:color="D0CFC9" w:themeColor="accent6"/>
          <w:right w:val="single" w:sz="4" w:space="0" w:color="D0CFC9" w:themeColor="accent6"/>
          <w:insideH w:val="nil"/>
          <w:insideV w:val="nil"/>
        </w:tcBorders>
        <w:shd w:val="clear" w:color="auto" w:fill="D0CFC9" w:themeFill="accent6"/>
      </w:tcPr>
    </w:tblStylePr>
    <w:tblStylePr w:type="lastRow">
      <w:rPr>
        <w:b/>
        <w:bCs/>
      </w:rPr>
      <w:tblPr/>
      <w:tcPr>
        <w:tcBorders>
          <w:top w:val="double" w:sz="4" w:space="0" w:color="D0CFC9" w:themeColor="accent6"/>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ittertabel5-mrk">
    <w:name w:val="Grid Table 5 Dark"/>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D6D6"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3333"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3333"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3333"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3333" w:themeFill="text1"/>
      </w:tcPr>
    </w:tblStylePr>
    <w:tblStylePr w:type="band1Vert">
      <w:tblPr/>
      <w:tcPr>
        <w:shd w:val="clear" w:color="auto" w:fill="ADADAD" w:themeFill="text1" w:themeFillTint="66"/>
      </w:tcPr>
    </w:tblStylePr>
    <w:tblStylePr w:type="band1Horz">
      <w:tblPr/>
      <w:tcPr>
        <w:shd w:val="clear" w:color="auto" w:fill="ADADAD" w:themeFill="text1" w:themeFillTint="66"/>
      </w:tcPr>
    </w:tblStylePr>
  </w:style>
  <w:style w:type="table" w:styleId="Gittertabel5-mrk-farve1">
    <w:name w:val="Grid Table 5 Dark Accent 1"/>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8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DDDF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DDDF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DDDF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DDDFF" w:themeFill="accent1"/>
      </w:tcPr>
    </w:tblStylePr>
    <w:tblStylePr w:type="band1Vert">
      <w:tblPr/>
      <w:tcPr>
        <w:shd w:val="clear" w:color="auto" w:fill="DEF1FF" w:themeFill="accent1" w:themeFillTint="66"/>
      </w:tcPr>
    </w:tblStylePr>
    <w:tblStylePr w:type="band1Horz">
      <w:tblPr/>
      <w:tcPr>
        <w:shd w:val="clear" w:color="auto" w:fill="DEF1FF" w:themeFill="accent1" w:themeFillTint="66"/>
      </w:tcPr>
    </w:tblStylePr>
  </w:style>
  <w:style w:type="table" w:styleId="Gittertabel5-mrk-farve2">
    <w:name w:val="Grid Table 5 Dark Accent 2"/>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F0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AA55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AA55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AA55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AA551" w:themeFill="accent2"/>
      </w:tcPr>
    </w:tblStylePr>
    <w:tblStylePr w:type="band1Vert">
      <w:tblPr/>
      <w:tcPr>
        <w:shd w:val="clear" w:color="auto" w:fill="A9E1B5" w:themeFill="accent2" w:themeFillTint="66"/>
      </w:tcPr>
    </w:tblStylePr>
    <w:tblStylePr w:type="band1Horz">
      <w:tblPr/>
      <w:tcPr>
        <w:shd w:val="clear" w:color="auto" w:fill="A9E1B5" w:themeFill="accent2" w:themeFillTint="66"/>
      </w:tcPr>
    </w:tblStylePr>
  </w:style>
  <w:style w:type="table" w:styleId="Gittertabel5-mrk-farve3">
    <w:name w:val="Grid Table 5 Dark Accent 3"/>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FC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8D10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8D10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8D10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8D100" w:themeFill="accent3"/>
      </w:tcPr>
    </w:tblStylePr>
    <w:tblStylePr w:type="band1Vert">
      <w:tblPr/>
      <w:tcPr>
        <w:shd w:val="clear" w:color="auto" w:fill="E6FF86" w:themeFill="accent3" w:themeFillTint="66"/>
      </w:tcPr>
    </w:tblStylePr>
    <w:tblStylePr w:type="band1Horz">
      <w:tblPr/>
      <w:tcPr>
        <w:shd w:val="clear" w:color="auto" w:fill="E6FF86" w:themeFill="accent3" w:themeFillTint="66"/>
      </w:tcPr>
    </w:tblStylePr>
  </w:style>
  <w:style w:type="table" w:styleId="Gittertabel5-mrk-farve4">
    <w:name w:val="Grid Table 5 Dark Accent 4"/>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0E6"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4007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4007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4007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40079" w:themeFill="accent4"/>
      </w:tcPr>
    </w:tblStylePr>
    <w:tblStylePr w:type="band1Vert">
      <w:tblPr/>
      <w:tcPr>
        <w:shd w:val="clear" w:color="auto" w:fill="FF81CE" w:themeFill="accent4" w:themeFillTint="66"/>
      </w:tcPr>
    </w:tblStylePr>
    <w:tblStylePr w:type="band1Horz">
      <w:tblPr/>
      <w:tcPr>
        <w:shd w:val="clear" w:color="auto" w:fill="FF81CE" w:themeFill="accent4" w:themeFillTint="66"/>
      </w:tcPr>
    </w:tblStylePr>
  </w:style>
  <w:style w:type="table" w:styleId="Gittertabel5-mrk-farve5">
    <w:name w:val="Grid Table 5 Dark Accent 5"/>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D2C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6341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6341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6341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63418" w:themeFill="accent5"/>
      </w:tcPr>
    </w:tblStylePr>
    <w:tblStylePr w:type="band1Vert">
      <w:tblPr/>
      <w:tcPr>
        <w:shd w:val="clear" w:color="auto" w:fill="F2A698" w:themeFill="accent5" w:themeFillTint="66"/>
      </w:tcPr>
    </w:tblStylePr>
    <w:tblStylePr w:type="band1Horz">
      <w:tblPr/>
      <w:tcPr>
        <w:shd w:val="clear" w:color="auto" w:fill="F2A698" w:themeFill="accent5" w:themeFillTint="66"/>
      </w:tcPr>
    </w:tblStylePr>
  </w:style>
  <w:style w:type="table" w:styleId="Gittertabel5-mrk-farve6">
    <w:name w:val="Grid Table 5 Dark Accent 6"/>
    <w:basedOn w:val="Tabel-Normal"/>
    <w:uiPriority w:val="50"/>
    <w:rsid w:val="000162D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F5F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0CFC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0CFC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0CFC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0CFC9" w:themeFill="accent6"/>
      </w:tcPr>
    </w:tblStylePr>
    <w:tblStylePr w:type="band1Vert">
      <w:tblPr/>
      <w:tcPr>
        <w:shd w:val="clear" w:color="auto" w:fill="ECEBE9" w:themeFill="accent6" w:themeFillTint="66"/>
      </w:tcPr>
    </w:tblStylePr>
    <w:tblStylePr w:type="band1Horz">
      <w:tblPr/>
      <w:tcPr>
        <w:shd w:val="clear" w:color="auto" w:fill="ECEBE9" w:themeFill="accent6" w:themeFillTint="66"/>
      </w:tcPr>
    </w:tblStylePr>
  </w:style>
  <w:style w:type="table" w:styleId="Gittertabel6-farverig">
    <w:name w:val="Grid Table 6 Colorful"/>
    <w:basedOn w:val="Tabel-Normal"/>
    <w:uiPriority w:val="51"/>
    <w:rsid w:val="000162D0"/>
    <w:pPr>
      <w:spacing w:line="240" w:lineRule="auto"/>
    </w:pPr>
    <w:rPr>
      <w:color w:val="333333" w:themeColor="text1"/>
    </w:r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bottom w:val="single" w:sz="12" w:space="0" w:color="848484" w:themeColor="text1" w:themeTint="99"/>
        </w:tcBorders>
      </w:tcPr>
    </w:tblStylePr>
    <w:tblStylePr w:type="lastRow">
      <w:rPr>
        <w:b/>
        <w:bCs/>
      </w:rPr>
      <w:tblPr/>
      <w:tcPr>
        <w:tcBorders>
          <w:top w:val="doub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Gittertabel6-farverig-farve1">
    <w:name w:val="Grid Table 6 Colorful Accent 1"/>
    <w:basedOn w:val="Tabel-Normal"/>
    <w:uiPriority w:val="51"/>
    <w:rsid w:val="000162D0"/>
    <w:pPr>
      <w:spacing w:line="240" w:lineRule="auto"/>
    </w:pPr>
    <w:rPr>
      <w:color w:val="41B0FF" w:themeColor="accent1" w:themeShade="BF"/>
    </w:r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bottom w:val="single" w:sz="12" w:space="0" w:color="CDEAFF" w:themeColor="accent1" w:themeTint="99"/>
        </w:tcBorders>
      </w:tcPr>
    </w:tblStylePr>
    <w:tblStylePr w:type="lastRow">
      <w:rPr>
        <w:b/>
        <w:bCs/>
      </w:rPr>
      <w:tblPr/>
      <w:tcPr>
        <w:tcBorders>
          <w:top w:val="doub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Gittertabel6-farverig-farve2">
    <w:name w:val="Grid Table 6 Colorful Accent 2"/>
    <w:basedOn w:val="Tabel-Normal"/>
    <w:uiPriority w:val="51"/>
    <w:rsid w:val="000162D0"/>
    <w:pPr>
      <w:spacing w:line="240" w:lineRule="auto"/>
    </w:pPr>
    <w:rPr>
      <w:color w:val="2B7B3C" w:themeColor="accent2" w:themeShade="BF"/>
    </w:r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bottom w:val="single" w:sz="12" w:space="0" w:color="7FD290" w:themeColor="accent2" w:themeTint="99"/>
        </w:tcBorders>
      </w:tcPr>
    </w:tblStylePr>
    <w:tblStylePr w:type="lastRow">
      <w:rPr>
        <w:b/>
        <w:bCs/>
      </w:rPr>
      <w:tblPr/>
      <w:tcPr>
        <w:tcBorders>
          <w:top w:val="doub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Gittertabel6-farverig-farve3">
    <w:name w:val="Grid Table 6 Colorful Accent 3"/>
    <w:basedOn w:val="Tabel-Normal"/>
    <w:uiPriority w:val="51"/>
    <w:rsid w:val="000162D0"/>
    <w:pPr>
      <w:spacing w:line="240" w:lineRule="auto"/>
    </w:pPr>
    <w:rPr>
      <w:color w:val="7D9C00" w:themeColor="accent3" w:themeShade="BF"/>
    </w:r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bottom w:val="single" w:sz="12" w:space="0" w:color="DAFF4A" w:themeColor="accent3" w:themeTint="99"/>
        </w:tcBorders>
      </w:tcPr>
    </w:tblStylePr>
    <w:tblStylePr w:type="lastRow">
      <w:rPr>
        <w:b/>
        <w:bCs/>
      </w:rPr>
      <w:tblPr/>
      <w:tcPr>
        <w:tcBorders>
          <w:top w:val="doub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Gittertabel6-farverig-farve4">
    <w:name w:val="Grid Table 6 Colorful Accent 4"/>
    <w:basedOn w:val="Tabel-Normal"/>
    <w:uiPriority w:val="51"/>
    <w:rsid w:val="000162D0"/>
    <w:pPr>
      <w:spacing w:line="240" w:lineRule="auto"/>
    </w:pPr>
    <w:rPr>
      <w:color w:val="92005A" w:themeColor="accent4" w:themeShade="BF"/>
    </w:r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bottom w:val="single" w:sz="12" w:space="0" w:color="FF42B6" w:themeColor="accent4" w:themeTint="99"/>
        </w:tcBorders>
      </w:tcPr>
    </w:tblStylePr>
    <w:tblStylePr w:type="lastRow">
      <w:rPr>
        <w:b/>
        <w:bCs/>
      </w:rPr>
      <w:tblPr/>
      <w:tcPr>
        <w:tcBorders>
          <w:top w:val="doub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Gittertabel6-farverig-farve5">
    <w:name w:val="Grid Table 6 Colorful Accent 5"/>
    <w:basedOn w:val="Tabel-Normal"/>
    <w:uiPriority w:val="51"/>
    <w:rsid w:val="000162D0"/>
    <w:pPr>
      <w:spacing w:line="240" w:lineRule="auto"/>
    </w:pPr>
    <w:rPr>
      <w:color w:val="942612" w:themeColor="accent5" w:themeShade="BF"/>
    </w:r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bottom w:val="single" w:sz="12" w:space="0" w:color="EC7A64" w:themeColor="accent5" w:themeTint="99"/>
        </w:tcBorders>
      </w:tcPr>
    </w:tblStylePr>
    <w:tblStylePr w:type="lastRow">
      <w:rPr>
        <w:b/>
        <w:bCs/>
      </w:rPr>
      <w:tblPr/>
      <w:tcPr>
        <w:tcBorders>
          <w:top w:val="doub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Gittertabel6-farverig-farve6">
    <w:name w:val="Grid Table 6 Colorful Accent 6"/>
    <w:basedOn w:val="Tabel-Normal"/>
    <w:uiPriority w:val="51"/>
    <w:rsid w:val="000162D0"/>
    <w:pPr>
      <w:spacing w:line="240" w:lineRule="auto"/>
    </w:pPr>
    <w:rPr>
      <w:color w:val="A09E92" w:themeColor="accent6" w:themeShade="BF"/>
    </w:r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bottom w:val="single" w:sz="12" w:space="0" w:color="E2E2DE" w:themeColor="accent6" w:themeTint="99"/>
        </w:tcBorders>
      </w:tcPr>
    </w:tblStylePr>
    <w:tblStylePr w:type="lastRow">
      <w:rPr>
        <w:b/>
        <w:bCs/>
      </w:rPr>
      <w:tblPr/>
      <w:tcPr>
        <w:tcBorders>
          <w:top w:val="doub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Gittertabel7-farverig">
    <w:name w:val="Grid Table 7 Colorful"/>
    <w:basedOn w:val="Tabel-Normal"/>
    <w:uiPriority w:val="52"/>
    <w:rsid w:val="000162D0"/>
    <w:pPr>
      <w:spacing w:line="240" w:lineRule="auto"/>
    </w:pPr>
    <w:rPr>
      <w:color w:val="333333" w:themeColor="text1"/>
    </w:r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insideV w:val="single" w:sz="4" w:space="0" w:color="848484"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bottom w:val="single" w:sz="4" w:space="0" w:color="848484" w:themeColor="text1" w:themeTint="99"/>
        </w:tcBorders>
      </w:tcPr>
    </w:tblStylePr>
    <w:tblStylePr w:type="nwCell">
      <w:tblPr/>
      <w:tcPr>
        <w:tcBorders>
          <w:bottom w:val="single" w:sz="4" w:space="0" w:color="848484" w:themeColor="text1" w:themeTint="99"/>
        </w:tcBorders>
      </w:tcPr>
    </w:tblStylePr>
    <w:tblStylePr w:type="seCell">
      <w:tblPr/>
      <w:tcPr>
        <w:tcBorders>
          <w:top w:val="single" w:sz="4" w:space="0" w:color="848484" w:themeColor="text1" w:themeTint="99"/>
        </w:tcBorders>
      </w:tcPr>
    </w:tblStylePr>
    <w:tblStylePr w:type="swCell">
      <w:tblPr/>
      <w:tcPr>
        <w:tcBorders>
          <w:top w:val="single" w:sz="4" w:space="0" w:color="848484" w:themeColor="text1" w:themeTint="99"/>
        </w:tcBorders>
      </w:tcPr>
    </w:tblStylePr>
  </w:style>
  <w:style w:type="table" w:styleId="Gittertabel7-farverig-farve1">
    <w:name w:val="Grid Table 7 Colorful Accent 1"/>
    <w:basedOn w:val="Tabel-Normal"/>
    <w:uiPriority w:val="52"/>
    <w:rsid w:val="000162D0"/>
    <w:pPr>
      <w:spacing w:line="240" w:lineRule="auto"/>
    </w:pPr>
    <w:rPr>
      <w:color w:val="41B0FF" w:themeColor="accent1" w:themeShade="BF"/>
    </w:r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insideV w:val="single" w:sz="4" w:space="0" w:color="CDE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bottom w:val="single" w:sz="4" w:space="0" w:color="CDEAFF" w:themeColor="accent1" w:themeTint="99"/>
        </w:tcBorders>
      </w:tcPr>
    </w:tblStylePr>
    <w:tblStylePr w:type="nwCell">
      <w:tblPr/>
      <w:tcPr>
        <w:tcBorders>
          <w:bottom w:val="single" w:sz="4" w:space="0" w:color="CDEAFF" w:themeColor="accent1" w:themeTint="99"/>
        </w:tcBorders>
      </w:tcPr>
    </w:tblStylePr>
    <w:tblStylePr w:type="seCell">
      <w:tblPr/>
      <w:tcPr>
        <w:tcBorders>
          <w:top w:val="single" w:sz="4" w:space="0" w:color="CDEAFF" w:themeColor="accent1" w:themeTint="99"/>
        </w:tcBorders>
      </w:tcPr>
    </w:tblStylePr>
    <w:tblStylePr w:type="swCell">
      <w:tblPr/>
      <w:tcPr>
        <w:tcBorders>
          <w:top w:val="single" w:sz="4" w:space="0" w:color="CDEAFF" w:themeColor="accent1" w:themeTint="99"/>
        </w:tcBorders>
      </w:tcPr>
    </w:tblStylePr>
  </w:style>
  <w:style w:type="table" w:styleId="Gittertabel7-farverig-farve2">
    <w:name w:val="Grid Table 7 Colorful Accent 2"/>
    <w:basedOn w:val="Tabel-Normal"/>
    <w:uiPriority w:val="52"/>
    <w:rsid w:val="000162D0"/>
    <w:pPr>
      <w:spacing w:line="240" w:lineRule="auto"/>
    </w:pPr>
    <w:rPr>
      <w:color w:val="2B7B3C" w:themeColor="accent2" w:themeShade="BF"/>
    </w:r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insideV w:val="single" w:sz="4" w:space="0" w:color="7FD290"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bottom w:val="single" w:sz="4" w:space="0" w:color="7FD290" w:themeColor="accent2" w:themeTint="99"/>
        </w:tcBorders>
      </w:tcPr>
    </w:tblStylePr>
    <w:tblStylePr w:type="nwCell">
      <w:tblPr/>
      <w:tcPr>
        <w:tcBorders>
          <w:bottom w:val="single" w:sz="4" w:space="0" w:color="7FD290" w:themeColor="accent2" w:themeTint="99"/>
        </w:tcBorders>
      </w:tcPr>
    </w:tblStylePr>
    <w:tblStylePr w:type="seCell">
      <w:tblPr/>
      <w:tcPr>
        <w:tcBorders>
          <w:top w:val="single" w:sz="4" w:space="0" w:color="7FD290" w:themeColor="accent2" w:themeTint="99"/>
        </w:tcBorders>
      </w:tcPr>
    </w:tblStylePr>
    <w:tblStylePr w:type="swCell">
      <w:tblPr/>
      <w:tcPr>
        <w:tcBorders>
          <w:top w:val="single" w:sz="4" w:space="0" w:color="7FD290" w:themeColor="accent2" w:themeTint="99"/>
        </w:tcBorders>
      </w:tcPr>
    </w:tblStylePr>
  </w:style>
  <w:style w:type="table" w:styleId="Gittertabel7-farverig-farve3">
    <w:name w:val="Grid Table 7 Colorful Accent 3"/>
    <w:basedOn w:val="Tabel-Normal"/>
    <w:uiPriority w:val="52"/>
    <w:rsid w:val="000162D0"/>
    <w:pPr>
      <w:spacing w:line="240" w:lineRule="auto"/>
    </w:pPr>
    <w:rPr>
      <w:color w:val="7D9C00" w:themeColor="accent3" w:themeShade="BF"/>
    </w:r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insideV w:val="single" w:sz="4" w:space="0" w:color="DAFF4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bottom w:val="single" w:sz="4" w:space="0" w:color="DAFF4A" w:themeColor="accent3" w:themeTint="99"/>
        </w:tcBorders>
      </w:tcPr>
    </w:tblStylePr>
    <w:tblStylePr w:type="nwCell">
      <w:tblPr/>
      <w:tcPr>
        <w:tcBorders>
          <w:bottom w:val="single" w:sz="4" w:space="0" w:color="DAFF4A" w:themeColor="accent3" w:themeTint="99"/>
        </w:tcBorders>
      </w:tcPr>
    </w:tblStylePr>
    <w:tblStylePr w:type="seCell">
      <w:tblPr/>
      <w:tcPr>
        <w:tcBorders>
          <w:top w:val="single" w:sz="4" w:space="0" w:color="DAFF4A" w:themeColor="accent3" w:themeTint="99"/>
        </w:tcBorders>
      </w:tcPr>
    </w:tblStylePr>
    <w:tblStylePr w:type="swCell">
      <w:tblPr/>
      <w:tcPr>
        <w:tcBorders>
          <w:top w:val="single" w:sz="4" w:space="0" w:color="DAFF4A" w:themeColor="accent3" w:themeTint="99"/>
        </w:tcBorders>
      </w:tcPr>
    </w:tblStylePr>
  </w:style>
  <w:style w:type="table" w:styleId="Gittertabel7-farverig-farve4">
    <w:name w:val="Grid Table 7 Colorful Accent 4"/>
    <w:basedOn w:val="Tabel-Normal"/>
    <w:uiPriority w:val="52"/>
    <w:rsid w:val="000162D0"/>
    <w:pPr>
      <w:spacing w:line="240" w:lineRule="auto"/>
    </w:pPr>
    <w:rPr>
      <w:color w:val="92005A" w:themeColor="accent4" w:themeShade="BF"/>
    </w:r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insideV w:val="single" w:sz="4" w:space="0" w:color="FF42B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bottom w:val="single" w:sz="4" w:space="0" w:color="FF42B6" w:themeColor="accent4" w:themeTint="99"/>
        </w:tcBorders>
      </w:tcPr>
    </w:tblStylePr>
    <w:tblStylePr w:type="nwCell">
      <w:tblPr/>
      <w:tcPr>
        <w:tcBorders>
          <w:bottom w:val="single" w:sz="4" w:space="0" w:color="FF42B6" w:themeColor="accent4" w:themeTint="99"/>
        </w:tcBorders>
      </w:tcPr>
    </w:tblStylePr>
    <w:tblStylePr w:type="seCell">
      <w:tblPr/>
      <w:tcPr>
        <w:tcBorders>
          <w:top w:val="single" w:sz="4" w:space="0" w:color="FF42B6" w:themeColor="accent4" w:themeTint="99"/>
        </w:tcBorders>
      </w:tcPr>
    </w:tblStylePr>
    <w:tblStylePr w:type="swCell">
      <w:tblPr/>
      <w:tcPr>
        <w:tcBorders>
          <w:top w:val="single" w:sz="4" w:space="0" w:color="FF42B6" w:themeColor="accent4" w:themeTint="99"/>
        </w:tcBorders>
      </w:tcPr>
    </w:tblStylePr>
  </w:style>
  <w:style w:type="table" w:styleId="Gittertabel7-farverig-farve5">
    <w:name w:val="Grid Table 7 Colorful Accent 5"/>
    <w:basedOn w:val="Tabel-Normal"/>
    <w:uiPriority w:val="52"/>
    <w:rsid w:val="000162D0"/>
    <w:pPr>
      <w:spacing w:line="240" w:lineRule="auto"/>
    </w:pPr>
    <w:rPr>
      <w:color w:val="942612" w:themeColor="accent5" w:themeShade="BF"/>
    </w:r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insideV w:val="single" w:sz="4" w:space="0" w:color="EC7A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bottom w:val="single" w:sz="4" w:space="0" w:color="EC7A64" w:themeColor="accent5" w:themeTint="99"/>
        </w:tcBorders>
      </w:tcPr>
    </w:tblStylePr>
    <w:tblStylePr w:type="nwCell">
      <w:tblPr/>
      <w:tcPr>
        <w:tcBorders>
          <w:bottom w:val="single" w:sz="4" w:space="0" w:color="EC7A64" w:themeColor="accent5" w:themeTint="99"/>
        </w:tcBorders>
      </w:tcPr>
    </w:tblStylePr>
    <w:tblStylePr w:type="seCell">
      <w:tblPr/>
      <w:tcPr>
        <w:tcBorders>
          <w:top w:val="single" w:sz="4" w:space="0" w:color="EC7A64" w:themeColor="accent5" w:themeTint="99"/>
        </w:tcBorders>
      </w:tcPr>
    </w:tblStylePr>
    <w:tblStylePr w:type="swCell">
      <w:tblPr/>
      <w:tcPr>
        <w:tcBorders>
          <w:top w:val="single" w:sz="4" w:space="0" w:color="EC7A64" w:themeColor="accent5" w:themeTint="99"/>
        </w:tcBorders>
      </w:tcPr>
    </w:tblStylePr>
  </w:style>
  <w:style w:type="table" w:styleId="Gittertabel7-farverig-farve6">
    <w:name w:val="Grid Table 7 Colorful Accent 6"/>
    <w:basedOn w:val="Tabel-Normal"/>
    <w:uiPriority w:val="52"/>
    <w:rsid w:val="000162D0"/>
    <w:pPr>
      <w:spacing w:line="240" w:lineRule="auto"/>
    </w:pPr>
    <w:rPr>
      <w:color w:val="A09E92" w:themeColor="accent6" w:themeShade="BF"/>
    </w:r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insideV w:val="single" w:sz="4" w:space="0" w:color="E2E2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bottom w:val="single" w:sz="4" w:space="0" w:color="E2E2DE" w:themeColor="accent6" w:themeTint="99"/>
        </w:tcBorders>
      </w:tcPr>
    </w:tblStylePr>
    <w:tblStylePr w:type="nwCell">
      <w:tblPr/>
      <w:tcPr>
        <w:tcBorders>
          <w:bottom w:val="single" w:sz="4" w:space="0" w:color="E2E2DE" w:themeColor="accent6" w:themeTint="99"/>
        </w:tcBorders>
      </w:tcPr>
    </w:tblStylePr>
    <w:tblStylePr w:type="seCell">
      <w:tblPr/>
      <w:tcPr>
        <w:tcBorders>
          <w:top w:val="single" w:sz="4" w:space="0" w:color="E2E2DE" w:themeColor="accent6" w:themeTint="99"/>
        </w:tcBorders>
      </w:tcPr>
    </w:tblStylePr>
    <w:tblStylePr w:type="swCell">
      <w:tblPr/>
      <w:tcPr>
        <w:tcBorders>
          <w:top w:val="single" w:sz="4" w:space="0" w:color="E2E2DE" w:themeColor="accent6" w:themeTint="99"/>
        </w:tcBorders>
      </w:tcPr>
    </w:tblStylePr>
  </w:style>
  <w:style w:type="character" w:customStyle="1" w:styleId="Hashtag1">
    <w:name w:val="Hashtag1"/>
    <w:basedOn w:val="Standardskrifttypeiafsnit"/>
    <w:uiPriority w:val="99"/>
    <w:semiHidden/>
    <w:rsid w:val="000162D0"/>
    <w:rPr>
      <w:color w:val="2B579A"/>
      <w:shd w:val="clear" w:color="auto" w:fill="E6E6E6"/>
      <w:lang w:val="da-DK"/>
    </w:rPr>
  </w:style>
  <w:style w:type="character" w:styleId="HTML-akronym">
    <w:name w:val="HTML Acronym"/>
    <w:basedOn w:val="Standardskrifttypeiafsnit"/>
    <w:uiPriority w:val="99"/>
    <w:semiHidden/>
    <w:rsid w:val="000162D0"/>
    <w:rPr>
      <w:lang w:val="da-DK"/>
    </w:rPr>
  </w:style>
  <w:style w:type="paragraph" w:styleId="HTML-adresse">
    <w:name w:val="HTML Address"/>
    <w:basedOn w:val="Normal"/>
    <w:link w:val="HTML-adresseTegn"/>
    <w:uiPriority w:val="99"/>
    <w:semiHidden/>
    <w:rsid w:val="000162D0"/>
    <w:pPr>
      <w:spacing w:line="240" w:lineRule="auto"/>
    </w:pPr>
    <w:rPr>
      <w:i/>
      <w:iCs/>
    </w:rPr>
  </w:style>
  <w:style w:type="character" w:customStyle="1" w:styleId="HTML-adresseTegn">
    <w:name w:val="HTML-adresse Tegn"/>
    <w:basedOn w:val="Standardskrifttypeiafsnit"/>
    <w:link w:val="HTML-adresse"/>
    <w:uiPriority w:val="99"/>
    <w:semiHidden/>
    <w:rsid w:val="00A539A2"/>
    <w:rPr>
      <w:i/>
      <w:iCs/>
      <w:lang w:val="da-DK"/>
    </w:rPr>
  </w:style>
  <w:style w:type="character" w:styleId="HTML-citat">
    <w:name w:val="HTML Cite"/>
    <w:basedOn w:val="Standardskrifttypeiafsnit"/>
    <w:uiPriority w:val="99"/>
    <w:semiHidden/>
    <w:rsid w:val="000162D0"/>
    <w:rPr>
      <w:i/>
      <w:iCs/>
      <w:lang w:val="da-DK"/>
    </w:rPr>
  </w:style>
  <w:style w:type="character" w:styleId="HTML-kode">
    <w:name w:val="HTML Code"/>
    <w:basedOn w:val="Standardskrifttypeiafsnit"/>
    <w:uiPriority w:val="99"/>
    <w:semiHidden/>
    <w:rsid w:val="000162D0"/>
    <w:rPr>
      <w:rFonts w:ascii="Consolas" w:hAnsi="Consolas"/>
      <w:sz w:val="20"/>
      <w:szCs w:val="20"/>
      <w:lang w:val="da-DK"/>
    </w:rPr>
  </w:style>
  <w:style w:type="character" w:styleId="HTML-definition">
    <w:name w:val="HTML Definition"/>
    <w:basedOn w:val="Standardskrifttypeiafsnit"/>
    <w:uiPriority w:val="99"/>
    <w:semiHidden/>
    <w:rsid w:val="000162D0"/>
    <w:rPr>
      <w:i/>
      <w:iCs/>
      <w:lang w:val="da-DK"/>
    </w:rPr>
  </w:style>
  <w:style w:type="character" w:styleId="HTML-tastatur">
    <w:name w:val="HTML Keyboard"/>
    <w:basedOn w:val="Standardskrifttypeiafsnit"/>
    <w:uiPriority w:val="99"/>
    <w:semiHidden/>
    <w:rsid w:val="000162D0"/>
    <w:rPr>
      <w:rFonts w:ascii="Consolas" w:hAnsi="Consolas"/>
      <w:sz w:val="20"/>
      <w:szCs w:val="20"/>
      <w:lang w:val="da-DK"/>
    </w:rPr>
  </w:style>
  <w:style w:type="paragraph" w:styleId="FormateretHTML">
    <w:name w:val="HTML Preformatted"/>
    <w:basedOn w:val="Normal"/>
    <w:link w:val="FormateretHTMLTegn"/>
    <w:uiPriority w:val="99"/>
    <w:semiHidden/>
    <w:rsid w:val="000162D0"/>
    <w:pPr>
      <w:spacing w:line="240" w:lineRule="auto"/>
    </w:pPr>
    <w:rPr>
      <w:rFonts w:ascii="Consolas" w:hAnsi="Consolas"/>
      <w:sz w:val="20"/>
      <w:szCs w:val="20"/>
    </w:rPr>
  </w:style>
  <w:style w:type="character" w:customStyle="1" w:styleId="FormateretHTMLTegn">
    <w:name w:val="Formateret HTML Tegn"/>
    <w:basedOn w:val="Standardskrifttypeiafsnit"/>
    <w:link w:val="FormateretHTML"/>
    <w:uiPriority w:val="99"/>
    <w:semiHidden/>
    <w:rsid w:val="00A539A2"/>
    <w:rPr>
      <w:rFonts w:ascii="Consolas" w:hAnsi="Consolas"/>
      <w:sz w:val="20"/>
      <w:szCs w:val="20"/>
      <w:lang w:val="da-DK"/>
    </w:rPr>
  </w:style>
  <w:style w:type="character" w:styleId="HTML-eksempel">
    <w:name w:val="HTML Sample"/>
    <w:basedOn w:val="Standardskrifttypeiafsnit"/>
    <w:uiPriority w:val="99"/>
    <w:semiHidden/>
    <w:rsid w:val="000162D0"/>
    <w:rPr>
      <w:rFonts w:ascii="Consolas" w:hAnsi="Consolas"/>
      <w:sz w:val="24"/>
      <w:szCs w:val="24"/>
      <w:lang w:val="da-DK"/>
    </w:rPr>
  </w:style>
  <w:style w:type="character" w:styleId="HTML-skrivemaskine">
    <w:name w:val="HTML Typewriter"/>
    <w:basedOn w:val="Standardskrifttypeiafsnit"/>
    <w:uiPriority w:val="99"/>
    <w:semiHidden/>
    <w:rsid w:val="000162D0"/>
    <w:rPr>
      <w:rFonts w:ascii="Consolas" w:hAnsi="Consolas"/>
      <w:sz w:val="20"/>
      <w:szCs w:val="20"/>
      <w:lang w:val="da-DK"/>
    </w:rPr>
  </w:style>
  <w:style w:type="character" w:styleId="HTML-variabel">
    <w:name w:val="HTML Variable"/>
    <w:basedOn w:val="Standardskrifttypeiafsnit"/>
    <w:uiPriority w:val="99"/>
    <w:semiHidden/>
    <w:rsid w:val="000162D0"/>
    <w:rPr>
      <w:i/>
      <w:iCs/>
      <w:lang w:val="da-DK"/>
    </w:rPr>
  </w:style>
  <w:style w:type="character" w:styleId="Hyperlink">
    <w:name w:val="Hyperlink"/>
    <w:basedOn w:val="Standardskrifttypeiafsnit"/>
    <w:uiPriority w:val="99"/>
    <w:rsid w:val="000162D0"/>
    <w:rPr>
      <w:color w:val="009DF0" w:themeColor="hyperlink"/>
      <w:u w:val="single"/>
      <w:lang w:val="da-DK"/>
    </w:rPr>
  </w:style>
  <w:style w:type="paragraph" w:styleId="Indeks1">
    <w:name w:val="index 1"/>
    <w:basedOn w:val="Normal"/>
    <w:next w:val="Normal"/>
    <w:autoRedefine/>
    <w:uiPriority w:val="99"/>
    <w:semiHidden/>
    <w:rsid w:val="000162D0"/>
    <w:pPr>
      <w:spacing w:line="240" w:lineRule="auto"/>
      <w:ind w:left="180" w:hanging="180"/>
    </w:pPr>
  </w:style>
  <w:style w:type="paragraph" w:styleId="Indeks2">
    <w:name w:val="index 2"/>
    <w:basedOn w:val="Normal"/>
    <w:next w:val="Normal"/>
    <w:autoRedefine/>
    <w:uiPriority w:val="99"/>
    <w:semiHidden/>
    <w:rsid w:val="000162D0"/>
    <w:pPr>
      <w:spacing w:line="240" w:lineRule="auto"/>
      <w:ind w:left="360" w:hanging="180"/>
    </w:pPr>
  </w:style>
  <w:style w:type="paragraph" w:styleId="Indeks3">
    <w:name w:val="index 3"/>
    <w:basedOn w:val="Normal"/>
    <w:next w:val="Normal"/>
    <w:autoRedefine/>
    <w:uiPriority w:val="99"/>
    <w:semiHidden/>
    <w:rsid w:val="000162D0"/>
    <w:pPr>
      <w:spacing w:line="240" w:lineRule="auto"/>
      <w:ind w:left="540" w:hanging="180"/>
    </w:pPr>
  </w:style>
  <w:style w:type="paragraph" w:styleId="Indeks4">
    <w:name w:val="index 4"/>
    <w:basedOn w:val="Normal"/>
    <w:next w:val="Normal"/>
    <w:autoRedefine/>
    <w:uiPriority w:val="99"/>
    <w:semiHidden/>
    <w:rsid w:val="000162D0"/>
    <w:pPr>
      <w:spacing w:line="240" w:lineRule="auto"/>
      <w:ind w:left="720" w:hanging="180"/>
    </w:pPr>
  </w:style>
  <w:style w:type="paragraph" w:styleId="Indeks5">
    <w:name w:val="index 5"/>
    <w:basedOn w:val="Normal"/>
    <w:next w:val="Normal"/>
    <w:autoRedefine/>
    <w:uiPriority w:val="99"/>
    <w:semiHidden/>
    <w:rsid w:val="000162D0"/>
    <w:pPr>
      <w:spacing w:line="240" w:lineRule="auto"/>
      <w:ind w:left="900" w:hanging="180"/>
    </w:pPr>
  </w:style>
  <w:style w:type="paragraph" w:styleId="Indeks6">
    <w:name w:val="index 6"/>
    <w:basedOn w:val="Normal"/>
    <w:next w:val="Normal"/>
    <w:autoRedefine/>
    <w:uiPriority w:val="99"/>
    <w:semiHidden/>
    <w:rsid w:val="000162D0"/>
    <w:pPr>
      <w:spacing w:line="240" w:lineRule="auto"/>
      <w:ind w:left="1080" w:hanging="180"/>
    </w:pPr>
  </w:style>
  <w:style w:type="paragraph" w:styleId="Indeks7">
    <w:name w:val="index 7"/>
    <w:basedOn w:val="Normal"/>
    <w:next w:val="Normal"/>
    <w:autoRedefine/>
    <w:uiPriority w:val="99"/>
    <w:semiHidden/>
    <w:rsid w:val="000162D0"/>
    <w:pPr>
      <w:spacing w:line="240" w:lineRule="auto"/>
      <w:ind w:left="1260" w:hanging="180"/>
    </w:pPr>
  </w:style>
  <w:style w:type="paragraph" w:styleId="Indeks8">
    <w:name w:val="index 8"/>
    <w:basedOn w:val="Normal"/>
    <w:next w:val="Normal"/>
    <w:autoRedefine/>
    <w:uiPriority w:val="99"/>
    <w:semiHidden/>
    <w:rsid w:val="000162D0"/>
    <w:pPr>
      <w:spacing w:line="240" w:lineRule="auto"/>
      <w:ind w:left="1440" w:hanging="180"/>
    </w:pPr>
  </w:style>
  <w:style w:type="paragraph" w:styleId="Indeks9">
    <w:name w:val="index 9"/>
    <w:basedOn w:val="Normal"/>
    <w:next w:val="Normal"/>
    <w:autoRedefine/>
    <w:uiPriority w:val="99"/>
    <w:semiHidden/>
    <w:rsid w:val="000162D0"/>
    <w:pPr>
      <w:spacing w:line="240" w:lineRule="auto"/>
      <w:ind w:left="1620" w:hanging="180"/>
    </w:pPr>
  </w:style>
  <w:style w:type="paragraph" w:styleId="Indeksoverskrift">
    <w:name w:val="index heading"/>
    <w:basedOn w:val="Normal"/>
    <w:next w:val="Indeks1"/>
    <w:uiPriority w:val="99"/>
    <w:semiHidden/>
    <w:rsid w:val="000162D0"/>
    <w:rPr>
      <w:rFonts w:asciiTheme="majorHAnsi" w:eastAsiaTheme="majorEastAsia" w:hAnsiTheme="majorHAnsi" w:cstheme="majorBidi"/>
      <w:b/>
      <w:bCs/>
    </w:rPr>
  </w:style>
  <w:style w:type="table" w:styleId="Lystgitter">
    <w:name w:val="Light Grid"/>
    <w:basedOn w:val="Tabel-Normal"/>
    <w:uiPriority w:val="62"/>
    <w:semiHidden/>
    <w:unhideWhenUsed/>
    <w:rsid w:val="000162D0"/>
    <w:pPr>
      <w:spacing w:line="240" w:lineRule="auto"/>
    </w:p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insideH w:val="single" w:sz="8" w:space="0" w:color="333333" w:themeColor="text1"/>
        <w:insideV w:val="single" w:sz="8" w:space="0" w:color="333333"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18" w:space="0" w:color="333333" w:themeColor="text1"/>
          <w:right w:val="single" w:sz="8" w:space="0" w:color="333333" w:themeColor="text1"/>
          <w:insideH w:val="nil"/>
          <w:insideV w:val="single" w:sz="8" w:space="0" w:color="333333"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3333" w:themeColor="text1"/>
          <w:left w:val="single" w:sz="8" w:space="0" w:color="333333" w:themeColor="text1"/>
          <w:bottom w:val="single" w:sz="8" w:space="0" w:color="333333" w:themeColor="text1"/>
          <w:right w:val="single" w:sz="8" w:space="0" w:color="333333" w:themeColor="text1"/>
          <w:insideH w:val="nil"/>
          <w:insideV w:val="single" w:sz="8" w:space="0" w:color="333333"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tblStylePr w:type="band1Vert">
      <w:tblPr/>
      <w:tcPr>
        <w:tcBorders>
          <w:top w:val="single" w:sz="8" w:space="0" w:color="333333" w:themeColor="text1"/>
          <w:left w:val="single" w:sz="8" w:space="0" w:color="333333" w:themeColor="text1"/>
          <w:bottom w:val="single" w:sz="8" w:space="0" w:color="333333" w:themeColor="text1"/>
          <w:right w:val="single" w:sz="8" w:space="0" w:color="333333" w:themeColor="text1"/>
        </w:tcBorders>
        <w:shd w:val="clear" w:color="auto" w:fill="CCCCCC" w:themeFill="text1" w:themeFillTint="3F"/>
      </w:tcPr>
    </w:tblStylePr>
    <w:tblStylePr w:type="band1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shd w:val="clear" w:color="auto" w:fill="CCCCCC" w:themeFill="text1" w:themeFillTint="3F"/>
      </w:tcPr>
    </w:tblStylePr>
    <w:tblStylePr w:type="band2Horz">
      <w:tblPr/>
      <w:tcPr>
        <w:tcBorders>
          <w:top w:val="single" w:sz="8" w:space="0" w:color="333333" w:themeColor="text1"/>
          <w:left w:val="single" w:sz="8" w:space="0" w:color="333333" w:themeColor="text1"/>
          <w:bottom w:val="single" w:sz="8" w:space="0" w:color="333333" w:themeColor="text1"/>
          <w:right w:val="single" w:sz="8" w:space="0" w:color="333333" w:themeColor="text1"/>
          <w:insideV w:val="single" w:sz="8" w:space="0" w:color="333333" w:themeColor="text1"/>
        </w:tcBorders>
      </w:tcPr>
    </w:tblStylePr>
  </w:style>
  <w:style w:type="table" w:styleId="Lystgitter-farve1">
    <w:name w:val="Light Grid Accent 1"/>
    <w:basedOn w:val="Tabel-Normal"/>
    <w:uiPriority w:val="62"/>
    <w:semiHidden/>
    <w:unhideWhenUsed/>
    <w:rsid w:val="000162D0"/>
    <w:pPr>
      <w:spacing w:line="240" w:lineRule="auto"/>
    </w:p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insideH w:val="single" w:sz="8" w:space="0" w:color="ADDDFF" w:themeColor="accent1"/>
        <w:insideV w:val="single" w:sz="8" w:space="0" w:color="ADDDF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DDDFF" w:themeColor="accent1"/>
          <w:left w:val="single" w:sz="8" w:space="0" w:color="ADDDFF" w:themeColor="accent1"/>
          <w:bottom w:val="single" w:sz="18" w:space="0" w:color="ADDDFF" w:themeColor="accent1"/>
          <w:right w:val="single" w:sz="8" w:space="0" w:color="ADDDFF" w:themeColor="accent1"/>
          <w:insideH w:val="nil"/>
          <w:insideV w:val="single" w:sz="8" w:space="0" w:color="ADDDF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DDDFF" w:themeColor="accent1"/>
          <w:left w:val="single" w:sz="8" w:space="0" w:color="ADDDFF" w:themeColor="accent1"/>
          <w:bottom w:val="single" w:sz="8" w:space="0" w:color="ADDDFF" w:themeColor="accent1"/>
          <w:right w:val="single" w:sz="8" w:space="0" w:color="ADDDFF" w:themeColor="accent1"/>
          <w:insideH w:val="nil"/>
          <w:insideV w:val="single" w:sz="8" w:space="0" w:color="ADDDF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tblStylePr w:type="band1Vert">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shd w:val="clear" w:color="auto" w:fill="EAF6FF" w:themeFill="accent1" w:themeFillTint="3F"/>
      </w:tcPr>
    </w:tblStylePr>
    <w:tblStylePr w:type="band1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insideV w:val="single" w:sz="8" w:space="0" w:color="ADDDFF" w:themeColor="accent1"/>
        </w:tcBorders>
        <w:shd w:val="clear" w:color="auto" w:fill="EAF6FF" w:themeFill="accent1" w:themeFillTint="3F"/>
      </w:tcPr>
    </w:tblStylePr>
    <w:tblStylePr w:type="band2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insideV w:val="single" w:sz="8" w:space="0" w:color="ADDDFF" w:themeColor="accent1"/>
        </w:tcBorders>
      </w:tcPr>
    </w:tblStylePr>
  </w:style>
  <w:style w:type="table" w:styleId="Lystgitter-fremhvningsfarve2">
    <w:name w:val="Light Grid Accent 2"/>
    <w:basedOn w:val="Tabel-Normal"/>
    <w:uiPriority w:val="62"/>
    <w:semiHidden/>
    <w:unhideWhenUsed/>
    <w:rsid w:val="000162D0"/>
    <w:pPr>
      <w:spacing w:line="240" w:lineRule="auto"/>
    </w:p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insideH w:val="single" w:sz="8" w:space="0" w:color="3AA551" w:themeColor="accent2"/>
        <w:insideV w:val="single" w:sz="8" w:space="0" w:color="3AA55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AA551" w:themeColor="accent2"/>
          <w:left w:val="single" w:sz="8" w:space="0" w:color="3AA551" w:themeColor="accent2"/>
          <w:bottom w:val="single" w:sz="18" w:space="0" w:color="3AA551" w:themeColor="accent2"/>
          <w:right w:val="single" w:sz="8" w:space="0" w:color="3AA551" w:themeColor="accent2"/>
          <w:insideH w:val="nil"/>
          <w:insideV w:val="single" w:sz="8" w:space="0" w:color="3AA55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AA551" w:themeColor="accent2"/>
          <w:left w:val="single" w:sz="8" w:space="0" w:color="3AA551" w:themeColor="accent2"/>
          <w:bottom w:val="single" w:sz="8" w:space="0" w:color="3AA551" w:themeColor="accent2"/>
          <w:right w:val="single" w:sz="8" w:space="0" w:color="3AA551" w:themeColor="accent2"/>
          <w:insideH w:val="nil"/>
          <w:insideV w:val="single" w:sz="8" w:space="0" w:color="3AA55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tblStylePr w:type="band1Vert">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shd w:val="clear" w:color="auto" w:fill="CAECD1" w:themeFill="accent2" w:themeFillTint="3F"/>
      </w:tcPr>
    </w:tblStylePr>
    <w:tblStylePr w:type="band1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insideV w:val="single" w:sz="8" w:space="0" w:color="3AA551" w:themeColor="accent2"/>
        </w:tcBorders>
        <w:shd w:val="clear" w:color="auto" w:fill="CAECD1" w:themeFill="accent2" w:themeFillTint="3F"/>
      </w:tcPr>
    </w:tblStylePr>
    <w:tblStylePr w:type="band2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insideV w:val="single" w:sz="8" w:space="0" w:color="3AA551" w:themeColor="accent2"/>
        </w:tcBorders>
      </w:tcPr>
    </w:tblStylePr>
  </w:style>
  <w:style w:type="table" w:styleId="Lystgitter-fremhvningsfarve3">
    <w:name w:val="Light Grid Accent 3"/>
    <w:basedOn w:val="Tabel-Normal"/>
    <w:uiPriority w:val="62"/>
    <w:semiHidden/>
    <w:unhideWhenUsed/>
    <w:rsid w:val="000162D0"/>
    <w:pPr>
      <w:spacing w:line="240" w:lineRule="auto"/>
    </w:p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insideH w:val="single" w:sz="8" w:space="0" w:color="A8D100" w:themeColor="accent3"/>
        <w:insideV w:val="single" w:sz="8" w:space="0" w:color="A8D1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8D100" w:themeColor="accent3"/>
          <w:left w:val="single" w:sz="8" w:space="0" w:color="A8D100" w:themeColor="accent3"/>
          <w:bottom w:val="single" w:sz="18" w:space="0" w:color="A8D100" w:themeColor="accent3"/>
          <w:right w:val="single" w:sz="8" w:space="0" w:color="A8D100" w:themeColor="accent3"/>
          <w:insideH w:val="nil"/>
          <w:insideV w:val="single" w:sz="8" w:space="0" w:color="A8D1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8D100" w:themeColor="accent3"/>
          <w:left w:val="single" w:sz="8" w:space="0" w:color="A8D100" w:themeColor="accent3"/>
          <w:bottom w:val="single" w:sz="8" w:space="0" w:color="A8D100" w:themeColor="accent3"/>
          <w:right w:val="single" w:sz="8" w:space="0" w:color="A8D100" w:themeColor="accent3"/>
          <w:insideH w:val="nil"/>
          <w:insideV w:val="single" w:sz="8" w:space="0" w:color="A8D1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tblStylePr w:type="band1Vert">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shd w:val="clear" w:color="auto" w:fill="F0FFB4" w:themeFill="accent3" w:themeFillTint="3F"/>
      </w:tcPr>
    </w:tblStylePr>
    <w:tblStylePr w:type="band1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insideV w:val="single" w:sz="8" w:space="0" w:color="A8D100" w:themeColor="accent3"/>
        </w:tcBorders>
        <w:shd w:val="clear" w:color="auto" w:fill="F0FFB4" w:themeFill="accent3" w:themeFillTint="3F"/>
      </w:tcPr>
    </w:tblStylePr>
    <w:tblStylePr w:type="band2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insideV w:val="single" w:sz="8" w:space="0" w:color="A8D100" w:themeColor="accent3"/>
        </w:tcBorders>
      </w:tcPr>
    </w:tblStylePr>
  </w:style>
  <w:style w:type="table" w:styleId="Lystgitter-fremhvningsfarve4">
    <w:name w:val="Light Grid Accent 4"/>
    <w:basedOn w:val="Tabel-Normal"/>
    <w:uiPriority w:val="62"/>
    <w:semiHidden/>
    <w:unhideWhenUsed/>
    <w:rsid w:val="000162D0"/>
    <w:pPr>
      <w:spacing w:line="240" w:lineRule="auto"/>
    </w:p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insideH w:val="single" w:sz="8" w:space="0" w:color="C40079" w:themeColor="accent4"/>
        <w:insideV w:val="single" w:sz="8" w:space="0" w:color="C40079"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40079" w:themeColor="accent4"/>
          <w:left w:val="single" w:sz="8" w:space="0" w:color="C40079" w:themeColor="accent4"/>
          <w:bottom w:val="single" w:sz="18" w:space="0" w:color="C40079" w:themeColor="accent4"/>
          <w:right w:val="single" w:sz="8" w:space="0" w:color="C40079" w:themeColor="accent4"/>
          <w:insideH w:val="nil"/>
          <w:insideV w:val="single" w:sz="8" w:space="0" w:color="C40079"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40079" w:themeColor="accent4"/>
          <w:left w:val="single" w:sz="8" w:space="0" w:color="C40079" w:themeColor="accent4"/>
          <w:bottom w:val="single" w:sz="8" w:space="0" w:color="C40079" w:themeColor="accent4"/>
          <w:right w:val="single" w:sz="8" w:space="0" w:color="C40079" w:themeColor="accent4"/>
          <w:insideH w:val="nil"/>
          <w:insideV w:val="single" w:sz="8" w:space="0" w:color="C40079"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tblStylePr w:type="band1Vert">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shd w:val="clear" w:color="auto" w:fill="FFB1E1" w:themeFill="accent4" w:themeFillTint="3F"/>
      </w:tcPr>
    </w:tblStylePr>
    <w:tblStylePr w:type="band1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insideV w:val="single" w:sz="8" w:space="0" w:color="C40079" w:themeColor="accent4"/>
        </w:tcBorders>
        <w:shd w:val="clear" w:color="auto" w:fill="FFB1E1" w:themeFill="accent4" w:themeFillTint="3F"/>
      </w:tcPr>
    </w:tblStylePr>
    <w:tblStylePr w:type="band2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insideV w:val="single" w:sz="8" w:space="0" w:color="C40079" w:themeColor="accent4"/>
        </w:tcBorders>
      </w:tcPr>
    </w:tblStylePr>
  </w:style>
  <w:style w:type="table" w:styleId="Lystgitter-fremhvningsfarve5">
    <w:name w:val="Light Grid Accent 5"/>
    <w:basedOn w:val="Tabel-Normal"/>
    <w:uiPriority w:val="62"/>
    <w:semiHidden/>
    <w:unhideWhenUsed/>
    <w:rsid w:val="000162D0"/>
    <w:pPr>
      <w:spacing w:line="240" w:lineRule="auto"/>
    </w:p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insideH w:val="single" w:sz="8" w:space="0" w:color="C63418" w:themeColor="accent5"/>
        <w:insideV w:val="single" w:sz="8" w:space="0" w:color="C6341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63418" w:themeColor="accent5"/>
          <w:left w:val="single" w:sz="8" w:space="0" w:color="C63418" w:themeColor="accent5"/>
          <w:bottom w:val="single" w:sz="18" w:space="0" w:color="C63418" w:themeColor="accent5"/>
          <w:right w:val="single" w:sz="8" w:space="0" w:color="C63418" w:themeColor="accent5"/>
          <w:insideH w:val="nil"/>
          <w:insideV w:val="single" w:sz="8" w:space="0" w:color="C6341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insideH w:val="nil"/>
          <w:insideV w:val="single" w:sz="8" w:space="0" w:color="C6341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shd w:val="clear" w:color="auto" w:fill="F7C8BF" w:themeFill="accent5" w:themeFillTint="3F"/>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insideV w:val="single" w:sz="8" w:space="0" w:color="C63418" w:themeColor="accent5"/>
        </w:tcBorders>
        <w:shd w:val="clear" w:color="auto" w:fill="F7C8BF" w:themeFill="accent5" w:themeFillTint="3F"/>
      </w:tcPr>
    </w:tblStylePr>
    <w:tblStylePr w:type="band2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insideV w:val="single" w:sz="8" w:space="0" w:color="C63418" w:themeColor="accent5"/>
        </w:tcBorders>
      </w:tcPr>
    </w:tblStylePr>
  </w:style>
  <w:style w:type="table" w:styleId="Lystgitter-fremhvningsfarve6">
    <w:name w:val="Light Grid Accent 6"/>
    <w:basedOn w:val="Tabel-Normal"/>
    <w:uiPriority w:val="62"/>
    <w:semiHidden/>
    <w:unhideWhenUsed/>
    <w:rsid w:val="000162D0"/>
    <w:pPr>
      <w:spacing w:line="240" w:lineRule="auto"/>
    </w:p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insideH w:val="single" w:sz="8" w:space="0" w:color="D0CFC9" w:themeColor="accent6"/>
        <w:insideV w:val="single" w:sz="8" w:space="0" w:color="D0CF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0CFC9" w:themeColor="accent6"/>
          <w:left w:val="single" w:sz="8" w:space="0" w:color="D0CFC9" w:themeColor="accent6"/>
          <w:bottom w:val="single" w:sz="18" w:space="0" w:color="D0CFC9" w:themeColor="accent6"/>
          <w:right w:val="single" w:sz="8" w:space="0" w:color="D0CFC9" w:themeColor="accent6"/>
          <w:insideH w:val="nil"/>
          <w:insideV w:val="single" w:sz="8" w:space="0" w:color="D0CF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0CFC9" w:themeColor="accent6"/>
          <w:left w:val="single" w:sz="8" w:space="0" w:color="D0CFC9" w:themeColor="accent6"/>
          <w:bottom w:val="single" w:sz="8" w:space="0" w:color="D0CFC9" w:themeColor="accent6"/>
          <w:right w:val="single" w:sz="8" w:space="0" w:color="D0CFC9" w:themeColor="accent6"/>
          <w:insideH w:val="nil"/>
          <w:insideV w:val="single" w:sz="8" w:space="0" w:color="D0CF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tblStylePr w:type="band1Vert">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shd w:val="clear" w:color="auto" w:fill="F3F3F1" w:themeFill="accent6" w:themeFillTint="3F"/>
      </w:tcPr>
    </w:tblStylePr>
    <w:tblStylePr w:type="band1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insideV w:val="single" w:sz="8" w:space="0" w:color="D0CFC9" w:themeColor="accent6"/>
        </w:tcBorders>
        <w:shd w:val="clear" w:color="auto" w:fill="F3F3F1" w:themeFill="accent6" w:themeFillTint="3F"/>
      </w:tcPr>
    </w:tblStylePr>
    <w:tblStylePr w:type="band2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insideV w:val="single" w:sz="8" w:space="0" w:color="D0CFC9" w:themeColor="accent6"/>
        </w:tcBorders>
      </w:tcPr>
    </w:tblStylePr>
  </w:style>
  <w:style w:type="table" w:styleId="Lysliste">
    <w:name w:val="Light List"/>
    <w:basedOn w:val="Tabel-Normal"/>
    <w:uiPriority w:val="61"/>
    <w:semiHidden/>
    <w:unhideWhenUsed/>
    <w:rsid w:val="000162D0"/>
    <w:pPr>
      <w:spacing w:line="240" w:lineRule="auto"/>
    </w:p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tblBorders>
    </w:tblPr>
    <w:tblStylePr w:type="firstRow">
      <w:pPr>
        <w:spacing w:before="0" w:after="0" w:line="240" w:lineRule="auto"/>
      </w:pPr>
      <w:rPr>
        <w:b/>
        <w:bCs/>
        <w:color w:val="FFFFFF" w:themeColor="background1"/>
      </w:rPr>
      <w:tblPr/>
      <w:tcPr>
        <w:shd w:val="clear" w:color="auto" w:fill="333333" w:themeFill="text1"/>
      </w:tcPr>
    </w:tblStylePr>
    <w:tblStylePr w:type="lastRow">
      <w:pPr>
        <w:spacing w:before="0" w:after="0" w:line="240" w:lineRule="auto"/>
      </w:pPr>
      <w:rPr>
        <w:b/>
        <w:bCs/>
      </w:rPr>
      <w:tblPr/>
      <w:tcPr>
        <w:tcBorders>
          <w:top w:val="double" w:sz="6" w:space="0" w:color="333333" w:themeColor="text1"/>
          <w:left w:val="single" w:sz="8" w:space="0" w:color="333333" w:themeColor="text1"/>
          <w:bottom w:val="single" w:sz="8" w:space="0" w:color="333333" w:themeColor="text1"/>
          <w:right w:val="single" w:sz="8" w:space="0" w:color="333333" w:themeColor="text1"/>
        </w:tcBorders>
      </w:tcPr>
    </w:tblStylePr>
    <w:tblStylePr w:type="firstCol">
      <w:rPr>
        <w:b/>
        <w:bCs/>
      </w:rPr>
    </w:tblStylePr>
    <w:tblStylePr w:type="lastCol">
      <w:rPr>
        <w:b/>
        <w:bCs/>
      </w:rPr>
    </w:tblStylePr>
    <w:tblStylePr w:type="band1Vert">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tblStylePr w:type="band1Horz">
      <w:tblPr/>
      <w:tcPr>
        <w:tcBorders>
          <w:top w:val="single" w:sz="8" w:space="0" w:color="333333" w:themeColor="text1"/>
          <w:left w:val="single" w:sz="8" w:space="0" w:color="333333" w:themeColor="text1"/>
          <w:bottom w:val="single" w:sz="8" w:space="0" w:color="333333" w:themeColor="text1"/>
          <w:right w:val="single" w:sz="8" w:space="0" w:color="333333" w:themeColor="text1"/>
        </w:tcBorders>
      </w:tcPr>
    </w:tblStylePr>
  </w:style>
  <w:style w:type="table" w:styleId="Lysliste-farve1">
    <w:name w:val="Light List Accent 1"/>
    <w:basedOn w:val="Tabel-Normal"/>
    <w:uiPriority w:val="61"/>
    <w:semiHidden/>
    <w:unhideWhenUsed/>
    <w:rsid w:val="000162D0"/>
    <w:pPr>
      <w:spacing w:line="240" w:lineRule="auto"/>
    </w:p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tblBorders>
    </w:tblPr>
    <w:tblStylePr w:type="firstRow">
      <w:pPr>
        <w:spacing w:before="0" w:after="0" w:line="240" w:lineRule="auto"/>
      </w:pPr>
      <w:rPr>
        <w:b/>
        <w:bCs/>
        <w:color w:val="FFFFFF" w:themeColor="background1"/>
      </w:rPr>
      <w:tblPr/>
      <w:tcPr>
        <w:shd w:val="clear" w:color="auto" w:fill="ADDDFF" w:themeFill="accent1"/>
      </w:tcPr>
    </w:tblStylePr>
    <w:tblStylePr w:type="lastRow">
      <w:pPr>
        <w:spacing w:before="0" w:after="0" w:line="240" w:lineRule="auto"/>
      </w:pPr>
      <w:rPr>
        <w:b/>
        <w:bCs/>
      </w:rPr>
      <w:tblPr/>
      <w:tcPr>
        <w:tcBorders>
          <w:top w:val="double" w:sz="6" w:space="0" w:color="ADDDFF" w:themeColor="accent1"/>
          <w:left w:val="single" w:sz="8" w:space="0" w:color="ADDDFF" w:themeColor="accent1"/>
          <w:bottom w:val="single" w:sz="8" w:space="0" w:color="ADDDFF" w:themeColor="accent1"/>
          <w:right w:val="single" w:sz="8" w:space="0" w:color="ADDDFF" w:themeColor="accent1"/>
        </w:tcBorders>
      </w:tcPr>
    </w:tblStylePr>
    <w:tblStylePr w:type="firstCol">
      <w:rPr>
        <w:b/>
        <w:bCs/>
      </w:rPr>
    </w:tblStylePr>
    <w:tblStylePr w:type="lastCol">
      <w:rPr>
        <w:b/>
        <w:bCs/>
      </w:rPr>
    </w:tblStylePr>
    <w:tblStylePr w:type="band1Vert">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tblStylePr w:type="band1Horz">
      <w:tblPr/>
      <w:tcPr>
        <w:tcBorders>
          <w:top w:val="single" w:sz="8" w:space="0" w:color="ADDDFF" w:themeColor="accent1"/>
          <w:left w:val="single" w:sz="8" w:space="0" w:color="ADDDFF" w:themeColor="accent1"/>
          <w:bottom w:val="single" w:sz="8" w:space="0" w:color="ADDDFF" w:themeColor="accent1"/>
          <w:right w:val="single" w:sz="8" w:space="0" w:color="ADDDFF" w:themeColor="accent1"/>
        </w:tcBorders>
      </w:tcPr>
    </w:tblStylePr>
  </w:style>
  <w:style w:type="table" w:styleId="Lysliste-fremhvningsfarve2">
    <w:name w:val="Light List Accent 2"/>
    <w:basedOn w:val="Tabel-Normal"/>
    <w:uiPriority w:val="61"/>
    <w:semiHidden/>
    <w:unhideWhenUsed/>
    <w:rsid w:val="000162D0"/>
    <w:pPr>
      <w:spacing w:line="240" w:lineRule="auto"/>
    </w:p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tblBorders>
    </w:tblPr>
    <w:tblStylePr w:type="firstRow">
      <w:pPr>
        <w:spacing w:before="0" w:after="0" w:line="240" w:lineRule="auto"/>
      </w:pPr>
      <w:rPr>
        <w:b/>
        <w:bCs/>
        <w:color w:val="FFFFFF" w:themeColor="background1"/>
      </w:rPr>
      <w:tblPr/>
      <w:tcPr>
        <w:shd w:val="clear" w:color="auto" w:fill="3AA551" w:themeFill="accent2"/>
      </w:tcPr>
    </w:tblStylePr>
    <w:tblStylePr w:type="lastRow">
      <w:pPr>
        <w:spacing w:before="0" w:after="0" w:line="240" w:lineRule="auto"/>
      </w:pPr>
      <w:rPr>
        <w:b/>
        <w:bCs/>
      </w:rPr>
      <w:tblPr/>
      <w:tcPr>
        <w:tcBorders>
          <w:top w:val="double" w:sz="6" w:space="0" w:color="3AA551" w:themeColor="accent2"/>
          <w:left w:val="single" w:sz="8" w:space="0" w:color="3AA551" w:themeColor="accent2"/>
          <w:bottom w:val="single" w:sz="8" w:space="0" w:color="3AA551" w:themeColor="accent2"/>
          <w:right w:val="single" w:sz="8" w:space="0" w:color="3AA551" w:themeColor="accent2"/>
        </w:tcBorders>
      </w:tcPr>
    </w:tblStylePr>
    <w:tblStylePr w:type="firstCol">
      <w:rPr>
        <w:b/>
        <w:bCs/>
      </w:rPr>
    </w:tblStylePr>
    <w:tblStylePr w:type="lastCol">
      <w:rPr>
        <w:b/>
        <w:bCs/>
      </w:rPr>
    </w:tblStylePr>
    <w:tblStylePr w:type="band1Vert">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tblStylePr w:type="band1Horz">
      <w:tblPr/>
      <w:tcPr>
        <w:tcBorders>
          <w:top w:val="single" w:sz="8" w:space="0" w:color="3AA551" w:themeColor="accent2"/>
          <w:left w:val="single" w:sz="8" w:space="0" w:color="3AA551" w:themeColor="accent2"/>
          <w:bottom w:val="single" w:sz="8" w:space="0" w:color="3AA551" w:themeColor="accent2"/>
          <w:right w:val="single" w:sz="8" w:space="0" w:color="3AA551" w:themeColor="accent2"/>
        </w:tcBorders>
      </w:tcPr>
    </w:tblStylePr>
  </w:style>
  <w:style w:type="table" w:styleId="Lysliste-fremhvningsfarve3">
    <w:name w:val="Light List Accent 3"/>
    <w:basedOn w:val="Tabel-Normal"/>
    <w:uiPriority w:val="61"/>
    <w:semiHidden/>
    <w:unhideWhenUsed/>
    <w:rsid w:val="000162D0"/>
    <w:pPr>
      <w:spacing w:line="240" w:lineRule="auto"/>
    </w:p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tblBorders>
    </w:tblPr>
    <w:tblStylePr w:type="firstRow">
      <w:pPr>
        <w:spacing w:before="0" w:after="0" w:line="240" w:lineRule="auto"/>
      </w:pPr>
      <w:rPr>
        <w:b/>
        <w:bCs/>
        <w:color w:val="FFFFFF" w:themeColor="background1"/>
      </w:rPr>
      <w:tblPr/>
      <w:tcPr>
        <w:shd w:val="clear" w:color="auto" w:fill="A8D100" w:themeFill="accent3"/>
      </w:tcPr>
    </w:tblStylePr>
    <w:tblStylePr w:type="lastRow">
      <w:pPr>
        <w:spacing w:before="0" w:after="0" w:line="240" w:lineRule="auto"/>
      </w:pPr>
      <w:rPr>
        <w:b/>
        <w:bCs/>
      </w:rPr>
      <w:tblPr/>
      <w:tcPr>
        <w:tcBorders>
          <w:top w:val="double" w:sz="6" w:space="0" w:color="A8D100" w:themeColor="accent3"/>
          <w:left w:val="single" w:sz="8" w:space="0" w:color="A8D100" w:themeColor="accent3"/>
          <w:bottom w:val="single" w:sz="8" w:space="0" w:color="A8D100" w:themeColor="accent3"/>
          <w:right w:val="single" w:sz="8" w:space="0" w:color="A8D100" w:themeColor="accent3"/>
        </w:tcBorders>
      </w:tcPr>
    </w:tblStylePr>
    <w:tblStylePr w:type="firstCol">
      <w:rPr>
        <w:b/>
        <w:bCs/>
      </w:rPr>
    </w:tblStylePr>
    <w:tblStylePr w:type="lastCol">
      <w:rPr>
        <w:b/>
        <w:bCs/>
      </w:rPr>
    </w:tblStylePr>
    <w:tblStylePr w:type="band1Vert">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tblStylePr w:type="band1Horz">
      <w:tblPr/>
      <w:tcPr>
        <w:tcBorders>
          <w:top w:val="single" w:sz="8" w:space="0" w:color="A8D100" w:themeColor="accent3"/>
          <w:left w:val="single" w:sz="8" w:space="0" w:color="A8D100" w:themeColor="accent3"/>
          <w:bottom w:val="single" w:sz="8" w:space="0" w:color="A8D100" w:themeColor="accent3"/>
          <w:right w:val="single" w:sz="8" w:space="0" w:color="A8D100" w:themeColor="accent3"/>
        </w:tcBorders>
      </w:tcPr>
    </w:tblStylePr>
  </w:style>
  <w:style w:type="table" w:styleId="Lysliste-fremhvningsfarve4">
    <w:name w:val="Light List Accent 4"/>
    <w:basedOn w:val="Tabel-Normal"/>
    <w:uiPriority w:val="61"/>
    <w:semiHidden/>
    <w:unhideWhenUsed/>
    <w:rsid w:val="000162D0"/>
    <w:pPr>
      <w:spacing w:line="240" w:lineRule="auto"/>
    </w:p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tblBorders>
    </w:tblPr>
    <w:tblStylePr w:type="firstRow">
      <w:pPr>
        <w:spacing w:before="0" w:after="0" w:line="240" w:lineRule="auto"/>
      </w:pPr>
      <w:rPr>
        <w:b/>
        <w:bCs/>
        <w:color w:val="FFFFFF" w:themeColor="background1"/>
      </w:rPr>
      <w:tblPr/>
      <w:tcPr>
        <w:shd w:val="clear" w:color="auto" w:fill="C40079" w:themeFill="accent4"/>
      </w:tcPr>
    </w:tblStylePr>
    <w:tblStylePr w:type="lastRow">
      <w:pPr>
        <w:spacing w:before="0" w:after="0" w:line="240" w:lineRule="auto"/>
      </w:pPr>
      <w:rPr>
        <w:b/>
        <w:bCs/>
      </w:rPr>
      <w:tblPr/>
      <w:tcPr>
        <w:tcBorders>
          <w:top w:val="double" w:sz="6" w:space="0" w:color="C40079" w:themeColor="accent4"/>
          <w:left w:val="single" w:sz="8" w:space="0" w:color="C40079" w:themeColor="accent4"/>
          <w:bottom w:val="single" w:sz="8" w:space="0" w:color="C40079" w:themeColor="accent4"/>
          <w:right w:val="single" w:sz="8" w:space="0" w:color="C40079" w:themeColor="accent4"/>
        </w:tcBorders>
      </w:tcPr>
    </w:tblStylePr>
    <w:tblStylePr w:type="firstCol">
      <w:rPr>
        <w:b/>
        <w:bCs/>
      </w:rPr>
    </w:tblStylePr>
    <w:tblStylePr w:type="lastCol">
      <w:rPr>
        <w:b/>
        <w:bCs/>
      </w:rPr>
    </w:tblStylePr>
    <w:tblStylePr w:type="band1Vert">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tblStylePr w:type="band1Horz">
      <w:tblPr/>
      <w:tcPr>
        <w:tcBorders>
          <w:top w:val="single" w:sz="8" w:space="0" w:color="C40079" w:themeColor="accent4"/>
          <w:left w:val="single" w:sz="8" w:space="0" w:color="C40079" w:themeColor="accent4"/>
          <w:bottom w:val="single" w:sz="8" w:space="0" w:color="C40079" w:themeColor="accent4"/>
          <w:right w:val="single" w:sz="8" w:space="0" w:color="C40079" w:themeColor="accent4"/>
        </w:tcBorders>
      </w:tcPr>
    </w:tblStylePr>
  </w:style>
  <w:style w:type="table" w:styleId="Lysliste-fremhvningsfarve5">
    <w:name w:val="Light List Accent 5"/>
    <w:basedOn w:val="Tabel-Normal"/>
    <w:uiPriority w:val="61"/>
    <w:semiHidden/>
    <w:unhideWhenUsed/>
    <w:rsid w:val="000162D0"/>
    <w:pPr>
      <w:spacing w:line="240" w:lineRule="auto"/>
    </w:p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table" w:styleId="Lysliste-fremhvningsfarve6">
    <w:name w:val="Light List Accent 6"/>
    <w:basedOn w:val="Tabel-Normal"/>
    <w:uiPriority w:val="61"/>
    <w:semiHidden/>
    <w:unhideWhenUsed/>
    <w:rsid w:val="000162D0"/>
    <w:pPr>
      <w:spacing w:line="240" w:lineRule="auto"/>
    </w:p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tblBorders>
    </w:tblPr>
    <w:tblStylePr w:type="firstRow">
      <w:pPr>
        <w:spacing w:before="0" w:after="0" w:line="240" w:lineRule="auto"/>
      </w:pPr>
      <w:rPr>
        <w:b/>
        <w:bCs/>
        <w:color w:val="FFFFFF" w:themeColor="background1"/>
      </w:rPr>
      <w:tblPr/>
      <w:tcPr>
        <w:shd w:val="clear" w:color="auto" w:fill="D0CFC9" w:themeFill="accent6"/>
      </w:tcPr>
    </w:tblStylePr>
    <w:tblStylePr w:type="lastRow">
      <w:pPr>
        <w:spacing w:before="0" w:after="0" w:line="240" w:lineRule="auto"/>
      </w:pPr>
      <w:rPr>
        <w:b/>
        <w:bCs/>
      </w:rPr>
      <w:tblPr/>
      <w:tcPr>
        <w:tcBorders>
          <w:top w:val="double" w:sz="6" w:space="0" w:color="D0CFC9" w:themeColor="accent6"/>
          <w:left w:val="single" w:sz="8" w:space="0" w:color="D0CFC9" w:themeColor="accent6"/>
          <w:bottom w:val="single" w:sz="8" w:space="0" w:color="D0CFC9" w:themeColor="accent6"/>
          <w:right w:val="single" w:sz="8" w:space="0" w:color="D0CFC9" w:themeColor="accent6"/>
        </w:tcBorders>
      </w:tcPr>
    </w:tblStylePr>
    <w:tblStylePr w:type="firstCol">
      <w:rPr>
        <w:b/>
        <w:bCs/>
      </w:rPr>
    </w:tblStylePr>
    <w:tblStylePr w:type="lastCol">
      <w:rPr>
        <w:b/>
        <w:bCs/>
      </w:rPr>
    </w:tblStylePr>
    <w:tblStylePr w:type="band1Vert">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tblStylePr w:type="band1Horz">
      <w:tblPr/>
      <w:tcPr>
        <w:tcBorders>
          <w:top w:val="single" w:sz="8" w:space="0" w:color="D0CFC9" w:themeColor="accent6"/>
          <w:left w:val="single" w:sz="8" w:space="0" w:color="D0CFC9" w:themeColor="accent6"/>
          <w:bottom w:val="single" w:sz="8" w:space="0" w:color="D0CFC9" w:themeColor="accent6"/>
          <w:right w:val="single" w:sz="8" w:space="0" w:color="D0CFC9" w:themeColor="accent6"/>
        </w:tcBorders>
      </w:tcPr>
    </w:tblStylePr>
  </w:style>
  <w:style w:type="table" w:styleId="Lysskygge">
    <w:name w:val="Light Shading"/>
    <w:basedOn w:val="Tabel-Normal"/>
    <w:uiPriority w:val="60"/>
    <w:semiHidden/>
    <w:unhideWhenUsed/>
    <w:rsid w:val="000162D0"/>
    <w:pPr>
      <w:spacing w:line="240" w:lineRule="auto"/>
    </w:pPr>
    <w:rPr>
      <w:color w:val="262626" w:themeColor="text1" w:themeShade="BF"/>
    </w:rPr>
    <w:tblPr>
      <w:tblStyleRowBandSize w:val="1"/>
      <w:tblStyleColBandSize w:val="1"/>
      <w:tblBorders>
        <w:top w:val="single" w:sz="8" w:space="0" w:color="333333" w:themeColor="text1"/>
        <w:bottom w:val="single" w:sz="8" w:space="0" w:color="333333" w:themeColor="text1"/>
      </w:tblBorders>
    </w:tblPr>
    <w:tblStylePr w:type="fir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lastRow">
      <w:pPr>
        <w:spacing w:before="0" w:after="0" w:line="240" w:lineRule="auto"/>
      </w:pPr>
      <w:rPr>
        <w:b/>
        <w:bCs/>
      </w:rPr>
      <w:tblPr/>
      <w:tcPr>
        <w:tcBorders>
          <w:top w:val="single" w:sz="8" w:space="0" w:color="333333" w:themeColor="text1"/>
          <w:left w:val="nil"/>
          <w:bottom w:val="single" w:sz="8" w:space="0" w:color="333333"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left w:val="nil"/>
          <w:right w:val="nil"/>
          <w:insideH w:val="nil"/>
          <w:insideV w:val="nil"/>
        </w:tcBorders>
        <w:shd w:val="clear" w:color="auto" w:fill="CCCCCC" w:themeFill="text1" w:themeFillTint="3F"/>
      </w:tcPr>
    </w:tblStylePr>
  </w:style>
  <w:style w:type="table" w:styleId="Lysskygge-farve1">
    <w:name w:val="Light Shading Accent 1"/>
    <w:basedOn w:val="Tabel-Normal"/>
    <w:uiPriority w:val="60"/>
    <w:semiHidden/>
    <w:unhideWhenUsed/>
    <w:rsid w:val="000162D0"/>
    <w:pPr>
      <w:spacing w:line="240" w:lineRule="auto"/>
    </w:pPr>
    <w:rPr>
      <w:color w:val="41B0FF" w:themeColor="accent1" w:themeShade="BF"/>
    </w:rPr>
    <w:tblPr>
      <w:tblStyleRowBandSize w:val="1"/>
      <w:tblStyleColBandSize w:val="1"/>
      <w:tblBorders>
        <w:top w:val="single" w:sz="8" w:space="0" w:color="ADDDFF" w:themeColor="accent1"/>
        <w:bottom w:val="single" w:sz="8" w:space="0" w:color="ADDDFF" w:themeColor="accent1"/>
      </w:tblBorders>
    </w:tblPr>
    <w:tblStylePr w:type="firstRow">
      <w:pPr>
        <w:spacing w:before="0" w:after="0" w:line="240" w:lineRule="auto"/>
      </w:pPr>
      <w:rPr>
        <w:b/>
        <w:bCs/>
      </w:rPr>
      <w:tblPr/>
      <w:tcPr>
        <w:tcBorders>
          <w:top w:val="single" w:sz="8" w:space="0" w:color="ADDDFF" w:themeColor="accent1"/>
          <w:left w:val="nil"/>
          <w:bottom w:val="single" w:sz="8" w:space="0" w:color="ADDDFF" w:themeColor="accent1"/>
          <w:right w:val="nil"/>
          <w:insideH w:val="nil"/>
          <w:insideV w:val="nil"/>
        </w:tcBorders>
      </w:tcPr>
    </w:tblStylePr>
    <w:tblStylePr w:type="lastRow">
      <w:pPr>
        <w:spacing w:before="0" w:after="0" w:line="240" w:lineRule="auto"/>
      </w:pPr>
      <w:rPr>
        <w:b/>
        <w:bCs/>
      </w:rPr>
      <w:tblPr/>
      <w:tcPr>
        <w:tcBorders>
          <w:top w:val="single" w:sz="8" w:space="0" w:color="ADDDFF" w:themeColor="accent1"/>
          <w:left w:val="nil"/>
          <w:bottom w:val="single" w:sz="8" w:space="0" w:color="ADDDF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6FF" w:themeFill="accent1" w:themeFillTint="3F"/>
      </w:tcPr>
    </w:tblStylePr>
    <w:tblStylePr w:type="band1Horz">
      <w:tblPr/>
      <w:tcPr>
        <w:tcBorders>
          <w:left w:val="nil"/>
          <w:right w:val="nil"/>
          <w:insideH w:val="nil"/>
          <w:insideV w:val="nil"/>
        </w:tcBorders>
        <w:shd w:val="clear" w:color="auto" w:fill="EAF6FF" w:themeFill="accent1" w:themeFillTint="3F"/>
      </w:tcPr>
    </w:tblStylePr>
  </w:style>
  <w:style w:type="table" w:styleId="Lysskygge-fremhvningsfarve2">
    <w:name w:val="Light Shading Accent 2"/>
    <w:basedOn w:val="Tabel-Normal"/>
    <w:uiPriority w:val="60"/>
    <w:semiHidden/>
    <w:unhideWhenUsed/>
    <w:rsid w:val="000162D0"/>
    <w:pPr>
      <w:spacing w:line="240" w:lineRule="auto"/>
    </w:pPr>
    <w:rPr>
      <w:color w:val="2B7B3C" w:themeColor="accent2" w:themeShade="BF"/>
    </w:rPr>
    <w:tblPr>
      <w:tblStyleRowBandSize w:val="1"/>
      <w:tblStyleColBandSize w:val="1"/>
      <w:tblBorders>
        <w:top w:val="single" w:sz="8" w:space="0" w:color="3AA551" w:themeColor="accent2"/>
        <w:bottom w:val="single" w:sz="8" w:space="0" w:color="3AA551" w:themeColor="accent2"/>
      </w:tblBorders>
    </w:tblPr>
    <w:tblStylePr w:type="firstRow">
      <w:pPr>
        <w:spacing w:before="0" w:after="0" w:line="240" w:lineRule="auto"/>
      </w:pPr>
      <w:rPr>
        <w:b/>
        <w:bCs/>
      </w:rPr>
      <w:tblPr/>
      <w:tcPr>
        <w:tcBorders>
          <w:top w:val="single" w:sz="8" w:space="0" w:color="3AA551" w:themeColor="accent2"/>
          <w:left w:val="nil"/>
          <w:bottom w:val="single" w:sz="8" w:space="0" w:color="3AA551" w:themeColor="accent2"/>
          <w:right w:val="nil"/>
          <w:insideH w:val="nil"/>
          <w:insideV w:val="nil"/>
        </w:tcBorders>
      </w:tcPr>
    </w:tblStylePr>
    <w:tblStylePr w:type="lastRow">
      <w:pPr>
        <w:spacing w:before="0" w:after="0" w:line="240" w:lineRule="auto"/>
      </w:pPr>
      <w:rPr>
        <w:b/>
        <w:bCs/>
      </w:rPr>
      <w:tblPr/>
      <w:tcPr>
        <w:tcBorders>
          <w:top w:val="single" w:sz="8" w:space="0" w:color="3AA551" w:themeColor="accent2"/>
          <w:left w:val="nil"/>
          <w:bottom w:val="single" w:sz="8" w:space="0" w:color="3AA55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AECD1" w:themeFill="accent2" w:themeFillTint="3F"/>
      </w:tcPr>
    </w:tblStylePr>
    <w:tblStylePr w:type="band1Horz">
      <w:tblPr/>
      <w:tcPr>
        <w:tcBorders>
          <w:left w:val="nil"/>
          <w:right w:val="nil"/>
          <w:insideH w:val="nil"/>
          <w:insideV w:val="nil"/>
        </w:tcBorders>
        <w:shd w:val="clear" w:color="auto" w:fill="CAECD1" w:themeFill="accent2" w:themeFillTint="3F"/>
      </w:tcPr>
    </w:tblStylePr>
  </w:style>
  <w:style w:type="table" w:styleId="Lysskygge-fremhvningsfarve3">
    <w:name w:val="Light Shading Accent 3"/>
    <w:basedOn w:val="Tabel-Normal"/>
    <w:uiPriority w:val="60"/>
    <w:semiHidden/>
    <w:unhideWhenUsed/>
    <w:rsid w:val="000162D0"/>
    <w:pPr>
      <w:spacing w:line="240" w:lineRule="auto"/>
    </w:pPr>
    <w:rPr>
      <w:color w:val="7D9C00" w:themeColor="accent3" w:themeShade="BF"/>
    </w:rPr>
    <w:tblPr>
      <w:tblStyleRowBandSize w:val="1"/>
      <w:tblStyleColBandSize w:val="1"/>
      <w:tblBorders>
        <w:top w:val="single" w:sz="8" w:space="0" w:color="A8D100" w:themeColor="accent3"/>
        <w:bottom w:val="single" w:sz="8" w:space="0" w:color="A8D100" w:themeColor="accent3"/>
      </w:tblBorders>
    </w:tblPr>
    <w:tblStylePr w:type="firstRow">
      <w:pPr>
        <w:spacing w:before="0" w:after="0" w:line="240" w:lineRule="auto"/>
      </w:pPr>
      <w:rPr>
        <w:b/>
        <w:bCs/>
      </w:rPr>
      <w:tblPr/>
      <w:tcPr>
        <w:tcBorders>
          <w:top w:val="single" w:sz="8" w:space="0" w:color="A8D100" w:themeColor="accent3"/>
          <w:left w:val="nil"/>
          <w:bottom w:val="single" w:sz="8" w:space="0" w:color="A8D100" w:themeColor="accent3"/>
          <w:right w:val="nil"/>
          <w:insideH w:val="nil"/>
          <w:insideV w:val="nil"/>
        </w:tcBorders>
      </w:tcPr>
    </w:tblStylePr>
    <w:tblStylePr w:type="lastRow">
      <w:pPr>
        <w:spacing w:before="0" w:after="0" w:line="240" w:lineRule="auto"/>
      </w:pPr>
      <w:rPr>
        <w:b/>
        <w:bCs/>
      </w:rPr>
      <w:tblPr/>
      <w:tcPr>
        <w:tcBorders>
          <w:top w:val="single" w:sz="8" w:space="0" w:color="A8D100" w:themeColor="accent3"/>
          <w:left w:val="nil"/>
          <w:bottom w:val="single" w:sz="8" w:space="0" w:color="A8D1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FB4" w:themeFill="accent3" w:themeFillTint="3F"/>
      </w:tcPr>
    </w:tblStylePr>
    <w:tblStylePr w:type="band1Horz">
      <w:tblPr/>
      <w:tcPr>
        <w:tcBorders>
          <w:left w:val="nil"/>
          <w:right w:val="nil"/>
          <w:insideH w:val="nil"/>
          <w:insideV w:val="nil"/>
        </w:tcBorders>
        <w:shd w:val="clear" w:color="auto" w:fill="F0FFB4" w:themeFill="accent3" w:themeFillTint="3F"/>
      </w:tcPr>
    </w:tblStylePr>
  </w:style>
  <w:style w:type="table" w:styleId="Lysskygge-fremhvningsfarve4">
    <w:name w:val="Light Shading Accent 4"/>
    <w:basedOn w:val="Tabel-Normal"/>
    <w:uiPriority w:val="60"/>
    <w:semiHidden/>
    <w:unhideWhenUsed/>
    <w:rsid w:val="000162D0"/>
    <w:pPr>
      <w:spacing w:line="240" w:lineRule="auto"/>
    </w:pPr>
    <w:rPr>
      <w:color w:val="92005A" w:themeColor="accent4" w:themeShade="BF"/>
    </w:rPr>
    <w:tblPr>
      <w:tblStyleRowBandSize w:val="1"/>
      <w:tblStyleColBandSize w:val="1"/>
      <w:tblBorders>
        <w:top w:val="single" w:sz="8" w:space="0" w:color="C40079" w:themeColor="accent4"/>
        <w:bottom w:val="single" w:sz="8" w:space="0" w:color="C40079" w:themeColor="accent4"/>
      </w:tblBorders>
    </w:tblPr>
    <w:tblStylePr w:type="firstRow">
      <w:pPr>
        <w:spacing w:before="0" w:after="0" w:line="240" w:lineRule="auto"/>
      </w:pPr>
      <w:rPr>
        <w:b/>
        <w:bCs/>
      </w:rPr>
      <w:tblPr/>
      <w:tcPr>
        <w:tcBorders>
          <w:top w:val="single" w:sz="8" w:space="0" w:color="C40079" w:themeColor="accent4"/>
          <w:left w:val="nil"/>
          <w:bottom w:val="single" w:sz="8" w:space="0" w:color="C40079" w:themeColor="accent4"/>
          <w:right w:val="nil"/>
          <w:insideH w:val="nil"/>
          <w:insideV w:val="nil"/>
        </w:tcBorders>
      </w:tcPr>
    </w:tblStylePr>
    <w:tblStylePr w:type="lastRow">
      <w:pPr>
        <w:spacing w:before="0" w:after="0" w:line="240" w:lineRule="auto"/>
      </w:pPr>
      <w:rPr>
        <w:b/>
        <w:bCs/>
      </w:rPr>
      <w:tblPr/>
      <w:tcPr>
        <w:tcBorders>
          <w:top w:val="single" w:sz="8" w:space="0" w:color="C40079" w:themeColor="accent4"/>
          <w:left w:val="nil"/>
          <w:bottom w:val="single" w:sz="8" w:space="0" w:color="C4007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1E1" w:themeFill="accent4" w:themeFillTint="3F"/>
      </w:tcPr>
    </w:tblStylePr>
    <w:tblStylePr w:type="band1Horz">
      <w:tblPr/>
      <w:tcPr>
        <w:tcBorders>
          <w:left w:val="nil"/>
          <w:right w:val="nil"/>
          <w:insideH w:val="nil"/>
          <w:insideV w:val="nil"/>
        </w:tcBorders>
        <w:shd w:val="clear" w:color="auto" w:fill="FFB1E1" w:themeFill="accent4" w:themeFillTint="3F"/>
      </w:tcPr>
    </w:tblStylePr>
  </w:style>
  <w:style w:type="table" w:styleId="Lysskygge-fremhvningsfarve5">
    <w:name w:val="Light Shading Accent 5"/>
    <w:basedOn w:val="Tabel-Normal"/>
    <w:uiPriority w:val="60"/>
    <w:semiHidden/>
    <w:unhideWhenUsed/>
    <w:rsid w:val="000162D0"/>
    <w:pPr>
      <w:spacing w:line="240" w:lineRule="auto"/>
    </w:pPr>
    <w:rPr>
      <w:color w:val="942612" w:themeColor="accent5" w:themeShade="BF"/>
    </w:rPr>
    <w:tblPr>
      <w:tblStyleRowBandSize w:val="1"/>
      <w:tblStyleColBandSize w:val="1"/>
      <w:tblBorders>
        <w:top w:val="single" w:sz="8" w:space="0" w:color="C63418" w:themeColor="accent5"/>
        <w:bottom w:val="single" w:sz="8" w:space="0" w:color="C63418" w:themeColor="accent5"/>
      </w:tblBorders>
    </w:tblPr>
    <w:tblStylePr w:type="firstRow">
      <w:pPr>
        <w:spacing w:before="0" w:after="0" w:line="240" w:lineRule="auto"/>
      </w:pPr>
      <w:rPr>
        <w:b/>
        <w:bCs/>
      </w:rPr>
      <w:tblPr/>
      <w:tcPr>
        <w:tcBorders>
          <w:top w:val="single" w:sz="8" w:space="0" w:color="C63418" w:themeColor="accent5"/>
          <w:left w:val="nil"/>
          <w:bottom w:val="single" w:sz="8" w:space="0" w:color="C63418" w:themeColor="accent5"/>
          <w:right w:val="nil"/>
          <w:insideH w:val="nil"/>
          <w:insideV w:val="nil"/>
        </w:tcBorders>
      </w:tcPr>
    </w:tblStylePr>
    <w:tblStylePr w:type="lastRow">
      <w:pPr>
        <w:spacing w:before="0" w:after="0" w:line="240" w:lineRule="auto"/>
      </w:pPr>
      <w:rPr>
        <w:b/>
        <w:bCs/>
      </w:rPr>
      <w:tblPr/>
      <w:tcPr>
        <w:tcBorders>
          <w:top w:val="single" w:sz="8" w:space="0" w:color="C63418" w:themeColor="accent5"/>
          <w:left w:val="nil"/>
          <w:bottom w:val="single" w:sz="8" w:space="0" w:color="C6341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8BF" w:themeFill="accent5" w:themeFillTint="3F"/>
      </w:tcPr>
    </w:tblStylePr>
    <w:tblStylePr w:type="band1Horz">
      <w:tblPr/>
      <w:tcPr>
        <w:tcBorders>
          <w:left w:val="nil"/>
          <w:right w:val="nil"/>
          <w:insideH w:val="nil"/>
          <w:insideV w:val="nil"/>
        </w:tcBorders>
        <w:shd w:val="clear" w:color="auto" w:fill="F7C8BF" w:themeFill="accent5" w:themeFillTint="3F"/>
      </w:tcPr>
    </w:tblStylePr>
  </w:style>
  <w:style w:type="table" w:styleId="Lysskygge-fremhvningsfarve6">
    <w:name w:val="Light Shading Accent 6"/>
    <w:basedOn w:val="Tabel-Normal"/>
    <w:uiPriority w:val="60"/>
    <w:semiHidden/>
    <w:unhideWhenUsed/>
    <w:rsid w:val="000162D0"/>
    <w:pPr>
      <w:spacing w:line="240" w:lineRule="auto"/>
    </w:pPr>
    <w:rPr>
      <w:color w:val="A09E92" w:themeColor="accent6" w:themeShade="BF"/>
    </w:rPr>
    <w:tblPr>
      <w:tblStyleRowBandSize w:val="1"/>
      <w:tblStyleColBandSize w:val="1"/>
      <w:tblBorders>
        <w:top w:val="single" w:sz="8" w:space="0" w:color="D0CFC9" w:themeColor="accent6"/>
        <w:bottom w:val="single" w:sz="8" w:space="0" w:color="D0CFC9" w:themeColor="accent6"/>
      </w:tblBorders>
    </w:tblPr>
    <w:tblStylePr w:type="firstRow">
      <w:pPr>
        <w:spacing w:before="0" w:after="0" w:line="240" w:lineRule="auto"/>
      </w:pPr>
      <w:rPr>
        <w:b/>
        <w:bCs/>
      </w:rPr>
      <w:tblPr/>
      <w:tcPr>
        <w:tcBorders>
          <w:top w:val="single" w:sz="8" w:space="0" w:color="D0CFC9" w:themeColor="accent6"/>
          <w:left w:val="nil"/>
          <w:bottom w:val="single" w:sz="8" w:space="0" w:color="D0CFC9" w:themeColor="accent6"/>
          <w:right w:val="nil"/>
          <w:insideH w:val="nil"/>
          <w:insideV w:val="nil"/>
        </w:tcBorders>
      </w:tcPr>
    </w:tblStylePr>
    <w:tblStylePr w:type="lastRow">
      <w:pPr>
        <w:spacing w:before="0" w:after="0" w:line="240" w:lineRule="auto"/>
      </w:pPr>
      <w:rPr>
        <w:b/>
        <w:bCs/>
      </w:rPr>
      <w:tblPr/>
      <w:tcPr>
        <w:tcBorders>
          <w:top w:val="single" w:sz="8" w:space="0" w:color="D0CFC9" w:themeColor="accent6"/>
          <w:left w:val="nil"/>
          <w:bottom w:val="single" w:sz="8" w:space="0" w:color="D0CFC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F3F1" w:themeFill="accent6" w:themeFillTint="3F"/>
      </w:tcPr>
    </w:tblStylePr>
    <w:tblStylePr w:type="band1Horz">
      <w:tblPr/>
      <w:tcPr>
        <w:tcBorders>
          <w:left w:val="nil"/>
          <w:right w:val="nil"/>
          <w:insideH w:val="nil"/>
          <w:insideV w:val="nil"/>
        </w:tcBorders>
        <w:shd w:val="clear" w:color="auto" w:fill="F3F3F1" w:themeFill="accent6" w:themeFillTint="3F"/>
      </w:tcPr>
    </w:tblStylePr>
  </w:style>
  <w:style w:type="character" w:styleId="Linjenummer">
    <w:name w:val="line number"/>
    <w:basedOn w:val="Standardskrifttypeiafsnit"/>
    <w:uiPriority w:val="99"/>
    <w:semiHidden/>
    <w:rsid w:val="000162D0"/>
    <w:rPr>
      <w:lang w:val="da-DK"/>
    </w:rPr>
  </w:style>
  <w:style w:type="paragraph" w:styleId="Liste">
    <w:name w:val="List"/>
    <w:basedOn w:val="Normal"/>
    <w:uiPriority w:val="99"/>
    <w:semiHidden/>
    <w:rsid w:val="000162D0"/>
    <w:pPr>
      <w:ind w:left="283" w:hanging="283"/>
      <w:contextualSpacing/>
    </w:pPr>
  </w:style>
  <w:style w:type="paragraph" w:styleId="Liste2">
    <w:name w:val="List 2"/>
    <w:basedOn w:val="Normal"/>
    <w:uiPriority w:val="99"/>
    <w:semiHidden/>
    <w:rsid w:val="000162D0"/>
    <w:pPr>
      <w:ind w:left="566" w:hanging="283"/>
      <w:contextualSpacing/>
    </w:pPr>
  </w:style>
  <w:style w:type="paragraph" w:styleId="Liste3">
    <w:name w:val="List 3"/>
    <w:basedOn w:val="Normal"/>
    <w:uiPriority w:val="99"/>
    <w:semiHidden/>
    <w:rsid w:val="000162D0"/>
    <w:pPr>
      <w:ind w:left="849" w:hanging="283"/>
      <w:contextualSpacing/>
    </w:pPr>
  </w:style>
  <w:style w:type="paragraph" w:styleId="Liste4">
    <w:name w:val="List 4"/>
    <w:basedOn w:val="Normal"/>
    <w:uiPriority w:val="99"/>
    <w:semiHidden/>
    <w:rsid w:val="000162D0"/>
    <w:pPr>
      <w:ind w:left="1132" w:hanging="283"/>
      <w:contextualSpacing/>
    </w:pPr>
  </w:style>
  <w:style w:type="paragraph" w:styleId="Liste5">
    <w:name w:val="List 5"/>
    <w:basedOn w:val="Normal"/>
    <w:uiPriority w:val="99"/>
    <w:semiHidden/>
    <w:rsid w:val="000162D0"/>
    <w:pPr>
      <w:ind w:left="1415" w:hanging="283"/>
      <w:contextualSpacing/>
    </w:pPr>
  </w:style>
  <w:style w:type="paragraph" w:styleId="Opstilling-punkttegn2">
    <w:name w:val="List Bullet 2"/>
    <w:basedOn w:val="Normal"/>
    <w:uiPriority w:val="9"/>
    <w:semiHidden/>
    <w:rsid w:val="000162D0"/>
    <w:pPr>
      <w:tabs>
        <w:tab w:val="num" w:pos="643"/>
      </w:tabs>
      <w:ind w:left="643" w:hanging="360"/>
      <w:contextualSpacing/>
    </w:pPr>
  </w:style>
  <w:style w:type="paragraph" w:styleId="Opstilling-punkttegn3">
    <w:name w:val="List Bullet 3"/>
    <w:basedOn w:val="Normal"/>
    <w:uiPriority w:val="9"/>
    <w:semiHidden/>
    <w:rsid w:val="000162D0"/>
    <w:pPr>
      <w:numPr>
        <w:numId w:val="3"/>
      </w:numPr>
      <w:contextualSpacing/>
    </w:pPr>
  </w:style>
  <w:style w:type="paragraph" w:styleId="Opstilling-punkttegn4">
    <w:name w:val="List Bullet 4"/>
    <w:basedOn w:val="Normal"/>
    <w:uiPriority w:val="9"/>
    <w:semiHidden/>
    <w:rsid w:val="000162D0"/>
    <w:pPr>
      <w:numPr>
        <w:numId w:val="4"/>
      </w:numPr>
      <w:contextualSpacing/>
    </w:pPr>
  </w:style>
  <w:style w:type="paragraph" w:styleId="Opstilling-punkttegn5">
    <w:name w:val="List Bullet 5"/>
    <w:basedOn w:val="Normal"/>
    <w:uiPriority w:val="9"/>
    <w:semiHidden/>
    <w:rsid w:val="000162D0"/>
    <w:pPr>
      <w:numPr>
        <w:numId w:val="5"/>
      </w:numPr>
      <w:contextualSpacing/>
    </w:pPr>
  </w:style>
  <w:style w:type="paragraph" w:styleId="Opstilling-forts">
    <w:name w:val="List Continue"/>
    <w:basedOn w:val="Normal"/>
    <w:uiPriority w:val="9"/>
    <w:semiHidden/>
    <w:rsid w:val="000162D0"/>
    <w:pPr>
      <w:spacing w:after="120"/>
      <w:ind w:left="283"/>
      <w:contextualSpacing/>
    </w:pPr>
  </w:style>
  <w:style w:type="paragraph" w:styleId="Opstilling-forts2">
    <w:name w:val="List Continue 2"/>
    <w:basedOn w:val="Normal"/>
    <w:uiPriority w:val="9"/>
    <w:semiHidden/>
    <w:rsid w:val="000162D0"/>
    <w:pPr>
      <w:spacing w:after="120"/>
      <w:ind w:left="566"/>
      <w:contextualSpacing/>
    </w:pPr>
  </w:style>
  <w:style w:type="paragraph" w:styleId="Opstilling-forts3">
    <w:name w:val="List Continue 3"/>
    <w:basedOn w:val="Normal"/>
    <w:uiPriority w:val="9"/>
    <w:semiHidden/>
    <w:rsid w:val="000162D0"/>
    <w:pPr>
      <w:spacing w:after="120"/>
      <w:ind w:left="849"/>
      <w:contextualSpacing/>
    </w:pPr>
  </w:style>
  <w:style w:type="paragraph" w:styleId="Opstilling-forts4">
    <w:name w:val="List Continue 4"/>
    <w:basedOn w:val="Normal"/>
    <w:uiPriority w:val="9"/>
    <w:semiHidden/>
    <w:rsid w:val="000162D0"/>
    <w:pPr>
      <w:spacing w:after="120"/>
      <w:ind w:left="1132"/>
      <w:contextualSpacing/>
    </w:pPr>
  </w:style>
  <w:style w:type="paragraph" w:styleId="Opstilling-forts5">
    <w:name w:val="List Continue 5"/>
    <w:basedOn w:val="Normal"/>
    <w:uiPriority w:val="9"/>
    <w:semiHidden/>
    <w:rsid w:val="000162D0"/>
    <w:pPr>
      <w:spacing w:after="120"/>
      <w:ind w:left="1415"/>
      <w:contextualSpacing/>
    </w:pPr>
  </w:style>
  <w:style w:type="paragraph" w:styleId="Opstilling-talellerbogst2">
    <w:name w:val="List Number 2"/>
    <w:basedOn w:val="Normal"/>
    <w:uiPriority w:val="3"/>
    <w:semiHidden/>
    <w:rsid w:val="000162D0"/>
    <w:pPr>
      <w:numPr>
        <w:numId w:val="7"/>
      </w:numPr>
      <w:contextualSpacing/>
    </w:pPr>
  </w:style>
  <w:style w:type="paragraph" w:styleId="Opstilling-talellerbogst3">
    <w:name w:val="List Number 3"/>
    <w:basedOn w:val="Normal"/>
    <w:uiPriority w:val="3"/>
    <w:semiHidden/>
    <w:rsid w:val="000162D0"/>
    <w:pPr>
      <w:numPr>
        <w:numId w:val="8"/>
      </w:numPr>
      <w:contextualSpacing/>
    </w:pPr>
  </w:style>
  <w:style w:type="paragraph" w:styleId="Opstilling-talellerbogst4">
    <w:name w:val="List Number 4"/>
    <w:basedOn w:val="Normal"/>
    <w:uiPriority w:val="3"/>
    <w:semiHidden/>
    <w:rsid w:val="000162D0"/>
    <w:pPr>
      <w:numPr>
        <w:numId w:val="9"/>
      </w:numPr>
      <w:contextualSpacing/>
    </w:pPr>
  </w:style>
  <w:style w:type="paragraph" w:styleId="Opstilling-talellerbogst5">
    <w:name w:val="List Number 5"/>
    <w:basedOn w:val="Normal"/>
    <w:uiPriority w:val="3"/>
    <w:semiHidden/>
    <w:rsid w:val="000162D0"/>
    <w:pPr>
      <w:numPr>
        <w:numId w:val="10"/>
      </w:numPr>
      <w:contextualSpacing/>
    </w:pPr>
  </w:style>
  <w:style w:type="paragraph" w:styleId="Listeafsnit">
    <w:name w:val="List Paragraph"/>
    <w:basedOn w:val="Normal"/>
    <w:uiPriority w:val="34"/>
    <w:qFormat/>
    <w:rsid w:val="000162D0"/>
    <w:pPr>
      <w:ind w:left="720"/>
      <w:contextualSpacing/>
    </w:pPr>
  </w:style>
  <w:style w:type="table" w:styleId="Listetabel1-lys">
    <w:name w:val="List Table 1 Light"/>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848484" w:themeColor="text1" w:themeTint="99"/>
        </w:tcBorders>
      </w:tcPr>
    </w:tblStylePr>
    <w:tblStylePr w:type="lastRow">
      <w:rPr>
        <w:b/>
        <w:bCs/>
      </w:rPr>
      <w:tblPr/>
      <w:tcPr>
        <w:tcBorders>
          <w:top w:val="sing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1-lys-farve1">
    <w:name w:val="List Table 1 Light Accent 1"/>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CDEAFF" w:themeColor="accent1" w:themeTint="99"/>
        </w:tcBorders>
      </w:tcPr>
    </w:tblStylePr>
    <w:tblStylePr w:type="lastRow">
      <w:rPr>
        <w:b/>
        <w:bCs/>
      </w:rPr>
      <w:tblPr/>
      <w:tcPr>
        <w:tcBorders>
          <w:top w:val="sing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1-lys-farve2">
    <w:name w:val="List Table 1 Light Accent 2"/>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7FD290" w:themeColor="accent2" w:themeTint="99"/>
        </w:tcBorders>
      </w:tcPr>
    </w:tblStylePr>
    <w:tblStylePr w:type="lastRow">
      <w:rPr>
        <w:b/>
        <w:bCs/>
      </w:rPr>
      <w:tblPr/>
      <w:tcPr>
        <w:tcBorders>
          <w:top w:val="sing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1-lys-farve3">
    <w:name w:val="List Table 1 Light Accent 3"/>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DAFF4A" w:themeColor="accent3" w:themeTint="99"/>
        </w:tcBorders>
      </w:tcPr>
    </w:tblStylePr>
    <w:tblStylePr w:type="lastRow">
      <w:rPr>
        <w:b/>
        <w:bCs/>
      </w:rPr>
      <w:tblPr/>
      <w:tcPr>
        <w:tcBorders>
          <w:top w:val="sing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1-lys-farve4">
    <w:name w:val="List Table 1 Light Accent 4"/>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FF42B6" w:themeColor="accent4" w:themeTint="99"/>
        </w:tcBorders>
      </w:tcPr>
    </w:tblStylePr>
    <w:tblStylePr w:type="lastRow">
      <w:rPr>
        <w:b/>
        <w:bCs/>
      </w:rPr>
      <w:tblPr/>
      <w:tcPr>
        <w:tcBorders>
          <w:top w:val="sing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1-lys-farve5">
    <w:name w:val="List Table 1 Light Accent 5"/>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EC7A64" w:themeColor="accent5" w:themeTint="99"/>
        </w:tcBorders>
      </w:tcPr>
    </w:tblStylePr>
    <w:tblStylePr w:type="lastRow">
      <w:rPr>
        <w:b/>
        <w:bCs/>
      </w:rPr>
      <w:tblPr/>
      <w:tcPr>
        <w:tcBorders>
          <w:top w:val="sing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1-lys-farve6">
    <w:name w:val="List Table 1 Light Accent 6"/>
    <w:basedOn w:val="Tabel-Normal"/>
    <w:uiPriority w:val="46"/>
    <w:rsid w:val="000162D0"/>
    <w:pPr>
      <w:spacing w:line="240" w:lineRule="auto"/>
    </w:pPr>
    <w:tblPr>
      <w:tblStyleRowBandSize w:val="1"/>
      <w:tblStyleColBandSize w:val="1"/>
    </w:tblPr>
    <w:tblStylePr w:type="firstRow">
      <w:rPr>
        <w:b/>
        <w:bCs/>
      </w:rPr>
      <w:tblPr/>
      <w:tcPr>
        <w:tcBorders>
          <w:bottom w:val="single" w:sz="4" w:space="0" w:color="E2E2DE" w:themeColor="accent6" w:themeTint="99"/>
        </w:tcBorders>
      </w:tcPr>
    </w:tblStylePr>
    <w:tblStylePr w:type="lastRow">
      <w:rPr>
        <w:b/>
        <w:bCs/>
      </w:rPr>
      <w:tblPr/>
      <w:tcPr>
        <w:tcBorders>
          <w:top w:val="sing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2">
    <w:name w:val="List Table 2"/>
    <w:basedOn w:val="Tabel-Normal"/>
    <w:uiPriority w:val="47"/>
    <w:rsid w:val="000162D0"/>
    <w:pPr>
      <w:spacing w:line="240" w:lineRule="auto"/>
    </w:pPr>
    <w:tblPr>
      <w:tblStyleRowBandSize w:val="1"/>
      <w:tblStyleColBandSize w:val="1"/>
      <w:tblBorders>
        <w:top w:val="single" w:sz="4" w:space="0" w:color="848484" w:themeColor="text1" w:themeTint="99"/>
        <w:bottom w:val="single" w:sz="4" w:space="0" w:color="848484" w:themeColor="text1" w:themeTint="99"/>
        <w:insideH w:val="single" w:sz="4" w:space="0" w:color="848484"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2-farve1">
    <w:name w:val="List Table 2 Accent 1"/>
    <w:basedOn w:val="Tabel-Normal"/>
    <w:uiPriority w:val="47"/>
    <w:rsid w:val="000162D0"/>
    <w:pPr>
      <w:spacing w:line="240" w:lineRule="auto"/>
    </w:pPr>
    <w:tblPr>
      <w:tblStyleRowBandSize w:val="1"/>
      <w:tblStyleColBandSize w:val="1"/>
      <w:tblBorders>
        <w:top w:val="single" w:sz="4" w:space="0" w:color="CDEAFF" w:themeColor="accent1" w:themeTint="99"/>
        <w:bottom w:val="single" w:sz="4" w:space="0" w:color="CDEAFF" w:themeColor="accent1" w:themeTint="99"/>
        <w:insideH w:val="single" w:sz="4" w:space="0" w:color="CDEA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2-farve2">
    <w:name w:val="List Table 2 Accent 2"/>
    <w:basedOn w:val="Tabel-Normal"/>
    <w:uiPriority w:val="47"/>
    <w:rsid w:val="000162D0"/>
    <w:pPr>
      <w:spacing w:line="240" w:lineRule="auto"/>
    </w:pPr>
    <w:tblPr>
      <w:tblStyleRowBandSize w:val="1"/>
      <w:tblStyleColBandSize w:val="1"/>
      <w:tblBorders>
        <w:top w:val="single" w:sz="4" w:space="0" w:color="7FD290" w:themeColor="accent2" w:themeTint="99"/>
        <w:bottom w:val="single" w:sz="4" w:space="0" w:color="7FD290" w:themeColor="accent2" w:themeTint="99"/>
        <w:insideH w:val="single" w:sz="4" w:space="0" w:color="7FD290"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2-farve3">
    <w:name w:val="List Table 2 Accent 3"/>
    <w:basedOn w:val="Tabel-Normal"/>
    <w:uiPriority w:val="47"/>
    <w:rsid w:val="000162D0"/>
    <w:pPr>
      <w:spacing w:line="240" w:lineRule="auto"/>
    </w:pPr>
    <w:tblPr>
      <w:tblStyleRowBandSize w:val="1"/>
      <w:tblStyleColBandSize w:val="1"/>
      <w:tblBorders>
        <w:top w:val="single" w:sz="4" w:space="0" w:color="DAFF4A" w:themeColor="accent3" w:themeTint="99"/>
        <w:bottom w:val="single" w:sz="4" w:space="0" w:color="DAFF4A" w:themeColor="accent3" w:themeTint="99"/>
        <w:insideH w:val="single" w:sz="4" w:space="0" w:color="DAFF4A"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2-farve4">
    <w:name w:val="List Table 2 Accent 4"/>
    <w:basedOn w:val="Tabel-Normal"/>
    <w:uiPriority w:val="47"/>
    <w:rsid w:val="000162D0"/>
    <w:pPr>
      <w:spacing w:line="240" w:lineRule="auto"/>
    </w:pPr>
    <w:tblPr>
      <w:tblStyleRowBandSize w:val="1"/>
      <w:tblStyleColBandSize w:val="1"/>
      <w:tblBorders>
        <w:top w:val="single" w:sz="4" w:space="0" w:color="FF42B6" w:themeColor="accent4" w:themeTint="99"/>
        <w:bottom w:val="single" w:sz="4" w:space="0" w:color="FF42B6" w:themeColor="accent4" w:themeTint="99"/>
        <w:insideH w:val="single" w:sz="4" w:space="0" w:color="FF42B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2-farve5">
    <w:name w:val="List Table 2 Accent 5"/>
    <w:basedOn w:val="Tabel-Normal"/>
    <w:uiPriority w:val="47"/>
    <w:rsid w:val="000162D0"/>
    <w:pPr>
      <w:spacing w:line="240" w:lineRule="auto"/>
    </w:pPr>
    <w:tblPr>
      <w:tblStyleRowBandSize w:val="1"/>
      <w:tblStyleColBandSize w:val="1"/>
      <w:tblBorders>
        <w:top w:val="single" w:sz="4" w:space="0" w:color="EC7A64" w:themeColor="accent5" w:themeTint="99"/>
        <w:bottom w:val="single" w:sz="4" w:space="0" w:color="EC7A64" w:themeColor="accent5" w:themeTint="99"/>
        <w:insideH w:val="single" w:sz="4" w:space="0" w:color="EC7A6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2-farve6">
    <w:name w:val="List Table 2 Accent 6"/>
    <w:basedOn w:val="Tabel-Normal"/>
    <w:uiPriority w:val="47"/>
    <w:rsid w:val="000162D0"/>
    <w:pPr>
      <w:spacing w:line="240" w:lineRule="auto"/>
    </w:pPr>
    <w:tblPr>
      <w:tblStyleRowBandSize w:val="1"/>
      <w:tblStyleColBandSize w:val="1"/>
      <w:tblBorders>
        <w:top w:val="single" w:sz="4" w:space="0" w:color="E2E2DE" w:themeColor="accent6" w:themeTint="99"/>
        <w:bottom w:val="single" w:sz="4" w:space="0" w:color="E2E2DE" w:themeColor="accent6" w:themeTint="99"/>
        <w:insideH w:val="single" w:sz="4" w:space="0" w:color="E2E2D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3">
    <w:name w:val="List Table 3"/>
    <w:basedOn w:val="Tabel-Normal"/>
    <w:uiPriority w:val="48"/>
    <w:rsid w:val="000162D0"/>
    <w:pPr>
      <w:spacing w:line="240" w:lineRule="auto"/>
    </w:pPr>
    <w:tblPr>
      <w:tblStyleRowBandSize w:val="1"/>
      <w:tblStyleColBandSize w:val="1"/>
      <w:tblBorders>
        <w:top w:val="single" w:sz="4" w:space="0" w:color="333333" w:themeColor="text1"/>
        <w:left w:val="single" w:sz="4" w:space="0" w:color="333333" w:themeColor="text1"/>
        <w:bottom w:val="single" w:sz="4" w:space="0" w:color="333333" w:themeColor="text1"/>
        <w:right w:val="single" w:sz="4" w:space="0" w:color="333333" w:themeColor="text1"/>
      </w:tblBorders>
    </w:tblPr>
    <w:tblStylePr w:type="firstRow">
      <w:rPr>
        <w:b/>
        <w:bCs/>
        <w:color w:val="FFFFFF" w:themeColor="background1"/>
      </w:rPr>
      <w:tblPr/>
      <w:tcPr>
        <w:shd w:val="clear" w:color="auto" w:fill="333333" w:themeFill="text1"/>
      </w:tcPr>
    </w:tblStylePr>
    <w:tblStylePr w:type="lastRow">
      <w:rPr>
        <w:b/>
        <w:bCs/>
      </w:rPr>
      <w:tblPr/>
      <w:tcPr>
        <w:tcBorders>
          <w:top w:val="double" w:sz="4" w:space="0" w:color="333333"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33333" w:themeColor="text1"/>
          <w:right w:val="single" w:sz="4" w:space="0" w:color="333333" w:themeColor="text1"/>
        </w:tcBorders>
      </w:tcPr>
    </w:tblStylePr>
    <w:tblStylePr w:type="band1Horz">
      <w:tblPr/>
      <w:tcPr>
        <w:tcBorders>
          <w:top w:val="single" w:sz="4" w:space="0" w:color="333333" w:themeColor="text1"/>
          <w:bottom w:val="single" w:sz="4" w:space="0" w:color="333333"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33333" w:themeColor="text1"/>
          <w:left w:val="nil"/>
        </w:tcBorders>
      </w:tcPr>
    </w:tblStylePr>
    <w:tblStylePr w:type="swCell">
      <w:tblPr/>
      <w:tcPr>
        <w:tcBorders>
          <w:top w:val="double" w:sz="4" w:space="0" w:color="333333" w:themeColor="text1"/>
          <w:right w:val="nil"/>
        </w:tcBorders>
      </w:tcPr>
    </w:tblStylePr>
  </w:style>
  <w:style w:type="table" w:styleId="Listetabel3-farve1">
    <w:name w:val="List Table 3 Accent 1"/>
    <w:basedOn w:val="Tabel-Normal"/>
    <w:uiPriority w:val="48"/>
    <w:rsid w:val="000162D0"/>
    <w:pPr>
      <w:spacing w:line="240" w:lineRule="auto"/>
    </w:pPr>
    <w:tblPr>
      <w:tblStyleRowBandSize w:val="1"/>
      <w:tblStyleColBandSize w:val="1"/>
      <w:tblBorders>
        <w:top w:val="single" w:sz="4" w:space="0" w:color="ADDDFF" w:themeColor="accent1"/>
        <w:left w:val="single" w:sz="4" w:space="0" w:color="ADDDFF" w:themeColor="accent1"/>
        <w:bottom w:val="single" w:sz="4" w:space="0" w:color="ADDDFF" w:themeColor="accent1"/>
        <w:right w:val="single" w:sz="4" w:space="0" w:color="ADDDFF" w:themeColor="accent1"/>
      </w:tblBorders>
    </w:tblPr>
    <w:tblStylePr w:type="firstRow">
      <w:rPr>
        <w:b/>
        <w:bCs/>
        <w:color w:val="FFFFFF" w:themeColor="background1"/>
      </w:rPr>
      <w:tblPr/>
      <w:tcPr>
        <w:shd w:val="clear" w:color="auto" w:fill="ADDDFF" w:themeFill="accent1"/>
      </w:tcPr>
    </w:tblStylePr>
    <w:tblStylePr w:type="lastRow">
      <w:rPr>
        <w:b/>
        <w:bCs/>
      </w:rPr>
      <w:tblPr/>
      <w:tcPr>
        <w:tcBorders>
          <w:top w:val="double" w:sz="4" w:space="0" w:color="ADDDF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DDDFF" w:themeColor="accent1"/>
          <w:right w:val="single" w:sz="4" w:space="0" w:color="ADDDFF" w:themeColor="accent1"/>
        </w:tcBorders>
      </w:tcPr>
    </w:tblStylePr>
    <w:tblStylePr w:type="band1Horz">
      <w:tblPr/>
      <w:tcPr>
        <w:tcBorders>
          <w:top w:val="single" w:sz="4" w:space="0" w:color="ADDDFF" w:themeColor="accent1"/>
          <w:bottom w:val="single" w:sz="4" w:space="0" w:color="ADDDF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DFF" w:themeColor="accent1"/>
          <w:left w:val="nil"/>
        </w:tcBorders>
      </w:tcPr>
    </w:tblStylePr>
    <w:tblStylePr w:type="swCell">
      <w:tblPr/>
      <w:tcPr>
        <w:tcBorders>
          <w:top w:val="double" w:sz="4" w:space="0" w:color="ADDDFF" w:themeColor="accent1"/>
          <w:right w:val="nil"/>
        </w:tcBorders>
      </w:tcPr>
    </w:tblStylePr>
  </w:style>
  <w:style w:type="table" w:styleId="Listetabel3-farve2">
    <w:name w:val="List Table 3 Accent 2"/>
    <w:basedOn w:val="Tabel-Normal"/>
    <w:uiPriority w:val="48"/>
    <w:rsid w:val="000162D0"/>
    <w:pPr>
      <w:spacing w:line="240" w:lineRule="auto"/>
    </w:pPr>
    <w:tblPr>
      <w:tblStyleRowBandSize w:val="1"/>
      <w:tblStyleColBandSize w:val="1"/>
      <w:tblBorders>
        <w:top w:val="single" w:sz="4" w:space="0" w:color="3AA551" w:themeColor="accent2"/>
        <w:left w:val="single" w:sz="4" w:space="0" w:color="3AA551" w:themeColor="accent2"/>
        <w:bottom w:val="single" w:sz="4" w:space="0" w:color="3AA551" w:themeColor="accent2"/>
        <w:right w:val="single" w:sz="4" w:space="0" w:color="3AA551" w:themeColor="accent2"/>
      </w:tblBorders>
    </w:tblPr>
    <w:tblStylePr w:type="firstRow">
      <w:rPr>
        <w:b/>
        <w:bCs/>
        <w:color w:val="FFFFFF" w:themeColor="background1"/>
      </w:rPr>
      <w:tblPr/>
      <w:tcPr>
        <w:shd w:val="clear" w:color="auto" w:fill="3AA551" w:themeFill="accent2"/>
      </w:tcPr>
    </w:tblStylePr>
    <w:tblStylePr w:type="lastRow">
      <w:rPr>
        <w:b/>
        <w:bCs/>
      </w:rPr>
      <w:tblPr/>
      <w:tcPr>
        <w:tcBorders>
          <w:top w:val="double" w:sz="4" w:space="0" w:color="3AA55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AA551" w:themeColor="accent2"/>
          <w:right w:val="single" w:sz="4" w:space="0" w:color="3AA551" w:themeColor="accent2"/>
        </w:tcBorders>
      </w:tcPr>
    </w:tblStylePr>
    <w:tblStylePr w:type="band1Horz">
      <w:tblPr/>
      <w:tcPr>
        <w:tcBorders>
          <w:top w:val="single" w:sz="4" w:space="0" w:color="3AA551" w:themeColor="accent2"/>
          <w:bottom w:val="single" w:sz="4" w:space="0" w:color="3AA55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AA551" w:themeColor="accent2"/>
          <w:left w:val="nil"/>
        </w:tcBorders>
      </w:tcPr>
    </w:tblStylePr>
    <w:tblStylePr w:type="swCell">
      <w:tblPr/>
      <w:tcPr>
        <w:tcBorders>
          <w:top w:val="double" w:sz="4" w:space="0" w:color="3AA551" w:themeColor="accent2"/>
          <w:right w:val="nil"/>
        </w:tcBorders>
      </w:tcPr>
    </w:tblStylePr>
  </w:style>
  <w:style w:type="table" w:styleId="Listetabel3-farve3">
    <w:name w:val="List Table 3 Accent 3"/>
    <w:basedOn w:val="Tabel-Normal"/>
    <w:uiPriority w:val="48"/>
    <w:rsid w:val="000162D0"/>
    <w:pPr>
      <w:spacing w:line="240" w:lineRule="auto"/>
    </w:pPr>
    <w:tblPr>
      <w:tblStyleRowBandSize w:val="1"/>
      <w:tblStyleColBandSize w:val="1"/>
      <w:tblBorders>
        <w:top w:val="single" w:sz="4" w:space="0" w:color="A8D100" w:themeColor="accent3"/>
        <w:left w:val="single" w:sz="4" w:space="0" w:color="A8D100" w:themeColor="accent3"/>
        <w:bottom w:val="single" w:sz="4" w:space="0" w:color="A8D100" w:themeColor="accent3"/>
        <w:right w:val="single" w:sz="4" w:space="0" w:color="A8D100" w:themeColor="accent3"/>
      </w:tblBorders>
    </w:tblPr>
    <w:tblStylePr w:type="firstRow">
      <w:rPr>
        <w:b/>
        <w:bCs/>
        <w:color w:val="FFFFFF" w:themeColor="background1"/>
      </w:rPr>
      <w:tblPr/>
      <w:tcPr>
        <w:shd w:val="clear" w:color="auto" w:fill="A8D100" w:themeFill="accent3"/>
      </w:tcPr>
    </w:tblStylePr>
    <w:tblStylePr w:type="lastRow">
      <w:rPr>
        <w:b/>
        <w:bCs/>
      </w:rPr>
      <w:tblPr/>
      <w:tcPr>
        <w:tcBorders>
          <w:top w:val="double" w:sz="4" w:space="0" w:color="A8D10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8D100" w:themeColor="accent3"/>
          <w:right w:val="single" w:sz="4" w:space="0" w:color="A8D100" w:themeColor="accent3"/>
        </w:tcBorders>
      </w:tcPr>
    </w:tblStylePr>
    <w:tblStylePr w:type="band1Horz">
      <w:tblPr/>
      <w:tcPr>
        <w:tcBorders>
          <w:top w:val="single" w:sz="4" w:space="0" w:color="A8D100" w:themeColor="accent3"/>
          <w:bottom w:val="single" w:sz="4" w:space="0" w:color="A8D10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8D100" w:themeColor="accent3"/>
          <w:left w:val="nil"/>
        </w:tcBorders>
      </w:tcPr>
    </w:tblStylePr>
    <w:tblStylePr w:type="swCell">
      <w:tblPr/>
      <w:tcPr>
        <w:tcBorders>
          <w:top w:val="double" w:sz="4" w:space="0" w:color="A8D100" w:themeColor="accent3"/>
          <w:right w:val="nil"/>
        </w:tcBorders>
      </w:tcPr>
    </w:tblStylePr>
  </w:style>
  <w:style w:type="table" w:styleId="Listetabel3-farve4">
    <w:name w:val="List Table 3 Accent 4"/>
    <w:basedOn w:val="Tabel-Normal"/>
    <w:uiPriority w:val="48"/>
    <w:rsid w:val="000162D0"/>
    <w:pPr>
      <w:spacing w:line="240" w:lineRule="auto"/>
    </w:pPr>
    <w:tblPr>
      <w:tblStyleRowBandSize w:val="1"/>
      <w:tblStyleColBandSize w:val="1"/>
      <w:tblBorders>
        <w:top w:val="single" w:sz="4" w:space="0" w:color="C40079" w:themeColor="accent4"/>
        <w:left w:val="single" w:sz="4" w:space="0" w:color="C40079" w:themeColor="accent4"/>
        <w:bottom w:val="single" w:sz="4" w:space="0" w:color="C40079" w:themeColor="accent4"/>
        <w:right w:val="single" w:sz="4" w:space="0" w:color="C40079" w:themeColor="accent4"/>
      </w:tblBorders>
    </w:tblPr>
    <w:tblStylePr w:type="firstRow">
      <w:rPr>
        <w:b/>
        <w:bCs/>
        <w:color w:val="FFFFFF" w:themeColor="background1"/>
      </w:rPr>
      <w:tblPr/>
      <w:tcPr>
        <w:shd w:val="clear" w:color="auto" w:fill="C40079" w:themeFill="accent4"/>
      </w:tcPr>
    </w:tblStylePr>
    <w:tblStylePr w:type="lastRow">
      <w:rPr>
        <w:b/>
        <w:bCs/>
      </w:rPr>
      <w:tblPr/>
      <w:tcPr>
        <w:tcBorders>
          <w:top w:val="double" w:sz="4" w:space="0" w:color="C40079"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40079" w:themeColor="accent4"/>
          <w:right w:val="single" w:sz="4" w:space="0" w:color="C40079" w:themeColor="accent4"/>
        </w:tcBorders>
      </w:tcPr>
    </w:tblStylePr>
    <w:tblStylePr w:type="band1Horz">
      <w:tblPr/>
      <w:tcPr>
        <w:tcBorders>
          <w:top w:val="single" w:sz="4" w:space="0" w:color="C40079" w:themeColor="accent4"/>
          <w:bottom w:val="single" w:sz="4" w:space="0" w:color="C40079"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40079" w:themeColor="accent4"/>
          <w:left w:val="nil"/>
        </w:tcBorders>
      </w:tcPr>
    </w:tblStylePr>
    <w:tblStylePr w:type="swCell">
      <w:tblPr/>
      <w:tcPr>
        <w:tcBorders>
          <w:top w:val="double" w:sz="4" w:space="0" w:color="C40079" w:themeColor="accent4"/>
          <w:right w:val="nil"/>
        </w:tcBorders>
      </w:tcPr>
    </w:tblStylePr>
  </w:style>
  <w:style w:type="table" w:styleId="Listetabel3-farve5">
    <w:name w:val="List Table 3 Accent 5"/>
    <w:basedOn w:val="Tabel-Normal"/>
    <w:uiPriority w:val="48"/>
    <w:rsid w:val="000162D0"/>
    <w:pPr>
      <w:spacing w:line="240" w:lineRule="auto"/>
    </w:pPr>
    <w:tblPr>
      <w:tblStyleRowBandSize w:val="1"/>
      <w:tblStyleColBandSize w:val="1"/>
      <w:tblBorders>
        <w:top w:val="single" w:sz="4" w:space="0" w:color="C63418" w:themeColor="accent5"/>
        <w:left w:val="single" w:sz="4" w:space="0" w:color="C63418" w:themeColor="accent5"/>
        <w:bottom w:val="single" w:sz="4" w:space="0" w:color="C63418" w:themeColor="accent5"/>
        <w:right w:val="single" w:sz="4" w:space="0" w:color="C63418" w:themeColor="accent5"/>
      </w:tblBorders>
    </w:tblPr>
    <w:tblStylePr w:type="firstRow">
      <w:rPr>
        <w:b/>
        <w:bCs/>
        <w:color w:val="FFFFFF" w:themeColor="background1"/>
      </w:rPr>
      <w:tblPr/>
      <w:tcPr>
        <w:shd w:val="clear" w:color="auto" w:fill="C63418" w:themeFill="accent5"/>
      </w:tcPr>
    </w:tblStylePr>
    <w:tblStylePr w:type="lastRow">
      <w:rPr>
        <w:b/>
        <w:bCs/>
      </w:rPr>
      <w:tblPr/>
      <w:tcPr>
        <w:tcBorders>
          <w:top w:val="double" w:sz="4" w:space="0" w:color="C6341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63418" w:themeColor="accent5"/>
          <w:right w:val="single" w:sz="4" w:space="0" w:color="C63418" w:themeColor="accent5"/>
        </w:tcBorders>
      </w:tcPr>
    </w:tblStylePr>
    <w:tblStylePr w:type="band1Horz">
      <w:tblPr/>
      <w:tcPr>
        <w:tcBorders>
          <w:top w:val="single" w:sz="4" w:space="0" w:color="C63418" w:themeColor="accent5"/>
          <w:bottom w:val="single" w:sz="4" w:space="0" w:color="C6341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63418" w:themeColor="accent5"/>
          <w:left w:val="nil"/>
        </w:tcBorders>
      </w:tcPr>
    </w:tblStylePr>
    <w:tblStylePr w:type="swCell">
      <w:tblPr/>
      <w:tcPr>
        <w:tcBorders>
          <w:top w:val="double" w:sz="4" w:space="0" w:color="C63418" w:themeColor="accent5"/>
          <w:right w:val="nil"/>
        </w:tcBorders>
      </w:tcPr>
    </w:tblStylePr>
  </w:style>
  <w:style w:type="table" w:styleId="Listetabel3-farve6">
    <w:name w:val="List Table 3 Accent 6"/>
    <w:basedOn w:val="Tabel-Normal"/>
    <w:uiPriority w:val="48"/>
    <w:rsid w:val="000162D0"/>
    <w:pPr>
      <w:spacing w:line="240" w:lineRule="auto"/>
    </w:pPr>
    <w:tblPr>
      <w:tblStyleRowBandSize w:val="1"/>
      <w:tblStyleColBandSize w:val="1"/>
      <w:tblBorders>
        <w:top w:val="single" w:sz="4" w:space="0" w:color="D0CFC9" w:themeColor="accent6"/>
        <w:left w:val="single" w:sz="4" w:space="0" w:color="D0CFC9" w:themeColor="accent6"/>
        <w:bottom w:val="single" w:sz="4" w:space="0" w:color="D0CFC9" w:themeColor="accent6"/>
        <w:right w:val="single" w:sz="4" w:space="0" w:color="D0CFC9" w:themeColor="accent6"/>
      </w:tblBorders>
    </w:tblPr>
    <w:tblStylePr w:type="firstRow">
      <w:rPr>
        <w:b/>
        <w:bCs/>
        <w:color w:val="FFFFFF" w:themeColor="background1"/>
      </w:rPr>
      <w:tblPr/>
      <w:tcPr>
        <w:shd w:val="clear" w:color="auto" w:fill="D0CFC9" w:themeFill="accent6"/>
      </w:tcPr>
    </w:tblStylePr>
    <w:tblStylePr w:type="lastRow">
      <w:rPr>
        <w:b/>
        <w:bCs/>
      </w:rPr>
      <w:tblPr/>
      <w:tcPr>
        <w:tcBorders>
          <w:top w:val="double" w:sz="4" w:space="0" w:color="D0CFC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0CFC9" w:themeColor="accent6"/>
          <w:right w:val="single" w:sz="4" w:space="0" w:color="D0CFC9" w:themeColor="accent6"/>
        </w:tcBorders>
      </w:tcPr>
    </w:tblStylePr>
    <w:tblStylePr w:type="band1Horz">
      <w:tblPr/>
      <w:tcPr>
        <w:tcBorders>
          <w:top w:val="single" w:sz="4" w:space="0" w:color="D0CFC9" w:themeColor="accent6"/>
          <w:bottom w:val="single" w:sz="4" w:space="0" w:color="D0CFC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0CFC9" w:themeColor="accent6"/>
          <w:left w:val="nil"/>
        </w:tcBorders>
      </w:tcPr>
    </w:tblStylePr>
    <w:tblStylePr w:type="swCell">
      <w:tblPr/>
      <w:tcPr>
        <w:tcBorders>
          <w:top w:val="double" w:sz="4" w:space="0" w:color="D0CFC9" w:themeColor="accent6"/>
          <w:right w:val="nil"/>
        </w:tcBorders>
      </w:tcPr>
    </w:tblStylePr>
  </w:style>
  <w:style w:type="table" w:styleId="Listetabel4">
    <w:name w:val="List Table 4"/>
    <w:basedOn w:val="Tabel-Normal"/>
    <w:uiPriority w:val="49"/>
    <w:rsid w:val="000162D0"/>
    <w:pPr>
      <w:spacing w:line="240" w:lineRule="auto"/>
    </w:pPr>
    <w:tblPr>
      <w:tblStyleRowBandSize w:val="1"/>
      <w:tblStyleColBandSize w:val="1"/>
      <w:tblBorders>
        <w:top w:val="single" w:sz="4" w:space="0" w:color="848484" w:themeColor="text1" w:themeTint="99"/>
        <w:left w:val="single" w:sz="4" w:space="0" w:color="848484" w:themeColor="text1" w:themeTint="99"/>
        <w:bottom w:val="single" w:sz="4" w:space="0" w:color="848484" w:themeColor="text1" w:themeTint="99"/>
        <w:right w:val="single" w:sz="4" w:space="0" w:color="848484" w:themeColor="text1" w:themeTint="99"/>
        <w:insideH w:val="single" w:sz="4" w:space="0" w:color="848484" w:themeColor="text1" w:themeTint="99"/>
      </w:tblBorders>
    </w:tblPr>
    <w:tblStylePr w:type="firstRow">
      <w:rPr>
        <w:b/>
        <w:bCs/>
        <w:color w:val="FFFFFF" w:themeColor="background1"/>
      </w:rPr>
      <w:tblPr/>
      <w:tcPr>
        <w:tcBorders>
          <w:top w:val="single" w:sz="4" w:space="0" w:color="333333" w:themeColor="text1"/>
          <w:left w:val="single" w:sz="4" w:space="0" w:color="333333" w:themeColor="text1"/>
          <w:bottom w:val="single" w:sz="4" w:space="0" w:color="333333" w:themeColor="text1"/>
          <w:right w:val="single" w:sz="4" w:space="0" w:color="333333" w:themeColor="text1"/>
          <w:insideH w:val="nil"/>
        </w:tcBorders>
        <w:shd w:val="clear" w:color="auto" w:fill="333333" w:themeFill="text1"/>
      </w:tcPr>
    </w:tblStylePr>
    <w:tblStylePr w:type="lastRow">
      <w:rPr>
        <w:b/>
        <w:bCs/>
      </w:rPr>
      <w:tblPr/>
      <w:tcPr>
        <w:tcBorders>
          <w:top w:val="double" w:sz="4" w:space="0" w:color="848484" w:themeColor="text1" w:themeTint="99"/>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4-farve1">
    <w:name w:val="List Table 4 Accent 1"/>
    <w:basedOn w:val="Tabel-Normal"/>
    <w:uiPriority w:val="49"/>
    <w:rsid w:val="000162D0"/>
    <w:pPr>
      <w:spacing w:line="240" w:lineRule="auto"/>
    </w:pPr>
    <w:tblPr>
      <w:tblStyleRowBandSize w:val="1"/>
      <w:tblStyleColBandSize w:val="1"/>
      <w:tblBorders>
        <w:top w:val="single" w:sz="4" w:space="0" w:color="CDEAFF" w:themeColor="accent1" w:themeTint="99"/>
        <w:left w:val="single" w:sz="4" w:space="0" w:color="CDEAFF" w:themeColor="accent1" w:themeTint="99"/>
        <w:bottom w:val="single" w:sz="4" w:space="0" w:color="CDEAFF" w:themeColor="accent1" w:themeTint="99"/>
        <w:right w:val="single" w:sz="4" w:space="0" w:color="CDEAFF" w:themeColor="accent1" w:themeTint="99"/>
        <w:insideH w:val="single" w:sz="4" w:space="0" w:color="CDEAFF" w:themeColor="accent1" w:themeTint="99"/>
      </w:tblBorders>
    </w:tblPr>
    <w:tblStylePr w:type="firstRow">
      <w:rPr>
        <w:b/>
        <w:bCs/>
        <w:color w:val="FFFFFF" w:themeColor="background1"/>
      </w:rPr>
      <w:tblPr/>
      <w:tcPr>
        <w:tcBorders>
          <w:top w:val="single" w:sz="4" w:space="0" w:color="ADDDFF" w:themeColor="accent1"/>
          <w:left w:val="single" w:sz="4" w:space="0" w:color="ADDDFF" w:themeColor="accent1"/>
          <w:bottom w:val="single" w:sz="4" w:space="0" w:color="ADDDFF" w:themeColor="accent1"/>
          <w:right w:val="single" w:sz="4" w:space="0" w:color="ADDDFF" w:themeColor="accent1"/>
          <w:insideH w:val="nil"/>
        </w:tcBorders>
        <w:shd w:val="clear" w:color="auto" w:fill="ADDDFF" w:themeFill="accent1"/>
      </w:tcPr>
    </w:tblStylePr>
    <w:tblStylePr w:type="lastRow">
      <w:rPr>
        <w:b/>
        <w:bCs/>
      </w:rPr>
      <w:tblPr/>
      <w:tcPr>
        <w:tcBorders>
          <w:top w:val="double" w:sz="4" w:space="0" w:color="CDEAFF" w:themeColor="accent1" w:themeTint="99"/>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4-farve2">
    <w:name w:val="List Table 4 Accent 2"/>
    <w:basedOn w:val="Tabel-Normal"/>
    <w:uiPriority w:val="49"/>
    <w:rsid w:val="000162D0"/>
    <w:pPr>
      <w:spacing w:line="240" w:lineRule="auto"/>
    </w:pPr>
    <w:tblPr>
      <w:tblStyleRowBandSize w:val="1"/>
      <w:tblStyleColBandSize w:val="1"/>
      <w:tblBorders>
        <w:top w:val="single" w:sz="4" w:space="0" w:color="7FD290" w:themeColor="accent2" w:themeTint="99"/>
        <w:left w:val="single" w:sz="4" w:space="0" w:color="7FD290" w:themeColor="accent2" w:themeTint="99"/>
        <w:bottom w:val="single" w:sz="4" w:space="0" w:color="7FD290" w:themeColor="accent2" w:themeTint="99"/>
        <w:right w:val="single" w:sz="4" w:space="0" w:color="7FD290" w:themeColor="accent2" w:themeTint="99"/>
        <w:insideH w:val="single" w:sz="4" w:space="0" w:color="7FD290" w:themeColor="accent2" w:themeTint="99"/>
      </w:tblBorders>
    </w:tblPr>
    <w:tblStylePr w:type="firstRow">
      <w:rPr>
        <w:b/>
        <w:bCs/>
        <w:color w:val="FFFFFF" w:themeColor="background1"/>
      </w:rPr>
      <w:tblPr/>
      <w:tcPr>
        <w:tcBorders>
          <w:top w:val="single" w:sz="4" w:space="0" w:color="3AA551" w:themeColor="accent2"/>
          <w:left w:val="single" w:sz="4" w:space="0" w:color="3AA551" w:themeColor="accent2"/>
          <w:bottom w:val="single" w:sz="4" w:space="0" w:color="3AA551" w:themeColor="accent2"/>
          <w:right w:val="single" w:sz="4" w:space="0" w:color="3AA551" w:themeColor="accent2"/>
          <w:insideH w:val="nil"/>
        </w:tcBorders>
        <w:shd w:val="clear" w:color="auto" w:fill="3AA551" w:themeFill="accent2"/>
      </w:tcPr>
    </w:tblStylePr>
    <w:tblStylePr w:type="lastRow">
      <w:rPr>
        <w:b/>
        <w:bCs/>
      </w:rPr>
      <w:tblPr/>
      <w:tcPr>
        <w:tcBorders>
          <w:top w:val="double" w:sz="4" w:space="0" w:color="7FD290" w:themeColor="accent2" w:themeTint="99"/>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4-farve3">
    <w:name w:val="List Table 4 Accent 3"/>
    <w:basedOn w:val="Tabel-Normal"/>
    <w:uiPriority w:val="49"/>
    <w:rsid w:val="000162D0"/>
    <w:pPr>
      <w:spacing w:line="240" w:lineRule="auto"/>
    </w:pPr>
    <w:tblPr>
      <w:tblStyleRowBandSize w:val="1"/>
      <w:tblStyleColBandSize w:val="1"/>
      <w:tblBorders>
        <w:top w:val="single" w:sz="4" w:space="0" w:color="DAFF4A" w:themeColor="accent3" w:themeTint="99"/>
        <w:left w:val="single" w:sz="4" w:space="0" w:color="DAFF4A" w:themeColor="accent3" w:themeTint="99"/>
        <w:bottom w:val="single" w:sz="4" w:space="0" w:color="DAFF4A" w:themeColor="accent3" w:themeTint="99"/>
        <w:right w:val="single" w:sz="4" w:space="0" w:color="DAFF4A" w:themeColor="accent3" w:themeTint="99"/>
        <w:insideH w:val="single" w:sz="4" w:space="0" w:color="DAFF4A" w:themeColor="accent3" w:themeTint="99"/>
      </w:tblBorders>
    </w:tblPr>
    <w:tblStylePr w:type="firstRow">
      <w:rPr>
        <w:b/>
        <w:bCs/>
        <w:color w:val="FFFFFF" w:themeColor="background1"/>
      </w:rPr>
      <w:tblPr/>
      <w:tcPr>
        <w:tcBorders>
          <w:top w:val="single" w:sz="4" w:space="0" w:color="A8D100" w:themeColor="accent3"/>
          <w:left w:val="single" w:sz="4" w:space="0" w:color="A8D100" w:themeColor="accent3"/>
          <w:bottom w:val="single" w:sz="4" w:space="0" w:color="A8D100" w:themeColor="accent3"/>
          <w:right w:val="single" w:sz="4" w:space="0" w:color="A8D100" w:themeColor="accent3"/>
          <w:insideH w:val="nil"/>
        </w:tcBorders>
        <w:shd w:val="clear" w:color="auto" w:fill="A8D100" w:themeFill="accent3"/>
      </w:tcPr>
    </w:tblStylePr>
    <w:tblStylePr w:type="lastRow">
      <w:rPr>
        <w:b/>
        <w:bCs/>
      </w:rPr>
      <w:tblPr/>
      <w:tcPr>
        <w:tcBorders>
          <w:top w:val="double" w:sz="4" w:space="0" w:color="DAFF4A" w:themeColor="accent3" w:themeTint="99"/>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4-farve4">
    <w:name w:val="List Table 4 Accent 4"/>
    <w:basedOn w:val="Tabel-Normal"/>
    <w:uiPriority w:val="49"/>
    <w:rsid w:val="000162D0"/>
    <w:pPr>
      <w:spacing w:line="240" w:lineRule="auto"/>
    </w:pPr>
    <w:tblPr>
      <w:tblStyleRowBandSize w:val="1"/>
      <w:tblStyleColBandSize w:val="1"/>
      <w:tblBorders>
        <w:top w:val="single" w:sz="4" w:space="0" w:color="FF42B6" w:themeColor="accent4" w:themeTint="99"/>
        <w:left w:val="single" w:sz="4" w:space="0" w:color="FF42B6" w:themeColor="accent4" w:themeTint="99"/>
        <w:bottom w:val="single" w:sz="4" w:space="0" w:color="FF42B6" w:themeColor="accent4" w:themeTint="99"/>
        <w:right w:val="single" w:sz="4" w:space="0" w:color="FF42B6" w:themeColor="accent4" w:themeTint="99"/>
        <w:insideH w:val="single" w:sz="4" w:space="0" w:color="FF42B6" w:themeColor="accent4" w:themeTint="99"/>
      </w:tblBorders>
    </w:tblPr>
    <w:tblStylePr w:type="firstRow">
      <w:rPr>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nil"/>
        </w:tcBorders>
        <w:shd w:val="clear" w:color="auto" w:fill="C40079" w:themeFill="accent4"/>
      </w:tcPr>
    </w:tblStylePr>
    <w:tblStylePr w:type="lastRow">
      <w:rPr>
        <w:b/>
        <w:bCs/>
      </w:rPr>
      <w:tblPr/>
      <w:tcPr>
        <w:tcBorders>
          <w:top w:val="double" w:sz="4" w:space="0" w:color="FF42B6" w:themeColor="accent4" w:themeTint="99"/>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4-farve5">
    <w:name w:val="List Table 4 Accent 5"/>
    <w:basedOn w:val="Tabel-Normal"/>
    <w:uiPriority w:val="49"/>
    <w:rsid w:val="000162D0"/>
    <w:pPr>
      <w:spacing w:line="240" w:lineRule="auto"/>
    </w:pPr>
    <w:tblPr>
      <w:tblStyleRowBandSize w:val="1"/>
      <w:tblStyleColBandSize w:val="1"/>
      <w:tblBorders>
        <w:top w:val="single" w:sz="4" w:space="0" w:color="EC7A64" w:themeColor="accent5" w:themeTint="99"/>
        <w:left w:val="single" w:sz="4" w:space="0" w:color="EC7A64" w:themeColor="accent5" w:themeTint="99"/>
        <w:bottom w:val="single" w:sz="4" w:space="0" w:color="EC7A64" w:themeColor="accent5" w:themeTint="99"/>
        <w:right w:val="single" w:sz="4" w:space="0" w:color="EC7A64" w:themeColor="accent5" w:themeTint="99"/>
        <w:insideH w:val="single" w:sz="4" w:space="0" w:color="EC7A64" w:themeColor="accent5" w:themeTint="99"/>
      </w:tblBorders>
    </w:tblPr>
    <w:tblStylePr w:type="firstRow">
      <w:rPr>
        <w:b/>
        <w:bCs/>
        <w:color w:val="FFFFFF" w:themeColor="background1"/>
      </w:rPr>
      <w:tblPr/>
      <w:tcPr>
        <w:tcBorders>
          <w:top w:val="single" w:sz="4" w:space="0" w:color="C63418" w:themeColor="accent5"/>
          <w:left w:val="single" w:sz="4" w:space="0" w:color="C63418" w:themeColor="accent5"/>
          <w:bottom w:val="single" w:sz="4" w:space="0" w:color="C63418" w:themeColor="accent5"/>
          <w:right w:val="single" w:sz="4" w:space="0" w:color="C63418" w:themeColor="accent5"/>
          <w:insideH w:val="nil"/>
        </w:tcBorders>
        <w:shd w:val="clear" w:color="auto" w:fill="C63418" w:themeFill="accent5"/>
      </w:tcPr>
    </w:tblStylePr>
    <w:tblStylePr w:type="lastRow">
      <w:rPr>
        <w:b/>
        <w:bCs/>
      </w:rPr>
      <w:tblPr/>
      <w:tcPr>
        <w:tcBorders>
          <w:top w:val="double" w:sz="4" w:space="0" w:color="EC7A64" w:themeColor="accent5" w:themeTint="99"/>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4-farve6">
    <w:name w:val="List Table 4 Accent 6"/>
    <w:basedOn w:val="Tabel-Normal"/>
    <w:uiPriority w:val="49"/>
    <w:rsid w:val="000162D0"/>
    <w:pPr>
      <w:spacing w:line="240" w:lineRule="auto"/>
    </w:pPr>
    <w:tblPr>
      <w:tblStyleRowBandSize w:val="1"/>
      <w:tblStyleColBandSize w:val="1"/>
      <w:tblBorders>
        <w:top w:val="single" w:sz="4" w:space="0" w:color="E2E2DE" w:themeColor="accent6" w:themeTint="99"/>
        <w:left w:val="single" w:sz="4" w:space="0" w:color="E2E2DE" w:themeColor="accent6" w:themeTint="99"/>
        <w:bottom w:val="single" w:sz="4" w:space="0" w:color="E2E2DE" w:themeColor="accent6" w:themeTint="99"/>
        <w:right w:val="single" w:sz="4" w:space="0" w:color="E2E2DE" w:themeColor="accent6" w:themeTint="99"/>
        <w:insideH w:val="single" w:sz="4" w:space="0" w:color="E2E2DE" w:themeColor="accent6" w:themeTint="99"/>
      </w:tblBorders>
    </w:tblPr>
    <w:tblStylePr w:type="firstRow">
      <w:rPr>
        <w:b/>
        <w:bCs/>
        <w:color w:val="FFFFFF" w:themeColor="background1"/>
      </w:rPr>
      <w:tblPr/>
      <w:tcPr>
        <w:tcBorders>
          <w:top w:val="single" w:sz="4" w:space="0" w:color="D0CFC9" w:themeColor="accent6"/>
          <w:left w:val="single" w:sz="4" w:space="0" w:color="D0CFC9" w:themeColor="accent6"/>
          <w:bottom w:val="single" w:sz="4" w:space="0" w:color="D0CFC9" w:themeColor="accent6"/>
          <w:right w:val="single" w:sz="4" w:space="0" w:color="D0CFC9" w:themeColor="accent6"/>
          <w:insideH w:val="nil"/>
        </w:tcBorders>
        <w:shd w:val="clear" w:color="auto" w:fill="D0CFC9" w:themeFill="accent6"/>
      </w:tcPr>
    </w:tblStylePr>
    <w:tblStylePr w:type="lastRow">
      <w:rPr>
        <w:b/>
        <w:bCs/>
      </w:rPr>
      <w:tblPr/>
      <w:tcPr>
        <w:tcBorders>
          <w:top w:val="double" w:sz="4" w:space="0" w:color="E2E2DE" w:themeColor="accent6" w:themeTint="99"/>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5-mrk">
    <w:name w:val="List Table 5 Dark"/>
    <w:basedOn w:val="Tabel-Normal"/>
    <w:uiPriority w:val="50"/>
    <w:rsid w:val="000162D0"/>
    <w:pPr>
      <w:spacing w:line="240" w:lineRule="auto"/>
    </w:pPr>
    <w:rPr>
      <w:color w:val="FFFFFF" w:themeColor="background1"/>
    </w:rPr>
    <w:tblPr>
      <w:tblStyleRowBandSize w:val="1"/>
      <w:tblStyleColBandSize w:val="1"/>
      <w:tblBorders>
        <w:top w:val="single" w:sz="24" w:space="0" w:color="333333" w:themeColor="text1"/>
        <w:left w:val="single" w:sz="24" w:space="0" w:color="333333" w:themeColor="text1"/>
        <w:bottom w:val="single" w:sz="24" w:space="0" w:color="333333" w:themeColor="text1"/>
        <w:right w:val="single" w:sz="24" w:space="0" w:color="333333" w:themeColor="text1"/>
      </w:tblBorders>
    </w:tblPr>
    <w:tcPr>
      <w:shd w:val="clear" w:color="auto" w:fill="333333"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1">
    <w:name w:val="List Table 5 Dark Accent 1"/>
    <w:basedOn w:val="Tabel-Normal"/>
    <w:uiPriority w:val="50"/>
    <w:rsid w:val="000162D0"/>
    <w:pPr>
      <w:spacing w:line="240" w:lineRule="auto"/>
    </w:pPr>
    <w:rPr>
      <w:color w:val="FFFFFF" w:themeColor="background1"/>
    </w:rPr>
    <w:tblPr>
      <w:tblStyleRowBandSize w:val="1"/>
      <w:tblStyleColBandSize w:val="1"/>
      <w:tblBorders>
        <w:top w:val="single" w:sz="24" w:space="0" w:color="ADDDFF" w:themeColor="accent1"/>
        <w:left w:val="single" w:sz="24" w:space="0" w:color="ADDDFF" w:themeColor="accent1"/>
        <w:bottom w:val="single" w:sz="24" w:space="0" w:color="ADDDFF" w:themeColor="accent1"/>
        <w:right w:val="single" w:sz="24" w:space="0" w:color="ADDDFF" w:themeColor="accent1"/>
      </w:tblBorders>
    </w:tblPr>
    <w:tcPr>
      <w:shd w:val="clear" w:color="auto" w:fill="ADDDF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2">
    <w:name w:val="List Table 5 Dark Accent 2"/>
    <w:basedOn w:val="Tabel-Normal"/>
    <w:uiPriority w:val="50"/>
    <w:rsid w:val="000162D0"/>
    <w:pPr>
      <w:spacing w:line="240" w:lineRule="auto"/>
    </w:pPr>
    <w:rPr>
      <w:color w:val="FFFFFF" w:themeColor="background1"/>
    </w:rPr>
    <w:tblPr>
      <w:tblStyleRowBandSize w:val="1"/>
      <w:tblStyleColBandSize w:val="1"/>
      <w:tblBorders>
        <w:top w:val="single" w:sz="24" w:space="0" w:color="3AA551" w:themeColor="accent2"/>
        <w:left w:val="single" w:sz="24" w:space="0" w:color="3AA551" w:themeColor="accent2"/>
        <w:bottom w:val="single" w:sz="24" w:space="0" w:color="3AA551" w:themeColor="accent2"/>
        <w:right w:val="single" w:sz="24" w:space="0" w:color="3AA551" w:themeColor="accent2"/>
      </w:tblBorders>
    </w:tblPr>
    <w:tcPr>
      <w:shd w:val="clear" w:color="auto" w:fill="3AA55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3">
    <w:name w:val="List Table 5 Dark Accent 3"/>
    <w:basedOn w:val="Tabel-Normal"/>
    <w:uiPriority w:val="50"/>
    <w:rsid w:val="000162D0"/>
    <w:pPr>
      <w:spacing w:line="240" w:lineRule="auto"/>
    </w:pPr>
    <w:rPr>
      <w:color w:val="FFFFFF" w:themeColor="background1"/>
    </w:rPr>
    <w:tblPr>
      <w:tblStyleRowBandSize w:val="1"/>
      <w:tblStyleColBandSize w:val="1"/>
      <w:tblBorders>
        <w:top w:val="single" w:sz="24" w:space="0" w:color="A8D100" w:themeColor="accent3"/>
        <w:left w:val="single" w:sz="24" w:space="0" w:color="A8D100" w:themeColor="accent3"/>
        <w:bottom w:val="single" w:sz="24" w:space="0" w:color="A8D100" w:themeColor="accent3"/>
        <w:right w:val="single" w:sz="24" w:space="0" w:color="A8D100" w:themeColor="accent3"/>
      </w:tblBorders>
    </w:tblPr>
    <w:tcPr>
      <w:shd w:val="clear" w:color="auto" w:fill="A8D10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4">
    <w:name w:val="List Table 5 Dark Accent 4"/>
    <w:basedOn w:val="Tabel-Normal"/>
    <w:uiPriority w:val="50"/>
    <w:rsid w:val="000162D0"/>
    <w:pPr>
      <w:spacing w:line="240" w:lineRule="auto"/>
    </w:pPr>
    <w:rPr>
      <w:color w:val="FFFFFF" w:themeColor="background1"/>
    </w:rPr>
    <w:tblPr>
      <w:tblStyleRowBandSize w:val="1"/>
      <w:tblStyleColBandSize w:val="1"/>
      <w:tblBorders>
        <w:top w:val="single" w:sz="24" w:space="0" w:color="C40079" w:themeColor="accent4"/>
        <w:left w:val="single" w:sz="24" w:space="0" w:color="C40079" w:themeColor="accent4"/>
        <w:bottom w:val="single" w:sz="24" w:space="0" w:color="C40079" w:themeColor="accent4"/>
        <w:right w:val="single" w:sz="24" w:space="0" w:color="C40079" w:themeColor="accent4"/>
      </w:tblBorders>
    </w:tblPr>
    <w:tcPr>
      <w:shd w:val="clear" w:color="auto" w:fill="C40079"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5">
    <w:name w:val="List Table 5 Dark Accent 5"/>
    <w:basedOn w:val="Tabel-Normal"/>
    <w:uiPriority w:val="50"/>
    <w:rsid w:val="000162D0"/>
    <w:pPr>
      <w:spacing w:line="240" w:lineRule="auto"/>
    </w:pPr>
    <w:rPr>
      <w:color w:val="FFFFFF" w:themeColor="background1"/>
    </w:rPr>
    <w:tblPr>
      <w:tblStyleRowBandSize w:val="1"/>
      <w:tblStyleColBandSize w:val="1"/>
      <w:tblBorders>
        <w:top w:val="single" w:sz="24" w:space="0" w:color="C63418" w:themeColor="accent5"/>
        <w:left w:val="single" w:sz="24" w:space="0" w:color="C63418" w:themeColor="accent5"/>
        <w:bottom w:val="single" w:sz="24" w:space="0" w:color="C63418" w:themeColor="accent5"/>
        <w:right w:val="single" w:sz="24" w:space="0" w:color="C63418" w:themeColor="accent5"/>
      </w:tblBorders>
    </w:tblPr>
    <w:tcPr>
      <w:shd w:val="clear" w:color="auto" w:fill="C6341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6">
    <w:name w:val="List Table 5 Dark Accent 6"/>
    <w:basedOn w:val="Tabel-Normal"/>
    <w:uiPriority w:val="50"/>
    <w:rsid w:val="000162D0"/>
    <w:pPr>
      <w:spacing w:line="240" w:lineRule="auto"/>
    </w:pPr>
    <w:rPr>
      <w:color w:val="FFFFFF" w:themeColor="background1"/>
    </w:rPr>
    <w:tblPr>
      <w:tblStyleRowBandSize w:val="1"/>
      <w:tblStyleColBandSize w:val="1"/>
      <w:tblBorders>
        <w:top w:val="single" w:sz="24" w:space="0" w:color="D0CFC9" w:themeColor="accent6"/>
        <w:left w:val="single" w:sz="24" w:space="0" w:color="D0CFC9" w:themeColor="accent6"/>
        <w:bottom w:val="single" w:sz="24" w:space="0" w:color="D0CFC9" w:themeColor="accent6"/>
        <w:right w:val="single" w:sz="24" w:space="0" w:color="D0CFC9" w:themeColor="accent6"/>
      </w:tblBorders>
    </w:tblPr>
    <w:tcPr>
      <w:shd w:val="clear" w:color="auto" w:fill="D0CFC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6-farverig">
    <w:name w:val="List Table 6 Colorful"/>
    <w:basedOn w:val="Tabel-Normal"/>
    <w:uiPriority w:val="51"/>
    <w:rsid w:val="000162D0"/>
    <w:pPr>
      <w:spacing w:line="240" w:lineRule="auto"/>
    </w:pPr>
    <w:rPr>
      <w:color w:val="333333" w:themeColor="text1"/>
    </w:rPr>
    <w:tblPr>
      <w:tblStyleRowBandSize w:val="1"/>
      <w:tblStyleColBandSize w:val="1"/>
      <w:tblBorders>
        <w:top w:val="single" w:sz="4" w:space="0" w:color="333333" w:themeColor="text1"/>
        <w:bottom w:val="single" w:sz="4" w:space="0" w:color="333333" w:themeColor="text1"/>
      </w:tblBorders>
    </w:tblPr>
    <w:tblStylePr w:type="firstRow">
      <w:rPr>
        <w:b/>
        <w:bCs/>
      </w:rPr>
      <w:tblPr/>
      <w:tcPr>
        <w:tcBorders>
          <w:bottom w:val="single" w:sz="4" w:space="0" w:color="333333" w:themeColor="text1"/>
        </w:tcBorders>
      </w:tcPr>
    </w:tblStylePr>
    <w:tblStylePr w:type="lastRow">
      <w:rPr>
        <w:b/>
        <w:bCs/>
      </w:rPr>
      <w:tblPr/>
      <w:tcPr>
        <w:tcBorders>
          <w:top w:val="double" w:sz="4" w:space="0" w:color="333333" w:themeColor="text1"/>
        </w:tcBorders>
      </w:tcPr>
    </w:tblStylePr>
    <w:tblStylePr w:type="firstCol">
      <w:rPr>
        <w:b/>
        <w:bCs/>
      </w:rPr>
    </w:tblStylePr>
    <w:tblStylePr w:type="lastCol">
      <w:rPr>
        <w:b/>
        <w:bCs/>
      </w:rPr>
    </w:tblStylePr>
    <w:tblStylePr w:type="band1Vert">
      <w:tblPr/>
      <w:tcPr>
        <w:shd w:val="clear" w:color="auto" w:fill="D6D6D6" w:themeFill="text1" w:themeFillTint="33"/>
      </w:tcPr>
    </w:tblStylePr>
    <w:tblStylePr w:type="band1Horz">
      <w:tblPr/>
      <w:tcPr>
        <w:shd w:val="clear" w:color="auto" w:fill="D6D6D6" w:themeFill="text1" w:themeFillTint="33"/>
      </w:tcPr>
    </w:tblStylePr>
  </w:style>
  <w:style w:type="table" w:styleId="Listetabel6-farverig-farve1">
    <w:name w:val="List Table 6 Colorful Accent 1"/>
    <w:basedOn w:val="Tabel-Normal"/>
    <w:uiPriority w:val="51"/>
    <w:rsid w:val="000162D0"/>
    <w:pPr>
      <w:spacing w:line="240" w:lineRule="auto"/>
    </w:pPr>
    <w:rPr>
      <w:color w:val="41B0FF" w:themeColor="accent1" w:themeShade="BF"/>
    </w:rPr>
    <w:tblPr>
      <w:tblStyleRowBandSize w:val="1"/>
      <w:tblStyleColBandSize w:val="1"/>
      <w:tblBorders>
        <w:top w:val="single" w:sz="4" w:space="0" w:color="ADDDFF" w:themeColor="accent1"/>
        <w:bottom w:val="single" w:sz="4" w:space="0" w:color="ADDDFF" w:themeColor="accent1"/>
      </w:tblBorders>
    </w:tblPr>
    <w:tblStylePr w:type="firstRow">
      <w:rPr>
        <w:b/>
        <w:bCs/>
      </w:rPr>
      <w:tblPr/>
      <w:tcPr>
        <w:tcBorders>
          <w:bottom w:val="single" w:sz="4" w:space="0" w:color="ADDDFF" w:themeColor="accent1"/>
        </w:tcBorders>
      </w:tcPr>
    </w:tblStylePr>
    <w:tblStylePr w:type="lastRow">
      <w:rPr>
        <w:b/>
        <w:bCs/>
      </w:rPr>
      <w:tblPr/>
      <w:tcPr>
        <w:tcBorders>
          <w:top w:val="double" w:sz="4" w:space="0" w:color="ADDDFF" w:themeColor="accent1"/>
        </w:tcBorders>
      </w:tcPr>
    </w:tblStylePr>
    <w:tblStylePr w:type="firstCol">
      <w:rPr>
        <w:b/>
        <w:bCs/>
      </w:rPr>
    </w:tblStylePr>
    <w:tblStylePr w:type="lastCol">
      <w:rPr>
        <w:b/>
        <w:bCs/>
      </w:rPr>
    </w:tblStylePr>
    <w:tblStylePr w:type="band1Vert">
      <w:tblPr/>
      <w:tcPr>
        <w:shd w:val="clear" w:color="auto" w:fill="EEF8FF" w:themeFill="accent1" w:themeFillTint="33"/>
      </w:tcPr>
    </w:tblStylePr>
    <w:tblStylePr w:type="band1Horz">
      <w:tblPr/>
      <w:tcPr>
        <w:shd w:val="clear" w:color="auto" w:fill="EEF8FF" w:themeFill="accent1" w:themeFillTint="33"/>
      </w:tcPr>
    </w:tblStylePr>
  </w:style>
  <w:style w:type="table" w:styleId="Listetabel6-farverig-farve2">
    <w:name w:val="List Table 6 Colorful Accent 2"/>
    <w:basedOn w:val="Tabel-Normal"/>
    <w:uiPriority w:val="51"/>
    <w:rsid w:val="000162D0"/>
    <w:pPr>
      <w:spacing w:line="240" w:lineRule="auto"/>
    </w:pPr>
    <w:rPr>
      <w:color w:val="2B7B3C" w:themeColor="accent2" w:themeShade="BF"/>
    </w:rPr>
    <w:tblPr>
      <w:tblStyleRowBandSize w:val="1"/>
      <w:tblStyleColBandSize w:val="1"/>
      <w:tblBorders>
        <w:top w:val="single" w:sz="4" w:space="0" w:color="3AA551" w:themeColor="accent2"/>
        <w:bottom w:val="single" w:sz="4" w:space="0" w:color="3AA551" w:themeColor="accent2"/>
      </w:tblBorders>
    </w:tblPr>
    <w:tblStylePr w:type="firstRow">
      <w:rPr>
        <w:b/>
        <w:bCs/>
      </w:rPr>
      <w:tblPr/>
      <w:tcPr>
        <w:tcBorders>
          <w:bottom w:val="single" w:sz="4" w:space="0" w:color="3AA551" w:themeColor="accent2"/>
        </w:tcBorders>
      </w:tcPr>
    </w:tblStylePr>
    <w:tblStylePr w:type="lastRow">
      <w:rPr>
        <w:b/>
        <w:bCs/>
      </w:rPr>
      <w:tblPr/>
      <w:tcPr>
        <w:tcBorders>
          <w:top w:val="double" w:sz="4" w:space="0" w:color="3AA551" w:themeColor="accent2"/>
        </w:tcBorders>
      </w:tcPr>
    </w:tblStylePr>
    <w:tblStylePr w:type="firstCol">
      <w:rPr>
        <w:b/>
        <w:bCs/>
      </w:rPr>
    </w:tblStylePr>
    <w:tblStylePr w:type="lastCol">
      <w:rPr>
        <w:b/>
        <w:bCs/>
      </w:rPr>
    </w:tblStylePr>
    <w:tblStylePr w:type="band1Vert">
      <w:tblPr/>
      <w:tcPr>
        <w:shd w:val="clear" w:color="auto" w:fill="D4F0DA" w:themeFill="accent2" w:themeFillTint="33"/>
      </w:tcPr>
    </w:tblStylePr>
    <w:tblStylePr w:type="band1Horz">
      <w:tblPr/>
      <w:tcPr>
        <w:shd w:val="clear" w:color="auto" w:fill="D4F0DA" w:themeFill="accent2" w:themeFillTint="33"/>
      </w:tcPr>
    </w:tblStylePr>
  </w:style>
  <w:style w:type="table" w:styleId="Listetabel6-farverig-farve3">
    <w:name w:val="List Table 6 Colorful Accent 3"/>
    <w:basedOn w:val="Tabel-Normal"/>
    <w:uiPriority w:val="51"/>
    <w:rsid w:val="000162D0"/>
    <w:pPr>
      <w:spacing w:line="240" w:lineRule="auto"/>
    </w:pPr>
    <w:rPr>
      <w:color w:val="7D9C00" w:themeColor="accent3" w:themeShade="BF"/>
    </w:rPr>
    <w:tblPr>
      <w:tblStyleRowBandSize w:val="1"/>
      <w:tblStyleColBandSize w:val="1"/>
      <w:tblBorders>
        <w:top w:val="single" w:sz="4" w:space="0" w:color="A8D100" w:themeColor="accent3"/>
        <w:bottom w:val="single" w:sz="4" w:space="0" w:color="A8D100" w:themeColor="accent3"/>
      </w:tblBorders>
    </w:tblPr>
    <w:tblStylePr w:type="firstRow">
      <w:rPr>
        <w:b/>
        <w:bCs/>
      </w:rPr>
      <w:tblPr/>
      <w:tcPr>
        <w:tcBorders>
          <w:bottom w:val="single" w:sz="4" w:space="0" w:color="A8D100" w:themeColor="accent3"/>
        </w:tcBorders>
      </w:tcPr>
    </w:tblStylePr>
    <w:tblStylePr w:type="lastRow">
      <w:rPr>
        <w:b/>
        <w:bCs/>
      </w:rPr>
      <w:tblPr/>
      <w:tcPr>
        <w:tcBorders>
          <w:top w:val="double" w:sz="4" w:space="0" w:color="A8D100" w:themeColor="accent3"/>
        </w:tcBorders>
      </w:tcPr>
    </w:tblStylePr>
    <w:tblStylePr w:type="firstCol">
      <w:rPr>
        <w:b/>
        <w:bCs/>
      </w:rPr>
    </w:tblStylePr>
    <w:tblStylePr w:type="lastCol">
      <w:rPr>
        <w:b/>
        <w:bCs/>
      </w:rPr>
    </w:tblStylePr>
    <w:tblStylePr w:type="band1Vert">
      <w:tblPr/>
      <w:tcPr>
        <w:shd w:val="clear" w:color="auto" w:fill="F2FFC2" w:themeFill="accent3" w:themeFillTint="33"/>
      </w:tcPr>
    </w:tblStylePr>
    <w:tblStylePr w:type="band1Horz">
      <w:tblPr/>
      <w:tcPr>
        <w:shd w:val="clear" w:color="auto" w:fill="F2FFC2" w:themeFill="accent3" w:themeFillTint="33"/>
      </w:tcPr>
    </w:tblStylePr>
  </w:style>
  <w:style w:type="table" w:styleId="Listetabel6-farverig-farve4">
    <w:name w:val="List Table 6 Colorful Accent 4"/>
    <w:basedOn w:val="Tabel-Normal"/>
    <w:uiPriority w:val="51"/>
    <w:rsid w:val="000162D0"/>
    <w:pPr>
      <w:spacing w:line="240" w:lineRule="auto"/>
    </w:pPr>
    <w:rPr>
      <w:color w:val="92005A" w:themeColor="accent4" w:themeShade="BF"/>
    </w:rPr>
    <w:tblPr>
      <w:tblStyleRowBandSize w:val="1"/>
      <w:tblStyleColBandSize w:val="1"/>
      <w:tblBorders>
        <w:top w:val="single" w:sz="4" w:space="0" w:color="C40079" w:themeColor="accent4"/>
        <w:bottom w:val="single" w:sz="4" w:space="0" w:color="C40079" w:themeColor="accent4"/>
      </w:tblBorders>
    </w:tblPr>
    <w:tblStylePr w:type="firstRow">
      <w:rPr>
        <w:b/>
        <w:bCs/>
      </w:rPr>
      <w:tblPr/>
      <w:tcPr>
        <w:tcBorders>
          <w:bottom w:val="single" w:sz="4" w:space="0" w:color="C40079" w:themeColor="accent4"/>
        </w:tcBorders>
      </w:tcPr>
    </w:tblStylePr>
    <w:tblStylePr w:type="lastRow">
      <w:rPr>
        <w:b/>
        <w:bCs/>
      </w:rPr>
      <w:tblPr/>
      <w:tcPr>
        <w:tcBorders>
          <w:top w:val="double" w:sz="4" w:space="0" w:color="C40079" w:themeColor="accent4"/>
        </w:tcBorders>
      </w:tcPr>
    </w:tblStylePr>
    <w:tblStylePr w:type="firstCol">
      <w:rPr>
        <w:b/>
        <w:bCs/>
      </w:rPr>
    </w:tblStylePr>
    <w:tblStylePr w:type="lastCol">
      <w:rPr>
        <w:b/>
        <w:bCs/>
      </w:rPr>
    </w:tblStylePr>
    <w:tblStylePr w:type="band1Vert">
      <w:tblPr/>
      <w:tcPr>
        <w:shd w:val="clear" w:color="auto" w:fill="FFC0E6" w:themeFill="accent4" w:themeFillTint="33"/>
      </w:tcPr>
    </w:tblStylePr>
    <w:tblStylePr w:type="band1Horz">
      <w:tblPr/>
      <w:tcPr>
        <w:shd w:val="clear" w:color="auto" w:fill="FFC0E6" w:themeFill="accent4" w:themeFillTint="33"/>
      </w:tcPr>
    </w:tblStylePr>
  </w:style>
  <w:style w:type="table" w:styleId="Listetabel6-farverig-farve5">
    <w:name w:val="List Table 6 Colorful Accent 5"/>
    <w:basedOn w:val="Tabel-Normal"/>
    <w:uiPriority w:val="51"/>
    <w:rsid w:val="000162D0"/>
    <w:pPr>
      <w:spacing w:line="240" w:lineRule="auto"/>
    </w:pPr>
    <w:rPr>
      <w:color w:val="942612" w:themeColor="accent5" w:themeShade="BF"/>
    </w:rPr>
    <w:tblPr>
      <w:tblStyleRowBandSize w:val="1"/>
      <w:tblStyleColBandSize w:val="1"/>
      <w:tblBorders>
        <w:top w:val="single" w:sz="4" w:space="0" w:color="C63418" w:themeColor="accent5"/>
        <w:bottom w:val="single" w:sz="4" w:space="0" w:color="C63418" w:themeColor="accent5"/>
      </w:tblBorders>
    </w:tblPr>
    <w:tblStylePr w:type="firstRow">
      <w:rPr>
        <w:b/>
        <w:bCs/>
      </w:rPr>
      <w:tblPr/>
      <w:tcPr>
        <w:tcBorders>
          <w:bottom w:val="single" w:sz="4" w:space="0" w:color="C63418" w:themeColor="accent5"/>
        </w:tcBorders>
      </w:tcPr>
    </w:tblStylePr>
    <w:tblStylePr w:type="lastRow">
      <w:rPr>
        <w:b/>
        <w:bCs/>
      </w:rPr>
      <w:tblPr/>
      <w:tcPr>
        <w:tcBorders>
          <w:top w:val="double" w:sz="4" w:space="0" w:color="C63418" w:themeColor="accent5"/>
        </w:tcBorders>
      </w:tcPr>
    </w:tblStylePr>
    <w:tblStylePr w:type="firstCol">
      <w:rPr>
        <w:b/>
        <w:bCs/>
      </w:rPr>
    </w:tblStylePr>
    <w:tblStylePr w:type="lastCol">
      <w:rPr>
        <w:b/>
        <w:bCs/>
      </w:rPr>
    </w:tblStylePr>
    <w:tblStylePr w:type="band1Vert">
      <w:tblPr/>
      <w:tcPr>
        <w:shd w:val="clear" w:color="auto" w:fill="F8D2CB" w:themeFill="accent5" w:themeFillTint="33"/>
      </w:tcPr>
    </w:tblStylePr>
    <w:tblStylePr w:type="band1Horz">
      <w:tblPr/>
      <w:tcPr>
        <w:shd w:val="clear" w:color="auto" w:fill="F8D2CB" w:themeFill="accent5" w:themeFillTint="33"/>
      </w:tcPr>
    </w:tblStylePr>
  </w:style>
  <w:style w:type="table" w:styleId="Listetabel6-farverig-farve6">
    <w:name w:val="List Table 6 Colorful Accent 6"/>
    <w:basedOn w:val="Tabel-Normal"/>
    <w:uiPriority w:val="51"/>
    <w:rsid w:val="000162D0"/>
    <w:pPr>
      <w:spacing w:line="240" w:lineRule="auto"/>
    </w:pPr>
    <w:rPr>
      <w:color w:val="A09E92" w:themeColor="accent6" w:themeShade="BF"/>
    </w:rPr>
    <w:tblPr>
      <w:tblStyleRowBandSize w:val="1"/>
      <w:tblStyleColBandSize w:val="1"/>
      <w:tblBorders>
        <w:top w:val="single" w:sz="4" w:space="0" w:color="D0CFC9" w:themeColor="accent6"/>
        <w:bottom w:val="single" w:sz="4" w:space="0" w:color="D0CFC9" w:themeColor="accent6"/>
      </w:tblBorders>
    </w:tblPr>
    <w:tblStylePr w:type="firstRow">
      <w:rPr>
        <w:b/>
        <w:bCs/>
      </w:rPr>
      <w:tblPr/>
      <w:tcPr>
        <w:tcBorders>
          <w:bottom w:val="single" w:sz="4" w:space="0" w:color="D0CFC9" w:themeColor="accent6"/>
        </w:tcBorders>
      </w:tcPr>
    </w:tblStylePr>
    <w:tblStylePr w:type="lastRow">
      <w:rPr>
        <w:b/>
        <w:bCs/>
      </w:rPr>
      <w:tblPr/>
      <w:tcPr>
        <w:tcBorders>
          <w:top w:val="double" w:sz="4" w:space="0" w:color="D0CFC9" w:themeColor="accent6"/>
        </w:tcBorders>
      </w:tcPr>
    </w:tblStylePr>
    <w:tblStylePr w:type="firstCol">
      <w:rPr>
        <w:b/>
        <w:bCs/>
      </w:rPr>
    </w:tblStylePr>
    <w:tblStylePr w:type="lastCol">
      <w:rPr>
        <w:b/>
        <w:bCs/>
      </w:rPr>
    </w:tblStylePr>
    <w:tblStylePr w:type="band1Vert">
      <w:tblPr/>
      <w:tcPr>
        <w:shd w:val="clear" w:color="auto" w:fill="F5F5F4" w:themeFill="accent6" w:themeFillTint="33"/>
      </w:tcPr>
    </w:tblStylePr>
    <w:tblStylePr w:type="band1Horz">
      <w:tblPr/>
      <w:tcPr>
        <w:shd w:val="clear" w:color="auto" w:fill="F5F5F4" w:themeFill="accent6" w:themeFillTint="33"/>
      </w:tcPr>
    </w:tblStylePr>
  </w:style>
  <w:style w:type="table" w:styleId="Listetabel7-farverig">
    <w:name w:val="List Table 7 Colorful"/>
    <w:basedOn w:val="Tabel-Normal"/>
    <w:uiPriority w:val="52"/>
    <w:rsid w:val="000162D0"/>
    <w:pPr>
      <w:spacing w:line="240" w:lineRule="auto"/>
    </w:pPr>
    <w:rPr>
      <w:color w:val="333333"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33333"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33333"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33333"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33333" w:themeColor="text1"/>
        </w:tcBorders>
        <w:shd w:val="clear" w:color="auto" w:fill="FFFFFF" w:themeFill="background1"/>
      </w:tcPr>
    </w:tblStylePr>
    <w:tblStylePr w:type="band1Vert">
      <w:tblPr/>
      <w:tcPr>
        <w:shd w:val="clear" w:color="auto" w:fill="D6D6D6" w:themeFill="text1" w:themeFillTint="33"/>
      </w:tcPr>
    </w:tblStylePr>
    <w:tblStylePr w:type="band1Horz">
      <w:tblPr/>
      <w:tcPr>
        <w:shd w:val="clear" w:color="auto" w:fill="D6D6D6"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1">
    <w:name w:val="List Table 7 Colorful Accent 1"/>
    <w:basedOn w:val="Tabel-Normal"/>
    <w:uiPriority w:val="52"/>
    <w:rsid w:val="000162D0"/>
    <w:pPr>
      <w:spacing w:line="240" w:lineRule="auto"/>
    </w:pPr>
    <w:rPr>
      <w:color w:val="41B0FF"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DDDF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DDDF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DDDF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DDDFF" w:themeColor="accent1"/>
        </w:tcBorders>
        <w:shd w:val="clear" w:color="auto" w:fill="FFFFFF" w:themeFill="background1"/>
      </w:tcPr>
    </w:tblStylePr>
    <w:tblStylePr w:type="band1Vert">
      <w:tblPr/>
      <w:tcPr>
        <w:shd w:val="clear" w:color="auto" w:fill="EEF8FF" w:themeFill="accent1" w:themeFillTint="33"/>
      </w:tcPr>
    </w:tblStylePr>
    <w:tblStylePr w:type="band1Horz">
      <w:tblPr/>
      <w:tcPr>
        <w:shd w:val="clear" w:color="auto" w:fill="EEF8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2">
    <w:name w:val="List Table 7 Colorful Accent 2"/>
    <w:basedOn w:val="Tabel-Normal"/>
    <w:uiPriority w:val="52"/>
    <w:rsid w:val="000162D0"/>
    <w:pPr>
      <w:spacing w:line="240" w:lineRule="auto"/>
    </w:pPr>
    <w:rPr>
      <w:color w:val="2B7B3C"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AA55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AA55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AA55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AA551" w:themeColor="accent2"/>
        </w:tcBorders>
        <w:shd w:val="clear" w:color="auto" w:fill="FFFFFF" w:themeFill="background1"/>
      </w:tcPr>
    </w:tblStylePr>
    <w:tblStylePr w:type="band1Vert">
      <w:tblPr/>
      <w:tcPr>
        <w:shd w:val="clear" w:color="auto" w:fill="D4F0DA" w:themeFill="accent2" w:themeFillTint="33"/>
      </w:tcPr>
    </w:tblStylePr>
    <w:tblStylePr w:type="band1Horz">
      <w:tblPr/>
      <w:tcPr>
        <w:shd w:val="clear" w:color="auto" w:fill="D4F0D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3">
    <w:name w:val="List Table 7 Colorful Accent 3"/>
    <w:basedOn w:val="Tabel-Normal"/>
    <w:uiPriority w:val="52"/>
    <w:rsid w:val="000162D0"/>
    <w:pPr>
      <w:spacing w:line="240" w:lineRule="auto"/>
    </w:pPr>
    <w:rPr>
      <w:color w:val="7D9C0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8D10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8D10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8D10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8D100" w:themeColor="accent3"/>
        </w:tcBorders>
        <w:shd w:val="clear" w:color="auto" w:fill="FFFFFF" w:themeFill="background1"/>
      </w:tcPr>
    </w:tblStylePr>
    <w:tblStylePr w:type="band1Vert">
      <w:tblPr/>
      <w:tcPr>
        <w:shd w:val="clear" w:color="auto" w:fill="F2FFC2" w:themeFill="accent3" w:themeFillTint="33"/>
      </w:tcPr>
    </w:tblStylePr>
    <w:tblStylePr w:type="band1Horz">
      <w:tblPr/>
      <w:tcPr>
        <w:shd w:val="clear" w:color="auto" w:fill="F2FFC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4">
    <w:name w:val="List Table 7 Colorful Accent 4"/>
    <w:basedOn w:val="Tabel-Normal"/>
    <w:uiPriority w:val="52"/>
    <w:rsid w:val="000162D0"/>
    <w:pPr>
      <w:spacing w:line="240" w:lineRule="auto"/>
    </w:pPr>
    <w:rPr>
      <w:color w:val="92005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40079"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40079"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40079"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40079" w:themeColor="accent4"/>
        </w:tcBorders>
        <w:shd w:val="clear" w:color="auto" w:fill="FFFFFF" w:themeFill="background1"/>
      </w:tcPr>
    </w:tblStylePr>
    <w:tblStylePr w:type="band1Vert">
      <w:tblPr/>
      <w:tcPr>
        <w:shd w:val="clear" w:color="auto" w:fill="FFC0E6" w:themeFill="accent4" w:themeFillTint="33"/>
      </w:tcPr>
    </w:tblStylePr>
    <w:tblStylePr w:type="band1Horz">
      <w:tblPr/>
      <w:tcPr>
        <w:shd w:val="clear" w:color="auto" w:fill="FFC0E6"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5">
    <w:name w:val="List Table 7 Colorful Accent 5"/>
    <w:basedOn w:val="Tabel-Normal"/>
    <w:uiPriority w:val="52"/>
    <w:rsid w:val="000162D0"/>
    <w:pPr>
      <w:spacing w:line="240" w:lineRule="auto"/>
    </w:pPr>
    <w:rPr>
      <w:color w:val="942612"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6341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6341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6341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63418" w:themeColor="accent5"/>
        </w:tcBorders>
        <w:shd w:val="clear" w:color="auto" w:fill="FFFFFF" w:themeFill="background1"/>
      </w:tcPr>
    </w:tblStylePr>
    <w:tblStylePr w:type="band1Vert">
      <w:tblPr/>
      <w:tcPr>
        <w:shd w:val="clear" w:color="auto" w:fill="F8D2CB" w:themeFill="accent5" w:themeFillTint="33"/>
      </w:tcPr>
    </w:tblStylePr>
    <w:tblStylePr w:type="band1Horz">
      <w:tblPr/>
      <w:tcPr>
        <w:shd w:val="clear" w:color="auto" w:fill="F8D2CB"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6">
    <w:name w:val="List Table 7 Colorful Accent 6"/>
    <w:basedOn w:val="Tabel-Normal"/>
    <w:uiPriority w:val="52"/>
    <w:rsid w:val="000162D0"/>
    <w:pPr>
      <w:spacing w:line="240" w:lineRule="auto"/>
    </w:pPr>
    <w:rPr>
      <w:color w:val="A09E9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0CFC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0CFC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0CFC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0CFC9" w:themeColor="accent6"/>
        </w:tcBorders>
        <w:shd w:val="clear" w:color="auto" w:fill="FFFFFF" w:themeFill="background1"/>
      </w:tcPr>
    </w:tblStylePr>
    <w:tblStylePr w:type="band1Vert">
      <w:tblPr/>
      <w:tcPr>
        <w:shd w:val="clear" w:color="auto" w:fill="F5F5F4" w:themeFill="accent6" w:themeFillTint="33"/>
      </w:tcPr>
    </w:tblStylePr>
    <w:tblStylePr w:type="band1Horz">
      <w:tblPr/>
      <w:tcPr>
        <w:shd w:val="clear" w:color="auto" w:fill="F5F5F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3"/>
    <w:semiHidden/>
    <w:rsid w:val="000162D0"/>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krotekstTegn">
    <w:name w:val="Makrotekst Tegn"/>
    <w:basedOn w:val="Standardskrifttypeiafsnit"/>
    <w:link w:val="Makrotekst"/>
    <w:uiPriority w:val="3"/>
    <w:semiHidden/>
    <w:rsid w:val="00A539A2"/>
    <w:rPr>
      <w:rFonts w:ascii="Consolas" w:hAnsi="Consolas"/>
      <w:sz w:val="20"/>
      <w:szCs w:val="20"/>
      <w:lang w:val="da-DK"/>
    </w:rPr>
  </w:style>
  <w:style w:type="table" w:styleId="Mediumgitter1">
    <w:name w:val="Medium Grid 1"/>
    <w:basedOn w:val="Tabel-Normal"/>
    <w:uiPriority w:val="67"/>
    <w:semiHidden/>
    <w:unhideWhenUsed/>
    <w:rsid w:val="000162D0"/>
    <w:pPr>
      <w:spacing w:line="240" w:lineRule="auto"/>
    </w:pPr>
    <w:tblPr>
      <w:tblStyleRowBandSize w:val="1"/>
      <w:tblStyleColBandSize w:val="1"/>
      <w:tbl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single" w:sz="8" w:space="0" w:color="666666" w:themeColor="text1" w:themeTint="BF"/>
        <w:insideV w:val="single" w:sz="8" w:space="0" w:color="666666" w:themeColor="text1" w:themeTint="BF"/>
      </w:tblBorders>
    </w:tblPr>
    <w:tcPr>
      <w:shd w:val="clear" w:color="auto" w:fill="CCCCCC" w:themeFill="text1" w:themeFillTint="3F"/>
    </w:tcPr>
    <w:tblStylePr w:type="firstRow">
      <w:rPr>
        <w:b/>
        <w:bCs/>
      </w:rPr>
    </w:tblStylePr>
    <w:tblStylePr w:type="lastRow">
      <w:rPr>
        <w:b/>
        <w:bCs/>
      </w:rPr>
      <w:tblPr/>
      <w:tcPr>
        <w:tcBorders>
          <w:top w:val="single" w:sz="18" w:space="0" w:color="666666" w:themeColor="text1" w:themeTint="BF"/>
        </w:tcBorders>
      </w:tcPr>
    </w:tblStylePr>
    <w:tblStylePr w:type="firstCol">
      <w:rPr>
        <w:b/>
        <w:bCs/>
      </w:rPr>
    </w:tblStylePr>
    <w:tblStylePr w:type="lastCol">
      <w:rPr>
        <w:b/>
        <w:bCs/>
      </w:rPr>
    </w:tblStylePr>
    <w:tblStylePr w:type="band1Vert">
      <w:tblPr/>
      <w:tcPr>
        <w:shd w:val="clear" w:color="auto" w:fill="999999" w:themeFill="text1" w:themeFillTint="7F"/>
      </w:tcPr>
    </w:tblStylePr>
    <w:tblStylePr w:type="band1Horz">
      <w:tblPr/>
      <w:tcPr>
        <w:shd w:val="clear" w:color="auto" w:fill="999999" w:themeFill="text1" w:themeFillTint="7F"/>
      </w:tcPr>
    </w:tblStylePr>
  </w:style>
  <w:style w:type="table" w:styleId="Mediumgitter1-fremhvningsfarve1">
    <w:name w:val="Medium Grid 1 Accent 1"/>
    <w:basedOn w:val="Tabel-Normal"/>
    <w:uiPriority w:val="67"/>
    <w:semiHidden/>
    <w:unhideWhenUsed/>
    <w:rsid w:val="000162D0"/>
    <w:pPr>
      <w:spacing w:line="240" w:lineRule="auto"/>
    </w:pPr>
    <w:tblPr>
      <w:tblStyleRowBandSize w:val="1"/>
      <w:tblStyleColBandSize w:val="1"/>
      <w:tbl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single" w:sz="8" w:space="0" w:color="C1E5FF" w:themeColor="accent1" w:themeTint="BF"/>
        <w:insideV w:val="single" w:sz="8" w:space="0" w:color="C1E5FF" w:themeColor="accent1" w:themeTint="BF"/>
      </w:tblBorders>
    </w:tblPr>
    <w:tcPr>
      <w:shd w:val="clear" w:color="auto" w:fill="EAF6FF" w:themeFill="accent1" w:themeFillTint="3F"/>
    </w:tcPr>
    <w:tblStylePr w:type="firstRow">
      <w:rPr>
        <w:b/>
        <w:bCs/>
      </w:rPr>
    </w:tblStylePr>
    <w:tblStylePr w:type="lastRow">
      <w:rPr>
        <w:b/>
        <w:bCs/>
      </w:rPr>
      <w:tblPr/>
      <w:tcPr>
        <w:tcBorders>
          <w:top w:val="single" w:sz="18" w:space="0" w:color="C1E5FF" w:themeColor="accent1" w:themeTint="BF"/>
        </w:tcBorders>
      </w:tcPr>
    </w:tblStylePr>
    <w:tblStylePr w:type="firstCol">
      <w:rPr>
        <w:b/>
        <w:bCs/>
      </w:rPr>
    </w:tblStylePr>
    <w:tblStylePr w:type="lastCol">
      <w:rPr>
        <w:b/>
        <w:bCs/>
      </w:rPr>
    </w:tblStylePr>
    <w:tblStylePr w:type="band1Vert">
      <w:tblPr/>
      <w:tcPr>
        <w:shd w:val="clear" w:color="auto" w:fill="D6EDFF" w:themeFill="accent1" w:themeFillTint="7F"/>
      </w:tcPr>
    </w:tblStylePr>
    <w:tblStylePr w:type="band1Horz">
      <w:tblPr/>
      <w:tcPr>
        <w:shd w:val="clear" w:color="auto" w:fill="D6EDFF" w:themeFill="accent1" w:themeFillTint="7F"/>
      </w:tcPr>
    </w:tblStylePr>
  </w:style>
  <w:style w:type="table" w:styleId="Mediumgitter1-fremhvningsfarve2">
    <w:name w:val="Medium Grid 1 Accent 2"/>
    <w:basedOn w:val="Tabel-Normal"/>
    <w:uiPriority w:val="67"/>
    <w:semiHidden/>
    <w:unhideWhenUsed/>
    <w:rsid w:val="000162D0"/>
    <w:pPr>
      <w:spacing w:line="240" w:lineRule="auto"/>
    </w:pPr>
    <w:tblPr>
      <w:tblStyleRowBandSize w:val="1"/>
      <w:tblStyleColBandSize w:val="1"/>
      <w:tbl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single" w:sz="8" w:space="0" w:color="5FC775" w:themeColor="accent2" w:themeTint="BF"/>
        <w:insideV w:val="single" w:sz="8" w:space="0" w:color="5FC775" w:themeColor="accent2" w:themeTint="BF"/>
      </w:tblBorders>
    </w:tblPr>
    <w:tcPr>
      <w:shd w:val="clear" w:color="auto" w:fill="CAECD1" w:themeFill="accent2" w:themeFillTint="3F"/>
    </w:tcPr>
    <w:tblStylePr w:type="firstRow">
      <w:rPr>
        <w:b/>
        <w:bCs/>
      </w:rPr>
    </w:tblStylePr>
    <w:tblStylePr w:type="lastRow">
      <w:rPr>
        <w:b/>
        <w:bCs/>
      </w:rPr>
      <w:tblPr/>
      <w:tcPr>
        <w:tcBorders>
          <w:top w:val="single" w:sz="18" w:space="0" w:color="5FC775" w:themeColor="accent2" w:themeTint="BF"/>
        </w:tcBorders>
      </w:tcPr>
    </w:tblStylePr>
    <w:tblStylePr w:type="firstCol">
      <w:rPr>
        <w:b/>
        <w:bCs/>
      </w:rPr>
    </w:tblStylePr>
    <w:tblStylePr w:type="lastCol">
      <w:rPr>
        <w:b/>
        <w:bCs/>
      </w:rPr>
    </w:tblStylePr>
    <w:tblStylePr w:type="band1Vert">
      <w:tblPr/>
      <w:tcPr>
        <w:shd w:val="clear" w:color="auto" w:fill="95D9A3" w:themeFill="accent2" w:themeFillTint="7F"/>
      </w:tcPr>
    </w:tblStylePr>
    <w:tblStylePr w:type="band1Horz">
      <w:tblPr/>
      <w:tcPr>
        <w:shd w:val="clear" w:color="auto" w:fill="95D9A3" w:themeFill="accent2" w:themeFillTint="7F"/>
      </w:tcPr>
    </w:tblStylePr>
  </w:style>
  <w:style w:type="table" w:styleId="Mediumgitter1-fremhvningsfarve3">
    <w:name w:val="Medium Grid 1 Accent 3"/>
    <w:basedOn w:val="Tabel-Normal"/>
    <w:uiPriority w:val="67"/>
    <w:semiHidden/>
    <w:unhideWhenUsed/>
    <w:rsid w:val="000162D0"/>
    <w:pPr>
      <w:spacing w:line="240" w:lineRule="auto"/>
    </w:pPr>
    <w:tblPr>
      <w:tblStyleRowBandSize w:val="1"/>
      <w:tblStyleColBandSize w:val="1"/>
      <w:tbl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single" w:sz="8" w:space="0" w:color="D1FF1D" w:themeColor="accent3" w:themeTint="BF"/>
        <w:insideV w:val="single" w:sz="8" w:space="0" w:color="D1FF1D" w:themeColor="accent3" w:themeTint="BF"/>
      </w:tblBorders>
    </w:tblPr>
    <w:tcPr>
      <w:shd w:val="clear" w:color="auto" w:fill="F0FFB4" w:themeFill="accent3" w:themeFillTint="3F"/>
    </w:tcPr>
    <w:tblStylePr w:type="firstRow">
      <w:rPr>
        <w:b/>
        <w:bCs/>
      </w:rPr>
    </w:tblStylePr>
    <w:tblStylePr w:type="lastRow">
      <w:rPr>
        <w:b/>
        <w:bCs/>
      </w:rPr>
      <w:tblPr/>
      <w:tcPr>
        <w:tcBorders>
          <w:top w:val="single" w:sz="18" w:space="0" w:color="D1FF1D" w:themeColor="accent3" w:themeTint="BF"/>
        </w:tcBorders>
      </w:tcPr>
    </w:tblStylePr>
    <w:tblStylePr w:type="firstCol">
      <w:rPr>
        <w:b/>
        <w:bCs/>
      </w:rPr>
    </w:tblStylePr>
    <w:tblStylePr w:type="lastCol">
      <w:rPr>
        <w:b/>
        <w:bCs/>
      </w:rPr>
    </w:tblStylePr>
    <w:tblStylePr w:type="band1Vert">
      <w:tblPr/>
      <w:tcPr>
        <w:shd w:val="clear" w:color="auto" w:fill="E1FF69" w:themeFill="accent3" w:themeFillTint="7F"/>
      </w:tcPr>
    </w:tblStylePr>
    <w:tblStylePr w:type="band1Horz">
      <w:tblPr/>
      <w:tcPr>
        <w:shd w:val="clear" w:color="auto" w:fill="E1FF69" w:themeFill="accent3" w:themeFillTint="7F"/>
      </w:tcPr>
    </w:tblStylePr>
  </w:style>
  <w:style w:type="table" w:styleId="Mediumgitter1-fremhvningsfarve4">
    <w:name w:val="Medium Grid 1 Accent 4"/>
    <w:basedOn w:val="Tabel-Normal"/>
    <w:uiPriority w:val="67"/>
    <w:semiHidden/>
    <w:unhideWhenUsed/>
    <w:rsid w:val="000162D0"/>
    <w:pPr>
      <w:spacing w:line="240" w:lineRule="auto"/>
    </w:pPr>
    <w:tblPr>
      <w:tblStyleRowBandSize w:val="1"/>
      <w:tblStyleColBandSize w:val="1"/>
      <w:tbl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single" w:sz="8" w:space="0" w:color="FF13A4" w:themeColor="accent4" w:themeTint="BF"/>
        <w:insideV w:val="single" w:sz="8" w:space="0" w:color="FF13A4" w:themeColor="accent4" w:themeTint="BF"/>
      </w:tblBorders>
    </w:tblPr>
    <w:tcPr>
      <w:shd w:val="clear" w:color="auto" w:fill="FFB1E1" w:themeFill="accent4" w:themeFillTint="3F"/>
    </w:tcPr>
    <w:tblStylePr w:type="firstRow">
      <w:rPr>
        <w:b/>
        <w:bCs/>
      </w:rPr>
    </w:tblStylePr>
    <w:tblStylePr w:type="lastRow">
      <w:rPr>
        <w:b/>
        <w:bCs/>
      </w:rPr>
      <w:tblPr/>
      <w:tcPr>
        <w:tcBorders>
          <w:top w:val="single" w:sz="18" w:space="0" w:color="FF13A4" w:themeColor="accent4" w:themeTint="BF"/>
        </w:tcBorders>
      </w:tcPr>
    </w:tblStylePr>
    <w:tblStylePr w:type="firstCol">
      <w:rPr>
        <w:b/>
        <w:bCs/>
      </w:rPr>
    </w:tblStylePr>
    <w:tblStylePr w:type="lastCol">
      <w:rPr>
        <w:b/>
        <w:bCs/>
      </w:rPr>
    </w:tblStylePr>
    <w:tblStylePr w:type="band1Vert">
      <w:tblPr/>
      <w:tcPr>
        <w:shd w:val="clear" w:color="auto" w:fill="FF62C2" w:themeFill="accent4" w:themeFillTint="7F"/>
      </w:tcPr>
    </w:tblStylePr>
    <w:tblStylePr w:type="band1Horz">
      <w:tblPr/>
      <w:tcPr>
        <w:shd w:val="clear" w:color="auto" w:fill="FF62C2" w:themeFill="accent4" w:themeFillTint="7F"/>
      </w:tcPr>
    </w:tblStylePr>
  </w:style>
  <w:style w:type="table" w:styleId="Mediumgitter1-fremhvningsfarve5">
    <w:name w:val="Medium Grid 1 Accent 5"/>
    <w:basedOn w:val="Tabel-Normal"/>
    <w:uiPriority w:val="67"/>
    <w:semiHidden/>
    <w:unhideWhenUsed/>
    <w:rsid w:val="000162D0"/>
    <w:pPr>
      <w:spacing w:line="240" w:lineRule="auto"/>
    </w:pPr>
    <w:tblPr>
      <w:tblStyleRowBandSize w:val="1"/>
      <w:tblStyleColBandSize w:val="1"/>
      <w:tbl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single" w:sz="8" w:space="0" w:color="E7593E" w:themeColor="accent5" w:themeTint="BF"/>
        <w:insideV w:val="single" w:sz="8" w:space="0" w:color="E7593E" w:themeColor="accent5" w:themeTint="BF"/>
      </w:tblBorders>
    </w:tblPr>
    <w:tcPr>
      <w:shd w:val="clear" w:color="auto" w:fill="F7C8BF" w:themeFill="accent5" w:themeFillTint="3F"/>
    </w:tcPr>
    <w:tblStylePr w:type="firstRow">
      <w:rPr>
        <w:b/>
        <w:bCs/>
      </w:rPr>
    </w:tblStylePr>
    <w:tblStylePr w:type="lastRow">
      <w:rPr>
        <w:b/>
        <w:bCs/>
      </w:rPr>
      <w:tblPr/>
      <w:tcPr>
        <w:tcBorders>
          <w:top w:val="single" w:sz="18" w:space="0" w:color="E7593E" w:themeColor="accent5" w:themeTint="BF"/>
        </w:tcBorders>
      </w:tcPr>
    </w:tblStylePr>
    <w:tblStylePr w:type="firstCol">
      <w:rPr>
        <w:b/>
        <w:bCs/>
      </w:rPr>
    </w:tblStylePr>
    <w:tblStylePr w:type="lastCol">
      <w:rPr>
        <w:b/>
        <w:bCs/>
      </w:rPr>
    </w:tblStylePr>
    <w:tblStylePr w:type="band1Vert">
      <w:tblPr/>
      <w:tcPr>
        <w:shd w:val="clear" w:color="auto" w:fill="EF907E" w:themeFill="accent5" w:themeFillTint="7F"/>
      </w:tcPr>
    </w:tblStylePr>
    <w:tblStylePr w:type="band1Horz">
      <w:tblPr/>
      <w:tcPr>
        <w:shd w:val="clear" w:color="auto" w:fill="EF907E" w:themeFill="accent5" w:themeFillTint="7F"/>
      </w:tcPr>
    </w:tblStylePr>
  </w:style>
  <w:style w:type="table" w:styleId="Mediumgitter1-fremhvningsfarve6">
    <w:name w:val="Medium Grid 1 Accent 6"/>
    <w:basedOn w:val="Tabel-Normal"/>
    <w:uiPriority w:val="67"/>
    <w:semiHidden/>
    <w:unhideWhenUsed/>
    <w:rsid w:val="000162D0"/>
    <w:pPr>
      <w:spacing w:line="240" w:lineRule="auto"/>
    </w:pPr>
    <w:tblPr>
      <w:tblStyleRowBandSize w:val="1"/>
      <w:tblStyleColBandSize w:val="1"/>
      <w:tbl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single" w:sz="8" w:space="0" w:color="DBDBD6" w:themeColor="accent6" w:themeTint="BF"/>
        <w:insideV w:val="single" w:sz="8" w:space="0" w:color="DBDBD6" w:themeColor="accent6" w:themeTint="BF"/>
      </w:tblBorders>
    </w:tblPr>
    <w:tcPr>
      <w:shd w:val="clear" w:color="auto" w:fill="F3F3F1" w:themeFill="accent6" w:themeFillTint="3F"/>
    </w:tcPr>
    <w:tblStylePr w:type="firstRow">
      <w:rPr>
        <w:b/>
        <w:bCs/>
      </w:rPr>
    </w:tblStylePr>
    <w:tblStylePr w:type="lastRow">
      <w:rPr>
        <w:b/>
        <w:bCs/>
      </w:rPr>
      <w:tblPr/>
      <w:tcPr>
        <w:tcBorders>
          <w:top w:val="single" w:sz="18" w:space="0" w:color="DBDBD6" w:themeColor="accent6" w:themeTint="BF"/>
        </w:tcBorders>
      </w:tcPr>
    </w:tblStylePr>
    <w:tblStylePr w:type="firstCol">
      <w:rPr>
        <w:b/>
        <w:bCs/>
      </w:rPr>
    </w:tblStylePr>
    <w:tblStylePr w:type="lastCol">
      <w:rPr>
        <w:b/>
        <w:bCs/>
      </w:rPr>
    </w:tblStylePr>
    <w:tblStylePr w:type="band1Vert">
      <w:tblPr/>
      <w:tcPr>
        <w:shd w:val="clear" w:color="auto" w:fill="E7E7E4" w:themeFill="accent6" w:themeFillTint="7F"/>
      </w:tcPr>
    </w:tblStylePr>
    <w:tblStylePr w:type="band1Horz">
      <w:tblPr/>
      <w:tcPr>
        <w:shd w:val="clear" w:color="auto" w:fill="E7E7E4" w:themeFill="accent6" w:themeFillTint="7F"/>
      </w:tcPr>
    </w:tblStylePr>
  </w:style>
  <w:style w:type="table" w:styleId="Mediumgitter2">
    <w:name w:val="Medium Grid 2"/>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insideH w:val="single" w:sz="8" w:space="0" w:color="333333" w:themeColor="text1"/>
        <w:insideV w:val="single" w:sz="8" w:space="0" w:color="333333" w:themeColor="text1"/>
      </w:tblBorders>
    </w:tblPr>
    <w:tcPr>
      <w:shd w:val="clear" w:color="auto" w:fill="CCCCCC" w:themeFill="text1" w:themeFillTint="3F"/>
    </w:tcPr>
    <w:tblStylePr w:type="firstRow">
      <w:rPr>
        <w:b/>
        <w:bCs/>
        <w:color w:val="333333" w:themeColor="text1"/>
      </w:rPr>
      <w:tblPr/>
      <w:tcPr>
        <w:shd w:val="clear" w:color="auto" w:fill="EBEBEB" w:themeFill="text1"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D6D6D6" w:themeFill="text1" w:themeFillTint="33"/>
      </w:tcPr>
    </w:tblStylePr>
    <w:tblStylePr w:type="band1Vert">
      <w:tblPr/>
      <w:tcPr>
        <w:shd w:val="clear" w:color="auto" w:fill="999999" w:themeFill="text1" w:themeFillTint="7F"/>
      </w:tcPr>
    </w:tblStylePr>
    <w:tblStylePr w:type="band1Horz">
      <w:tblPr/>
      <w:tcPr>
        <w:tcBorders>
          <w:insideH w:val="single" w:sz="6" w:space="0" w:color="333333" w:themeColor="text1"/>
          <w:insideV w:val="single" w:sz="6" w:space="0" w:color="333333" w:themeColor="text1"/>
        </w:tcBorders>
        <w:shd w:val="clear" w:color="auto" w:fill="999999"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insideH w:val="single" w:sz="8" w:space="0" w:color="ADDDFF" w:themeColor="accent1"/>
        <w:insideV w:val="single" w:sz="8" w:space="0" w:color="ADDDFF" w:themeColor="accent1"/>
      </w:tblBorders>
    </w:tblPr>
    <w:tcPr>
      <w:shd w:val="clear" w:color="auto" w:fill="EAF6FF" w:themeFill="accent1" w:themeFillTint="3F"/>
    </w:tcPr>
    <w:tblStylePr w:type="firstRow">
      <w:rPr>
        <w:b/>
        <w:bCs/>
        <w:color w:val="333333" w:themeColor="text1"/>
      </w:rPr>
      <w:tblPr/>
      <w:tcPr>
        <w:shd w:val="clear" w:color="auto" w:fill="F6FBFF" w:themeFill="accent1"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EEF8FF" w:themeFill="accent1" w:themeFillTint="33"/>
      </w:tcPr>
    </w:tblStylePr>
    <w:tblStylePr w:type="band1Vert">
      <w:tblPr/>
      <w:tcPr>
        <w:shd w:val="clear" w:color="auto" w:fill="D6EDFF" w:themeFill="accent1" w:themeFillTint="7F"/>
      </w:tcPr>
    </w:tblStylePr>
    <w:tblStylePr w:type="band1Horz">
      <w:tblPr/>
      <w:tcPr>
        <w:tcBorders>
          <w:insideH w:val="single" w:sz="6" w:space="0" w:color="ADDDFF" w:themeColor="accent1"/>
          <w:insideV w:val="single" w:sz="6" w:space="0" w:color="ADDDFF" w:themeColor="accent1"/>
        </w:tcBorders>
        <w:shd w:val="clear" w:color="auto" w:fill="D6EDFF"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insideH w:val="single" w:sz="8" w:space="0" w:color="3AA551" w:themeColor="accent2"/>
        <w:insideV w:val="single" w:sz="8" w:space="0" w:color="3AA551" w:themeColor="accent2"/>
      </w:tblBorders>
    </w:tblPr>
    <w:tcPr>
      <w:shd w:val="clear" w:color="auto" w:fill="CAECD1" w:themeFill="accent2" w:themeFillTint="3F"/>
    </w:tcPr>
    <w:tblStylePr w:type="firstRow">
      <w:rPr>
        <w:b/>
        <w:bCs/>
        <w:color w:val="333333" w:themeColor="text1"/>
      </w:rPr>
      <w:tblPr/>
      <w:tcPr>
        <w:shd w:val="clear" w:color="auto" w:fill="EAF7EC" w:themeFill="accent2"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D4F0DA" w:themeFill="accent2" w:themeFillTint="33"/>
      </w:tcPr>
    </w:tblStylePr>
    <w:tblStylePr w:type="band1Vert">
      <w:tblPr/>
      <w:tcPr>
        <w:shd w:val="clear" w:color="auto" w:fill="95D9A3" w:themeFill="accent2" w:themeFillTint="7F"/>
      </w:tcPr>
    </w:tblStylePr>
    <w:tblStylePr w:type="band1Horz">
      <w:tblPr/>
      <w:tcPr>
        <w:tcBorders>
          <w:insideH w:val="single" w:sz="6" w:space="0" w:color="3AA551" w:themeColor="accent2"/>
          <w:insideV w:val="single" w:sz="6" w:space="0" w:color="3AA551" w:themeColor="accent2"/>
        </w:tcBorders>
        <w:shd w:val="clear" w:color="auto" w:fill="95D9A3"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insideH w:val="single" w:sz="8" w:space="0" w:color="A8D100" w:themeColor="accent3"/>
        <w:insideV w:val="single" w:sz="8" w:space="0" w:color="A8D100" w:themeColor="accent3"/>
      </w:tblBorders>
    </w:tblPr>
    <w:tcPr>
      <w:shd w:val="clear" w:color="auto" w:fill="F0FFB4" w:themeFill="accent3" w:themeFillTint="3F"/>
    </w:tcPr>
    <w:tblStylePr w:type="firstRow">
      <w:rPr>
        <w:b/>
        <w:bCs/>
        <w:color w:val="333333" w:themeColor="text1"/>
      </w:rPr>
      <w:tblPr/>
      <w:tcPr>
        <w:shd w:val="clear" w:color="auto" w:fill="F9FFE1" w:themeFill="accent3"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2FFC2" w:themeFill="accent3" w:themeFillTint="33"/>
      </w:tcPr>
    </w:tblStylePr>
    <w:tblStylePr w:type="band1Vert">
      <w:tblPr/>
      <w:tcPr>
        <w:shd w:val="clear" w:color="auto" w:fill="E1FF69" w:themeFill="accent3" w:themeFillTint="7F"/>
      </w:tcPr>
    </w:tblStylePr>
    <w:tblStylePr w:type="band1Horz">
      <w:tblPr/>
      <w:tcPr>
        <w:tcBorders>
          <w:insideH w:val="single" w:sz="6" w:space="0" w:color="A8D100" w:themeColor="accent3"/>
          <w:insideV w:val="single" w:sz="6" w:space="0" w:color="A8D100" w:themeColor="accent3"/>
        </w:tcBorders>
        <w:shd w:val="clear" w:color="auto" w:fill="E1FF69"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insideH w:val="single" w:sz="8" w:space="0" w:color="C40079" w:themeColor="accent4"/>
        <w:insideV w:val="single" w:sz="8" w:space="0" w:color="C40079" w:themeColor="accent4"/>
      </w:tblBorders>
    </w:tblPr>
    <w:tcPr>
      <w:shd w:val="clear" w:color="auto" w:fill="FFB1E1" w:themeFill="accent4" w:themeFillTint="3F"/>
    </w:tcPr>
    <w:tblStylePr w:type="firstRow">
      <w:rPr>
        <w:b/>
        <w:bCs/>
        <w:color w:val="333333" w:themeColor="text1"/>
      </w:rPr>
      <w:tblPr/>
      <w:tcPr>
        <w:shd w:val="clear" w:color="auto" w:fill="FFE0F3" w:themeFill="accent4"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FC0E6" w:themeFill="accent4" w:themeFillTint="33"/>
      </w:tcPr>
    </w:tblStylePr>
    <w:tblStylePr w:type="band1Vert">
      <w:tblPr/>
      <w:tcPr>
        <w:shd w:val="clear" w:color="auto" w:fill="FF62C2" w:themeFill="accent4" w:themeFillTint="7F"/>
      </w:tcPr>
    </w:tblStylePr>
    <w:tblStylePr w:type="band1Horz">
      <w:tblPr/>
      <w:tcPr>
        <w:tcBorders>
          <w:insideH w:val="single" w:sz="6" w:space="0" w:color="C40079" w:themeColor="accent4"/>
          <w:insideV w:val="single" w:sz="6" w:space="0" w:color="C40079" w:themeColor="accent4"/>
        </w:tcBorders>
        <w:shd w:val="clear" w:color="auto" w:fill="FF62C2"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insideH w:val="single" w:sz="8" w:space="0" w:color="C63418" w:themeColor="accent5"/>
        <w:insideV w:val="single" w:sz="8" w:space="0" w:color="C63418" w:themeColor="accent5"/>
      </w:tblBorders>
    </w:tblPr>
    <w:tcPr>
      <w:shd w:val="clear" w:color="auto" w:fill="F7C8BF" w:themeFill="accent5" w:themeFillTint="3F"/>
    </w:tcPr>
    <w:tblStylePr w:type="firstRow">
      <w:rPr>
        <w:b/>
        <w:bCs/>
        <w:color w:val="333333" w:themeColor="text1"/>
      </w:rPr>
      <w:tblPr/>
      <w:tcPr>
        <w:shd w:val="clear" w:color="auto" w:fill="FCE9E5" w:themeFill="accent5"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8D2CB" w:themeFill="accent5" w:themeFillTint="33"/>
      </w:tcPr>
    </w:tblStylePr>
    <w:tblStylePr w:type="band1Vert">
      <w:tblPr/>
      <w:tcPr>
        <w:shd w:val="clear" w:color="auto" w:fill="EF907E" w:themeFill="accent5" w:themeFillTint="7F"/>
      </w:tcPr>
    </w:tblStylePr>
    <w:tblStylePr w:type="band1Horz">
      <w:tblPr/>
      <w:tcPr>
        <w:tcBorders>
          <w:insideH w:val="single" w:sz="6" w:space="0" w:color="C63418" w:themeColor="accent5"/>
          <w:insideV w:val="single" w:sz="6" w:space="0" w:color="C63418" w:themeColor="accent5"/>
        </w:tcBorders>
        <w:shd w:val="clear" w:color="auto" w:fill="EF907E"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insideH w:val="single" w:sz="8" w:space="0" w:color="D0CFC9" w:themeColor="accent6"/>
        <w:insideV w:val="single" w:sz="8" w:space="0" w:color="D0CFC9" w:themeColor="accent6"/>
      </w:tblBorders>
    </w:tblPr>
    <w:tcPr>
      <w:shd w:val="clear" w:color="auto" w:fill="F3F3F1" w:themeFill="accent6" w:themeFillTint="3F"/>
    </w:tcPr>
    <w:tblStylePr w:type="firstRow">
      <w:rPr>
        <w:b/>
        <w:bCs/>
        <w:color w:val="333333" w:themeColor="text1"/>
      </w:rPr>
      <w:tblPr/>
      <w:tcPr>
        <w:shd w:val="clear" w:color="auto" w:fill="FAFAF9" w:themeFill="accent6" w:themeFillTint="19"/>
      </w:tcPr>
    </w:tblStylePr>
    <w:tblStylePr w:type="lastRow">
      <w:rPr>
        <w:b/>
        <w:bCs/>
        <w:color w:val="333333" w:themeColor="text1"/>
      </w:rPr>
      <w:tblPr/>
      <w:tcPr>
        <w:tcBorders>
          <w:top w:val="single" w:sz="12" w:space="0" w:color="333333" w:themeColor="text1"/>
          <w:left w:val="nil"/>
          <w:bottom w:val="nil"/>
          <w:right w:val="nil"/>
          <w:insideH w:val="nil"/>
          <w:insideV w:val="nil"/>
        </w:tcBorders>
        <w:shd w:val="clear" w:color="auto" w:fill="FFFFFF" w:themeFill="background1"/>
      </w:tcPr>
    </w:tblStylePr>
    <w:tblStylePr w:type="firstCol">
      <w:rPr>
        <w:b/>
        <w:bCs/>
        <w:color w:val="333333"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33333" w:themeColor="text1"/>
      </w:rPr>
      <w:tblPr/>
      <w:tcPr>
        <w:tcBorders>
          <w:top w:val="nil"/>
          <w:left w:val="nil"/>
          <w:bottom w:val="nil"/>
          <w:right w:val="nil"/>
          <w:insideH w:val="nil"/>
          <w:insideV w:val="nil"/>
        </w:tcBorders>
        <w:shd w:val="clear" w:color="auto" w:fill="F5F5F4" w:themeFill="accent6" w:themeFillTint="33"/>
      </w:tcPr>
    </w:tblStylePr>
    <w:tblStylePr w:type="band1Vert">
      <w:tblPr/>
      <w:tcPr>
        <w:shd w:val="clear" w:color="auto" w:fill="E7E7E4" w:themeFill="accent6" w:themeFillTint="7F"/>
      </w:tcPr>
    </w:tblStylePr>
    <w:tblStylePr w:type="band1Horz">
      <w:tblPr/>
      <w:tcPr>
        <w:tcBorders>
          <w:insideH w:val="single" w:sz="6" w:space="0" w:color="D0CFC9" w:themeColor="accent6"/>
          <w:insideV w:val="single" w:sz="6" w:space="0" w:color="D0CFC9" w:themeColor="accent6"/>
        </w:tcBorders>
        <w:shd w:val="clear" w:color="auto" w:fill="E7E7E4"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33333"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33333"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33333"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33333"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99999"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99999" w:themeFill="text1" w:themeFillTint="7F"/>
      </w:tcPr>
    </w:tblStylePr>
  </w:style>
  <w:style w:type="table" w:styleId="Mediumgitter3-fremhvningsfarve1">
    <w:name w:val="Medium Grid 3 Accent 1"/>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6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DDF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DDF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DDF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DDF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6ED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6EDFF" w:themeFill="accent1" w:themeFillTint="7F"/>
      </w:tcPr>
    </w:tblStylePr>
  </w:style>
  <w:style w:type="table" w:styleId="Mediumgitter3-fremhvningsfarve2">
    <w:name w:val="Medium Grid 3 Accent 2"/>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AECD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AA55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AA55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AA55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AA55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5D9A3"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5D9A3" w:themeFill="accent2" w:themeFillTint="7F"/>
      </w:tcPr>
    </w:tblStylePr>
  </w:style>
  <w:style w:type="table" w:styleId="Mediumgitter3-fremhvningsfarve3">
    <w:name w:val="Medium Grid 3 Accent 3"/>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0FFB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8D1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8D1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8D1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8D1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1FF69"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1FF69" w:themeFill="accent3" w:themeFillTint="7F"/>
      </w:tcPr>
    </w:tblStylePr>
  </w:style>
  <w:style w:type="table" w:styleId="Mediumgitter3-fremhvningsfarve4">
    <w:name w:val="Medium Grid 3 Accent 4"/>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B1E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40079"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40079"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40079"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40079"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62C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62C2" w:themeFill="accent4" w:themeFillTint="7F"/>
      </w:tcPr>
    </w:tblStylePr>
  </w:style>
  <w:style w:type="table" w:styleId="Mediumgitter3-fremhvningsfarve5">
    <w:name w:val="Medium Grid 3 Accent 5"/>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C8B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6341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6341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6341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6341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907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907E" w:themeFill="accent5" w:themeFillTint="7F"/>
      </w:tcPr>
    </w:tblStylePr>
  </w:style>
  <w:style w:type="table" w:styleId="Mediumgitter3-fremhvningsfarve6">
    <w:name w:val="Medium Grid 3 Accent 6"/>
    <w:basedOn w:val="Tabel-Normal"/>
    <w:uiPriority w:val="69"/>
    <w:semiHidden/>
    <w:unhideWhenUsed/>
    <w:rsid w:val="000162D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3F3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0CFC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0CFC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0CFC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0CFC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7E7E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7E7E4" w:themeFill="accent6" w:themeFillTint="7F"/>
      </w:tcPr>
    </w:tblStylePr>
  </w:style>
  <w:style w:type="table" w:styleId="Mediumliste1">
    <w:name w:val="Medium List 1"/>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333333" w:themeColor="text1"/>
        <w:bottom w:val="single" w:sz="8" w:space="0" w:color="333333" w:themeColor="text1"/>
      </w:tblBorders>
    </w:tblPr>
    <w:tblStylePr w:type="firstRow">
      <w:rPr>
        <w:rFonts w:asciiTheme="majorHAnsi" w:eastAsiaTheme="majorEastAsia" w:hAnsiTheme="majorHAnsi" w:cstheme="majorBidi"/>
      </w:rPr>
      <w:tblPr/>
      <w:tcPr>
        <w:tcBorders>
          <w:top w:val="nil"/>
          <w:bottom w:val="single" w:sz="8" w:space="0" w:color="333333" w:themeColor="text1"/>
        </w:tcBorders>
      </w:tcPr>
    </w:tblStylePr>
    <w:tblStylePr w:type="lastRow">
      <w:rPr>
        <w:b/>
        <w:bCs/>
        <w:color w:val="009DF0" w:themeColor="text2"/>
      </w:rPr>
      <w:tblPr/>
      <w:tcPr>
        <w:tcBorders>
          <w:top w:val="single" w:sz="8" w:space="0" w:color="333333" w:themeColor="text1"/>
          <w:bottom w:val="single" w:sz="8" w:space="0" w:color="333333" w:themeColor="text1"/>
        </w:tcBorders>
      </w:tcPr>
    </w:tblStylePr>
    <w:tblStylePr w:type="firstCol">
      <w:rPr>
        <w:b/>
        <w:bCs/>
      </w:rPr>
    </w:tblStylePr>
    <w:tblStylePr w:type="lastCol">
      <w:rPr>
        <w:b/>
        <w:bCs/>
      </w:rPr>
      <w:tblPr/>
      <w:tcPr>
        <w:tcBorders>
          <w:top w:val="single" w:sz="8" w:space="0" w:color="333333" w:themeColor="text1"/>
          <w:bottom w:val="single" w:sz="8" w:space="0" w:color="333333" w:themeColor="text1"/>
        </w:tcBorders>
      </w:tcPr>
    </w:tblStylePr>
    <w:tblStylePr w:type="band1Vert">
      <w:tblPr/>
      <w:tcPr>
        <w:shd w:val="clear" w:color="auto" w:fill="CCCCCC" w:themeFill="text1" w:themeFillTint="3F"/>
      </w:tcPr>
    </w:tblStylePr>
    <w:tblStylePr w:type="band1Horz">
      <w:tblPr/>
      <w:tcPr>
        <w:shd w:val="clear" w:color="auto" w:fill="CCCCCC" w:themeFill="text1" w:themeFillTint="3F"/>
      </w:tcPr>
    </w:tblStylePr>
  </w:style>
  <w:style w:type="table" w:styleId="Mediumliste1-farve1">
    <w:name w:val="Medium List 1 Accent 1"/>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ADDDFF" w:themeColor="accent1"/>
        <w:bottom w:val="single" w:sz="8" w:space="0" w:color="ADDDFF" w:themeColor="accent1"/>
      </w:tblBorders>
    </w:tblPr>
    <w:tblStylePr w:type="firstRow">
      <w:rPr>
        <w:rFonts w:asciiTheme="majorHAnsi" w:eastAsiaTheme="majorEastAsia" w:hAnsiTheme="majorHAnsi" w:cstheme="majorBidi"/>
      </w:rPr>
      <w:tblPr/>
      <w:tcPr>
        <w:tcBorders>
          <w:top w:val="nil"/>
          <w:bottom w:val="single" w:sz="8" w:space="0" w:color="ADDDFF" w:themeColor="accent1"/>
        </w:tcBorders>
      </w:tcPr>
    </w:tblStylePr>
    <w:tblStylePr w:type="lastRow">
      <w:rPr>
        <w:b/>
        <w:bCs/>
        <w:color w:val="009DF0" w:themeColor="text2"/>
      </w:rPr>
      <w:tblPr/>
      <w:tcPr>
        <w:tcBorders>
          <w:top w:val="single" w:sz="8" w:space="0" w:color="ADDDFF" w:themeColor="accent1"/>
          <w:bottom w:val="single" w:sz="8" w:space="0" w:color="ADDDFF" w:themeColor="accent1"/>
        </w:tcBorders>
      </w:tcPr>
    </w:tblStylePr>
    <w:tblStylePr w:type="firstCol">
      <w:rPr>
        <w:b/>
        <w:bCs/>
      </w:rPr>
    </w:tblStylePr>
    <w:tblStylePr w:type="lastCol">
      <w:rPr>
        <w:b/>
        <w:bCs/>
      </w:rPr>
      <w:tblPr/>
      <w:tcPr>
        <w:tcBorders>
          <w:top w:val="single" w:sz="8" w:space="0" w:color="ADDDFF" w:themeColor="accent1"/>
          <w:bottom w:val="single" w:sz="8" w:space="0" w:color="ADDDFF" w:themeColor="accent1"/>
        </w:tcBorders>
      </w:tcPr>
    </w:tblStylePr>
    <w:tblStylePr w:type="band1Vert">
      <w:tblPr/>
      <w:tcPr>
        <w:shd w:val="clear" w:color="auto" w:fill="EAF6FF" w:themeFill="accent1" w:themeFillTint="3F"/>
      </w:tcPr>
    </w:tblStylePr>
    <w:tblStylePr w:type="band1Horz">
      <w:tblPr/>
      <w:tcPr>
        <w:shd w:val="clear" w:color="auto" w:fill="EAF6FF" w:themeFill="accent1" w:themeFillTint="3F"/>
      </w:tcPr>
    </w:tblStylePr>
  </w:style>
  <w:style w:type="table" w:styleId="Mediumliste1-fremhvningsfarve2">
    <w:name w:val="Medium List 1 Accent 2"/>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3AA551" w:themeColor="accent2"/>
        <w:bottom w:val="single" w:sz="8" w:space="0" w:color="3AA551" w:themeColor="accent2"/>
      </w:tblBorders>
    </w:tblPr>
    <w:tblStylePr w:type="firstRow">
      <w:rPr>
        <w:rFonts w:asciiTheme="majorHAnsi" w:eastAsiaTheme="majorEastAsia" w:hAnsiTheme="majorHAnsi" w:cstheme="majorBidi"/>
      </w:rPr>
      <w:tblPr/>
      <w:tcPr>
        <w:tcBorders>
          <w:top w:val="nil"/>
          <w:bottom w:val="single" w:sz="8" w:space="0" w:color="3AA551" w:themeColor="accent2"/>
        </w:tcBorders>
      </w:tcPr>
    </w:tblStylePr>
    <w:tblStylePr w:type="lastRow">
      <w:rPr>
        <w:b/>
        <w:bCs/>
        <w:color w:val="009DF0" w:themeColor="text2"/>
      </w:rPr>
      <w:tblPr/>
      <w:tcPr>
        <w:tcBorders>
          <w:top w:val="single" w:sz="8" w:space="0" w:color="3AA551" w:themeColor="accent2"/>
          <w:bottom w:val="single" w:sz="8" w:space="0" w:color="3AA551" w:themeColor="accent2"/>
        </w:tcBorders>
      </w:tcPr>
    </w:tblStylePr>
    <w:tblStylePr w:type="firstCol">
      <w:rPr>
        <w:b/>
        <w:bCs/>
      </w:rPr>
    </w:tblStylePr>
    <w:tblStylePr w:type="lastCol">
      <w:rPr>
        <w:b/>
        <w:bCs/>
      </w:rPr>
      <w:tblPr/>
      <w:tcPr>
        <w:tcBorders>
          <w:top w:val="single" w:sz="8" w:space="0" w:color="3AA551" w:themeColor="accent2"/>
          <w:bottom w:val="single" w:sz="8" w:space="0" w:color="3AA551" w:themeColor="accent2"/>
        </w:tcBorders>
      </w:tcPr>
    </w:tblStylePr>
    <w:tblStylePr w:type="band1Vert">
      <w:tblPr/>
      <w:tcPr>
        <w:shd w:val="clear" w:color="auto" w:fill="CAECD1" w:themeFill="accent2" w:themeFillTint="3F"/>
      </w:tcPr>
    </w:tblStylePr>
    <w:tblStylePr w:type="band1Horz">
      <w:tblPr/>
      <w:tcPr>
        <w:shd w:val="clear" w:color="auto" w:fill="CAECD1" w:themeFill="accent2" w:themeFillTint="3F"/>
      </w:tcPr>
    </w:tblStylePr>
  </w:style>
  <w:style w:type="table" w:styleId="Mediumliste1-fremhvningsfarve3">
    <w:name w:val="Medium List 1 Accent 3"/>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A8D100" w:themeColor="accent3"/>
        <w:bottom w:val="single" w:sz="8" w:space="0" w:color="A8D100" w:themeColor="accent3"/>
      </w:tblBorders>
    </w:tblPr>
    <w:tblStylePr w:type="firstRow">
      <w:rPr>
        <w:rFonts w:asciiTheme="majorHAnsi" w:eastAsiaTheme="majorEastAsia" w:hAnsiTheme="majorHAnsi" w:cstheme="majorBidi"/>
      </w:rPr>
      <w:tblPr/>
      <w:tcPr>
        <w:tcBorders>
          <w:top w:val="nil"/>
          <w:bottom w:val="single" w:sz="8" w:space="0" w:color="A8D100" w:themeColor="accent3"/>
        </w:tcBorders>
      </w:tcPr>
    </w:tblStylePr>
    <w:tblStylePr w:type="lastRow">
      <w:rPr>
        <w:b/>
        <w:bCs/>
        <w:color w:val="009DF0" w:themeColor="text2"/>
      </w:rPr>
      <w:tblPr/>
      <w:tcPr>
        <w:tcBorders>
          <w:top w:val="single" w:sz="8" w:space="0" w:color="A8D100" w:themeColor="accent3"/>
          <w:bottom w:val="single" w:sz="8" w:space="0" w:color="A8D100" w:themeColor="accent3"/>
        </w:tcBorders>
      </w:tcPr>
    </w:tblStylePr>
    <w:tblStylePr w:type="firstCol">
      <w:rPr>
        <w:b/>
        <w:bCs/>
      </w:rPr>
    </w:tblStylePr>
    <w:tblStylePr w:type="lastCol">
      <w:rPr>
        <w:b/>
        <w:bCs/>
      </w:rPr>
      <w:tblPr/>
      <w:tcPr>
        <w:tcBorders>
          <w:top w:val="single" w:sz="8" w:space="0" w:color="A8D100" w:themeColor="accent3"/>
          <w:bottom w:val="single" w:sz="8" w:space="0" w:color="A8D100" w:themeColor="accent3"/>
        </w:tcBorders>
      </w:tcPr>
    </w:tblStylePr>
    <w:tblStylePr w:type="band1Vert">
      <w:tblPr/>
      <w:tcPr>
        <w:shd w:val="clear" w:color="auto" w:fill="F0FFB4" w:themeFill="accent3" w:themeFillTint="3F"/>
      </w:tcPr>
    </w:tblStylePr>
    <w:tblStylePr w:type="band1Horz">
      <w:tblPr/>
      <w:tcPr>
        <w:shd w:val="clear" w:color="auto" w:fill="F0FFB4" w:themeFill="accent3" w:themeFillTint="3F"/>
      </w:tcPr>
    </w:tblStylePr>
  </w:style>
  <w:style w:type="table" w:styleId="Mediumliste1-fremhvningsfarve4">
    <w:name w:val="Medium List 1 Accent 4"/>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C40079" w:themeColor="accent4"/>
        <w:bottom w:val="single" w:sz="8" w:space="0" w:color="C40079" w:themeColor="accent4"/>
      </w:tblBorders>
    </w:tblPr>
    <w:tblStylePr w:type="firstRow">
      <w:rPr>
        <w:rFonts w:asciiTheme="majorHAnsi" w:eastAsiaTheme="majorEastAsia" w:hAnsiTheme="majorHAnsi" w:cstheme="majorBidi"/>
      </w:rPr>
      <w:tblPr/>
      <w:tcPr>
        <w:tcBorders>
          <w:top w:val="nil"/>
          <w:bottom w:val="single" w:sz="8" w:space="0" w:color="C40079" w:themeColor="accent4"/>
        </w:tcBorders>
      </w:tcPr>
    </w:tblStylePr>
    <w:tblStylePr w:type="lastRow">
      <w:rPr>
        <w:b/>
        <w:bCs/>
        <w:color w:val="009DF0" w:themeColor="text2"/>
      </w:rPr>
      <w:tblPr/>
      <w:tcPr>
        <w:tcBorders>
          <w:top w:val="single" w:sz="8" w:space="0" w:color="C40079" w:themeColor="accent4"/>
          <w:bottom w:val="single" w:sz="8" w:space="0" w:color="C40079" w:themeColor="accent4"/>
        </w:tcBorders>
      </w:tcPr>
    </w:tblStylePr>
    <w:tblStylePr w:type="firstCol">
      <w:rPr>
        <w:b/>
        <w:bCs/>
      </w:rPr>
    </w:tblStylePr>
    <w:tblStylePr w:type="lastCol">
      <w:rPr>
        <w:b/>
        <w:bCs/>
      </w:rPr>
      <w:tblPr/>
      <w:tcPr>
        <w:tcBorders>
          <w:top w:val="single" w:sz="8" w:space="0" w:color="C40079" w:themeColor="accent4"/>
          <w:bottom w:val="single" w:sz="8" w:space="0" w:color="C40079" w:themeColor="accent4"/>
        </w:tcBorders>
      </w:tcPr>
    </w:tblStylePr>
    <w:tblStylePr w:type="band1Vert">
      <w:tblPr/>
      <w:tcPr>
        <w:shd w:val="clear" w:color="auto" w:fill="FFB1E1" w:themeFill="accent4" w:themeFillTint="3F"/>
      </w:tcPr>
    </w:tblStylePr>
    <w:tblStylePr w:type="band1Horz">
      <w:tblPr/>
      <w:tcPr>
        <w:shd w:val="clear" w:color="auto" w:fill="FFB1E1" w:themeFill="accent4" w:themeFillTint="3F"/>
      </w:tcPr>
    </w:tblStylePr>
  </w:style>
  <w:style w:type="table" w:styleId="Mediumliste1-fremhvningsfarve5">
    <w:name w:val="Medium List 1 Accent 5"/>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C63418" w:themeColor="accent5"/>
        <w:bottom w:val="single" w:sz="8" w:space="0" w:color="C63418" w:themeColor="accent5"/>
      </w:tblBorders>
    </w:tblPr>
    <w:tblStylePr w:type="firstRow">
      <w:rPr>
        <w:rFonts w:asciiTheme="majorHAnsi" w:eastAsiaTheme="majorEastAsia" w:hAnsiTheme="majorHAnsi" w:cstheme="majorBidi"/>
      </w:rPr>
      <w:tblPr/>
      <w:tcPr>
        <w:tcBorders>
          <w:top w:val="nil"/>
          <w:bottom w:val="single" w:sz="8" w:space="0" w:color="C63418" w:themeColor="accent5"/>
        </w:tcBorders>
      </w:tcPr>
    </w:tblStylePr>
    <w:tblStylePr w:type="lastRow">
      <w:rPr>
        <w:b/>
        <w:bCs/>
        <w:color w:val="009DF0" w:themeColor="text2"/>
      </w:rPr>
      <w:tblPr/>
      <w:tcPr>
        <w:tcBorders>
          <w:top w:val="single" w:sz="8" w:space="0" w:color="C63418" w:themeColor="accent5"/>
          <w:bottom w:val="single" w:sz="8" w:space="0" w:color="C63418" w:themeColor="accent5"/>
        </w:tcBorders>
      </w:tcPr>
    </w:tblStylePr>
    <w:tblStylePr w:type="firstCol">
      <w:rPr>
        <w:b/>
        <w:bCs/>
      </w:rPr>
    </w:tblStylePr>
    <w:tblStylePr w:type="lastCol">
      <w:rPr>
        <w:b/>
        <w:bCs/>
      </w:rPr>
      <w:tblPr/>
      <w:tcPr>
        <w:tcBorders>
          <w:top w:val="single" w:sz="8" w:space="0" w:color="C63418" w:themeColor="accent5"/>
          <w:bottom w:val="single" w:sz="8" w:space="0" w:color="C63418" w:themeColor="accent5"/>
        </w:tcBorders>
      </w:tcPr>
    </w:tblStylePr>
    <w:tblStylePr w:type="band1Vert">
      <w:tblPr/>
      <w:tcPr>
        <w:shd w:val="clear" w:color="auto" w:fill="F7C8BF" w:themeFill="accent5" w:themeFillTint="3F"/>
      </w:tcPr>
    </w:tblStylePr>
    <w:tblStylePr w:type="band1Horz">
      <w:tblPr/>
      <w:tcPr>
        <w:shd w:val="clear" w:color="auto" w:fill="F7C8BF" w:themeFill="accent5" w:themeFillTint="3F"/>
      </w:tcPr>
    </w:tblStylePr>
  </w:style>
  <w:style w:type="table" w:styleId="Mediumliste1-fremhvningsfarve6">
    <w:name w:val="Medium List 1 Accent 6"/>
    <w:basedOn w:val="Tabel-Normal"/>
    <w:uiPriority w:val="65"/>
    <w:semiHidden/>
    <w:unhideWhenUsed/>
    <w:rsid w:val="000162D0"/>
    <w:pPr>
      <w:spacing w:line="240" w:lineRule="auto"/>
    </w:pPr>
    <w:rPr>
      <w:color w:val="333333" w:themeColor="text1"/>
    </w:rPr>
    <w:tblPr>
      <w:tblStyleRowBandSize w:val="1"/>
      <w:tblStyleColBandSize w:val="1"/>
      <w:tblBorders>
        <w:top w:val="single" w:sz="8" w:space="0" w:color="D0CFC9" w:themeColor="accent6"/>
        <w:bottom w:val="single" w:sz="8" w:space="0" w:color="D0CFC9" w:themeColor="accent6"/>
      </w:tblBorders>
    </w:tblPr>
    <w:tblStylePr w:type="firstRow">
      <w:rPr>
        <w:rFonts w:asciiTheme="majorHAnsi" w:eastAsiaTheme="majorEastAsia" w:hAnsiTheme="majorHAnsi" w:cstheme="majorBidi"/>
      </w:rPr>
      <w:tblPr/>
      <w:tcPr>
        <w:tcBorders>
          <w:top w:val="nil"/>
          <w:bottom w:val="single" w:sz="8" w:space="0" w:color="D0CFC9" w:themeColor="accent6"/>
        </w:tcBorders>
      </w:tcPr>
    </w:tblStylePr>
    <w:tblStylePr w:type="lastRow">
      <w:rPr>
        <w:b/>
        <w:bCs/>
        <w:color w:val="009DF0" w:themeColor="text2"/>
      </w:rPr>
      <w:tblPr/>
      <w:tcPr>
        <w:tcBorders>
          <w:top w:val="single" w:sz="8" w:space="0" w:color="D0CFC9" w:themeColor="accent6"/>
          <w:bottom w:val="single" w:sz="8" w:space="0" w:color="D0CFC9" w:themeColor="accent6"/>
        </w:tcBorders>
      </w:tcPr>
    </w:tblStylePr>
    <w:tblStylePr w:type="firstCol">
      <w:rPr>
        <w:b/>
        <w:bCs/>
      </w:rPr>
    </w:tblStylePr>
    <w:tblStylePr w:type="lastCol">
      <w:rPr>
        <w:b/>
        <w:bCs/>
      </w:rPr>
      <w:tblPr/>
      <w:tcPr>
        <w:tcBorders>
          <w:top w:val="single" w:sz="8" w:space="0" w:color="D0CFC9" w:themeColor="accent6"/>
          <w:bottom w:val="single" w:sz="8" w:space="0" w:color="D0CFC9" w:themeColor="accent6"/>
        </w:tcBorders>
      </w:tcPr>
    </w:tblStylePr>
    <w:tblStylePr w:type="band1Vert">
      <w:tblPr/>
      <w:tcPr>
        <w:shd w:val="clear" w:color="auto" w:fill="F3F3F1" w:themeFill="accent6" w:themeFillTint="3F"/>
      </w:tcPr>
    </w:tblStylePr>
    <w:tblStylePr w:type="band1Horz">
      <w:tblPr/>
      <w:tcPr>
        <w:shd w:val="clear" w:color="auto" w:fill="F3F3F1" w:themeFill="accent6" w:themeFillTint="3F"/>
      </w:tcPr>
    </w:tblStylePr>
  </w:style>
  <w:style w:type="table" w:styleId="Mediumliste2">
    <w:name w:val="Medium List 2"/>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33333" w:themeColor="text1"/>
        <w:left w:val="single" w:sz="8" w:space="0" w:color="333333" w:themeColor="text1"/>
        <w:bottom w:val="single" w:sz="8" w:space="0" w:color="333333" w:themeColor="text1"/>
        <w:right w:val="single" w:sz="8" w:space="0" w:color="333333" w:themeColor="text1"/>
      </w:tblBorders>
    </w:tblPr>
    <w:tblStylePr w:type="firstRow">
      <w:rPr>
        <w:sz w:val="24"/>
        <w:szCs w:val="24"/>
      </w:rPr>
      <w:tblPr/>
      <w:tcPr>
        <w:tcBorders>
          <w:top w:val="nil"/>
          <w:left w:val="nil"/>
          <w:bottom w:val="single" w:sz="24" w:space="0" w:color="333333"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33333" w:themeColor="text1"/>
          <w:insideH w:val="nil"/>
          <w:insideV w:val="nil"/>
        </w:tcBorders>
        <w:shd w:val="clear" w:color="auto" w:fill="FFFFFF" w:themeFill="background1"/>
      </w:tcPr>
    </w:tblStylePr>
    <w:tblStylePr w:type="lastCol">
      <w:tblPr/>
      <w:tcPr>
        <w:tcBorders>
          <w:top w:val="nil"/>
          <w:left w:val="single" w:sz="8" w:space="0" w:color="333333"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CCCC" w:themeFill="text1" w:themeFillTint="3F"/>
      </w:tcPr>
    </w:tblStylePr>
    <w:tblStylePr w:type="band1Horz">
      <w:tblPr/>
      <w:tcPr>
        <w:tcBorders>
          <w:top w:val="nil"/>
          <w:bottom w:val="nil"/>
          <w:insideH w:val="nil"/>
          <w:insideV w:val="nil"/>
        </w:tcBorders>
        <w:shd w:val="clear" w:color="auto" w:fill="CC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DDDFF" w:themeColor="accent1"/>
        <w:left w:val="single" w:sz="8" w:space="0" w:color="ADDDFF" w:themeColor="accent1"/>
        <w:bottom w:val="single" w:sz="8" w:space="0" w:color="ADDDFF" w:themeColor="accent1"/>
        <w:right w:val="single" w:sz="8" w:space="0" w:color="ADDDFF" w:themeColor="accent1"/>
      </w:tblBorders>
    </w:tblPr>
    <w:tblStylePr w:type="firstRow">
      <w:rPr>
        <w:sz w:val="24"/>
        <w:szCs w:val="24"/>
      </w:rPr>
      <w:tblPr/>
      <w:tcPr>
        <w:tcBorders>
          <w:top w:val="nil"/>
          <w:left w:val="nil"/>
          <w:bottom w:val="single" w:sz="24" w:space="0" w:color="ADDDF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DDDFF" w:themeColor="accent1"/>
          <w:insideH w:val="nil"/>
          <w:insideV w:val="nil"/>
        </w:tcBorders>
        <w:shd w:val="clear" w:color="auto" w:fill="FFFFFF" w:themeFill="background1"/>
      </w:tcPr>
    </w:tblStylePr>
    <w:tblStylePr w:type="lastCol">
      <w:tblPr/>
      <w:tcPr>
        <w:tcBorders>
          <w:top w:val="nil"/>
          <w:left w:val="single" w:sz="8" w:space="0" w:color="ADDDF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6FF" w:themeFill="accent1" w:themeFillTint="3F"/>
      </w:tcPr>
    </w:tblStylePr>
    <w:tblStylePr w:type="band1Horz">
      <w:tblPr/>
      <w:tcPr>
        <w:tcBorders>
          <w:top w:val="nil"/>
          <w:bottom w:val="nil"/>
          <w:insideH w:val="nil"/>
          <w:insideV w:val="nil"/>
        </w:tcBorders>
        <w:shd w:val="clear" w:color="auto" w:fill="EAF6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3AA551" w:themeColor="accent2"/>
        <w:left w:val="single" w:sz="8" w:space="0" w:color="3AA551" w:themeColor="accent2"/>
        <w:bottom w:val="single" w:sz="8" w:space="0" w:color="3AA551" w:themeColor="accent2"/>
        <w:right w:val="single" w:sz="8" w:space="0" w:color="3AA551" w:themeColor="accent2"/>
      </w:tblBorders>
    </w:tblPr>
    <w:tblStylePr w:type="firstRow">
      <w:rPr>
        <w:sz w:val="24"/>
        <w:szCs w:val="24"/>
      </w:rPr>
      <w:tblPr/>
      <w:tcPr>
        <w:tcBorders>
          <w:top w:val="nil"/>
          <w:left w:val="nil"/>
          <w:bottom w:val="single" w:sz="24" w:space="0" w:color="3AA551"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AA551" w:themeColor="accent2"/>
          <w:insideH w:val="nil"/>
          <w:insideV w:val="nil"/>
        </w:tcBorders>
        <w:shd w:val="clear" w:color="auto" w:fill="FFFFFF" w:themeFill="background1"/>
      </w:tcPr>
    </w:tblStylePr>
    <w:tblStylePr w:type="lastCol">
      <w:tblPr/>
      <w:tcPr>
        <w:tcBorders>
          <w:top w:val="nil"/>
          <w:left w:val="single" w:sz="8" w:space="0" w:color="3AA5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AECD1" w:themeFill="accent2" w:themeFillTint="3F"/>
      </w:tcPr>
    </w:tblStylePr>
    <w:tblStylePr w:type="band1Horz">
      <w:tblPr/>
      <w:tcPr>
        <w:tcBorders>
          <w:top w:val="nil"/>
          <w:bottom w:val="nil"/>
          <w:insideH w:val="nil"/>
          <w:insideV w:val="nil"/>
        </w:tcBorders>
        <w:shd w:val="clear" w:color="auto" w:fill="CAECD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A8D100" w:themeColor="accent3"/>
        <w:left w:val="single" w:sz="8" w:space="0" w:color="A8D100" w:themeColor="accent3"/>
        <w:bottom w:val="single" w:sz="8" w:space="0" w:color="A8D100" w:themeColor="accent3"/>
        <w:right w:val="single" w:sz="8" w:space="0" w:color="A8D100" w:themeColor="accent3"/>
      </w:tblBorders>
    </w:tblPr>
    <w:tblStylePr w:type="firstRow">
      <w:rPr>
        <w:sz w:val="24"/>
        <w:szCs w:val="24"/>
      </w:rPr>
      <w:tblPr/>
      <w:tcPr>
        <w:tcBorders>
          <w:top w:val="nil"/>
          <w:left w:val="nil"/>
          <w:bottom w:val="single" w:sz="24" w:space="0" w:color="A8D100"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8D100" w:themeColor="accent3"/>
          <w:insideH w:val="nil"/>
          <w:insideV w:val="nil"/>
        </w:tcBorders>
        <w:shd w:val="clear" w:color="auto" w:fill="FFFFFF" w:themeFill="background1"/>
      </w:tcPr>
    </w:tblStylePr>
    <w:tblStylePr w:type="lastCol">
      <w:tblPr/>
      <w:tcPr>
        <w:tcBorders>
          <w:top w:val="nil"/>
          <w:left w:val="single" w:sz="8" w:space="0" w:color="A8D10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0FFB4" w:themeFill="accent3" w:themeFillTint="3F"/>
      </w:tcPr>
    </w:tblStylePr>
    <w:tblStylePr w:type="band1Horz">
      <w:tblPr/>
      <w:tcPr>
        <w:tcBorders>
          <w:top w:val="nil"/>
          <w:bottom w:val="nil"/>
          <w:insideH w:val="nil"/>
          <w:insideV w:val="nil"/>
        </w:tcBorders>
        <w:shd w:val="clear" w:color="auto" w:fill="F0FFB4"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40079" w:themeColor="accent4"/>
        <w:left w:val="single" w:sz="8" w:space="0" w:color="C40079" w:themeColor="accent4"/>
        <w:bottom w:val="single" w:sz="8" w:space="0" w:color="C40079" w:themeColor="accent4"/>
        <w:right w:val="single" w:sz="8" w:space="0" w:color="C40079" w:themeColor="accent4"/>
      </w:tblBorders>
    </w:tblPr>
    <w:tblStylePr w:type="firstRow">
      <w:rPr>
        <w:sz w:val="24"/>
        <w:szCs w:val="24"/>
      </w:rPr>
      <w:tblPr/>
      <w:tcPr>
        <w:tcBorders>
          <w:top w:val="nil"/>
          <w:left w:val="nil"/>
          <w:bottom w:val="single" w:sz="24" w:space="0" w:color="C40079"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40079" w:themeColor="accent4"/>
          <w:insideH w:val="nil"/>
          <w:insideV w:val="nil"/>
        </w:tcBorders>
        <w:shd w:val="clear" w:color="auto" w:fill="FFFFFF" w:themeFill="background1"/>
      </w:tcPr>
    </w:tblStylePr>
    <w:tblStylePr w:type="lastCol">
      <w:tblPr/>
      <w:tcPr>
        <w:tcBorders>
          <w:top w:val="nil"/>
          <w:left w:val="single" w:sz="8" w:space="0" w:color="C40079"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B1E1" w:themeFill="accent4" w:themeFillTint="3F"/>
      </w:tcPr>
    </w:tblStylePr>
    <w:tblStylePr w:type="band1Horz">
      <w:tblPr/>
      <w:tcPr>
        <w:tcBorders>
          <w:top w:val="nil"/>
          <w:bottom w:val="nil"/>
          <w:insideH w:val="nil"/>
          <w:insideV w:val="nil"/>
        </w:tcBorders>
        <w:shd w:val="clear" w:color="auto" w:fill="FFB1E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rPr>
        <w:sz w:val="24"/>
        <w:szCs w:val="24"/>
      </w:rPr>
      <w:tblPr/>
      <w:tcPr>
        <w:tcBorders>
          <w:top w:val="nil"/>
          <w:left w:val="nil"/>
          <w:bottom w:val="single" w:sz="24" w:space="0" w:color="C63418"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63418" w:themeColor="accent5"/>
          <w:insideH w:val="nil"/>
          <w:insideV w:val="nil"/>
        </w:tcBorders>
        <w:shd w:val="clear" w:color="auto" w:fill="FFFFFF" w:themeFill="background1"/>
      </w:tcPr>
    </w:tblStylePr>
    <w:tblStylePr w:type="lastCol">
      <w:tblPr/>
      <w:tcPr>
        <w:tcBorders>
          <w:top w:val="nil"/>
          <w:left w:val="single" w:sz="8" w:space="0" w:color="C6341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8BF" w:themeFill="accent5" w:themeFillTint="3F"/>
      </w:tcPr>
    </w:tblStylePr>
    <w:tblStylePr w:type="band1Horz">
      <w:tblPr/>
      <w:tcPr>
        <w:tcBorders>
          <w:top w:val="nil"/>
          <w:bottom w:val="nil"/>
          <w:insideH w:val="nil"/>
          <w:insideV w:val="nil"/>
        </w:tcBorders>
        <w:shd w:val="clear" w:color="auto" w:fill="F7C8B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semiHidden/>
    <w:unhideWhenUsed/>
    <w:rsid w:val="000162D0"/>
    <w:pPr>
      <w:spacing w:line="240" w:lineRule="auto"/>
    </w:pPr>
    <w:rPr>
      <w:rFonts w:asciiTheme="majorHAnsi" w:eastAsiaTheme="majorEastAsia" w:hAnsiTheme="majorHAnsi" w:cstheme="majorBidi"/>
      <w:color w:val="333333" w:themeColor="text1"/>
    </w:rPr>
    <w:tblPr>
      <w:tblStyleRowBandSize w:val="1"/>
      <w:tblStyleColBandSize w:val="1"/>
      <w:tblBorders>
        <w:top w:val="single" w:sz="8" w:space="0" w:color="D0CFC9" w:themeColor="accent6"/>
        <w:left w:val="single" w:sz="8" w:space="0" w:color="D0CFC9" w:themeColor="accent6"/>
        <w:bottom w:val="single" w:sz="8" w:space="0" w:color="D0CFC9" w:themeColor="accent6"/>
        <w:right w:val="single" w:sz="8" w:space="0" w:color="D0CFC9" w:themeColor="accent6"/>
      </w:tblBorders>
    </w:tblPr>
    <w:tblStylePr w:type="firstRow">
      <w:rPr>
        <w:sz w:val="24"/>
        <w:szCs w:val="24"/>
      </w:rPr>
      <w:tblPr/>
      <w:tcPr>
        <w:tcBorders>
          <w:top w:val="nil"/>
          <w:left w:val="nil"/>
          <w:bottom w:val="single" w:sz="24" w:space="0" w:color="D0CFC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0CFC9" w:themeColor="accent6"/>
          <w:insideH w:val="nil"/>
          <w:insideV w:val="nil"/>
        </w:tcBorders>
        <w:shd w:val="clear" w:color="auto" w:fill="FFFFFF" w:themeFill="background1"/>
      </w:tcPr>
    </w:tblStylePr>
    <w:tblStylePr w:type="lastCol">
      <w:tblPr/>
      <w:tcPr>
        <w:tcBorders>
          <w:top w:val="nil"/>
          <w:left w:val="single" w:sz="8" w:space="0" w:color="D0CFC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F3F1" w:themeFill="accent6" w:themeFillTint="3F"/>
      </w:tcPr>
    </w:tblStylePr>
    <w:tblStylePr w:type="band1Horz">
      <w:tblPr/>
      <w:tcPr>
        <w:tcBorders>
          <w:top w:val="nil"/>
          <w:bottom w:val="nil"/>
          <w:insideH w:val="nil"/>
          <w:insideV w:val="nil"/>
        </w:tcBorders>
        <w:shd w:val="clear" w:color="auto" w:fill="F3F3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semiHidden/>
    <w:unhideWhenUsed/>
    <w:rsid w:val="000162D0"/>
    <w:pPr>
      <w:spacing w:line="240" w:lineRule="auto"/>
    </w:pPr>
    <w:tblPr>
      <w:tblStyleRowBandSize w:val="1"/>
      <w:tblStyleColBandSize w:val="1"/>
      <w:tbl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single" w:sz="8" w:space="0" w:color="666666" w:themeColor="text1" w:themeTint="BF"/>
      </w:tblBorders>
    </w:tblPr>
    <w:tblStylePr w:type="firstRow">
      <w:pPr>
        <w:spacing w:before="0" w:after="0" w:line="240" w:lineRule="auto"/>
      </w:pPr>
      <w:rPr>
        <w:b/>
        <w:bCs/>
        <w:color w:val="FFFFFF" w:themeColor="background1"/>
      </w:rPr>
      <w:tblPr/>
      <w:tcPr>
        <w:tcBorders>
          <w:top w:val="single" w:sz="8"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nil"/>
          <w:insideV w:val="nil"/>
        </w:tcBorders>
        <w:shd w:val="clear" w:color="auto" w:fill="333333" w:themeFill="text1"/>
      </w:tcPr>
    </w:tblStylePr>
    <w:tblStylePr w:type="lastRow">
      <w:pPr>
        <w:spacing w:before="0" w:after="0" w:line="240" w:lineRule="auto"/>
      </w:pPr>
      <w:rPr>
        <w:b/>
        <w:bCs/>
      </w:rPr>
      <w:tblPr/>
      <w:tcPr>
        <w:tcBorders>
          <w:top w:val="double" w:sz="6" w:space="0" w:color="666666" w:themeColor="text1" w:themeTint="BF"/>
          <w:left w:val="single" w:sz="8" w:space="0" w:color="666666" w:themeColor="text1" w:themeTint="BF"/>
          <w:bottom w:val="single" w:sz="8" w:space="0" w:color="666666" w:themeColor="text1" w:themeTint="BF"/>
          <w:right w:val="single" w:sz="8" w:space="0" w:color="666666" w:themeColor="text1" w:themeTint="BF"/>
          <w:insideH w:val="nil"/>
          <w:insideV w:val="nil"/>
        </w:tcBorders>
      </w:tcPr>
    </w:tblStylePr>
    <w:tblStylePr w:type="firstCol">
      <w:rPr>
        <w:b/>
        <w:bCs/>
      </w:rPr>
    </w:tblStylePr>
    <w:tblStylePr w:type="lastCol">
      <w:rPr>
        <w:b/>
        <w:bCs/>
      </w:rPr>
    </w:tblStylePr>
    <w:tblStylePr w:type="band1Vert">
      <w:tblPr/>
      <w:tcPr>
        <w:shd w:val="clear" w:color="auto" w:fill="CCCCCC" w:themeFill="text1" w:themeFillTint="3F"/>
      </w:tcPr>
    </w:tblStylePr>
    <w:tblStylePr w:type="band1Horz">
      <w:tblPr/>
      <w:tcPr>
        <w:tcBorders>
          <w:insideH w:val="nil"/>
          <w:insideV w:val="nil"/>
        </w:tcBorders>
        <w:shd w:val="clear" w:color="auto" w:fill="CCCCCC"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semiHidden/>
    <w:unhideWhenUsed/>
    <w:rsid w:val="000162D0"/>
    <w:pPr>
      <w:spacing w:line="240" w:lineRule="auto"/>
    </w:pPr>
    <w:tblPr>
      <w:tblStyleRowBandSize w:val="1"/>
      <w:tblStyleColBandSize w:val="1"/>
      <w:tbl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single" w:sz="8" w:space="0" w:color="C1E5FF" w:themeColor="accent1" w:themeTint="BF"/>
      </w:tblBorders>
    </w:tblPr>
    <w:tblStylePr w:type="firstRow">
      <w:pPr>
        <w:spacing w:before="0" w:after="0" w:line="240" w:lineRule="auto"/>
      </w:pPr>
      <w:rPr>
        <w:b/>
        <w:bCs/>
        <w:color w:val="FFFFFF" w:themeColor="background1"/>
      </w:rPr>
      <w:tblPr/>
      <w:tcPr>
        <w:tcBorders>
          <w:top w:val="single" w:sz="8"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nil"/>
          <w:insideV w:val="nil"/>
        </w:tcBorders>
        <w:shd w:val="clear" w:color="auto" w:fill="ADDDFF" w:themeFill="accent1"/>
      </w:tcPr>
    </w:tblStylePr>
    <w:tblStylePr w:type="lastRow">
      <w:pPr>
        <w:spacing w:before="0" w:after="0" w:line="240" w:lineRule="auto"/>
      </w:pPr>
      <w:rPr>
        <w:b/>
        <w:bCs/>
      </w:rPr>
      <w:tblPr/>
      <w:tcPr>
        <w:tcBorders>
          <w:top w:val="double" w:sz="6" w:space="0" w:color="C1E5FF" w:themeColor="accent1" w:themeTint="BF"/>
          <w:left w:val="single" w:sz="8" w:space="0" w:color="C1E5FF" w:themeColor="accent1" w:themeTint="BF"/>
          <w:bottom w:val="single" w:sz="8" w:space="0" w:color="C1E5FF" w:themeColor="accent1" w:themeTint="BF"/>
          <w:right w:val="single" w:sz="8" w:space="0" w:color="C1E5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EAF6FF" w:themeFill="accent1" w:themeFillTint="3F"/>
      </w:tcPr>
    </w:tblStylePr>
    <w:tblStylePr w:type="band1Horz">
      <w:tblPr/>
      <w:tcPr>
        <w:tcBorders>
          <w:insideH w:val="nil"/>
          <w:insideV w:val="nil"/>
        </w:tcBorders>
        <w:shd w:val="clear" w:color="auto" w:fill="EAF6FF"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semiHidden/>
    <w:unhideWhenUsed/>
    <w:rsid w:val="000162D0"/>
    <w:pPr>
      <w:spacing w:line="240" w:lineRule="auto"/>
    </w:pPr>
    <w:tblPr>
      <w:tblStyleRowBandSize w:val="1"/>
      <w:tblStyleColBandSize w:val="1"/>
      <w:tbl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single" w:sz="8" w:space="0" w:color="5FC775" w:themeColor="accent2" w:themeTint="BF"/>
      </w:tblBorders>
    </w:tblPr>
    <w:tblStylePr w:type="firstRow">
      <w:pPr>
        <w:spacing w:before="0" w:after="0" w:line="240" w:lineRule="auto"/>
      </w:pPr>
      <w:rPr>
        <w:b/>
        <w:bCs/>
        <w:color w:val="FFFFFF" w:themeColor="background1"/>
      </w:rPr>
      <w:tblPr/>
      <w:tcPr>
        <w:tcBorders>
          <w:top w:val="single" w:sz="8"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nil"/>
          <w:insideV w:val="nil"/>
        </w:tcBorders>
        <w:shd w:val="clear" w:color="auto" w:fill="3AA551" w:themeFill="accent2"/>
      </w:tcPr>
    </w:tblStylePr>
    <w:tblStylePr w:type="lastRow">
      <w:pPr>
        <w:spacing w:before="0" w:after="0" w:line="240" w:lineRule="auto"/>
      </w:pPr>
      <w:rPr>
        <w:b/>
        <w:bCs/>
      </w:rPr>
      <w:tblPr/>
      <w:tcPr>
        <w:tcBorders>
          <w:top w:val="double" w:sz="6" w:space="0" w:color="5FC775" w:themeColor="accent2" w:themeTint="BF"/>
          <w:left w:val="single" w:sz="8" w:space="0" w:color="5FC775" w:themeColor="accent2" w:themeTint="BF"/>
          <w:bottom w:val="single" w:sz="8" w:space="0" w:color="5FC775" w:themeColor="accent2" w:themeTint="BF"/>
          <w:right w:val="single" w:sz="8" w:space="0" w:color="5FC775" w:themeColor="accent2" w:themeTint="BF"/>
          <w:insideH w:val="nil"/>
          <w:insideV w:val="nil"/>
        </w:tcBorders>
      </w:tcPr>
    </w:tblStylePr>
    <w:tblStylePr w:type="firstCol">
      <w:rPr>
        <w:b/>
        <w:bCs/>
      </w:rPr>
    </w:tblStylePr>
    <w:tblStylePr w:type="lastCol">
      <w:rPr>
        <w:b/>
        <w:bCs/>
      </w:rPr>
    </w:tblStylePr>
    <w:tblStylePr w:type="band1Vert">
      <w:tblPr/>
      <w:tcPr>
        <w:shd w:val="clear" w:color="auto" w:fill="CAECD1" w:themeFill="accent2" w:themeFillTint="3F"/>
      </w:tcPr>
    </w:tblStylePr>
    <w:tblStylePr w:type="band1Horz">
      <w:tblPr/>
      <w:tcPr>
        <w:tcBorders>
          <w:insideH w:val="nil"/>
          <w:insideV w:val="nil"/>
        </w:tcBorders>
        <w:shd w:val="clear" w:color="auto" w:fill="CAECD1"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semiHidden/>
    <w:unhideWhenUsed/>
    <w:rsid w:val="000162D0"/>
    <w:pPr>
      <w:spacing w:line="240" w:lineRule="auto"/>
    </w:pPr>
    <w:tblPr>
      <w:tblStyleRowBandSize w:val="1"/>
      <w:tblStyleColBandSize w:val="1"/>
      <w:tbl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single" w:sz="8" w:space="0" w:color="D1FF1D" w:themeColor="accent3" w:themeTint="BF"/>
      </w:tblBorders>
    </w:tblPr>
    <w:tblStylePr w:type="firstRow">
      <w:pPr>
        <w:spacing w:before="0" w:after="0" w:line="240" w:lineRule="auto"/>
      </w:pPr>
      <w:rPr>
        <w:b/>
        <w:bCs/>
        <w:color w:val="FFFFFF" w:themeColor="background1"/>
      </w:rPr>
      <w:tblPr/>
      <w:tcPr>
        <w:tcBorders>
          <w:top w:val="single" w:sz="8"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nil"/>
          <w:insideV w:val="nil"/>
        </w:tcBorders>
        <w:shd w:val="clear" w:color="auto" w:fill="A8D100" w:themeFill="accent3"/>
      </w:tcPr>
    </w:tblStylePr>
    <w:tblStylePr w:type="lastRow">
      <w:pPr>
        <w:spacing w:before="0" w:after="0" w:line="240" w:lineRule="auto"/>
      </w:pPr>
      <w:rPr>
        <w:b/>
        <w:bCs/>
      </w:rPr>
      <w:tblPr/>
      <w:tcPr>
        <w:tcBorders>
          <w:top w:val="double" w:sz="6" w:space="0" w:color="D1FF1D" w:themeColor="accent3" w:themeTint="BF"/>
          <w:left w:val="single" w:sz="8" w:space="0" w:color="D1FF1D" w:themeColor="accent3" w:themeTint="BF"/>
          <w:bottom w:val="single" w:sz="8" w:space="0" w:color="D1FF1D" w:themeColor="accent3" w:themeTint="BF"/>
          <w:right w:val="single" w:sz="8" w:space="0" w:color="D1FF1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0FFB4" w:themeFill="accent3" w:themeFillTint="3F"/>
      </w:tcPr>
    </w:tblStylePr>
    <w:tblStylePr w:type="band1Horz">
      <w:tblPr/>
      <w:tcPr>
        <w:tcBorders>
          <w:insideH w:val="nil"/>
          <w:insideV w:val="nil"/>
        </w:tcBorders>
        <w:shd w:val="clear" w:color="auto" w:fill="F0FFB4"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semiHidden/>
    <w:unhideWhenUsed/>
    <w:rsid w:val="000162D0"/>
    <w:pPr>
      <w:spacing w:line="240" w:lineRule="auto"/>
    </w:pPr>
    <w:tblPr>
      <w:tblStyleRowBandSize w:val="1"/>
      <w:tblStyleColBandSize w:val="1"/>
      <w:tbl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single" w:sz="8" w:space="0" w:color="FF13A4" w:themeColor="accent4" w:themeTint="BF"/>
      </w:tblBorders>
    </w:tblPr>
    <w:tblStylePr w:type="firstRow">
      <w:pPr>
        <w:spacing w:before="0" w:after="0" w:line="240" w:lineRule="auto"/>
      </w:pPr>
      <w:rPr>
        <w:b/>
        <w:bCs/>
        <w:color w:val="FFFFFF" w:themeColor="background1"/>
      </w:rPr>
      <w:tblPr/>
      <w:tcPr>
        <w:tcBorders>
          <w:top w:val="single" w:sz="8"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nil"/>
          <w:insideV w:val="nil"/>
        </w:tcBorders>
        <w:shd w:val="clear" w:color="auto" w:fill="C40079" w:themeFill="accent4"/>
      </w:tcPr>
    </w:tblStylePr>
    <w:tblStylePr w:type="lastRow">
      <w:pPr>
        <w:spacing w:before="0" w:after="0" w:line="240" w:lineRule="auto"/>
      </w:pPr>
      <w:rPr>
        <w:b/>
        <w:bCs/>
      </w:rPr>
      <w:tblPr/>
      <w:tcPr>
        <w:tcBorders>
          <w:top w:val="double" w:sz="6" w:space="0" w:color="FF13A4" w:themeColor="accent4" w:themeTint="BF"/>
          <w:left w:val="single" w:sz="8" w:space="0" w:color="FF13A4" w:themeColor="accent4" w:themeTint="BF"/>
          <w:bottom w:val="single" w:sz="8" w:space="0" w:color="FF13A4" w:themeColor="accent4" w:themeTint="BF"/>
          <w:right w:val="single" w:sz="8" w:space="0" w:color="FF13A4"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B1E1" w:themeFill="accent4" w:themeFillTint="3F"/>
      </w:tcPr>
    </w:tblStylePr>
    <w:tblStylePr w:type="band1Horz">
      <w:tblPr/>
      <w:tcPr>
        <w:tcBorders>
          <w:insideH w:val="nil"/>
          <w:insideV w:val="nil"/>
        </w:tcBorders>
        <w:shd w:val="clear" w:color="auto" w:fill="FFB1E1"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semiHidden/>
    <w:unhideWhenUsed/>
    <w:rsid w:val="000162D0"/>
    <w:pPr>
      <w:spacing w:line="240" w:lineRule="auto"/>
    </w:pPr>
    <w:tblPr>
      <w:tblStyleRowBandSize w:val="1"/>
      <w:tblStyleColBandSize w:val="1"/>
      <w:tbl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single" w:sz="8" w:space="0" w:color="E7593E" w:themeColor="accent5" w:themeTint="BF"/>
      </w:tblBorders>
    </w:tblPr>
    <w:tblStylePr w:type="firstRow">
      <w:pPr>
        <w:spacing w:before="0" w:after="0" w:line="240" w:lineRule="auto"/>
      </w:pPr>
      <w:rPr>
        <w:b/>
        <w:bCs/>
        <w:color w:val="FFFFFF" w:themeColor="background1"/>
      </w:rPr>
      <w:tblPr/>
      <w:tcPr>
        <w:tcBorders>
          <w:top w:val="single" w:sz="8"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nil"/>
          <w:insideV w:val="nil"/>
        </w:tcBorders>
        <w:shd w:val="clear" w:color="auto" w:fill="C63418" w:themeFill="accent5"/>
      </w:tcPr>
    </w:tblStylePr>
    <w:tblStylePr w:type="lastRow">
      <w:pPr>
        <w:spacing w:before="0" w:after="0" w:line="240" w:lineRule="auto"/>
      </w:pPr>
      <w:rPr>
        <w:b/>
        <w:bCs/>
      </w:rPr>
      <w:tblPr/>
      <w:tcPr>
        <w:tcBorders>
          <w:top w:val="double" w:sz="6" w:space="0" w:color="E7593E" w:themeColor="accent5" w:themeTint="BF"/>
          <w:left w:val="single" w:sz="8" w:space="0" w:color="E7593E" w:themeColor="accent5" w:themeTint="BF"/>
          <w:bottom w:val="single" w:sz="8" w:space="0" w:color="E7593E" w:themeColor="accent5" w:themeTint="BF"/>
          <w:right w:val="single" w:sz="8" w:space="0" w:color="E7593E"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C8BF" w:themeFill="accent5" w:themeFillTint="3F"/>
      </w:tcPr>
    </w:tblStylePr>
    <w:tblStylePr w:type="band1Horz">
      <w:tblPr/>
      <w:tcPr>
        <w:tcBorders>
          <w:insideH w:val="nil"/>
          <w:insideV w:val="nil"/>
        </w:tcBorders>
        <w:shd w:val="clear" w:color="auto" w:fill="F7C8BF"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semiHidden/>
    <w:unhideWhenUsed/>
    <w:rsid w:val="000162D0"/>
    <w:pPr>
      <w:spacing w:line="240" w:lineRule="auto"/>
    </w:pPr>
    <w:tblPr>
      <w:tblStyleRowBandSize w:val="1"/>
      <w:tblStyleColBandSize w:val="1"/>
      <w:tbl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single" w:sz="8" w:space="0" w:color="DBDBD6" w:themeColor="accent6" w:themeTint="BF"/>
      </w:tblBorders>
    </w:tblPr>
    <w:tblStylePr w:type="firstRow">
      <w:pPr>
        <w:spacing w:before="0" w:after="0" w:line="240" w:lineRule="auto"/>
      </w:pPr>
      <w:rPr>
        <w:b/>
        <w:bCs/>
        <w:color w:val="FFFFFF" w:themeColor="background1"/>
      </w:rPr>
      <w:tblPr/>
      <w:tcPr>
        <w:tcBorders>
          <w:top w:val="single" w:sz="8"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nil"/>
          <w:insideV w:val="nil"/>
        </w:tcBorders>
        <w:shd w:val="clear" w:color="auto" w:fill="D0CFC9" w:themeFill="accent6"/>
      </w:tcPr>
    </w:tblStylePr>
    <w:tblStylePr w:type="lastRow">
      <w:pPr>
        <w:spacing w:before="0" w:after="0" w:line="240" w:lineRule="auto"/>
      </w:pPr>
      <w:rPr>
        <w:b/>
        <w:bCs/>
      </w:rPr>
      <w:tblPr/>
      <w:tcPr>
        <w:tcBorders>
          <w:top w:val="double" w:sz="6" w:space="0" w:color="DBDBD6" w:themeColor="accent6" w:themeTint="BF"/>
          <w:left w:val="single" w:sz="8" w:space="0" w:color="DBDBD6" w:themeColor="accent6" w:themeTint="BF"/>
          <w:bottom w:val="single" w:sz="8" w:space="0" w:color="DBDBD6" w:themeColor="accent6" w:themeTint="BF"/>
          <w:right w:val="single" w:sz="8" w:space="0" w:color="DBDB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F3F3F1" w:themeFill="accent6" w:themeFillTint="3F"/>
      </w:tcPr>
    </w:tblStylePr>
    <w:tblStylePr w:type="band1Horz">
      <w:tblPr/>
      <w:tcPr>
        <w:tcBorders>
          <w:insideH w:val="nil"/>
          <w:insideV w:val="nil"/>
        </w:tcBorders>
        <w:shd w:val="clear" w:color="auto" w:fill="F3F3F1"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33333"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33333" w:themeFill="text1"/>
      </w:tcPr>
    </w:tblStylePr>
    <w:tblStylePr w:type="lastCol">
      <w:rPr>
        <w:b/>
        <w:bCs/>
        <w:color w:val="FFFFFF" w:themeColor="background1"/>
      </w:rPr>
      <w:tblPr/>
      <w:tcPr>
        <w:tcBorders>
          <w:left w:val="nil"/>
          <w:right w:val="nil"/>
          <w:insideH w:val="nil"/>
          <w:insideV w:val="nil"/>
        </w:tcBorders>
        <w:shd w:val="clear" w:color="auto" w:fill="333333"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arve1">
    <w:name w:val="Medium Shading 2 Accent 1"/>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DDDF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DDDFF" w:themeFill="accent1"/>
      </w:tcPr>
    </w:tblStylePr>
    <w:tblStylePr w:type="lastCol">
      <w:rPr>
        <w:b/>
        <w:bCs/>
        <w:color w:val="FFFFFF" w:themeColor="background1"/>
      </w:rPr>
      <w:tblPr/>
      <w:tcPr>
        <w:tcBorders>
          <w:left w:val="nil"/>
          <w:right w:val="nil"/>
          <w:insideH w:val="nil"/>
          <w:insideV w:val="nil"/>
        </w:tcBorders>
        <w:shd w:val="clear" w:color="auto" w:fill="ADDDF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2">
    <w:name w:val="Medium Shading 2 Accent 2"/>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AA55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3AA551" w:themeFill="accent2"/>
      </w:tcPr>
    </w:tblStylePr>
    <w:tblStylePr w:type="lastCol">
      <w:rPr>
        <w:b/>
        <w:bCs/>
        <w:color w:val="FFFFFF" w:themeColor="background1"/>
      </w:rPr>
      <w:tblPr/>
      <w:tcPr>
        <w:tcBorders>
          <w:left w:val="nil"/>
          <w:right w:val="nil"/>
          <w:insideH w:val="nil"/>
          <w:insideV w:val="nil"/>
        </w:tcBorders>
        <w:shd w:val="clear" w:color="auto" w:fill="3AA55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3">
    <w:name w:val="Medium Shading 2 Accent 3"/>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8D10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8D100" w:themeFill="accent3"/>
      </w:tcPr>
    </w:tblStylePr>
    <w:tblStylePr w:type="lastCol">
      <w:rPr>
        <w:b/>
        <w:bCs/>
        <w:color w:val="FFFFFF" w:themeColor="background1"/>
      </w:rPr>
      <w:tblPr/>
      <w:tcPr>
        <w:tcBorders>
          <w:left w:val="nil"/>
          <w:right w:val="nil"/>
          <w:insideH w:val="nil"/>
          <w:insideV w:val="nil"/>
        </w:tcBorders>
        <w:shd w:val="clear" w:color="auto" w:fill="A8D10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4">
    <w:name w:val="Medium Shading 2 Accent 4"/>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40079"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40079" w:themeFill="accent4"/>
      </w:tcPr>
    </w:tblStylePr>
    <w:tblStylePr w:type="lastCol">
      <w:rPr>
        <w:b/>
        <w:bCs/>
        <w:color w:val="FFFFFF" w:themeColor="background1"/>
      </w:rPr>
      <w:tblPr/>
      <w:tcPr>
        <w:tcBorders>
          <w:left w:val="nil"/>
          <w:right w:val="nil"/>
          <w:insideH w:val="nil"/>
          <w:insideV w:val="nil"/>
        </w:tcBorders>
        <w:shd w:val="clear" w:color="auto" w:fill="C40079"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5">
    <w:name w:val="Medium Shading 2 Accent 5"/>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6341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63418" w:themeFill="accent5"/>
      </w:tcPr>
    </w:tblStylePr>
    <w:tblStylePr w:type="lastCol">
      <w:rPr>
        <w:b/>
        <w:bCs/>
        <w:color w:val="FFFFFF" w:themeColor="background1"/>
      </w:rPr>
      <w:tblPr/>
      <w:tcPr>
        <w:tcBorders>
          <w:left w:val="nil"/>
          <w:right w:val="nil"/>
          <w:insideH w:val="nil"/>
          <w:insideV w:val="nil"/>
        </w:tcBorders>
        <w:shd w:val="clear" w:color="auto" w:fill="C6341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kygge2-fremhvningsfarve6">
    <w:name w:val="Medium Shading 2 Accent 6"/>
    <w:basedOn w:val="Tabel-Normal"/>
    <w:uiPriority w:val="64"/>
    <w:semiHidden/>
    <w:unhideWhenUsed/>
    <w:rsid w:val="000162D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0CFC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0CFC9" w:themeFill="accent6"/>
      </w:tcPr>
    </w:tblStylePr>
    <w:tblStylePr w:type="lastCol">
      <w:rPr>
        <w:b/>
        <w:bCs/>
        <w:color w:val="FFFFFF" w:themeColor="background1"/>
      </w:rPr>
      <w:tblPr/>
      <w:tcPr>
        <w:tcBorders>
          <w:left w:val="nil"/>
          <w:right w:val="nil"/>
          <w:insideH w:val="nil"/>
          <w:insideV w:val="nil"/>
        </w:tcBorders>
        <w:shd w:val="clear" w:color="auto" w:fill="D0CFC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Standardskrifttypeiafsnit"/>
    <w:uiPriority w:val="99"/>
    <w:semiHidden/>
    <w:rsid w:val="000162D0"/>
    <w:rPr>
      <w:color w:val="2B579A"/>
      <w:shd w:val="clear" w:color="auto" w:fill="E6E6E6"/>
      <w:lang w:val="da-DK"/>
    </w:rPr>
  </w:style>
  <w:style w:type="paragraph" w:styleId="Brevhoved">
    <w:name w:val="Message Header"/>
    <w:basedOn w:val="Normal"/>
    <w:link w:val="BrevhovedTegn"/>
    <w:uiPriority w:val="3"/>
    <w:semiHidden/>
    <w:rsid w:val="000162D0"/>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A539A2"/>
    <w:rPr>
      <w:rFonts w:asciiTheme="majorHAnsi" w:eastAsiaTheme="majorEastAsia" w:hAnsiTheme="majorHAnsi" w:cstheme="majorBidi"/>
      <w:sz w:val="24"/>
      <w:szCs w:val="24"/>
      <w:shd w:val="pct20" w:color="auto" w:fill="auto"/>
      <w:lang w:val="da-DK"/>
    </w:rPr>
  </w:style>
  <w:style w:type="paragraph" w:styleId="NormalWeb">
    <w:name w:val="Normal (Web)"/>
    <w:basedOn w:val="Normal"/>
    <w:uiPriority w:val="99"/>
    <w:semiHidden/>
    <w:rsid w:val="000162D0"/>
    <w:rPr>
      <w:rFonts w:ascii="Times New Roman" w:hAnsi="Times New Roman" w:cs="Times New Roman"/>
      <w:sz w:val="24"/>
      <w:szCs w:val="24"/>
    </w:rPr>
  </w:style>
  <w:style w:type="paragraph" w:styleId="Noteoverskrift">
    <w:name w:val="Note Heading"/>
    <w:basedOn w:val="Normal"/>
    <w:next w:val="Normal"/>
    <w:link w:val="NoteoverskriftTegn"/>
    <w:uiPriority w:val="5"/>
    <w:semiHidden/>
    <w:rsid w:val="000162D0"/>
    <w:pPr>
      <w:spacing w:line="240" w:lineRule="auto"/>
    </w:pPr>
  </w:style>
  <w:style w:type="character" w:customStyle="1" w:styleId="NoteoverskriftTegn">
    <w:name w:val="Noteoverskrift Tegn"/>
    <w:basedOn w:val="Standardskrifttypeiafsnit"/>
    <w:link w:val="Noteoverskrift"/>
    <w:uiPriority w:val="99"/>
    <w:semiHidden/>
    <w:rsid w:val="00A539A2"/>
    <w:rPr>
      <w:lang w:val="da-DK"/>
    </w:rPr>
  </w:style>
  <w:style w:type="table" w:styleId="Almindeligtabel1">
    <w:name w:val="Plain Table 1"/>
    <w:basedOn w:val="Tabel-Normal"/>
    <w:uiPriority w:val="41"/>
    <w:rsid w:val="000162D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2">
    <w:name w:val="Plain Table 2"/>
    <w:basedOn w:val="Tabel-Normal"/>
    <w:uiPriority w:val="42"/>
    <w:rsid w:val="000162D0"/>
    <w:pPr>
      <w:spacing w:line="240" w:lineRule="auto"/>
    </w:pPr>
    <w:tblPr>
      <w:tblStyleRowBandSize w:val="1"/>
      <w:tblStyleColBandSize w:val="1"/>
      <w:tblBorders>
        <w:top w:val="single" w:sz="4" w:space="0" w:color="989898" w:themeColor="text1" w:themeTint="80"/>
        <w:bottom w:val="single" w:sz="4" w:space="0" w:color="989898" w:themeColor="text1" w:themeTint="80"/>
      </w:tblBorders>
    </w:tblPr>
    <w:tblStylePr w:type="firstRow">
      <w:rPr>
        <w:b/>
        <w:bCs/>
      </w:rPr>
      <w:tblPr/>
      <w:tcPr>
        <w:tcBorders>
          <w:bottom w:val="single" w:sz="4" w:space="0" w:color="989898" w:themeColor="text1" w:themeTint="80"/>
        </w:tcBorders>
      </w:tcPr>
    </w:tblStylePr>
    <w:tblStylePr w:type="lastRow">
      <w:rPr>
        <w:b/>
        <w:bCs/>
      </w:rPr>
      <w:tblPr/>
      <w:tcPr>
        <w:tcBorders>
          <w:top w:val="single" w:sz="4" w:space="0" w:color="989898" w:themeColor="text1" w:themeTint="80"/>
        </w:tcBorders>
      </w:tcPr>
    </w:tblStylePr>
    <w:tblStylePr w:type="firstCol">
      <w:rPr>
        <w:b/>
        <w:bCs/>
      </w:rPr>
    </w:tblStylePr>
    <w:tblStylePr w:type="lastCol">
      <w:rPr>
        <w:b/>
        <w:bCs/>
      </w:rPr>
    </w:tblStylePr>
    <w:tblStylePr w:type="band1Vert">
      <w:tblPr/>
      <w:tcPr>
        <w:tcBorders>
          <w:left w:val="single" w:sz="4" w:space="0" w:color="989898" w:themeColor="text1" w:themeTint="80"/>
          <w:right w:val="single" w:sz="4" w:space="0" w:color="989898" w:themeColor="text1" w:themeTint="80"/>
        </w:tcBorders>
      </w:tcPr>
    </w:tblStylePr>
    <w:tblStylePr w:type="band2Vert">
      <w:tblPr/>
      <w:tcPr>
        <w:tcBorders>
          <w:left w:val="single" w:sz="4" w:space="0" w:color="989898" w:themeColor="text1" w:themeTint="80"/>
          <w:right w:val="single" w:sz="4" w:space="0" w:color="989898" w:themeColor="text1" w:themeTint="80"/>
        </w:tcBorders>
      </w:tcPr>
    </w:tblStylePr>
    <w:tblStylePr w:type="band1Horz">
      <w:tblPr/>
      <w:tcPr>
        <w:tcBorders>
          <w:top w:val="single" w:sz="4" w:space="0" w:color="989898" w:themeColor="text1" w:themeTint="80"/>
          <w:bottom w:val="single" w:sz="4" w:space="0" w:color="989898" w:themeColor="text1" w:themeTint="80"/>
        </w:tcBorders>
      </w:tcPr>
    </w:tblStylePr>
  </w:style>
  <w:style w:type="table" w:styleId="Almindeligtabel3">
    <w:name w:val="Plain Table 3"/>
    <w:basedOn w:val="Tabel-Normal"/>
    <w:uiPriority w:val="43"/>
    <w:rsid w:val="000162D0"/>
    <w:pPr>
      <w:spacing w:line="240" w:lineRule="auto"/>
    </w:pPr>
    <w:tblPr>
      <w:tblStyleRowBandSize w:val="1"/>
      <w:tblStyleColBandSize w:val="1"/>
    </w:tblPr>
    <w:tblStylePr w:type="firstRow">
      <w:rPr>
        <w:b/>
        <w:bCs/>
        <w:caps/>
      </w:rPr>
      <w:tblPr/>
      <w:tcPr>
        <w:tcBorders>
          <w:bottom w:val="single" w:sz="4" w:space="0" w:color="989898"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89898"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Almindeligtabel4">
    <w:name w:val="Plain Table 4"/>
    <w:basedOn w:val="Tabel-Normal"/>
    <w:uiPriority w:val="44"/>
    <w:rsid w:val="000162D0"/>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5">
    <w:name w:val="Plain Table 5"/>
    <w:basedOn w:val="Tabel-Normal"/>
    <w:uiPriority w:val="45"/>
    <w:rsid w:val="000162D0"/>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89898"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89898"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89898"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89898"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5"/>
    <w:semiHidden/>
    <w:rsid w:val="000162D0"/>
    <w:pPr>
      <w:spacing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A539A2"/>
    <w:rPr>
      <w:rFonts w:ascii="Consolas" w:hAnsi="Consolas"/>
      <w:sz w:val="21"/>
      <w:szCs w:val="21"/>
      <w:lang w:val="da-DK"/>
    </w:rPr>
  </w:style>
  <w:style w:type="paragraph" w:styleId="Starthilsen">
    <w:name w:val="Salutation"/>
    <w:basedOn w:val="Normal"/>
    <w:next w:val="Normal"/>
    <w:link w:val="StarthilsenTegn"/>
    <w:uiPriority w:val="5"/>
    <w:semiHidden/>
    <w:rsid w:val="000162D0"/>
  </w:style>
  <w:style w:type="character" w:customStyle="1" w:styleId="StarthilsenTegn">
    <w:name w:val="Starthilsen Tegn"/>
    <w:basedOn w:val="Standardskrifttypeiafsnit"/>
    <w:link w:val="Starthilsen"/>
    <w:uiPriority w:val="99"/>
    <w:semiHidden/>
    <w:rsid w:val="00A539A2"/>
    <w:rPr>
      <w:lang w:val="da-DK"/>
    </w:rPr>
  </w:style>
  <w:style w:type="character" w:customStyle="1" w:styleId="SmartHyperlink1">
    <w:name w:val="Smart Hyperlink1"/>
    <w:basedOn w:val="Standardskrifttypeiafsnit"/>
    <w:uiPriority w:val="99"/>
    <w:semiHidden/>
    <w:rsid w:val="000162D0"/>
    <w:rPr>
      <w:u w:val="dotted"/>
      <w:lang w:val="da-DK"/>
    </w:rPr>
  </w:style>
  <w:style w:type="table" w:styleId="Tabel-3D-effekter1">
    <w:name w:val="Table 3D effects 1"/>
    <w:basedOn w:val="Tabel-Normal"/>
    <w:semiHidden/>
    <w:unhideWhenUsed/>
    <w:rsid w:val="000162D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semiHidden/>
    <w:unhideWhenUsed/>
    <w:rsid w:val="000162D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semiHidden/>
    <w:unhideWhenUsed/>
    <w:rsid w:val="000162D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semiHidden/>
    <w:unhideWhenUsed/>
    <w:rsid w:val="000162D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semiHidden/>
    <w:unhideWhenUsed/>
    <w:rsid w:val="000162D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semiHidden/>
    <w:unhideWhenUsed/>
    <w:rsid w:val="000162D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semiHidden/>
    <w:unhideWhenUsed/>
    <w:rsid w:val="000162D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semiHidden/>
    <w:unhideWhenUsed/>
    <w:rsid w:val="000162D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semiHidden/>
    <w:unhideWhenUsed/>
    <w:rsid w:val="000162D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semiHidden/>
    <w:unhideWhenUsed/>
    <w:rsid w:val="000162D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semiHidden/>
    <w:unhideWhenUsed/>
    <w:rsid w:val="000162D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semiHidden/>
    <w:unhideWhenUsed/>
    <w:rsid w:val="000162D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semiHidden/>
    <w:unhideWhenUsed/>
    <w:rsid w:val="000162D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semiHidden/>
    <w:unhideWhenUsed/>
    <w:rsid w:val="000162D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semiHidden/>
    <w:unhideWhenUsed/>
    <w:rsid w:val="000162D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semiHidden/>
    <w:unhideWhenUsed/>
    <w:rsid w:val="000162D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semiHidden/>
    <w:unhideWhenUsed/>
    <w:rsid w:val="000162D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1">
    <w:name w:val="Table Grid 1"/>
    <w:basedOn w:val="Tabel-Normal"/>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semiHidden/>
    <w:unhideWhenUsed/>
    <w:rsid w:val="000162D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semiHidden/>
    <w:unhideWhenUsed/>
    <w:rsid w:val="000162D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semiHidden/>
    <w:unhideWhenUsed/>
    <w:rsid w:val="000162D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semiHidden/>
    <w:unhideWhenUsed/>
    <w:rsid w:val="000162D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semiHidden/>
    <w:unhideWhenUsed/>
    <w:rsid w:val="000162D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semiHidden/>
    <w:unhideWhenUsed/>
    <w:rsid w:val="000162D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semiHidden/>
    <w:unhideWhenUsed/>
    <w:rsid w:val="000162D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gitter-lys">
    <w:name w:val="Grid Table Light"/>
    <w:basedOn w:val="Tabel-Normal"/>
    <w:uiPriority w:val="40"/>
    <w:rsid w:val="000162D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Tabel-Normal"/>
    <w:semiHidden/>
    <w:unhideWhenUsed/>
    <w:rsid w:val="000162D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semiHidden/>
    <w:unhideWhenUsed/>
    <w:rsid w:val="000162D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semiHidden/>
    <w:unhideWhenUsed/>
    <w:rsid w:val="000162D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semiHidden/>
    <w:unhideWhenUsed/>
    <w:rsid w:val="000162D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semiHidden/>
    <w:unhideWhenUsed/>
    <w:rsid w:val="000162D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semiHidden/>
    <w:unhideWhenUsed/>
    <w:rsid w:val="000162D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semiHidden/>
    <w:unhideWhenUsed/>
    <w:rsid w:val="000162D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sionel">
    <w:name w:val="Table Professional"/>
    <w:basedOn w:val="Tabel-Normal"/>
    <w:semiHidden/>
    <w:unhideWhenUsed/>
    <w:rsid w:val="000162D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semiHidden/>
    <w:unhideWhenUsed/>
    <w:rsid w:val="000162D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semiHidden/>
    <w:unhideWhenUsed/>
    <w:rsid w:val="000162D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semiHidden/>
    <w:unhideWhenUsed/>
    <w:rsid w:val="000162D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semiHidden/>
    <w:unhideWhenUsed/>
    <w:rsid w:val="000162D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semiHidden/>
    <w:unhideWhenUsed/>
    <w:rsid w:val="000162D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semiHidden/>
    <w:unhideWhenUsed/>
    <w:rsid w:val="000162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semiHidden/>
    <w:unhideWhenUsed/>
    <w:rsid w:val="000162D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semiHidden/>
    <w:unhideWhenUsed/>
    <w:rsid w:val="000162D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semiHidden/>
    <w:unhideWhenUsed/>
    <w:rsid w:val="000162D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UnresolvedMention1">
    <w:name w:val="Unresolved Mention1"/>
    <w:basedOn w:val="Standardskrifttypeiafsnit"/>
    <w:uiPriority w:val="99"/>
    <w:semiHidden/>
    <w:rsid w:val="000162D0"/>
    <w:rPr>
      <w:color w:val="808080"/>
      <w:shd w:val="clear" w:color="auto" w:fill="E6E6E6"/>
      <w:lang w:val="da-DK"/>
    </w:rPr>
  </w:style>
  <w:style w:type="paragraph" w:customStyle="1" w:styleId="DocumentInfo">
    <w:name w:val="Document Info"/>
    <w:basedOn w:val="Normal"/>
    <w:uiPriority w:val="6"/>
    <w:semiHidden/>
    <w:rsid w:val="008E2A87"/>
    <w:pPr>
      <w:spacing w:line="200" w:lineRule="atLeast"/>
    </w:pPr>
    <w:rPr>
      <w:sz w:val="14"/>
    </w:rPr>
  </w:style>
  <w:style w:type="paragraph" w:customStyle="1" w:styleId="DearRow">
    <w:name w:val="DearRow"/>
    <w:basedOn w:val="Normal"/>
    <w:uiPriority w:val="99"/>
    <w:semiHidden/>
    <w:rsid w:val="00666EEF"/>
    <w:pPr>
      <w:spacing w:after="40"/>
      <w:contextualSpacing/>
    </w:pPr>
    <w:rPr>
      <w:rFonts w:eastAsia="Times New Roman" w:cs="Times New Roman"/>
    </w:rPr>
  </w:style>
  <w:style w:type="paragraph" w:customStyle="1" w:styleId="Template-CompanyInfo">
    <w:name w:val="Template - Company Info"/>
    <w:basedOn w:val="Template"/>
    <w:uiPriority w:val="8"/>
    <w:semiHidden/>
    <w:rsid w:val="00C2018C"/>
    <w:rPr>
      <w:sz w:val="12"/>
    </w:rPr>
  </w:style>
  <w:style w:type="paragraph" w:customStyle="1" w:styleId="Template-FilePath">
    <w:name w:val="Template - File Path"/>
    <w:basedOn w:val="Template"/>
    <w:uiPriority w:val="8"/>
    <w:semiHidden/>
    <w:rsid w:val="00C2018C"/>
    <w:pPr>
      <w:spacing w:line="160" w:lineRule="atLeast"/>
    </w:pPr>
    <w:rPr>
      <w:sz w:val="10"/>
    </w:rPr>
  </w:style>
  <w:style w:type="paragraph" w:customStyle="1" w:styleId="Template-DocId">
    <w:name w:val="Template - Doc Id"/>
    <w:basedOn w:val="Template"/>
    <w:uiPriority w:val="8"/>
    <w:semiHidden/>
    <w:rsid w:val="001B3332"/>
    <w:rPr>
      <w:sz w:val="12"/>
    </w:rPr>
  </w:style>
  <w:style w:type="table" w:customStyle="1" w:styleId="Ramboll-Table">
    <w:name w:val="Ramboll - Table"/>
    <w:basedOn w:val="Tabel-Normal"/>
    <w:uiPriority w:val="99"/>
    <w:rsid w:val="00FE4348"/>
    <w:pPr>
      <w:spacing w:before="20" w:after="20" w:line="200" w:lineRule="atLeast"/>
      <w:ind w:left="57" w:right="113"/>
    </w:pPr>
    <w:rPr>
      <w:sz w:val="14"/>
    </w:rPr>
    <w:tblPr>
      <w:tblStyleColBandSize w:val="1"/>
      <w:tblBorders>
        <w:bottom w:val="single" w:sz="4" w:space="0" w:color="6D6E71"/>
        <w:insideH w:val="single" w:sz="2" w:space="0" w:color="CAC9BC"/>
      </w:tblBorders>
      <w:tblCellMar>
        <w:left w:w="0" w:type="dxa"/>
        <w:right w:w="0" w:type="dxa"/>
      </w:tblCellMar>
    </w:tblPr>
    <w:tblStylePr w:type="firstRow">
      <w:rPr>
        <w:color w:val="auto"/>
      </w:rPr>
      <w:tblPr/>
      <w:tcPr>
        <w:tcBorders>
          <w:bottom w:val="single" w:sz="4" w:space="0" w:color="6D6E71"/>
        </w:tcBorders>
        <w:shd w:val="clear" w:color="auto" w:fill="F1F1ED"/>
      </w:tcPr>
    </w:tblStylePr>
    <w:tblStylePr w:type="band2Vert">
      <w:tblPr/>
      <w:tcPr>
        <w:shd w:val="clear" w:color="auto" w:fill="F1F1ED"/>
      </w:tcPr>
    </w:tblStylePr>
  </w:style>
  <w:style w:type="paragraph" w:customStyle="1" w:styleId="DocumentInfo-Bold">
    <w:name w:val="Document Info - Bold"/>
    <w:basedOn w:val="DocumentInfo"/>
    <w:uiPriority w:val="6"/>
    <w:semiHidden/>
    <w:rsid w:val="00BD35FA"/>
    <w:rPr>
      <w:b/>
    </w:rPr>
  </w:style>
  <w:style w:type="character" w:customStyle="1" w:styleId="Indholdsfortegnelse4Tegn">
    <w:name w:val="Indholdsfortegnelse 4 Tegn"/>
    <w:basedOn w:val="Standardskrifttypeiafsnit"/>
    <w:link w:val="Indholdsfortegnelse4"/>
    <w:uiPriority w:val="99"/>
    <w:rsid w:val="00C72D20"/>
    <w:rPr>
      <w:rFonts w:eastAsia="Times New Roman" w:cs="Times New Roman"/>
      <w:lang w:val="da-DK"/>
    </w:rPr>
  </w:style>
  <w:style w:type="paragraph" w:customStyle="1" w:styleId="Documentdataleadtext">
    <w:name w:val="Document data leadtext"/>
    <w:basedOn w:val="Normal"/>
    <w:uiPriority w:val="8"/>
    <w:semiHidden/>
    <w:rsid w:val="00F50260"/>
    <w:rPr>
      <w:rFonts w:eastAsia="Times New Roman" w:cs="Times New Roman"/>
      <w:sz w:val="14"/>
    </w:rPr>
  </w:style>
  <w:style w:type="paragraph" w:customStyle="1" w:styleId="Documentdatatext">
    <w:name w:val="Document data text"/>
    <w:basedOn w:val="Normal"/>
    <w:uiPriority w:val="8"/>
    <w:semiHidden/>
    <w:rsid w:val="00F50260"/>
    <w:rPr>
      <w:rFonts w:eastAsia="Times New Roman" w:cs="Times New Roman"/>
      <w:b/>
    </w:rPr>
  </w:style>
  <w:style w:type="paragraph" w:customStyle="1" w:styleId="FrontpageHeading1">
    <w:name w:val="Frontpage Heading 1"/>
    <w:basedOn w:val="Normal"/>
    <w:link w:val="FrontpageHeading1Char"/>
    <w:uiPriority w:val="8"/>
    <w:rsid w:val="00F50260"/>
    <w:pPr>
      <w:spacing w:line="720" w:lineRule="atLeast"/>
      <w:ind w:right="1134"/>
    </w:pPr>
    <w:rPr>
      <w:rFonts w:eastAsia="Times New Roman" w:cs="Times New Roman"/>
      <w:b/>
      <w:caps/>
      <w:color w:val="4D4D4D"/>
      <w:sz w:val="60"/>
    </w:rPr>
  </w:style>
  <w:style w:type="paragraph" w:customStyle="1" w:styleId="FrontpageHeading2">
    <w:name w:val="Frontpage Heading 2"/>
    <w:basedOn w:val="FrontpageHeading1"/>
    <w:link w:val="FrontpageHeading2Char"/>
    <w:uiPriority w:val="6"/>
    <w:rsid w:val="00F50260"/>
    <w:rPr>
      <w:color w:val="009DE0"/>
    </w:rPr>
  </w:style>
  <w:style w:type="character" w:customStyle="1" w:styleId="FrontpageHeading1Char">
    <w:name w:val="Frontpage Heading 1 Char"/>
    <w:basedOn w:val="Standardskrifttypeiafsnit"/>
    <w:link w:val="FrontpageHeading1"/>
    <w:uiPriority w:val="8"/>
    <w:rsid w:val="001E1890"/>
    <w:rPr>
      <w:rFonts w:eastAsia="Times New Roman" w:cs="Times New Roman"/>
      <w:b/>
      <w:caps/>
      <w:color w:val="4D4D4D"/>
      <w:sz w:val="60"/>
      <w:lang w:val="da-DK"/>
    </w:rPr>
  </w:style>
  <w:style w:type="character" w:customStyle="1" w:styleId="FrontpageHeading2Char">
    <w:name w:val="Frontpage Heading 2 Char"/>
    <w:basedOn w:val="FrontpageHeading1Char"/>
    <w:link w:val="FrontpageHeading2"/>
    <w:uiPriority w:val="6"/>
    <w:rsid w:val="001E1890"/>
    <w:rPr>
      <w:rFonts w:eastAsia="Times New Roman" w:cs="Times New Roman"/>
      <w:b/>
      <w:caps/>
      <w:color w:val="009DE0"/>
      <w:sz w:val="60"/>
      <w:lang w:val="da-DK"/>
    </w:rPr>
  </w:style>
  <w:style w:type="paragraph" w:customStyle="1" w:styleId="Template-ReftoFrontpageheading2">
    <w:name w:val="Template - Ref to Frontpage heading 2"/>
    <w:basedOn w:val="Normal"/>
    <w:link w:val="Template-ReftoFrontpageheading2Char"/>
    <w:uiPriority w:val="3"/>
    <w:semiHidden/>
    <w:rsid w:val="007873C5"/>
    <w:pPr>
      <w:tabs>
        <w:tab w:val="left" w:pos="198"/>
      </w:tabs>
      <w:spacing w:line="280" w:lineRule="atLeast"/>
    </w:pPr>
    <w:rPr>
      <w:rFonts w:eastAsia="Times New Roman" w:cs="Times New Roman"/>
      <w:b/>
      <w:caps/>
      <w:noProof/>
      <w:color w:val="009DE0"/>
      <w:sz w:val="22"/>
      <w:szCs w:val="24"/>
    </w:rPr>
  </w:style>
  <w:style w:type="character" w:customStyle="1" w:styleId="Template-ReftoFrontpageheading2Char">
    <w:name w:val="Template - Ref to Frontpage heading 2 Char"/>
    <w:basedOn w:val="Standardskrifttypeiafsnit"/>
    <w:link w:val="Template-ReftoFrontpageheading2"/>
    <w:uiPriority w:val="3"/>
    <w:semiHidden/>
    <w:rsid w:val="001E1890"/>
    <w:rPr>
      <w:rFonts w:eastAsia="Times New Roman" w:cs="Times New Roman"/>
      <w:b/>
      <w:caps/>
      <w:noProof/>
      <w:color w:val="009DE0"/>
      <w:sz w:val="22"/>
      <w:szCs w:val="24"/>
      <w:lang w:val="da-DK"/>
    </w:rPr>
  </w:style>
  <w:style w:type="paragraph" w:customStyle="1" w:styleId="RevisionData">
    <w:name w:val="Revision Data"/>
    <w:basedOn w:val="Normal"/>
    <w:uiPriority w:val="7"/>
    <w:semiHidden/>
    <w:rsid w:val="007873C5"/>
    <w:rPr>
      <w:rFonts w:eastAsia="Times New Roman" w:cs="Times New Roman"/>
      <w:sz w:val="14"/>
    </w:rPr>
  </w:style>
  <w:style w:type="paragraph" w:customStyle="1" w:styleId="RevisionDataText">
    <w:name w:val="Revision Data Text"/>
    <w:basedOn w:val="Normal"/>
    <w:uiPriority w:val="7"/>
    <w:semiHidden/>
    <w:rsid w:val="007873C5"/>
    <w:rPr>
      <w:rFonts w:eastAsia="Times New Roman" w:cs="Times New Roman"/>
      <w:b/>
    </w:rPr>
  </w:style>
  <w:style w:type="paragraph" w:customStyle="1" w:styleId="Optional1">
    <w:name w:val="Optional 1"/>
    <w:basedOn w:val="RevisionDataText"/>
    <w:uiPriority w:val="7"/>
    <w:semiHidden/>
    <w:rsid w:val="007873C5"/>
  </w:style>
  <w:style w:type="paragraph" w:customStyle="1" w:styleId="Optional2">
    <w:name w:val="Optional 2"/>
    <w:basedOn w:val="RevisionDataText"/>
    <w:uiPriority w:val="7"/>
    <w:semiHidden/>
    <w:rsid w:val="007873C5"/>
  </w:style>
  <w:style w:type="paragraph" w:customStyle="1" w:styleId="Normal-Optional1leadtext">
    <w:name w:val="Normal - Optional 1 leadtext"/>
    <w:basedOn w:val="Documentdataleadtext"/>
    <w:uiPriority w:val="99"/>
    <w:semiHidden/>
    <w:rsid w:val="007873C5"/>
  </w:style>
  <w:style w:type="paragraph" w:customStyle="1" w:styleId="Optional2leadtext">
    <w:name w:val="Optional 2 leadtext"/>
    <w:basedOn w:val="Normal-Optional1leadtext"/>
    <w:uiPriority w:val="7"/>
    <w:semiHidden/>
    <w:rsid w:val="007873C5"/>
  </w:style>
  <w:style w:type="paragraph" w:customStyle="1" w:styleId="Template-Disclaimer">
    <w:name w:val="Template - Disclaimer"/>
    <w:basedOn w:val="Normal"/>
    <w:uiPriority w:val="8"/>
    <w:semiHidden/>
    <w:rsid w:val="005328A3"/>
    <w:pPr>
      <w:spacing w:line="200" w:lineRule="atLeast"/>
    </w:pPr>
    <w:rPr>
      <w:sz w:val="14"/>
    </w:rPr>
  </w:style>
  <w:style w:type="paragraph" w:customStyle="1" w:styleId="FactBoxHeading1">
    <w:name w:val="Fact Box Heading 1"/>
    <w:basedOn w:val="Normal"/>
    <w:next w:val="FactBoxHeading2"/>
    <w:uiPriority w:val="7"/>
    <w:rsid w:val="00FC39F9"/>
    <w:pPr>
      <w:spacing w:line="320" w:lineRule="atLeast"/>
    </w:pPr>
    <w:rPr>
      <w:rFonts w:eastAsia="Times New Roman" w:cs="Times New Roman"/>
      <w:b/>
      <w:caps/>
      <w:color w:val="FFFFFF"/>
      <w:sz w:val="30"/>
    </w:rPr>
  </w:style>
  <w:style w:type="paragraph" w:customStyle="1" w:styleId="FactBoxHeading3">
    <w:name w:val="Fact Box Heading 3"/>
    <w:basedOn w:val="Normal"/>
    <w:next w:val="FactBoxBodytext"/>
    <w:uiPriority w:val="7"/>
    <w:rsid w:val="00FC39F9"/>
    <w:pPr>
      <w:spacing w:after="100" w:line="220" w:lineRule="atLeast"/>
    </w:pPr>
    <w:rPr>
      <w:rFonts w:eastAsia="Times New Roman" w:cs="Times New Roman"/>
      <w:b/>
      <w:color w:val="FFFFFF"/>
    </w:rPr>
  </w:style>
  <w:style w:type="paragraph" w:customStyle="1" w:styleId="FactBoxBodytext">
    <w:name w:val="Fact Box Body text"/>
    <w:basedOn w:val="Normal"/>
    <w:uiPriority w:val="7"/>
    <w:rsid w:val="00FC39F9"/>
    <w:pPr>
      <w:spacing w:line="280" w:lineRule="atLeast"/>
    </w:pPr>
    <w:rPr>
      <w:rFonts w:eastAsia="Times New Roman" w:cs="Times New Roman"/>
      <w:color w:val="FFFFFF"/>
    </w:rPr>
  </w:style>
  <w:style w:type="paragraph" w:customStyle="1" w:styleId="Caption-Text">
    <w:name w:val="Caption - Text"/>
    <w:basedOn w:val="Normal"/>
    <w:next w:val="Normal"/>
    <w:uiPriority w:val="3"/>
    <w:rsid w:val="001E1890"/>
    <w:pPr>
      <w:spacing w:after="260" w:line="200" w:lineRule="atLeast"/>
    </w:pPr>
    <w:rPr>
      <w:rFonts w:eastAsia="Times New Roman" w:cs="Times New Roman"/>
      <w:sz w:val="14"/>
    </w:rPr>
  </w:style>
  <w:style w:type="paragraph" w:customStyle="1" w:styleId="SupplementNumber">
    <w:name w:val="Supplement Number"/>
    <w:basedOn w:val="Normal"/>
    <w:next w:val="Supplementtitle"/>
    <w:uiPriority w:val="7"/>
    <w:rsid w:val="00745D6A"/>
    <w:pPr>
      <w:keepNext/>
      <w:keepLines/>
      <w:tabs>
        <w:tab w:val="num" w:pos="1209"/>
      </w:tabs>
      <w:spacing w:before="2400" w:line="280" w:lineRule="exact"/>
      <w:outlineLvl w:val="6"/>
    </w:pPr>
    <w:rPr>
      <w:rFonts w:eastAsia="Times New Roman" w:cs="Times New Roman"/>
      <w:b/>
      <w:caps/>
      <w:color w:val="009DE0"/>
      <w:sz w:val="22"/>
    </w:rPr>
  </w:style>
  <w:style w:type="paragraph" w:customStyle="1" w:styleId="Supplementtitle">
    <w:name w:val="Supplement title"/>
    <w:basedOn w:val="SupplementNumber"/>
    <w:next w:val="Normal"/>
    <w:uiPriority w:val="7"/>
    <w:rsid w:val="00745D6A"/>
    <w:pPr>
      <w:keepNext w:val="0"/>
      <w:keepLines w:val="0"/>
      <w:numPr>
        <w:numId w:val="14"/>
      </w:numPr>
      <w:spacing w:before="0"/>
      <w:outlineLvl w:val="7"/>
    </w:pPr>
  </w:style>
  <w:style w:type="paragraph" w:customStyle="1" w:styleId="TOCHeading-Indent">
    <w:name w:val="TOC Heading - Indent"/>
    <w:basedOn w:val="Overskrift"/>
    <w:uiPriority w:val="39"/>
    <w:semiHidden/>
    <w:rsid w:val="00A27A90"/>
    <w:pPr>
      <w:ind w:left="-567"/>
    </w:pPr>
  </w:style>
  <w:style w:type="paragraph" w:customStyle="1" w:styleId="FactBoxHeading2">
    <w:name w:val="Fact Box Heading 2"/>
    <w:basedOn w:val="Normal"/>
    <w:next w:val="FactBoxHeading3"/>
    <w:uiPriority w:val="7"/>
    <w:rsid w:val="00FC39F9"/>
    <w:pPr>
      <w:spacing w:after="160"/>
    </w:pPr>
    <w:rPr>
      <w:rFonts w:eastAsia="Times New Roman" w:cs="Times New Roman"/>
      <w:b/>
      <w:caps/>
      <w:color w:val="FFFFFF"/>
      <w:sz w:val="22"/>
    </w:rPr>
  </w:style>
  <w:style w:type="character" w:customStyle="1" w:styleId="Hashtag2">
    <w:name w:val="Hashtag2"/>
    <w:basedOn w:val="Standardskrifttypeiafsnit"/>
    <w:uiPriority w:val="99"/>
    <w:semiHidden/>
    <w:rsid w:val="00867296"/>
    <w:rPr>
      <w:color w:val="2B579A"/>
      <w:shd w:val="clear" w:color="auto" w:fill="E6E6E6"/>
      <w:lang w:val="da-DK"/>
    </w:rPr>
  </w:style>
  <w:style w:type="character" w:customStyle="1" w:styleId="Mention2">
    <w:name w:val="Mention2"/>
    <w:basedOn w:val="Standardskrifttypeiafsnit"/>
    <w:uiPriority w:val="99"/>
    <w:semiHidden/>
    <w:rsid w:val="00867296"/>
    <w:rPr>
      <w:color w:val="2B579A"/>
      <w:shd w:val="clear" w:color="auto" w:fill="E6E6E6"/>
      <w:lang w:val="da-DK"/>
    </w:rPr>
  </w:style>
  <w:style w:type="character" w:customStyle="1" w:styleId="SmartHyperlink2">
    <w:name w:val="Smart Hyperlink2"/>
    <w:basedOn w:val="Standardskrifttypeiafsnit"/>
    <w:uiPriority w:val="99"/>
    <w:semiHidden/>
    <w:rsid w:val="00867296"/>
    <w:rPr>
      <w:u w:val="dotted"/>
      <w:lang w:val="da-DK"/>
    </w:rPr>
  </w:style>
  <w:style w:type="character" w:customStyle="1" w:styleId="UnresolvedMention2">
    <w:name w:val="Unresolved Mention2"/>
    <w:basedOn w:val="Standardskrifttypeiafsnit"/>
    <w:uiPriority w:val="99"/>
    <w:semiHidden/>
    <w:rsid w:val="00867296"/>
    <w:rPr>
      <w:color w:val="808080"/>
      <w:shd w:val="clear" w:color="auto" w:fill="E6E6E6"/>
      <w:lang w:val="da-DK"/>
    </w:rPr>
  </w:style>
  <w:style w:type="paragraph" w:customStyle="1" w:styleId="H1-NOTTOC">
    <w:name w:val="H1 - NOT TOC"/>
    <w:basedOn w:val="Overskrift1"/>
    <w:next w:val="Normal"/>
    <w:uiPriority w:val="2"/>
    <w:qFormat/>
    <w:rsid w:val="00867296"/>
    <w:pPr>
      <w:numPr>
        <w:numId w:val="17"/>
      </w:numPr>
      <w:outlineLvl w:val="9"/>
    </w:pPr>
  </w:style>
  <w:style w:type="paragraph" w:customStyle="1" w:styleId="Frontpage-www">
    <w:name w:val="Frontpage - www"/>
    <w:basedOn w:val="Normal"/>
    <w:uiPriority w:val="8"/>
    <w:rsid w:val="00867296"/>
    <w:pPr>
      <w:spacing w:line="288" w:lineRule="atLeast"/>
    </w:pPr>
    <w:rPr>
      <w:rFonts w:eastAsia="Times New Roman" w:cs="Times New Roman"/>
      <w:caps/>
      <w:color w:val="FFFFFF" w:themeColor="background1"/>
      <w:sz w:val="24"/>
    </w:rPr>
  </w:style>
  <w:style w:type="paragraph" w:customStyle="1" w:styleId="FrontpageInfo">
    <w:name w:val="Frontpage Info"/>
    <w:basedOn w:val="Normal"/>
    <w:uiPriority w:val="8"/>
    <w:rsid w:val="00867296"/>
    <w:pPr>
      <w:spacing w:line="288" w:lineRule="atLeast"/>
    </w:pPr>
    <w:rPr>
      <w:caps/>
      <w:color w:val="FFFFFF"/>
      <w:sz w:val="24"/>
    </w:rPr>
  </w:style>
  <w:style w:type="paragraph" w:customStyle="1" w:styleId="H2-NOTTOC">
    <w:name w:val="H2 - NOT TOC"/>
    <w:basedOn w:val="Overskrift2"/>
    <w:next w:val="Normal"/>
    <w:uiPriority w:val="2"/>
    <w:qFormat/>
    <w:rsid w:val="00867296"/>
    <w:pPr>
      <w:numPr>
        <w:numId w:val="17"/>
      </w:numPr>
      <w:outlineLvl w:val="9"/>
    </w:pPr>
    <w:rPr>
      <w:sz w:val="20"/>
    </w:rPr>
  </w:style>
  <w:style w:type="paragraph" w:customStyle="1" w:styleId="H3-NOTTOC">
    <w:name w:val="H3 - NOT TOC"/>
    <w:basedOn w:val="Overskrift3"/>
    <w:next w:val="Normal"/>
    <w:uiPriority w:val="2"/>
    <w:qFormat/>
    <w:rsid w:val="00867296"/>
    <w:pPr>
      <w:numPr>
        <w:numId w:val="17"/>
      </w:numPr>
      <w:outlineLvl w:val="9"/>
    </w:pPr>
    <w:rPr>
      <w:caps/>
    </w:rPr>
  </w:style>
  <w:style w:type="paragraph" w:customStyle="1" w:styleId="H4-NOTTOC">
    <w:name w:val="H4 - NOT TOC"/>
    <w:basedOn w:val="Overskrift4"/>
    <w:next w:val="Normal"/>
    <w:uiPriority w:val="2"/>
    <w:qFormat/>
    <w:rsid w:val="00867296"/>
    <w:pPr>
      <w:numPr>
        <w:numId w:val="2"/>
      </w:numPr>
      <w:outlineLvl w:val="9"/>
    </w:pPr>
  </w:style>
  <w:style w:type="paragraph" w:customStyle="1" w:styleId="Titlepage">
    <w:name w:val="Titlepage"/>
    <w:basedOn w:val="Undertitel"/>
    <w:uiPriority w:val="8"/>
    <w:semiHidden/>
    <w:qFormat/>
    <w:rsid w:val="00867296"/>
    <w:pPr>
      <w:framePr w:wrap="around" w:vAnchor="page" w:hAnchor="page" w:x="1163" w:y="4310"/>
      <w:numPr>
        <w:ilvl w:val="0"/>
      </w:numPr>
      <w:spacing w:before="0" w:after="0" w:line="288" w:lineRule="atLeast"/>
      <w:contextualSpacing w:val="0"/>
    </w:pPr>
    <w:rPr>
      <w:rFonts w:eastAsia="Times New Roman" w:cs="Times New Roman"/>
      <w:iCs w:val="0"/>
      <w:caps/>
      <w:color w:val="009DF0" w:themeColor="text2"/>
      <w:sz w:val="24"/>
    </w:rPr>
  </w:style>
  <w:style w:type="paragraph" w:customStyle="1" w:styleId="Headnote">
    <w:name w:val="Head note"/>
    <w:basedOn w:val="Normal"/>
    <w:uiPriority w:val="2"/>
    <w:rsid w:val="00867296"/>
    <w:pPr>
      <w:spacing w:after="280" w:line="280" w:lineRule="atLeast"/>
    </w:pPr>
    <w:rPr>
      <w:rFonts w:eastAsia="Times New Roman" w:cs="Times New Roman"/>
      <w:b/>
      <w:color w:val="4D4D4D"/>
      <w:sz w:val="21"/>
    </w:rPr>
  </w:style>
  <w:style w:type="character" w:customStyle="1" w:styleId="Caption-Header">
    <w:name w:val="Caption - Header"/>
    <w:basedOn w:val="Standardskrifttypeiafsnit"/>
    <w:uiPriority w:val="6"/>
    <w:qFormat/>
    <w:rsid w:val="00867296"/>
    <w:rPr>
      <w:rFonts w:ascii="Verdana" w:hAnsi="Verdana" w:cs="Times New Roman"/>
      <w:color w:val="009DE0"/>
      <w:sz w:val="13"/>
      <w:lang w:val="da-DK"/>
    </w:rPr>
  </w:style>
  <w:style w:type="paragraph" w:customStyle="1" w:styleId="FigureHeading">
    <w:name w:val="Figure Heading"/>
    <w:basedOn w:val="Normal"/>
    <w:uiPriority w:val="5"/>
    <w:rsid w:val="00867296"/>
    <w:rPr>
      <w:b/>
      <w:caps/>
      <w:color w:val="009DF0" w:themeColor="text2"/>
    </w:rPr>
  </w:style>
  <w:style w:type="paragraph" w:customStyle="1" w:styleId="OrgName">
    <w:name w:val="Org Name"/>
    <w:basedOn w:val="Normal"/>
    <w:uiPriority w:val="5"/>
    <w:rsid w:val="00867296"/>
    <w:pPr>
      <w:spacing w:line="200" w:lineRule="atLeast"/>
    </w:pPr>
    <w:rPr>
      <w:rFonts w:eastAsia="Times New Roman" w:cs="Times New Roman"/>
      <w:b/>
      <w:color w:val="FFFFFF"/>
      <w:sz w:val="16"/>
    </w:rPr>
  </w:style>
  <w:style w:type="numbering" w:styleId="111111">
    <w:name w:val="Outline List 2"/>
    <w:basedOn w:val="Ingenoversigt"/>
    <w:semiHidden/>
    <w:rsid w:val="00867296"/>
    <w:pPr>
      <w:numPr>
        <w:numId w:val="21"/>
      </w:numPr>
    </w:pPr>
  </w:style>
  <w:style w:type="numbering" w:styleId="1ai">
    <w:name w:val="Outline List 1"/>
    <w:basedOn w:val="Ingenoversigt"/>
    <w:semiHidden/>
    <w:rsid w:val="00867296"/>
    <w:pPr>
      <w:numPr>
        <w:numId w:val="22"/>
      </w:numPr>
    </w:pPr>
  </w:style>
  <w:style w:type="numbering" w:styleId="ArtikelSektion">
    <w:name w:val="Outline List 3"/>
    <w:basedOn w:val="Ingenoversigt"/>
    <w:semiHidden/>
    <w:rsid w:val="00867296"/>
    <w:pPr>
      <w:numPr>
        <w:numId w:val="23"/>
      </w:numPr>
    </w:pPr>
  </w:style>
  <w:style w:type="paragraph" w:customStyle="1" w:styleId="Normal-Intentedfor">
    <w:name w:val="Normal - Intented for"/>
    <w:basedOn w:val="Normal-Documentdatatext"/>
    <w:uiPriority w:val="3"/>
    <w:semiHidden/>
    <w:rsid w:val="00867296"/>
  </w:style>
  <w:style w:type="paragraph" w:customStyle="1" w:styleId="Normal-TOCHeading">
    <w:name w:val="Normal - TOC Heading"/>
    <w:basedOn w:val="Normal"/>
    <w:next w:val="Normal"/>
    <w:rsid w:val="00867296"/>
    <w:pPr>
      <w:spacing w:after="240" w:line="280" w:lineRule="atLeast"/>
    </w:pPr>
    <w:rPr>
      <w:rFonts w:eastAsia="Times New Roman" w:cs="Times New Roman"/>
      <w:b/>
      <w:caps/>
      <w:color w:val="009DE0"/>
      <w:sz w:val="22"/>
      <w:lang w:eastAsia="da-DK"/>
    </w:rPr>
  </w:style>
  <w:style w:type="paragraph" w:customStyle="1" w:styleId="Normal-Headnote">
    <w:name w:val="Normal - Head note"/>
    <w:basedOn w:val="Normal"/>
    <w:uiPriority w:val="3"/>
    <w:semiHidden/>
    <w:rsid w:val="00867296"/>
    <w:pPr>
      <w:spacing w:line="270" w:lineRule="atLeast"/>
      <w:ind w:left="624"/>
    </w:pPr>
    <w:rPr>
      <w:rFonts w:eastAsia="Times New Roman" w:cs="Times New Roman"/>
      <w:b/>
      <w:color w:val="4D4D4D"/>
      <w:sz w:val="21"/>
      <w:lang w:eastAsia="da-DK"/>
    </w:rPr>
  </w:style>
  <w:style w:type="paragraph" w:customStyle="1" w:styleId="Template-Adresse">
    <w:name w:val="Template - Adresse"/>
    <w:basedOn w:val="Template"/>
    <w:uiPriority w:val="3"/>
    <w:semiHidden/>
    <w:rsid w:val="00867296"/>
    <w:pPr>
      <w:tabs>
        <w:tab w:val="left" w:pos="198"/>
      </w:tabs>
    </w:pPr>
    <w:rPr>
      <w:rFonts w:eastAsia="Times New Roman" w:cs="Times New Roman"/>
      <w:szCs w:val="24"/>
      <w:lang w:eastAsia="da-DK"/>
    </w:rPr>
  </w:style>
  <w:style w:type="paragraph" w:customStyle="1" w:styleId="Normal-FrontpageHeading1">
    <w:name w:val="Normal - Frontpage Heading 1"/>
    <w:basedOn w:val="Normal"/>
    <w:link w:val="Normal-FrontpageHeading1Char"/>
    <w:uiPriority w:val="3"/>
    <w:semiHidden/>
    <w:rsid w:val="00867296"/>
    <w:pPr>
      <w:spacing w:line="720" w:lineRule="atLeast"/>
      <w:ind w:right="1134"/>
    </w:pPr>
    <w:rPr>
      <w:rFonts w:eastAsia="Times New Roman" w:cs="Times New Roman"/>
      <w:b/>
      <w:caps/>
      <w:color w:val="4D4D4D"/>
      <w:sz w:val="60"/>
      <w:lang w:eastAsia="da-DK"/>
    </w:rPr>
  </w:style>
  <w:style w:type="paragraph" w:customStyle="1" w:styleId="Normal-FrontpageHeading2">
    <w:name w:val="Normal - Frontpage Heading 2"/>
    <w:basedOn w:val="Normal-FrontpageHeading1"/>
    <w:link w:val="Normal-FrontpageHeading2Char"/>
    <w:uiPriority w:val="3"/>
    <w:semiHidden/>
    <w:rsid w:val="00867296"/>
    <w:rPr>
      <w:color w:val="009DE0"/>
    </w:rPr>
  </w:style>
  <w:style w:type="paragraph" w:customStyle="1" w:styleId="Normal-Documentdataleadtext">
    <w:name w:val="Normal - Document data leadtext"/>
    <w:basedOn w:val="Normal"/>
    <w:uiPriority w:val="4"/>
    <w:semiHidden/>
    <w:rsid w:val="00867296"/>
    <w:rPr>
      <w:rFonts w:eastAsia="Times New Roman" w:cs="Times New Roman"/>
      <w:sz w:val="14"/>
      <w:lang w:eastAsia="da-DK"/>
    </w:rPr>
  </w:style>
  <w:style w:type="paragraph" w:customStyle="1" w:styleId="Normal-Documentdatatext">
    <w:name w:val="Normal - Document data text"/>
    <w:basedOn w:val="Normal"/>
    <w:uiPriority w:val="3"/>
    <w:semiHidden/>
    <w:rsid w:val="00867296"/>
    <w:rPr>
      <w:rFonts w:eastAsia="Times New Roman" w:cs="Times New Roman"/>
      <w:b/>
      <w:lang w:eastAsia="da-DK"/>
    </w:rPr>
  </w:style>
  <w:style w:type="paragraph" w:customStyle="1" w:styleId="Template-ReftoFrontpageheading1">
    <w:name w:val="Template - Ref to Frontpage heading 1"/>
    <w:basedOn w:val="Template"/>
    <w:link w:val="Template-ReftoFrontpageheading1Char"/>
    <w:uiPriority w:val="3"/>
    <w:semiHidden/>
    <w:rsid w:val="00867296"/>
    <w:pPr>
      <w:tabs>
        <w:tab w:val="left" w:pos="198"/>
      </w:tabs>
      <w:spacing w:line="280" w:lineRule="atLeast"/>
    </w:pPr>
    <w:rPr>
      <w:rFonts w:eastAsia="Times New Roman" w:cs="Times New Roman"/>
      <w:b/>
      <w:caps/>
      <w:color w:val="009DE0"/>
      <w:sz w:val="22"/>
      <w:lang w:eastAsia="da-DK"/>
    </w:rPr>
  </w:style>
  <w:style w:type="paragraph" w:customStyle="1" w:styleId="Normal-FactBoxHeading1-White">
    <w:name w:val="Normal - Fact Box Heading 1 -  White"/>
    <w:basedOn w:val="Normal"/>
    <w:next w:val="Normal-FactBoxHeading2-Black"/>
    <w:uiPriority w:val="99"/>
    <w:rsid w:val="00867296"/>
    <w:pPr>
      <w:spacing w:line="320" w:lineRule="atLeast"/>
    </w:pPr>
    <w:rPr>
      <w:rFonts w:eastAsia="Times New Roman" w:cs="Times New Roman"/>
      <w:b/>
      <w:caps/>
      <w:color w:val="FFFFFF"/>
      <w:sz w:val="30"/>
      <w:lang w:eastAsia="da-DK"/>
    </w:rPr>
  </w:style>
  <w:style w:type="paragraph" w:customStyle="1" w:styleId="Normal-FactBoxHeading1-Black">
    <w:name w:val="Normal - Fact Box Heading 1 - Black"/>
    <w:basedOn w:val="Normal"/>
    <w:uiPriority w:val="3"/>
    <w:semiHidden/>
    <w:rsid w:val="00867296"/>
    <w:pPr>
      <w:spacing w:after="160"/>
    </w:pPr>
    <w:rPr>
      <w:rFonts w:eastAsia="Times New Roman" w:cs="Times New Roman"/>
      <w:b/>
      <w:caps/>
      <w:sz w:val="22"/>
      <w:lang w:eastAsia="da-DK"/>
    </w:rPr>
  </w:style>
  <w:style w:type="paragraph" w:customStyle="1" w:styleId="Normal-FactBoxHeading2-White">
    <w:name w:val="Normal - Fact Box Heading 2 - White"/>
    <w:basedOn w:val="Normal"/>
    <w:next w:val="Normal-FactBoxBodytext-White"/>
    <w:uiPriority w:val="99"/>
    <w:rsid w:val="00867296"/>
    <w:pPr>
      <w:spacing w:after="100" w:line="220" w:lineRule="atLeast"/>
    </w:pPr>
    <w:rPr>
      <w:rFonts w:eastAsia="Times New Roman" w:cs="Times New Roman"/>
      <w:b/>
      <w:color w:val="FFFFFF"/>
      <w:lang w:eastAsia="da-DK"/>
    </w:rPr>
  </w:style>
  <w:style w:type="paragraph" w:customStyle="1" w:styleId="Normal-FactBoxHeading2-Black">
    <w:name w:val="Normal - Fact Box Heading 2 - Black"/>
    <w:basedOn w:val="Normal"/>
    <w:next w:val="Normal-FactBoxBodytext-Black"/>
    <w:uiPriority w:val="3"/>
    <w:semiHidden/>
    <w:rsid w:val="00867296"/>
    <w:pPr>
      <w:spacing w:line="220" w:lineRule="atLeast"/>
    </w:pPr>
    <w:rPr>
      <w:rFonts w:eastAsia="Times New Roman" w:cs="Times New Roman"/>
      <w:b/>
      <w:lang w:eastAsia="da-DK"/>
    </w:rPr>
  </w:style>
  <w:style w:type="paragraph" w:customStyle="1" w:styleId="Normal-FactBoxBodytext-White">
    <w:name w:val="Normal - Fact Box Body text - White"/>
    <w:basedOn w:val="Normal"/>
    <w:uiPriority w:val="99"/>
    <w:rsid w:val="00867296"/>
    <w:pPr>
      <w:spacing w:line="280" w:lineRule="atLeast"/>
    </w:pPr>
    <w:rPr>
      <w:rFonts w:eastAsia="Times New Roman" w:cs="Times New Roman"/>
      <w:color w:val="FFFFFF"/>
      <w:lang w:eastAsia="da-DK"/>
    </w:rPr>
  </w:style>
  <w:style w:type="paragraph" w:customStyle="1" w:styleId="Normal-FactBoxBodytext-Black">
    <w:name w:val="Normal - Fact Box Body text - Black"/>
    <w:basedOn w:val="Normal"/>
    <w:uiPriority w:val="3"/>
    <w:semiHidden/>
    <w:rsid w:val="00867296"/>
    <w:pPr>
      <w:spacing w:line="220" w:lineRule="atLeast"/>
    </w:pPr>
    <w:rPr>
      <w:rFonts w:eastAsia="Times New Roman" w:cs="Times New Roman"/>
      <w:lang w:eastAsia="da-DK"/>
    </w:rPr>
  </w:style>
  <w:style w:type="character" w:customStyle="1" w:styleId="Normal-FrontpageHeading1Char">
    <w:name w:val="Normal - Frontpage Heading 1 Char"/>
    <w:basedOn w:val="Standardskrifttypeiafsnit"/>
    <w:link w:val="Normal-FrontpageHeading1"/>
    <w:uiPriority w:val="3"/>
    <w:semiHidden/>
    <w:rsid w:val="00867296"/>
    <w:rPr>
      <w:rFonts w:eastAsia="Times New Roman" w:cs="Times New Roman"/>
      <w:b/>
      <w:caps/>
      <w:color w:val="4D4D4D"/>
      <w:sz w:val="60"/>
      <w:lang w:eastAsia="da-DK"/>
    </w:rPr>
  </w:style>
  <w:style w:type="paragraph" w:customStyle="1" w:styleId="NoteHeading1">
    <w:name w:val="Note Heading1"/>
    <w:basedOn w:val="Normal"/>
    <w:uiPriority w:val="3"/>
    <w:rsid w:val="00867296"/>
    <w:pPr>
      <w:spacing w:after="100" w:line="170" w:lineRule="atLeast"/>
    </w:pPr>
    <w:rPr>
      <w:rFonts w:eastAsia="Times New Roman" w:cs="Times New Roman"/>
      <w:b/>
      <w:color w:val="009DE0"/>
      <w:sz w:val="15"/>
      <w:lang w:eastAsia="da-DK"/>
    </w:rPr>
  </w:style>
  <w:style w:type="paragraph" w:customStyle="1" w:styleId="Note">
    <w:name w:val="Note"/>
    <w:basedOn w:val="Normal"/>
    <w:uiPriority w:val="3"/>
    <w:rsid w:val="00867296"/>
    <w:pPr>
      <w:spacing w:line="170" w:lineRule="atLeast"/>
    </w:pPr>
    <w:rPr>
      <w:rFonts w:eastAsia="Times New Roman" w:cs="Times New Roman"/>
      <w:sz w:val="15"/>
      <w:lang w:eastAsia="da-DK"/>
    </w:rPr>
  </w:style>
  <w:style w:type="paragraph" w:customStyle="1" w:styleId="Normal-LeadingAfterCaption">
    <w:name w:val="Normal - Leading After Caption"/>
    <w:basedOn w:val="Normal"/>
    <w:uiPriority w:val="3"/>
    <w:semiHidden/>
    <w:rsid w:val="00867296"/>
    <w:pPr>
      <w:framePr w:wrap="around" w:vAnchor="text" w:hAnchor="page" w:x="8818" w:y="1"/>
      <w:spacing w:line="100" w:lineRule="exact"/>
      <w:suppressOverlap/>
    </w:pPr>
    <w:rPr>
      <w:rFonts w:eastAsia="Times New Roman" w:cs="Times New Roman"/>
      <w:sz w:val="10"/>
      <w:lang w:eastAsia="da-DK"/>
    </w:rPr>
  </w:style>
  <w:style w:type="paragraph" w:customStyle="1" w:styleId="Normal-RevisionData">
    <w:name w:val="Normal - Revision Data"/>
    <w:basedOn w:val="Normal"/>
    <w:rsid w:val="00867296"/>
    <w:rPr>
      <w:rFonts w:eastAsia="Times New Roman" w:cs="Times New Roman"/>
      <w:sz w:val="14"/>
      <w:lang w:eastAsia="da-DK"/>
    </w:rPr>
  </w:style>
  <w:style w:type="paragraph" w:customStyle="1" w:styleId="Normal-RevisionDataText">
    <w:name w:val="Normal - Revision Data Text"/>
    <w:basedOn w:val="Normal"/>
    <w:uiPriority w:val="5"/>
    <w:semiHidden/>
    <w:rsid w:val="00867296"/>
    <w:rPr>
      <w:rFonts w:eastAsia="Times New Roman" w:cs="Times New Roman"/>
      <w:b/>
      <w:lang w:eastAsia="da-DK"/>
    </w:rPr>
  </w:style>
  <w:style w:type="character" w:customStyle="1" w:styleId="Normal-FrontpageHeading2Char">
    <w:name w:val="Normal - Frontpage Heading 2 Char"/>
    <w:basedOn w:val="Normal-FrontpageHeading1Char"/>
    <w:link w:val="Normal-FrontpageHeading2"/>
    <w:uiPriority w:val="3"/>
    <w:semiHidden/>
    <w:rsid w:val="00867296"/>
    <w:rPr>
      <w:rFonts w:eastAsia="Times New Roman" w:cs="Times New Roman"/>
      <w:b/>
      <w:caps/>
      <w:color w:val="009DE0"/>
      <w:sz w:val="60"/>
      <w:lang w:eastAsia="da-DK"/>
    </w:rPr>
  </w:style>
  <w:style w:type="character" w:customStyle="1" w:styleId="TemplateChar">
    <w:name w:val="Template Char"/>
    <w:basedOn w:val="Standardskrifttypeiafsnit"/>
    <w:link w:val="Template"/>
    <w:uiPriority w:val="3"/>
    <w:semiHidden/>
    <w:rsid w:val="00867296"/>
    <w:rPr>
      <w:noProof/>
      <w:sz w:val="14"/>
    </w:rPr>
  </w:style>
  <w:style w:type="character" w:customStyle="1" w:styleId="Template-ReftoFrontpageheading1Char">
    <w:name w:val="Template - Ref to Frontpage heading 1 Char"/>
    <w:basedOn w:val="TemplateChar"/>
    <w:link w:val="Template-ReftoFrontpageheading1"/>
    <w:uiPriority w:val="3"/>
    <w:semiHidden/>
    <w:rsid w:val="00867296"/>
    <w:rPr>
      <w:rFonts w:eastAsia="Times New Roman" w:cs="Times New Roman"/>
      <w:b/>
      <w:caps/>
      <w:noProof/>
      <w:color w:val="009DE0"/>
      <w:sz w:val="22"/>
      <w:lang w:eastAsia="da-DK"/>
    </w:rPr>
  </w:style>
  <w:style w:type="paragraph" w:customStyle="1" w:styleId="Template-Stylerefheader">
    <w:name w:val="Template - Styleref header"/>
    <w:basedOn w:val="Sidehoved"/>
    <w:uiPriority w:val="3"/>
    <w:semiHidden/>
    <w:rsid w:val="00867296"/>
    <w:pPr>
      <w:tabs>
        <w:tab w:val="right" w:pos="8901"/>
      </w:tabs>
      <w:ind w:left="0"/>
    </w:pPr>
    <w:rPr>
      <w:rFonts w:eastAsia="Times New Roman" w:cs="Times New Roman"/>
      <w:noProof w:val="0"/>
      <w:spacing w:val="4"/>
      <w:sz w:val="13"/>
      <w:lang w:eastAsia="da-DK"/>
    </w:rPr>
  </w:style>
  <w:style w:type="paragraph" w:customStyle="1" w:styleId="Normal-Ref">
    <w:name w:val="Normal - Ref"/>
    <w:basedOn w:val="Normal"/>
    <w:uiPriority w:val="99"/>
    <w:semiHidden/>
    <w:rsid w:val="00867296"/>
    <w:rPr>
      <w:rFonts w:eastAsia="Times New Roman" w:cs="Times New Roman"/>
      <w:lang w:eastAsia="da-DK"/>
    </w:rPr>
  </w:style>
  <w:style w:type="paragraph" w:customStyle="1" w:styleId="Normal-Optional1">
    <w:name w:val="Normal - Optional 1"/>
    <w:basedOn w:val="Normal-RevisionDataText"/>
    <w:uiPriority w:val="5"/>
    <w:semiHidden/>
    <w:rsid w:val="00867296"/>
  </w:style>
  <w:style w:type="paragraph" w:customStyle="1" w:styleId="Normal-Optional2">
    <w:name w:val="Normal - Optional 2"/>
    <w:basedOn w:val="Normal-RevisionDataText"/>
    <w:uiPriority w:val="5"/>
    <w:semiHidden/>
    <w:rsid w:val="00867296"/>
  </w:style>
  <w:style w:type="paragraph" w:customStyle="1" w:styleId="Normal-SupplementTOC1">
    <w:name w:val="Normal - Supplement TOC1"/>
    <w:basedOn w:val="Normal"/>
    <w:next w:val="Normal-SupplementsTOC2"/>
    <w:uiPriority w:val="5"/>
    <w:semiHidden/>
    <w:rsid w:val="00867296"/>
    <w:rPr>
      <w:rFonts w:eastAsia="Times New Roman" w:cs="Times New Roman"/>
      <w:b/>
      <w:lang w:eastAsia="da-DK"/>
    </w:rPr>
  </w:style>
  <w:style w:type="paragraph" w:customStyle="1" w:styleId="Normal-SupplementsTOC2">
    <w:name w:val="Normal - Supplements TOC2"/>
    <w:basedOn w:val="Normal"/>
    <w:rsid w:val="00867296"/>
    <w:rPr>
      <w:rFonts w:eastAsia="Times New Roman" w:cs="Times New Roman"/>
      <w:lang w:eastAsia="da-DK"/>
    </w:rPr>
  </w:style>
  <w:style w:type="paragraph" w:customStyle="1" w:styleId="Normal-Bullet">
    <w:name w:val="Normal - Bullet"/>
    <w:basedOn w:val="Normal"/>
    <w:uiPriority w:val="3"/>
    <w:semiHidden/>
    <w:qFormat/>
    <w:rsid w:val="00867296"/>
    <w:pPr>
      <w:numPr>
        <w:numId w:val="26"/>
      </w:numPr>
    </w:pPr>
    <w:rPr>
      <w:rFonts w:eastAsia="Times New Roman" w:cs="Times New Roman"/>
      <w:lang w:eastAsia="da-DK"/>
    </w:rPr>
  </w:style>
  <w:style w:type="paragraph" w:customStyle="1" w:styleId="Normal-Numbering">
    <w:name w:val="Normal - Numbering"/>
    <w:basedOn w:val="Normal-Bullet"/>
    <w:uiPriority w:val="3"/>
    <w:semiHidden/>
    <w:qFormat/>
    <w:rsid w:val="00867296"/>
    <w:pPr>
      <w:tabs>
        <w:tab w:val="num" w:pos="567"/>
      </w:tabs>
    </w:pPr>
  </w:style>
  <w:style w:type="paragraph" w:customStyle="1" w:styleId="Normal-SupplementNumber">
    <w:name w:val="Normal - Supplement Number"/>
    <w:basedOn w:val="Normal"/>
    <w:next w:val="Normal-Supplementtitle"/>
    <w:uiPriority w:val="2"/>
    <w:qFormat/>
    <w:rsid w:val="00867296"/>
    <w:pPr>
      <w:tabs>
        <w:tab w:val="num" w:pos="1209"/>
      </w:tabs>
      <w:spacing w:before="2560" w:line="280" w:lineRule="exact"/>
      <w:outlineLvl w:val="6"/>
    </w:pPr>
    <w:rPr>
      <w:rFonts w:eastAsia="Times New Roman" w:cs="Times New Roman"/>
      <w:b/>
      <w:caps/>
      <w:color w:val="009DE0"/>
      <w:sz w:val="22"/>
      <w:lang w:eastAsia="da-DK"/>
    </w:rPr>
  </w:style>
  <w:style w:type="paragraph" w:customStyle="1" w:styleId="Normal-Supplementtitle">
    <w:name w:val="Normal - Supplement title"/>
    <w:basedOn w:val="Normal-SupplementNumber"/>
    <w:next w:val="Normal"/>
    <w:uiPriority w:val="2"/>
    <w:qFormat/>
    <w:rsid w:val="00867296"/>
    <w:pPr>
      <w:tabs>
        <w:tab w:val="clear" w:pos="1209"/>
      </w:tabs>
      <w:spacing w:before="0"/>
      <w:outlineLvl w:val="7"/>
    </w:pPr>
  </w:style>
  <w:style w:type="paragraph" w:customStyle="1" w:styleId="Normal-Optional2leadtext">
    <w:name w:val="Normal - Optional 2 leadtext"/>
    <w:basedOn w:val="Normal-Optional1leadtext"/>
    <w:uiPriority w:val="5"/>
    <w:semiHidden/>
    <w:rsid w:val="00867296"/>
    <w:rPr>
      <w:lang w:eastAsia="da-DK"/>
    </w:rPr>
  </w:style>
  <w:style w:type="paragraph" w:customStyle="1" w:styleId="Normal-Revleadtext">
    <w:name w:val="Normal - Rev lead text"/>
    <w:basedOn w:val="Normal-RevisionData"/>
    <w:rsid w:val="00867296"/>
    <w:pPr>
      <w:spacing w:after="120"/>
    </w:pPr>
  </w:style>
  <w:style w:type="paragraph" w:customStyle="1" w:styleId="Normal-TOCHeadingSupplements">
    <w:name w:val="Normal - TOC Heading Supplements"/>
    <w:basedOn w:val="Normal-TOCHeading"/>
    <w:uiPriority w:val="5"/>
    <w:semiHidden/>
    <w:rsid w:val="00867296"/>
  </w:style>
  <w:style w:type="paragraph" w:customStyle="1" w:styleId="Footer-NotIndent">
    <w:name w:val="Footer - Not Indent"/>
    <w:basedOn w:val="Sidefod"/>
    <w:uiPriority w:val="9"/>
    <w:semiHidden/>
    <w:rsid w:val="00867296"/>
    <w:pPr>
      <w:tabs>
        <w:tab w:val="clear" w:pos="4819"/>
        <w:tab w:val="clear" w:pos="9638"/>
        <w:tab w:val="right" w:pos="9509"/>
      </w:tabs>
      <w:spacing w:line="210" w:lineRule="atLeast"/>
    </w:pPr>
    <w:rPr>
      <w:rFonts w:eastAsia="Times New Roman" w:cs="Times New Roman"/>
      <w:sz w:val="13"/>
      <w:lang w:eastAsia="da-DK"/>
    </w:rPr>
  </w:style>
  <w:style w:type="paragraph" w:customStyle="1" w:styleId="Heading11">
    <w:name w:val="Heading 11"/>
    <w:basedOn w:val="Normal"/>
    <w:uiPriority w:val="99"/>
    <w:semiHidden/>
    <w:rsid w:val="00867296"/>
    <w:rPr>
      <w:rFonts w:eastAsia="Times New Roman" w:cs="Times New Roman"/>
      <w:lang w:eastAsia="da-DK"/>
    </w:rPr>
  </w:style>
  <w:style w:type="paragraph" w:customStyle="1" w:styleId="Heading21">
    <w:name w:val="Heading 21"/>
    <w:basedOn w:val="Normal"/>
    <w:uiPriority w:val="99"/>
    <w:semiHidden/>
    <w:rsid w:val="00867296"/>
    <w:rPr>
      <w:rFonts w:eastAsia="Times New Roman" w:cs="Times New Roman"/>
      <w:lang w:eastAsia="da-DK"/>
    </w:rPr>
  </w:style>
  <w:style w:type="paragraph" w:customStyle="1" w:styleId="Heading31">
    <w:name w:val="Heading 31"/>
    <w:basedOn w:val="Normal"/>
    <w:uiPriority w:val="99"/>
    <w:semiHidden/>
    <w:rsid w:val="00867296"/>
    <w:rPr>
      <w:rFonts w:eastAsia="Times New Roman" w:cs="Times New Roman"/>
      <w:lang w:eastAsia="da-DK"/>
    </w:rPr>
  </w:style>
  <w:style w:type="paragraph" w:customStyle="1" w:styleId="Heading41">
    <w:name w:val="Heading 41"/>
    <w:basedOn w:val="Normal"/>
    <w:uiPriority w:val="99"/>
    <w:semiHidden/>
    <w:rsid w:val="00867296"/>
    <w:rPr>
      <w:rFonts w:eastAsia="Times New Roman" w:cs="Times New Roman"/>
      <w:lang w:eastAsia="da-DK"/>
    </w:rPr>
  </w:style>
  <w:style w:type="paragraph" w:customStyle="1" w:styleId="Heading51">
    <w:name w:val="Heading 51"/>
    <w:basedOn w:val="Normal"/>
    <w:uiPriority w:val="99"/>
    <w:semiHidden/>
    <w:rsid w:val="00867296"/>
    <w:rPr>
      <w:rFonts w:eastAsia="Times New Roman" w:cs="Times New Roman"/>
      <w:lang w:eastAsia="da-DK"/>
    </w:rPr>
  </w:style>
  <w:style w:type="paragraph" w:customStyle="1" w:styleId="Heading61">
    <w:name w:val="Heading 61"/>
    <w:basedOn w:val="Normal"/>
    <w:uiPriority w:val="99"/>
    <w:semiHidden/>
    <w:rsid w:val="00867296"/>
    <w:rPr>
      <w:rFonts w:eastAsia="Times New Roman" w:cs="Times New Roman"/>
      <w:lang w:eastAsia="da-DK"/>
    </w:rPr>
  </w:style>
  <w:style w:type="paragraph" w:customStyle="1" w:styleId="Heading71">
    <w:name w:val="Heading 71"/>
    <w:basedOn w:val="Normal"/>
    <w:uiPriority w:val="99"/>
    <w:semiHidden/>
    <w:rsid w:val="00867296"/>
    <w:rPr>
      <w:rFonts w:eastAsia="Times New Roman" w:cs="Times New Roman"/>
      <w:lang w:eastAsia="da-DK"/>
    </w:rPr>
  </w:style>
  <w:style w:type="paragraph" w:customStyle="1" w:styleId="Heading81">
    <w:name w:val="Heading 81"/>
    <w:basedOn w:val="Normal"/>
    <w:uiPriority w:val="99"/>
    <w:semiHidden/>
    <w:rsid w:val="00867296"/>
    <w:rPr>
      <w:rFonts w:eastAsia="Times New Roman" w:cs="Times New Roman"/>
      <w:lang w:eastAsia="da-DK"/>
    </w:rPr>
  </w:style>
  <w:style w:type="paragraph" w:customStyle="1" w:styleId="Heading91">
    <w:name w:val="Heading 91"/>
    <w:basedOn w:val="Normal"/>
    <w:uiPriority w:val="99"/>
    <w:semiHidden/>
    <w:rsid w:val="00867296"/>
    <w:rPr>
      <w:rFonts w:eastAsia="Times New Roman" w:cs="Times New Roman"/>
      <w:lang w:eastAsia="da-DK"/>
    </w:rPr>
  </w:style>
  <w:style w:type="paragraph" w:customStyle="1" w:styleId="H1-Spacebefore">
    <w:name w:val="H1 - Space before"/>
    <w:basedOn w:val="Overskrift1"/>
    <w:next w:val="Normal"/>
    <w:uiPriority w:val="2"/>
    <w:qFormat/>
    <w:rsid w:val="00867296"/>
    <w:pPr>
      <w:keepLines w:val="0"/>
      <w:pageBreakBefore w:val="0"/>
      <w:numPr>
        <w:numId w:val="23"/>
      </w:numPr>
      <w:tabs>
        <w:tab w:val="num" w:pos="0"/>
      </w:tabs>
      <w:suppressAutoHyphens w:val="0"/>
      <w:spacing w:before="2840" w:after="230"/>
      <w:contextualSpacing w:val="0"/>
    </w:pPr>
    <w:rPr>
      <w:rFonts w:eastAsia="Times New Roman" w:cs="Arial"/>
      <w:color w:val="009DE0"/>
      <w:szCs w:val="32"/>
      <w:lang w:eastAsia="da-DK"/>
    </w:rPr>
  </w:style>
  <w:style w:type="paragraph" w:customStyle="1" w:styleId="Source">
    <w:name w:val="Source"/>
    <w:basedOn w:val="Normal"/>
    <w:uiPriority w:val="3"/>
    <w:qFormat/>
    <w:rsid w:val="00867296"/>
    <w:rPr>
      <w:rFonts w:eastAsia="Times New Roman" w:cs="Times New Roman"/>
      <w:sz w:val="16"/>
      <w:lang w:eastAsia="da-DK"/>
    </w:rPr>
  </w:style>
  <w:style w:type="paragraph" w:customStyle="1" w:styleId="Footer-Negativeindent">
    <w:name w:val="Footer - Negative indent"/>
    <w:basedOn w:val="Footer-NotIndent"/>
    <w:uiPriority w:val="9"/>
    <w:qFormat/>
    <w:rsid w:val="00867296"/>
    <w:pPr>
      <w:ind w:left="-624"/>
    </w:pPr>
  </w:style>
  <w:style w:type="paragraph" w:customStyle="1" w:styleId="Footer-Letter">
    <w:name w:val="Footer - Letter"/>
    <w:basedOn w:val="Sidefod"/>
    <w:uiPriority w:val="9"/>
    <w:qFormat/>
    <w:rsid w:val="00867296"/>
    <w:pPr>
      <w:tabs>
        <w:tab w:val="clear" w:pos="4819"/>
        <w:tab w:val="clear" w:pos="9638"/>
        <w:tab w:val="right" w:pos="9509"/>
      </w:tabs>
      <w:spacing w:line="210" w:lineRule="atLeast"/>
      <w:jc w:val="right"/>
    </w:pPr>
    <w:rPr>
      <w:rFonts w:eastAsia="Times New Roman" w:cs="Times New Roman"/>
      <w:sz w:val="13"/>
      <w:lang w:eastAsia="da-DK"/>
    </w:rPr>
  </w:style>
  <w:style w:type="paragraph" w:customStyle="1" w:styleId="paragraf">
    <w:name w:val="paragraf"/>
    <w:basedOn w:val="Normal"/>
    <w:rsid w:val="00867296"/>
    <w:pPr>
      <w:spacing w:before="200" w:line="240" w:lineRule="auto"/>
      <w:ind w:firstLine="240"/>
    </w:pPr>
    <w:rPr>
      <w:rFonts w:ascii="Tahoma" w:eastAsia="Times New Roman" w:hAnsi="Tahoma" w:cs="Tahoma"/>
      <w:color w:val="000000"/>
      <w:sz w:val="24"/>
      <w:szCs w:val="24"/>
      <w:lang w:eastAsia="da-DK"/>
    </w:rPr>
  </w:style>
  <w:style w:type="paragraph" w:customStyle="1" w:styleId="stk2">
    <w:name w:val="stk2"/>
    <w:basedOn w:val="Normal"/>
    <w:rsid w:val="00867296"/>
    <w:pPr>
      <w:spacing w:line="240" w:lineRule="auto"/>
      <w:ind w:firstLine="240"/>
    </w:pPr>
    <w:rPr>
      <w:rFonts w:ascii="Tahoma" w:eastAsia="Times New Roman" w:hAnsi="Tahoma" w:cs="Tahoma"/>
      <w:color w:val="000000"/>
      <w:sz w:val="24"/>
      <w:szCs w:val="24"/>
      <w:lang w:eastAsia="da-DK"/>
    </w:rPr>
  </w:style>
  <w:style w:type="paragraph" w:customStyle="1" w:styleId="liste1">
    <w:name w:val="liste1"/>
    <w:basedOn w:val="Normal"/>
    <w:rsid w:val="00867296"/>
    <w:pPr>
      <w:spacing w:line="240" w:lineRule="auto"/>
      <w:ind w:left="280"/>
    </w:pPr>
    <w:rPr>
      <w:rFonts w:ascii="Tahoma" w:eastAsia="Times New Roman" w:hAnsi="Tahoma" w:cs="Tahoma"/>
      <w:color w:val="000000"/>
      <w:sz w:val="24"/>
      <w:szCs w:val="24"/>
      <w:lang w:eastAsia="da-DK"/>
    </w:rPr>
  </w:style>
  <w:style w:type="character" w:customStyle="1" w:styleId="paragrafnr1">
    <w:name w:val="paragrafnr1"/>
    <w:basedOn w:val="Standardskrifttypeiafsnit"/>
    <w:rsid w:val="00867296"/>
    <w:rPr>
      <w:rFonts w:ascii="Tahoma" w:hAnsi="Tahoma" w:cs="Tahoma" w:hint="default"/>
      <w:b/>
      <w:bCs/>
      <w:color w:val="000000"/>
      <w:sz w:val="24"/>
      <w:szCs w:val="24"/>
      <w:shd w:val="clear" w:color="auto" w:fill="auto"/>
      <w:lang w:val="da-DK"/>
    </w:rPr>
  </w:style>
  <w:style w:type="character" w:customStyle="1" w:styleId="liste1nr1">
    <w:name w:val="liste1nr1"/>
    <w:basedOn w:val="Standardskrifttypeiafsnit"/>
    <w:rsid w:val="00867296"/>
    <w:rPr>
      <w:rFonts w:ascii="Tahoma" w:hAnsi="Tahoma" w:cs="Tahoma" w:hint="default"/>
      <w:color w:val="000000"/>
      <w:sz w:val="24"/>
      <w:szCs w:val="24"/>
      <w:shd w:val="clear" w:color="auto" w:fill="auto"/>
      <w:lang w:val="da-DK"/>
    </w:rPr>
  </w:style>
  <w:style w:type="paragraph" w:customStyle="1" w:styleId="Default">
    <w:name w:val="Default"/>
    <w:rsid w:val="00867296"/>
    <w:pPr>
      <w:autoSpaceDE w:val="0"/>
      <w:autoSpaceDN w:val="0"/>
      <w:adjustRightInd w:val="0"/>
      <w:spacing w:line="240" w:lineRule="auto"/>
    </w:pPr>
    <w:rPr>
      <w:rFonts w:ascii="Georgia" w:eastAsia="Times New Roman" w:hAnsi="Georgia" w:cs="Georgia"/>
      <w:color w:val="000000"/>
      <w:sz w:val="24"/>
      <w:szCs w:val="24"/>
      <w:lang w:eastAsia="da-DK"/>
    </w:rPr>
  </w:style>
  <w:style w:type="paragraph" w:styleId="Korrektur">
    <w:name w:val="Revision"/>
    <w:hidden/>
    <w:uiPriority w:val="99"/>
    <w:semiHidden/>
    <w:rsid w:val="00867296"/>
    <w:pPr>
      <w:spacing w:line="240" w:lineRule="auto"/>
    </w:pPr>
    <w:rPr>
      <w:rFonts w:eastAsia="Times New Roman" w:cs="Times New Roman"/>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32920948">
      <w:bodyDiv w:val="1"/>
      <w:marLeft w:val="0"/>
      <w:marRight w:val="0"/>
      <w:marTop w:val="0"/>
      <w:marBottom w:val="0"/>
      <w:divBdr>
        <w:top w:val="none" w:sz="0" w:space="0" w:color="auto"/>
        <w:left w:val="none" w:sz="0" w:space="0" w:color="auto"/>
        <w:bottom w:val="none" w:sz="0" w:space="0" w:color="auto"/>
        <w:right w:val="none" w:sz="0" w:space="0" w:color="auto"/>
      </w:divBdr>
    </w:div>
    <w:div w:id="1580599564">
      <w:bodyDiv w:val="1"/>
      <w:marLeft w:val="0"/>
      <w:marRight w:val="0"/>
      <w:marTop w:val="0"/>
      <w:marBottom w:val="0"/>
      <w:divBdr>
        <w:top w:val="none" w:sz="0" w:space="0" w:color="auto"/>
        <w:left w:val="none" w:sz="0" w:space="0" w:color="auto"/>
        <w:bottom w:val="none" w:sz="0" w:space="0" w:color="auto"/>
        <w:right w:val="none" w:sz="0" w:space="0" w:color="auto"/>
      </w:divBdr>
    </w:div>
    <w:div w:id="1640956996">
      <w:bodyDiv w:val="1"/>
      <w:marLeft w:val="0"/>
      <w:marRight w:val="0"/>
      <w:marTop w:val="0"/>
      <w:marBottom w:val="0"/>
      <w:divBdr>
        <w:top w:val="none" w:sz="0" w:space="0" w:color="auto"/>
        <w:left w:val="none" w:sz="0" w:space="0" w:color="auto"/>
        <w:bottom w:val="none" w:sz="0" w:space="0" w:color="auto"/>
        <w:right w:val="none" w:sz="0" w:space="0" w:color="auto"/>
      </w:divBdr>
    </w:div>
    <w:div w:id="1744717192">
      <w:bodyDiv w:val="1"/>
      <w:marLeft w:val="0"/>
      <w:marRight w:val="0"/>
      <w:marTop w:val="0"/>
      <w:marBottom w:val="0"/>
      <w:divBdr>
        <w:top w:val="none" w:sz="0" w:space="0" w:color="auto"/>
        <w:left w:val="none" w:sz="0" w:space="0" w:color="auto"/>
        <w:bottom w:val="none" w:sz="0" w:space="0" w:color="auto"/>
        <w:right w:val="none" w:sz="0" w:space="0" w:color="auto"/>
      </w:divBdr>
    </w:div>
    <w:div w:id="2080638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pn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54" Type="http://schemas.openxmlformats.org/officeDocument/2006/relationships/image" Target="media/image141.png"/><Relationship Id="rId159" Type="http://schemas.openxmlformats.org/officeDocument/2006/relationships/image" Target="media/image146.png"/><Relationship Id="rId175" Type="http://schemas.openxmlformats.org/officeDocument/2006/relationships/fontTable" Target="fontTable.xml"/><Relationship Id="rId170" Type="http://schemas.openxmlformats.org/officeDocument/2006/relationships/header" Target="header2.xml"/><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webSettings" Target="webSettings.xm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6.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47.jpeg"/><Relationship Id="rId165" Type="http://schemas.openxmlformats.org/officeDocument/2006/relationships/image" Target="media/image15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jpe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footer" Target="footer1.xml"/><Relationship Id="rId176" Type="http://schemas.openxmlformats.org/officeDocument/2006/relationships/theme" Target="theme/theme1.xml"/><Relationship Id="rId12" Type="http://schemas.openxmlformats.org/officeDocument/2006/relationships/footnotes" Target="footnotes.xm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jpe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jpe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101.png"/><Relationship Id="rId119" Type="http://schemas.openxmlformats.org/officeDocument/2006/relationships/image" Target="media/image106.png"/><Relationship Id="rId10" Type="http://schemas.openxmlformats.org/officeDocument/2006/relationships/settings" Target="setting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jpe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image" Target="media/image130.png"/><Relationship Id="rId148" Type="http://schemas.openxmlformats.org/officeDocument/2006/relationships/image" Target="media/image135.jpeg"/><Relationship Id="rId151" Type="http://schemas.openxmlformats.org/officeDocument/2006/relationships/image" Target="media/image138.png"/><Relationship Id="rId156" Type="http://schemas.openxmlformats.org/officeDocument/2006/relationships/image" Target="media/image143.jpeg"/><Relationship Id="rId164" Type="http://schemas.openxmlformats.org/officeDocument/2006/relationships/image" Target="media/image151.jpeg"/><Relationship Id="rId16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tyles" Target="styles.xml"/><Relationship Id="rId172" Type="http://schemas.openxmlformats.org/officeDocument/2006/relationships/footer" Target="footer2.xml"/><Relationship Id="rId13" Type="http://schemas.openxmlformats.org/officeDocument/2006/relationships/endnotes" Target="endnotes.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7.jpe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7" Type="http://schemas.openxmlformats.org/officeDocument/2006/relationships/customXml" Target="../customXml/item7.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jpeg"/><Relationship Id="rId157" Type="http://schemas.openxmlformats.org/officeDocument/2006/relationships/image" Target="media/image14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jpeg"/><Relationship Id="rId173" Type="http://schemas.openxmlformats.org/officeDocument/2006/relationships/header" Target="header3.xm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png"/><Relationship Id="rId105" Type="http://schemas.openxmlformats.org/officeDocument/2006/relationships/image" Target="media/image92.jpe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jpeg"/><Relationship Id="rId8" Type="http://schemas.openxmlformats.org/officeDocument/2006/relationships/numbering" Target="numbering.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3" Type="http://schemas.openxmlformats.org/officeDocument/2006/relationships/customXml" Target="../customXml/item3.xml"/><Relationship Id="rId25" Type="http://schemas.openxmlformats.org/officeDocument/2006/relationships/image" Target="media/image12.jpe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jpe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7.png"/><Relationship Id="rId41" Type="http://schemas.openxmlformats.org/officeDocument/2006/relationships/image" Target="media/image28.jpe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jpeg"/><Relationship Id="rId153" Type="http://schemas.openxmlformats.org/officeDocument/2006/relationships/image" Target="media/image140.png"/><Relationship Id="rId174" Type="http://schemas.openxmlformats.org/officeDocument/2006/relationships/footer" Target="footer3.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s>
</file>

<file path=word/_rels/header2.xml.rels><?xml version="1.0" encoding="UTF-8" standalone="yes"?>
<Relationships xmlns="http://schemas.openxmlformats.org/package/2006/relationships"><Relationship Id="rId1" Type="http://schemas.openxmlformats.org/officeDocument/2006/relationships/image" Target="media/image156.png"/></Relationships>
</file>

<file path=word/theme/theme1.xml><?xml version="1.0" encoding="utf-8"?>
<a:theme xmlns:a="http://schemas.openxmlformats.org/drawingml/2006/main" name="Ramboll">
  <a:themeElements>
    <a:clrScheme name="Ramboll">
      <a:dk1>
        <a:srgbClr val="333333"/>
      </a:dk1>
      <a:lt1>
        <a:srgbClr val="FFFFFF"/>
      </a:lt1>
      <a:dk2>
        <a:srgbClr val="009DF0"/>
      </a:dk2>
      <a:lt2>
        <a:srgbClr val="797766"/>
      </a:lt2>
      <a:accent1>
        <a:srgbClr val="ADDDFF"/>
      </a:accent1>
      <a:accent2>
        <a:srgbClr val="3AA551"/>
      </a:accent2>
      <a:accent3>
        <a:srgbClr val="A8D100"/>
      </a:accent3>
      <a:accent4>
        <a:srgbClr val="C40079"/>
      </a:accent4>
      <a:accent5>
        <a:srgbClr val="C63418"/>
      </a:accent5>
      <a:accent6>
        <a:srgbClr val="D0CFC9"/>
      </a:accent6>
      <a:hlink>
        <a:srgbClr val="009DF0"/>
      </a:hlink>
      <a:folHlink>
        <a:srgbClr val="ADDDFF"/>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Blank" ma:contentTypeID="0x01010014AEF6EC81B5E9458D726C3B262CEA091500101E7AE501CF684A9F19C3E2A612B7B5" ma:contentTypeVersion="19" ma:contentTypeDescription="Create a new document." ma:contentTypeScope="" ma:versionID="f667d3d7b3b8920f772194dfded15895">
  <xsd:schema xmlns:xsd="http://www.w3.org/2001/XMLSchema" xmlns:xs="http://www.w3.org/2001/XMLSchema" xmlns:p="http://schemas.microsoft.com/office/2006/metadata/properties" xmlns:ns2="f7aaba2a-4057-4941-a5d7-eb41cb42a6bd" xmlns:ns3="04457bd5-c55d-4378-8193-ffff760cbbf6" targetNamespace="http://schemas.microsoft.com/office/2006/metadata/properties" ma:root="true" ma:fieldsID="b61f985c9b10e905e14592dc8fbf0566" ns2:_="" ns3:_="">
    <xsd:import namespace="f7aaba2a-4057-4941-a5d7-eb41cb42a6bd"/>
    <xsd:import namespace="04457bd5-c55d-4378-8193-ffff760cbbf6"/>
    <xsd:element name="properties">
      <xsd:complexType>
        <xsd:sequence>
          <xsd:element name="documentManagement">
            <xsd:complexType>
              <xsd:all>
                <xsd:element ref="ns2:CreatedInPhase" minOccurs="0"/>
                <xsd:element ref="ns2:f08326a2d3f344d7b267c47876c9891f" minOccurs="0"/>
                <xsd:element ref="ns2:TaxCatchAll" minOccurs="0"/>
                <xsd:element ref="ns2:TaxCatchAllLabel" minOccurs="0"/>
                <xsd:element ref="ns2:d5b456fa82454b89a8ddc1cbc82af897" minOccurs="0"/>
                <xsd:element ref="ns2:RamDeadline" minOccurs="0"/>
                <xsd:element ref="ns2:DocumentClassificationtype" minOccurs="0"/>
                <xsd:element ref="ns2:DocumentClassification" minOccurs="0"/>
                <xsd:element ref="ns2:ManuelVersNo" minOccurs="0"/>
                <xsd:element ref="ns2:ManuelVers"/>
                <xsd:element ref="ns2:RamProjectVersionNo" minOccurs="0"/>
                <xsd:element ref="ns2:h0ae7d307aa241e38a701918cdc81405"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aaba2a-4057-4941-a5d7-eb41cb42a6bd" elementFormDefault="qualified">
    <xsd:import namespace="http://schemas.microsoft.com/office/2006/documentManagement/types"/>
    <xsd:import namespace="http://schemas.microsoft.com/office/infopath/2007/PartnerControls"/>
    <xsd:element name="CreatedInPhase" ma:index="5" nillable="true" ma:displayName="Created in phase" ma:description="Document created in Phase" ma:hidden="true" ma:internalName="CreatedInPhase" ma:readOnly="false">
      <xsd:simpleType>
        <xsd:restriction base="dms:Text"/>
      </xsd:simpleType>
    </xsd:element>
    <xsd:element name="f08326a2d3f344d7b267c47876c9891f" ma:index="9" nillable="true" ma:taxonomy="true" ma:internalName="f08326a2d3f344d7b267c47876c9891f" ma:taxonomyFieldName="DocumentType" ma:displayName="Document type" ma:indexed="true" ma:fieldId="{f08326a2-d3f3-44d7-b267-c47876c9891f}" ma:sspId="984ab7e9-5b88-453a-8807-b6cdff2b2812" ma:termSetId="329d9c2a-9fac-48d9-a97c-cc525073dfb4"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9330ffb8-8fbc-44c4-95ff-fe9ce18bfaa1}" ma:internalName="TaxCatchAll" ma:showField="CatchAllData" ma:web="abe540e8-bd6a-4a26-86f1-4cbbeccf4ec3">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hidden="true" ma:list="{9330ffb8-8fbc-44c4-95ff-fe9ce18bfaa1}" ma:internalName="TaxCatchAllLabel" ma:readOnly="true" ma:showField="CatchAllDataLabel" ma:web="abe540e8-bd6a-4a26-86f1-4cbbeccf4ec3">
      <xsd:complexType>
        <xsd:complexContent>
          <xsd:extension base="dms:MultiChoiceLookup">
            <xsd:sequence>
              <xsd:element name="Value" type="dms:Lookup" maxOccurs="unbounded" minOccurs="0" nillable="true"/>
            </xsd:sequence>
          </xsd:extension>
        </xsd:complexContent>
      </xsd:complexType>
    </xsd:element>
    <xsd:element name="d5b456fa82454b89a8ddc1cbc82af897" ma:index="13" nillable="true" ma:taxonomy="true" ma:internalName="d5b456fa82454b89a8ddc1cbc82af897" ma:taxonomyFieldName="DocumentKeyword" ma:displayName="Document Keyword" ma:fieldId="{d5b456fa-8245-4b89-a8dd-c1cbc82af897}" ma:taxonomyMulti="true" ma:sspId="984ab7e9-5b88-453a-8807-b6cdff2b2812" ma:termSetId="81360e39-806b-4aa8-9dc5-837ddbdff3b8" ma:anchorId="00000000-0000-0000-0000-000000000000" ma:open="true" ma:isKeyword="false">
      <xsd:complexType>
        <xsd:sequence>
          <xsd:element ref="pc:Terms" minOccurs="0" maxOccurs="1"/>
        </xsd:sequence>
      </xsd:complexType>
    </xsd:element>
    <xsd:element name="RamDeadline" ma:index="15" nillable="true" ma:displayName="Deadline" ma:description="Expected end date" ma:format="DateOnly" ma:hidden="true" ma:internalName="RamDeadline">
      <xsd:simpleType>
        <xsd:restriction base="dms:DateTime"/>
      </xsd:simpleType>
    </xsd:element>
    <xsd:element name="DocumentClassificationtype" ma:index="16" nillable="true" ma:displayName="Document Classification type" ma:description="If you are using a classification you can add classification name here." ma:hidden="true" ma:internalName="DocumentClassificationtype" ma:readOnly="false">
      <xsd:simpleType>
        <xsd:restriction base="dms:Text"/>
      </xsd:simpleType>
    </xsd:element>
    <xsd:element name="DocumentClassification" ma:index="17" nillable="true" ma:displayName="Document Classification" ma:description="If you are using a classification you can add the classification here." ma:hidden="true" ma:internalName="DocumentClassification" ma:readOnly="false">
      <xsd:simpleType>
        <xsd:restriction base="dms:Text"/>
      </xsd:simpleType>
    </xsd:element>
    <xsd:element name="ManuelVersNo" ma:index="18" nillable="true" ma:displayName="Manual version No" ma:description="If e.g. a customer versioning is required it can be added here." ma:hidden="true" ma:internalName="ManuelVersNo" ma:readOnly="false">
      <xsd:simpleType>
        <xsd:restriction base="dms:Text"/>
      </xsd:simpleType>
    </xsd:element>
    <xsd:element name="ManuelVers" ma:index="19" ma:displayName="Manual version" ma:default="No" ma:description="Select yes if the project is using a manual versioning." ma:hidden="true" ma:internalName="ManuelVers" ma:readOnly="false">
      <xsd:simpleType>
        <xsd:restriction base="dms:Choice">
          <xsd:enumeration value="Yes"/>
          <xsd:enumeration value="No"/>
        </xsd:restriction>
      </xsd:simpleType>
    </xsd:element>
    <xsd:element name="RamProjectVersionNo" ma:index="20" nillable="true" ma:displayName="Version no" ma:description="Contains version number of the document, it will be duplicate of sharepoint document version number" ma:hidden="true" ma:internalName="RamProjectVersionNo" ma:readOnly="false">
      <xsd:simpleType>
        <xsd:restriction base="dms:Text"/>
      </xsd:simpleType>
    </xsd:element>
    <xsd:element name="h0ae7d307aa241e38a701918cdc81405" ma:index="21" nillable="true" ma:taxonomy="true" ma:internalName="h0ae7d307aa241e38a701918cdc81405" ma:taxonomyFieldName="RamDisciplines" ma:displayName="Discipline" ma:readOnly="false" ma:default="" ma:fieldId="{10ae7d30-7aa2-41e3-8a70-1918cdc81405}" ma:sspId="984ab7e9-5b88-453a-8807-b6cdff2b2812" ma:termSetId="abb1fc48-c8c6-4615-9517-a59583812b6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4457bd5-c55d-4378-8193-ffff760cbbf6" elementFormDefault="qualified">
    <xsd:import namespace="http://schemas.microsoft.com/office/2006/documentManagement/types"/>
    <xsd:import namespace="http://schemas.microsoft.com/office/infopath/2007/PartnerControls"/>
    <xsd:element name="_dlc_DocId" ma:index="23" nillable="true" ma:displayName="Document ID Value" ma:description="The value of the document ID assigned to this item." ma:internalName="_dlc_DocId" ma:readOnly="true">
      <xsd:simpleType>
        <xsd:restriction base="dms:Text"/>
      </xsd:simpleType>
    </xsd:element>
    <xsd:element name="_dlc_DocIdUrl" ma:index="2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h0ae7d307aa241e38a701918cdc81405 xmlns="f7aaba2a-4057-4941-a5d7-eb41cb42a6bd">
      <Terms xmlns="http://schemas.microsoft.com/office/infopath/2007/PartnerControls"/>
    </h0ae7d307aa241e38a701918cdc81405>
    <RamDeadline xmlns="f7aaba2a-4057-4941-a5d7-eb41cb42a6bd" xsi:nil="true"/>
    <ManuelVersNo xmlns="f7aaba2a-4057-4941-a5d7-eb41cb42a6bd" xsi:nil="true"/>
    <CreatedInPhase xmlns="f7aaba2a-4057-4941-a5d7-eb41cb42a6bd">DISCOVER</CreatedInPhase>
    <DocumentClassificationtype xmlns="f7aaba2a-4057-4941-a5d7-eb41cb42a6bd" xsi:nil="true"/>
    <DocumentClassification xmlns="f7aaba2a-4057-4941-a5d7-eb41cb42a6bd" xsi:nil="true"/>
    <ManuelVers xmlns="f7aaba2a-4057-4941-a5d7-eb41cb42a6bd">No</ManuelVers>
    <TaxCatchAll xmlns="f7aaba2a-4057-4941-a5d7-eb41cb42a6bd">
      <Value>15</Value>
    </TaxCatchAll>
    <f08326a2d3f344d7b267c47876c9891f xmlns="f7aaba2a-4057-4941-a5d7-eb41cb42a6bd">
      <Terms xmlns="http://schemas.microsoft.com/office/infopath/2007/PartnerControls"/>
    </f08326a2d3f344d7b267c47876c9891f>
    <d5b456fa82454b89a8ddc1cbc82af897 xmlns="f7aaba2a-4057-4941-a5d7-eb41cb42a6bd">
      <Terms xmlns="http://schemas.microsoft.com/office/infopath/2007/PartnerControls">
        <TermInfo xmlns="http://schemas.microsoft.com/office/infopath/2007/PartnerControls">
          <TermName xmlns="http://schemas.microsoft.com/office/infopath/2007/PartnerControls">Groundwater protection</TermName>
          <TermId xmlns="http://schemas.microsoft.com/office/infopath/2007/PartnerControls">73b0ae94-8f55-4711-8fdf-ee3447c23bf1</TermId>
        </TermInfo>
      </Terms>
    </d5b456fa82454b89a8ddc1cbc82af897>
    <RamProjectVersionNo xmlns="f7aaba2a-4057-4941-a5d7-eb41cb42a6bd">2.0</RamProjectVersionNo>
    <_dlc_DocId xmlns="04457bd5-c55d-4378-8193-ffff760cbbf6">1100032511-1645418680-22</_dlc_DocId>
    <_dlc_DocIdUrl xmlns="04457bd5-c55d-4378-8193-ffff760cbbf6">
      <Url>https://projects.rambollgrp.com/projects/1100032511/_layouts/15/DocIdRedir.aspx?ID=1100032511-1645418680-22</Url>
      <Description>1100032511-1645418680-22</Description>
    </_dlc_DocIdUrl>
  </documentManagement>
</p:properties>
</file>

<file path=customXml/item4.xml><?xml version="1.0" encoding="utf-8"?>
<?mso-contentType ?>
<spe:Receivers xmlns:spe="http://schemas.microsoft.com/sharepoint/events">
  <Receiver>
    <Name>Ramboll.SharePoint.Projects.Artifacts.EventReceivers.DocumentVersionEventReceiver.ItemAdded</Name>
    <Synchronization>Asynchronous</Synchronization>
    <Type>10001</Type>
    <SequenceNumber>10000</SequenceNumber>
    <Url/>
    <Assembly>Ramboll.SharePoint.Projects.Artifacts,Version=1.0.0.0,Culture=neutral,PublicKeyToken=6fef5c8a7c85254a</Assembly>
    <Class>Ramboll.SharePoint.Projects.Artifacts.EventReceivers.DocumentVersionEventReceiver</Class>
    <Data/>
    <Filter/>
  </Receiver>
  <Receiver>
    <Name>Ramboll.SharePoint.Projects.Artifacts.EventReceivers.DocumentVersionEventReceiver.ItemUpdated</Name>
    <Synchronization>Asynchronous</Synchronization>
    <Type>10002</Type>
    <SequenceNumber>10000</SequenceNumber>
    <Url/>
    <Assembly>Ramboll.SharePoint.Projects.Artifacts,Version=1.0.0.0,Culture=neutral,PublicKeyToken=6fef5c8a7c85254a</Assembly>
    <Class>Ramboll.SharePoint.Projects.Artifacts.EventReceivers.DocumentVersionEventReceiver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customXsn xmlns="http://schemas.microsoft.com/office/2006/metadata/customXsn">
  <xsnLocation/>
  <cached>True</cached>
  <openByDefault>True</openByDefault>
  <xsnScope/>
</customXsn>
</file>

<file path=customXml/item6.xml><?xml version="1.0" encoding="utf-8"?>
<?mso-contentType ?>
<SharedContentType xmlns="Microsoft.SharePoint.Taxonomy.ContentTypeSync" SourceId="984ab7e9-5b88-453a-8807-b6cdff2b2812" ContentTypeId="0x01010014AEF6EC81B5E9458D726C3B262CEA0915" PreviousValue="false"/>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1D7D20C-18BE-4D8C-BE81-2AB1B5182777}">
  <ds:schemaRefs>
    <ds:schemaRef ds:uri="http://schemas.openxmlformats.org/officeDocument/2006/bibliography"/>
  </ds:schemaRefs>
</ds:datastoreItem>
</file>

<file path=customXml/itemProps2.xml><?xml version="1.0" encoding="utf-8"?>
<ds:datastoreItem xmlns:ds="http://schemas.openxmlformats.org/officeDocument/2006/customXml" ds:itemID="{D412A70A-F15F-48AD-8C33-9B56D2A334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aaba2a-4057-4941-a5d7-eb41cb42a6bd"/>
    <ds:schemaRef ds:uri="04457bd5-c55d-4378-8193-ffff760cbb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0339F0E-3764-4015-99DC-237221804C17}">
  <ds:schemaRefs>
    <ds:schemaRef ds:uri="f7aaba2a-4057-4941-a5d7-eb41cb42a6bd"/>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04457bd5-c55d-4378-8193-ffff760cbbf6"/>
    <ds:schemaRef ds:uri="http://purl.org/dc/term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D80AAF0D-42B8-445A-8662-F97F5C90E4D5}">
  <ds:schemaRefs>
    <ds:schemaRef ds:uri="http://schemas.microsoft.com/sharepoint/events"/>
  </ds:schemaRefs>
</ds:datastoreItem>
</file>

<file path=customXml/itemProps5.xml><?xml version="1.0" encoding="utf-8"?>
<ds:datastoreItem xmlns:ds="http://schemas.openxmlformats.org/officeDocument/2006/customXml" ds:itemID="{42D4C92A-44C6-4E29-ADA8-2652382E5A39}">
  <ds:schemaRefs>
    <ds:schemaRef ds:uri="http://schemas.microsoft.com/office/2006/metadata/customXsn"/>
  </ds:schemaRefs>
</ds:datastoreItem>
</file>

<file path=customXml/itemProps6.xml><?xml version="1.0" encoding="utf-8"?>
<ds:datastoreItem xmlns:ds="http://schemas.openxmlformats.org/officeDocument/2006/customXml" ds:itemID="{1EBEEC40-0273-41EC-B557-FE9FACDE0102}">
  <ds:schemaRefs>
    <ds:schemaRef ds:uri="Microsoft.SharePoint.Taxonomy.ContentTypeSync"/>
  </ds:schemaRefs>
</ds:datastoreItem>
</file>

<file path=customXml/itemProps7.xml><?xml version="1.0" encoding="utf-8"?>
<ds:datastoreItem xmlns:ds="http://schemas.openxmlformats.org/officeDocument/2006/customXml" ds:itemID="{BAA9FCAC-C111-460E-A0C3-B4F71F02A17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91</Pages>
  <Words>43173</Words>
  <Characters>266383</Characters>
  <Application>Microsoft Office Word</Application>
  <DocSecurity>0</DocSecurity>
  <Lines>6054</Lines>
  <Paragraphs>2381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Bilag</vt:lpstr>
      <vt:lpstr>Bilag</vt:lpstr>
    </vt:vector>
  </TitlesOfParts>
  <Company/>
  <LinksUpToDate>false</LinksUpToDate>
  <CharactersWithSpaces>307175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Bilag</dc:title>
  <dc:subject/>
  <dc:creator>Helle Ugilt Sø</dc:creator>
  <cp:lastModifiedBy>Lise Blædel Møller</cp:lastModifiedBy>
  <cp:revision>3</cp:revision>
  <dcterms:created xsi:type="dcterms:W3CDTF">2021-03-18T13:12:00Z</dcterms:created>
  <dcterms:modified xsi:type="dcterms:W3CDTF">2021-03-18T13:15:00Z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portFrontpage">
    <vt:lpwstr>True</vt:lpwstr>
  </property>
  <property fmtid="{D5CDD505-2E9C-101B-9397-08002B2CF9AE}" pid="3" name="Factbox">
    <vt:lpwstr>True</vt:lpwstr>
  </property>
  <property fmtid="{D5CDD505-2E9C-101B-9397-08002B2CF9AE}" pid="4" name="Ram_Document_Title1">
    <vt:lpwstr> </vt:lpwstr>
  </property>
  <property fmtid="{D5CDD505-2E9C-101B-9397-08002B2CF9AE}" pid="5" name="Ram_Document_Title2">
    <vt:lpwstr> </vt:lpwstr>
  </property>
  <property fmtid="{D5CDD505-2E9C-101B-9397-08002B2CF9AE}" pid="6" name="Ram_Document_Date">
    <vt:lpwstr> </vt:lpwstr>
  </property>
  <property fmtid="{D5CDD505-2E9C-101B-9397-08002B2CF9AE}" pid="7" name="Ram_Document_DocID">
    <vt:lpwstr> </vt:lpwstr>
  </property>
  <property fmtid="{D5CDD505-2E9C-101B-9397-08002B2CF9AE}" pid="8" name="Ram_Document_Version">
    <vt:lpwstr> </vt:lpwstr>
  </property>
  <property fmtid="{D5CDD505-2E9C-101B-9397-08002B2CF9AE}" pid="9" name="Ram_Project_Number">
    <vt:lpwstr> </vt:lpwstr>
  </property>
  <property fmtid="{D5CDD505-2E9C-101B-9397-08002B2CF9AE}" pid="10" name="Ram_Document_VersionDescription">
    <vt:lpwstr> </vt:lpwstr>
  </property>
  <property fmtid="{D5CDD505-2E9C-101B-9397-08002B2CF9AE}" pid="11" name="Ram_Document_DocStructureID">
    <vt:lpwstr> </vt:lpwstr>
  </property>
  <property fmtid="{D5CDD505-2E9C-101B-9397-08002B2CF9AE}" pid="12" name="Ram_Document_CheckedBy">
    <vt:lpwstr> </vt:lpwstr>
  </property>
  <property fmtid="{D5CDD505-2E9C-101B-9397-08002B2CF9AE}" pid="13" name="Ram_Document_ApprovedBy">
    <vt:lpwstr> </vt:lpwstr>
  </property>
  <property fmtid="{D5CDD505-2E9C-101B-9397-08002B2CF9AE}" pid="14" name="Ram_Document_PreparedBy">
    <vt:lpwstr> </vt:lpwstr>
  </property>
  <property fmtid="{D5CDD505-2E9C-101B-9397-08002B2CF9AE}" pid="15" name="Ram_Project_Name">
    <vt:lpwstr> </vt:lpwstr>
  </property>
  <property fmtid="{D5CDD505-2E9C-101B-9397-08002B2CF9AE}" pid="16" name="CustomerId">
    <vt:lpwstr>ramboll</vt:lpwstr>
  </property>
  <property fmtid="{D5CDD505-2E9C-101B-9397-08002B2CF9AE}" pid="17" name="TemplateId">
    <vt:lpwstr>636401260757942719</vt:lpwstr>
  </property>
  <property fmtid="{D5CDD505-2E9C-101B-9397-08002B2CF9AE}" pid="18" name="UserProfileId">
    <vt:lpwstr>636717329690431456</vt:lpwstr>
  </property>
  <property fmtid="{D5CDD505-2E9C-101B-9397-08002B2CF9AE}" pid="19" name="ContentTypeId">
    <vt:lpwstr>0x01010014AEF6EC81B5E9458D726C3B262CEA091500101E7AE501CF684A9F19C3E2A612B7B5</vt:lpwstr>
  </property>
  <property fmtid="{D5CDD505-2E9C-101B-9397-08002B2CF9AE}" pid="20" name="_dlc_DocIdItemGuid">
    <vt:lpwstr>d1d8edf2-999d-4d10-bb38-471812367bb9</vt:lpwstr>
  </property>
  <property fmtid="{D5CDD505-2E9C-101B-9397-08002B2CF9AE}" pid="21" name="RamDisciplines">
    <vt:lpwstr/>
  </property>
  <property fmtid="{D5CDD505-2E9C-101B-9397-08002B2CF9AE}" pid="22" name="DocumentKeyword">
    <vt:lpwstr>15;#Groundwater protection|73b0ae94-8f55-4711-8fdf-ee3447c23bf1</vt:lpwstr>
  </property>
  <property fmtid="{D5CDD505-2E9C-101B-9397-08002B2CF9AE}" pid="23" name="Opgave">
    <vt:lpwstr>IP - Sydsjælland</vt:lpwstr>
  </property>
  <property fmtid="{D5CDD505-2E9C-101B-9397-08002B2CF9AE}" pid="24" name="DocumentType">
    <vt:lpwstr/>
  </property>
  <property fmtid="{D5CDD505-2E9C-101B-9397-08002B2CF9AE}" pid="25" name="OfficeInstanceGUID">
    <vt:lpwstr>{B17E26EA-E225-4AE3-BDA8-1BC405F802C1}</vt:lpwstr>
  </property>
</Properties>
</file>